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tbl>
      <w:tblPr>
        <w:tblW w:w="5000" w:type="pct"/>
        <w:jc w:val="start"/>
        <w:tblInd w:w="-22" w:type="dxa"/>
        <w:tblLayout w:type="fixed"/>
        <w:tblCellMar>
          <w:top w:w="216" w:type="dxa"/>
          <w:start w:w="115" w:type="dxa"/>
          <w:bottom w:w="216" w:type="dxa"/>
          <w:end w:w="115" w:type="dxa"/>
        </w:tblCellMar>
      </w:tblPr>
      <w:tblGrid>
        <w:gridCol w:w="9638"/>
      </w:tblGrid>
      <w:tr>
        <w:trPr/>
        <w:tc>
          <w:tcPr>
            <w:tcW w:w="9638" w:type="dxa"/>
            <w:tcBorders>
              <w:start w:val="single" w:sz="18" w:space="0" w:color="4F81BD"/>
            </w:tcBorders>
          </w:tcPr>
          <w:p>
            <w:pPr>
              <w:pStyle w:val="Style13"/>
              <w:rPr>
                <w:rFonts w:ascii="Cambria" w:hAnsi="Cambria" w:cs="Cambria"/>
              </w:rPr>
            </w:pPr>
            <w:r>
              <w:rPr>
                <w:rFonts w:cs="Cambria" w:ascii="SimHei" w:hAnsi="SimHei" w:eastAsia="黑体"/>
              </w:rPr>
              <w:t>ZSLJ</w:t>
            </w:r>
          </w:p>
        </w:tc>
      </w:tr>
      <w:tr>
        <w:trPr/>
        <w:tc>
          <w:tcPr>
            <w:tcW w:w="9638" w:type="dxa"/>
            <w:tcBorders>
              <w:start w:val="single" w:sz="18" w:space="0" w:color="4F81BD"/>
            </w:tcBorders>
            <w:tcMar>
              <w:top w:w="0" w:type="dxa"/>
              <w:start w:w="108" w:type="dxa"/>
              <w:bottom w:w="0" w:type="dxa"/>
              <w:end w:w="108" w:type="dxa"/>
            </w:tcMar>
          </w:tcPr>
          <w:p>
            <w:pPr>
              <w:pStyle w:val="Style13"/>
              <w:rPr>
                <w:rFonts w:ascii="Cambria" w:hAnsi="Cambria" w:cs="Cambria"/>
                <w:color w:val="4F81BD"/>
                <w:sz w:val="36"/>
                <w:szCs w:val="36"/>
              </w:rPr>
            </w:pPr>
            <w:r>
              <w:rPr>
                <w:rFonts w:ascii="SimHei" w:hAnsi="SimHei" w:eastAsia="黑体"/>
                <w:sz w:val="44"/>
                <w:szCs w:val="44"/>
              </w:rPr>
              <w:t>高星级酒店绩效管理与</w:t>
            </w:r>
            <w:r>
              <w:rPr>
                <w:rFonts w:ascii="SimHei" w:hAnsi="SimHei" w:eastAsia="黑体"/>
                <w:sz w:val="44"/>
                <w:szCs w:val="44"/>
              </w:rPr>
              <w:t>KPI</w:t>
            </w:r>
            <w:r>
              <w:rPr>
                <w:rFonts w:ascii="SimHei" w:hAnsi="SimHei" w:eastAsia="黑体"/>
                <w:sz w:val="44"/>
                <w:szCs w:val="44"/>
              </w:rPr>
              <w:t>考核指标设计</w:t>
            </w:r>
          </w:p>
        </w:tc>
      </w:tr>
      <w:tr>
        <w:trPr/>
        <w:tc>
          <w:tcPr>
            <w:tcW w:w="9638" w:type="dxa"/>
            <w:tcBorders>
              <w:start w:val="single" w:sz="18" w:space="0" w:color="4F81BD"/>
            </w:tcBorders>
          </w:tcPr>
          <w:p>
            <w:pPr>
              <w:pStyle w:val="Style13"/>
              <w:snapToGrid w:val="false"/>
              <w:rPr>
                <w:rFonts w:ascii="Cambria" w:hAnsi="Cambria" w:cs="Cambria"/>
                <w:color w:val="4F81BD"/>
                <w:sz w:val="36"/>
                <w:szCs w:val="36"/>
              </w:rPr>
            </w:pPr>
            <w:r>
              <w:rPr>
                <w:rFonts w:cs="Cambria" w:ascii="SimHei" w:hAnsi="SimHei" w:eastAsia="黑体"/>
                <w:color w:val="4F81BD"/>
                <w:sz w:val="36"/>
                <w:szCs w:val="36"/>
              </w:rPr>
            </w:r>
          </w:p>
        </w:tc>
      </w:tr>
    </w:tbl>
    <w:tbl>
      <w:tblPr>
        <w:tblW w:w="4000" w:type="pct"/>
        <w:jc w:val="center"/>
        <w:tblInd w:w="0" w:type="dxa"/>
        <w:tblLayout w:type="fixed"/>
        <w:tblCellMar>
          <w:top w:w="216" w:type="dxa"/>
          <w:start w:w="115" w:type="dxa"/>
          <w:bottom w:w="216" w:type="dxa"/>
          <w:end w:w="115" w:type="dxa"/>
        </w:tblCellMar>
      </w:tblPr>
      <w:tblGrid>
        <w:gridCol w:w="7710"/>
      </w:tblGrid>
      <w:tr>
        <w:trPr/>
        <w:tc>
          <w:tcPr>
            <w:tcW w:w="7710" w:type="dxa"/>
            <w:tcBorders/>
          </w:tcPr>
          <w:p>
            <w:pPr>
              <w:pStyle w:val="Style13"/>
              <w:rPr>
                <w:color w:val="4F81BD"/>
              </w:rPr>
            </w:pPr>
            <w:r>
              <w:rPr>
                <w:rFonts w:ascii="SimHei" w:hAnsi="SimHei" w:eastAsia="黑体"/>
                <w:color w:val="4F81BD"/>
              </w:rPr>
              <w:t>zslj</w:t>
            </w:r>
          </w:p>
          <w:p>
            <w:pPr>
              <w:pStyle w:val="Style13"/>
              <w:rPr>
                <w:color w:val="4F81BD"/>
              </w:rPr>
            </w:pPr>
            <w:r>
              <w:rPr>
                <w:rFonts w:ascii="SimHei" w:hAnsi="SimHei" w:eastAsia="黑体"/>
                <w:color w:val="4F81BD"/>
              </w:rPr>
              <w:t>2010-4-20</w:t>
            </w:r>
          </w:p>
          <w:p>
            <w:pPr>
              <w:pStyle w:val="Style13"/>
              <w:rPr>
                <w:color w:val="4F81BD"/>
              </w:rPr>
            </w:pPr>
            <w:r>
              <w:rPr>
                <w:rFonts w:ascii="SimHei" w:hAnsi="SimHei" w:eastAsia="黑体"/>
                <w:color w:val="4F81BD"/>
              </w:rPr>
            </w:r>
          </w:p>
        </w:tc>
      </w:tr>
    </w:tbl>
    <w:p>
      <w:pPr>
        <w:pStyle w:val="Normal"/>
        <w:widowControl/>
        <w:jc w:val="start"/>
        <w:rPr/>
      </w:pPr>
      <w:r>
        <w:rPr>
          <w:rFonts w:ascii="SimHei" w:hAnsi="SimHei" w:eastAsia="黑体"/>
        </w:rPr>
      </w:r>
      <w:r>
        <w:rPr>
          <w:rFonts w:ascii="SimHei" w:hAnsi="SimHei" w:eastAsia="黑体"/>
        </w:rPr>
      </w:r>
    </w:p>
    <w:p>
      <w:pPr>
        <w:pStyle w:val="Normal"/>
        <w:jc w:val="center"/>
        <w:rPr>
          <w:sz w:val="32"/>
          <w:szCs w:val="32"/>
        </w:rPr>
      </w:pPr>
      <w:r>
        <w:rPr>
          <w:rFonts w:ascii="SimHei" w:hAnsi="SimHei" w:eastAsia="黑体"/>
          <w:sz w:val="32"/>
          <w:szCs w:val="32"/>
        </w:rPr>
        <w:t>高星级酒店绩效管理与ＫＰＩ考核指标设计</w:t>
      </w:r>
    </w:p>
    <w:p>
      <w:pPr>
        <w:pStyle w:val="Normal"/>
        <w:jc w:val="center"/>
        <w:rPr>
          <w:sz w:val="32"/>
          <w:szCs w:val="32"/>
        </w:rPr>
      </w:pPr>
      <w:r>
        <w:rPr>
          <w:rFonts w:ascii="SimHei" w:hAnsi="SimHei" w:eastAsia="黑体"/>
          <w:sz w:val="32"/>
          <w:szCs w:val="32"/>
        </w:rPr>
      </w:r>
    </w:p>
    <w:p>
      <w:pPr>
        <w:pStyle w:val="TOC"/>
        <w:jc w:val="center"/>
        <w:rPr/>
      </w:pPr>
      <w:r>
        <w:rPr>
          <w:rFonts w:ascii="SimHei" w:hAnsi="SimHei" w:eastAsia="黑体"/>
          <w:lang w:val="zh-CN"/>
        </w:rPr>
        <w:t>目</w:t>
      </w:r>
      <w:r>
        <w:rPr>
          <w:rFonts w:cs="Cambria" w:eastAsia="黑体" w:ascii="SimHei" w:hAnsi="SimHei"/>
          <w:lang w:val="zh-CN"/>
        </w:rPr>
        <w:t xml:space="preserve">    </w:t>
      </w:r>
      <w:r>
        <w:rPr>
          <w:rFonts w:ascii="SimHei" w:hAnsi="SimHei" w:eastAsia="黑体"/>
          <w:lang w:val="zh-CN"/>
        </w:rPr>
        <w:t>录</w:t>
      </w:r>
    </w:p>
    <w:sdt>
      <w:sdtPr>
        <w:docPartObj>
          <w:docPartGallery w:val="Table of Contents"/>
          <w:docPartUnique w:val="true"/>
        </w:docPartObj>
      </w:sdtPr>
      <w:sdtContent>
        <w:p>
          <w:pPr>
            <w:pStyle w:val="Contents1"/>
            <w:spacing w:lineRule="auto" w:line="360" w:before="120" w:after="120"/>
            <w:rPr>
              <w:rFonts w:ascii="Calibri" w:hAnsi="Calibri" w:cs="Calibri"/>
              <w:szCs w:val="22"/>
              <w:lang w:val="en-US" w:eastAsia="en-US"/>
            </w:rPr>
          </w:pPr>
          <w:r>
            <w:fldChar w:fldCharType="begin"/>
          </w:r>
          <w:r>
            <w:rPr>
              <w:rStyle w:val="IndexLink"/>
              <w:lang w:val="en-US" w:eastAsia="en-US"/>
            </w:rPr>
            <w:instrText> TOC \o "1-3" \h \z \u </w:instrText>
          </w:r>
          <w:r>
            <w:rPr>
              <w:rStyle w:val="IndexLink"/>
              <w:lang w:val="en-US" w:eastAsia="en-US"/>
            </w:rPr>
            <w:fldChar w:fldCharType="separate"/>
          </w:r>
          <w:hyperlink w:anchor="__RefHeading___Toc259570658">
            <w:r>
              <w:rPr>
                <w:rStyle w:val="IndexLink"/>
                <w:lang w:val="en-US" w:eastAsia="en-US"/>
              </w:rPr>
              <w:t>第</w:t>
            </w:r>
            <w:r>
              <w:rPr>
                <w:rStyle w:val="IndexLink"/>
                <w:lang w:val="en-US" w:eastAsia="en-US"/>
              </w:rPr>
              <w:t>1</w:t>
            </w:r>
            <w:r>
              <w:rPr>
                <w:rStyle w:val="IndexLink"/>
                <w:lang w:val="en-US" w:eastAsia="en-US"/>
              </w:rPr>
              <w:t>章</w:t>
            </w:r>
            <w:r>
              <w:rPr>
                <w:rStyle w:val="IndexLink"/>
                <w:rFonts w:eastAsia="Times New Roman"/>
                <w:lang w:val="en-US" w:eastAsia="en-US"/>
              </w:rPr>
              <w:t xml:space="preserve">  </w:t>
            </w:r>
            <w:r>
              <w:rPr>
                <w:rStyle w:val="IndexLink"/>
                <w:lang w:val="en-US" w:eastAsia="en-US"/>
              </w:rPr>
              <w:t>绩效指标设计与绩效考核</w:t>
            </w:r>
            <w:r>
              <w:rPr>
                <w:rStyle w:val="IndexLink"/>
                <w:lang w:val="en-US" w:eastAsia="en-US"/>
              </w:rPr>
              <w:tab/>
              <w:t>3</w:t>
            </w:r>
          </w:hyperlink>
        </w:p>
        <w:p>
          <w:pPr>
            <w:pStyle w:val="Contents1"/>
            <w:rPr>
              <w:rFonts w:ascii="Calibri" w:hAnsi="Calibri" w:cs="Calibri"/>
              <w:szCs w:val="22"/>
              <w:lang w:val="en-US" w:eastAsia="en-US"/>
            </w:rPr>
          </w:pPr>
          <w:hyperlink w:anchor="__RefHeading___Toc259570659">
            <w:r>
              <w:rPr>
                <w:rStyle w:val="IndexLink"/>
                <w:lang w:val="en-US" w:eastAsia="en-US"/>
              </w:rPr>
              <w:t>第</w:t>
            </w:r>
            <w:r>
              <w:rPr>
                <w:rStyle w:val="IndexLink"/>
                <w:lang w:val="en-US" w:eastAsia="en-US"/>
              </w:rPr>
              <w:t>3</w:t>
            </w:r>
            <w:r>
              <w:rPr>
                <w:rStyle w:val="IndexLink"/>
                <w:lang w:val="en-US" w:eastAsia="en-US"/>
              </w:rPr>
              <w:t>章</w:t>
            </w:r>
            <w:r>
              <w:rPr>
                <w:rStyle w:val="IndexLink"/>
                <w:rFonts w:eastAsia="Times New Roman"/>
                <w:lang w:val="en-US" w:eastAsia="en-US"/>
              </w:rPr>
              <w:t xml:space="preserve">  </w:t>
            </w:r>
            <w:r>
              <w:rPr>
                <w:rStyle w:val="IndexLink"/>
                <w:lang w:val="en-US" w:eastAsia="en-US"/>
              </w:rPr>
              <w:t>采购供应人员绩效考核</w:t>
            </w:r>
            <w:r>
              <w:rPr>
                <w:rStyle w:val="IndexLink"/>
                <w:lang w:val="en-US" w:eastAsia="en-US"/>
              </w:rPr>
              <w:tab/>
              <w:t>21</w:t>
            </w:r>
          </w:hyperlink>
        </w:p>
        <w:p>
          <w:pPr>
            <w:pStyle w:val="Contents1"/>
            <w:rPr>
              <w:rFonts w:ascii="Calibri" w:hAnsi="Calibri" w:cs="Calibri"/>
              <w:szCs w:val="22"/>
              <w:lang w:val="en-US" w:eastAsia="en-US"/>
            </w:rPr>
          </w:pPr>
          <w:hyperlink w:anchor="__RefHeading___Toc259570660">
            <w:r>
              <w:rPr>
                <w:rStyle w:val="IndexLink"/>
                <w:lang w:val="en-US" w:eastAsia="en-US"/>
              </w:rPr>
              <w:t>第</w:t>
            </w:r>
            <w:r>
              <w:rPr>
                <w:rStyle w:val="IndexLink"/>
                <w:lang w:val="en-US" w:eastAsia="en-US"/>
              </w:rPr>
              <w:t>4</w:t>
            </w:r>
            <w:r>
              <w:rPr>
                <w:rStyle w:val="IndexLink"/>
                <w:lang w:val="en-US" w:eastAsia="en-US"/>
              </w:rPr>
              <w:t>章</w:t>
            </w:r>
            <w:r>
              <w:rPr>
                <w:rStyle w:val="IndexLink"/>
                <w:rFonts w:eastAsia="Times New Roman"/>
                <w:lang w:val="en-US" w:eastAsia="en-US"/>
              </w:rPr>
              <w:t xml:space="preserve">  </w:t>
            </w:r>
            <w:r>
              <w:rPr>
                <w:rStyle w:val="IndexLink"/>
                <w:lang w:val="en-US" w:eastAsia="en-US"/>
              </w:rPr>
              <w:t>营销企划人员绩效考核</w:t>
            </w:r>
            <w:r>
              <w:rPr>
                <w:rStyle w:val="IndexLink"/>
                <w:lang w:val="en-US" w:eastAsia="en-US"/>
              </w:rPr>
              <w:tab/>
              <w:t>27</w:t>
            </w:r>
          </w:hyperlink>
        </w:p>
        <w:p>
          <w:pPr>
            <w:pStyle w:val="Contents1"/>
            <w:rPr>
              <w:rFonts w:ascii="Calibri" w:hAnsi="Calibri" w:cs="Calibri"/>
              <w:szCs w:val="22"/>
              <w:lang w:val="en-US" w:eastAsia="en-US"/>
            </w:rPr>
          </w:pPr>
          <w:hyperlink w:anchor="__RefHeading___Toc259570661">
            <w:r>
              <w:rPr>
                <w:rStyle w:val="IndexLink"/>
                <w:lang w:val="en-US" w:eastAsia="en-US"/>
              </w:rPr>
              <w:t>第</w:t>
            </w:r>
            <w:r>
              <w:rPr>
                <w:rStyle w:val="IndexLink"/>
                <w:lang w:val="en-US" w:eastAsia="en-US"/>
              </w:rPr>
              <w:t>5</w:t>
            </w:r>
            <w:r>
              <w:rPr>
                <w:rStyle w:val="IndexLink"/>
                <w:lang w:val="en-US" w:eastAsia="en-US"/>
              </w:rPr>
              <w:t>章</w:t>
            </w:r>
            <w:r>
              <w:rPr>
                <w:rStyle w:val="IndexLink"/>
                <w:rFonts w:eastAsia="Times New Roman"/>
                <w:lang w:val="en-US" w:eastAsia="en-US"/>
              </w:rPr>
              <w:t xml:space="preserve">  </w:t>
            </w:r>
            <w:r>
              <w:rPr>
                <w:rStyle w:val="IndexLink"/>
                <w:lang w:val="en-US" w:eastAsia="en-US"/>
              </w:rPr>
              <w:t>信息网络人员绩效考核</w:t>
            </w:r>
            <w:r>
              <w:rPr>
                <w:rStyle w:val="IndexLink"/>
                <w:lang w:val="en-US" w:eastAsia="en-US"/>
              </w:rPr>
              <w:tab/>
              <w:t>35</w:t>
            </w:r>
          </w:hyperlink>
        </w:p>
        <w:p>
          <w:pPr>
            <w:pStyle w:val="Contents1"/>
            <w:rPr>
              <w:rFonts w:ascii="Calibri" w:hAnsi="Calibri" w:cs="Calibri"/>
              <w:szCs w:val="22"/>
              <w:lang w:val="en-US" w:eastAsia="en-US"/>
            </w:rPr>
          </w:pPr>
          <w:hyperlink w:anchor="__RefHeading___Toc259570662">
            <w:r>
              <w:rPr>
                <w:rStyle w:val="IndexLink"/>
                <w:lang w:val="en-US" w:eastAsia="en-US"/>
              </w:rPr>
              <w:t>第</w:t>
            </w:r>
            <w:r>
              <w:rPr>
                <w:rStyle w:val="IndexLink"/>
                <w:lang w:val="en-US" w:eastAsia="en-US"/>
              </w:rPr>
              <w:t>6</w:t>
            </w:r>
            <w:r>
              <w:rPr>
                <w:rStyle w:val="IndexLink"/>
                <w:lang w:val="en-US" w:eastAsia="en-US"/>
              </w:rPr>
              <w:t>章</w:t>
            </w:r>
            <w:r>
              <w:rPr>
                <w:rStyle w:val="IndexLink"/>
                <w:rFonts w:eastAsia="Times New Roman"/>
                <w:lang w:val="en-US" w:eastAsia="en-US"/>
              </w:rPr>
              <w:t xml:space="preserve">  </w:t>
            </w:r>
            <w:r>
              <w:rPr>
                <w:rStyle w:val="IndexLink"/>
                <w:lang w:val="en-US" w:eastAsia="en-US"/>
              </w:rPr>
              <w:t>物业安保人员绩效考核</w:t>
            </w:r>
            <w:r>
              <w:rPr>
                <w:rStyle w:val="IndexLink"/>
                <w:lang w:val="en-US" w:eastAsia="en-US"/>
              </w:rPr>
              <w:tab/>
              <w:t>41</w:t>
            </w:r>
          </w:hyperlink>
        </w:p>
        <w:p>
          <w:pPr>
            <w:pStyle w:val="Contents1"/>
            <w:rPr>
              <w:rFonts w:ascii="Calibri" w:hAnsi="Calibri" w:cs="Calibri"/>
              <w:szCs w:val="22"/>
              <w:lang w:val="en-US" w:eastAsia="en-US"/>
            </w:rPr>
          </w:pPr>
          <w:hyperlink w:anchor="__RefHeading___Toc259570663">
            <w:r>
              <w:rPr>
                <w:rStyle w:val="IndexLink"/>
                <w:lang w:val="en-US" w:eastAsia="en-US"/>
              </w:rPr>
              <w:t>第</w:t>
            </w:r>
            <w:r>
              <w:rPr>
                <w:rStyle w:val="IndexLink"/>
                <w:lang w:val="en-US" w:eastAsia="en-US"/>
              </w:rPr>
              <w:t>7</w:t>
            </w:r>
            <w:r>
              <w:rPr>
                <w:rStyle w:val="IndexLink"/>
                <w:lang w:val="en-US" w:eastAsia="en-US"/>
              </w:rPr>
              <w:t>章</w:t>
            </w:r>
            <w:r>
              <w:rPr>
                <w:rStyle w:val="IndexLink"/>
                <w:rFonts w:eastAsia="Times New Roman"/>
                <w:lang w:val="en-US" w:eastAsia="en-US"/>
              </w:rPr>
              <w:t xml:space="preserve">  </w:t>
            </w:r>
            <w:r>
              <w:rPr>
                <w:rStyle w:val="IndexLink"/>
                <w:lang w:val="en-US" w:eastAsia="en-US"/>
              </w:rPr>
              <w:t>财务会计人员绩效考核</w:t>
            </w:r>
            <w:r>
              <w:rPr>
                <w:rStyle w:val="IndexLink"/>
                <w:lang w:val="en-US" w:eastAsia="en-US"/>
              </w:rPr>
              <w:tab/>
              <w:t>50</w:t>
            </w:r>
          </w:hyperlink>
        </w:p>
        <w:p>
          <w:pPr>
            <w:pStyle w:val="Contents1"/>
            <w:rPr>
              <w:rFonts w:ascii="Calibri" w:hAnsi="Calibri" w:cs="Calibri"/>
              <w:szCs w:val="22"/>
              <w:lang w:val="en-US" w:eastAsia="en-US"/>
            </w:rPr>
          </w:pPr>
          <w:hyperlink w:anchor="__RefHeading___Toc259570664">
            <w:r>
              <w:rPr>
                <w:rStyle w:val="IndexLink"/>
                <w:lang w:val="en-US" w:eastAsia="en-US"/>
              </w:rPr>
              <w:t>第</w:t>
            </w:r>
            <w:r>
              <w:rPr>
                <w:rStyle w:val="IndexLink"/>
                <w:lang w:val="en-US" w:eastAsia="en-US"/>
              </w:rPr>
              <w:t>8</w:t>
            </w:r>
            <w:r>
              <w:rPr>
                <w:rStyle w:val="IndexLink"/>
                <w:lang w:val="en-US" w:eastAsia="en-US"/>
              </w:rPr>
              <w:t>章</w:t>
            </w:r>
            <w:r>
              <w:rPr>
                <w:rStyle w:val="IndexLink"/>
                <w:rFonts w:eastAsia="Times New Roman"/>
                <w:lang w:val="en-US" w:eastAsia="en-US"/>
              </w:rPr>
              <w:t xml:space="preserve">  </w:t>
            </w:r>
            <w:r>
              <w:rPr>
                <w:rStyle w:val="IndexLink"/>
                <w:lang w:val="en-US" w:eastAsia="en-US"/>
              </w:rPr>
              <w:t>行政后勤人员绩效考核</w:t>
            </w:r>
            <w:r>
              <w:rPr>
                <w:rStyle w:val="IndexLink"/>
                <w:lang w:val="en-US" w:eastAsia="en-US"/>
              </w:rPr>
              <w:tab/>
              <w:t>56</w:t>
            </w:r>
          </w:hyperlink>
        </w:p>
        <w:p>
          <w:pPr>
            <w:pStyle w:val="Contents1"/>
            <w:rPr>
              <w:rFonts w:ascii="Calibri" w:hAnsi="Calibri" w:cs="Calibri"/>
              <w:szCs w:val="22"/>
              <w:lang w:val="en-US" w:eastAsia="en-US"/>
            </w:rPr>
          </w:pPr>
          <w:hyperlink w:anchor="__RefHeading___Toc259570665">
            <w:r>
              <w:rPr>
                <w:rStyle w:val="IndexLink"/>
                <w:lang w:val="en-US" w:eastAsia="en-US"/>
              </w:rPr>
              <w:t>第</w:t>
            </w:r>
            <w:r>
              <w:rPr>
                <w:rStyle w:val="IndexLink"/>
                <w:lang w:val="en-US" w:eastAsia="en-US"/>
              </w:rPr>
              <w:t>9</w:t>
            </w:r>
            <w:r>
              <w:rPr>
                <w:rStyle w:val="IndexLink"/>
                <w:lang w:val="en-US" w:eastAsia="en-US"/>
              </w:rPr>
              <w:t>章</w:t>
            </w:r>
            <w:r>
              <w:rPr>
                <w:rStyle w:val="IndexLink"/>
                <w:rFonts w:eastAsia="Times New Roman"/>
                <w:lang w:val="en-US" w:eastAsia="en-US"/>
              </w:rPr>
              <w:t xml:space="preserve">  </w:t>
            </w:r>
            <w:r>
              <w:rPr>
                <w:rStyle w:val="IndexLink"/>
                <w:lang w:val="en-US" w:eastAsia="en-US"/>
              </w:rPr>
              <w:t>人力资源人员绩效考核</w:t>
            </w:r>
            <w:r>
              <w:rPr>
                <w:rStyle w:val="IndexLink"/>
                <w:lang w:val="en-US" w:eastAsia="en-US"/>
              </w:rPr>
              <w:tab/>
              <w:t>61</w:t>
            </w:r>
          </w:hyperlink>
        </w:p>
        <w:p>
          <w:pPr>
            <w:pStyle w:val="Contents1"/>
            <w:rPr>
              <w:rFonts w:ascii="Calibri" w:hAnsi="Calibri" w:cs="Calibri"/>
              <w:szCs w:val="22"/>
              <w:lang w:val="en-US" w:eastAsia="en-US"/>
            </w:rPr>
          </w:pPr>
          <w:hyperlink w:anchor="__RefHeading___Toc259570666">
            <w:r>
              <w:rPr>
                <w:rStyle w:val="IndexLink"/>
                <w:lang w:val="en-US" w:eastAsia="en-US"/>
              </w:rPr>
              <w:t>第</w:t>
            </w:r>
            <w:r>
              <w:rPr>
                <w:rStyle w:val="IndexLink"/>
                <w:lang w:val="en-US" w:eastAsia="en-US"/>
              </w:rPr>
              <w:t>10</w:t>
            </w:r>
            <w:r>
              <w:rPr>
                <w:rStyle w:val="IndexLink"/>
                <w:lang w:val="en-US" w:eastAsia="en-US"/>
              </w:rPr>
              <w:t>章</w:t>
            </w:r>
            <w:r>
              <w:rPr>
                <w:rStyle w:val="IndexLink"/>
                <w:rFonts w:eastAsia="Times New Roman"/>
                <w:lang w:val="en-US" w:eastAsia="en-US"/>
              </w:rPr>
              <w:t xml:space="preserve">  </w:t>
            </w:r>
            <w:r>
              <w:rPr>
                <w:rStyle w:val="IndexLink"/>
                <w:lang w:val="en-US" w:eastAsia="en-US"/>
              </w:rPr>
              <w:t>酒店宾馆绩效考核全案</w:t>
            </w:r>
            <w:r>
              <w:rPr>
                <w:rStyle w:val="IndexLink"/>
                <w:lang w:val="en-US" w:eastAsia="en-US"/>
              </w:rPr>
              <w:tab/>
              <w:t>66</w:t>
            </w:r>
          </w:hyperlink>
          <w:r>
            <w:rPr>
              <w:rStyle w:val="IndexLink"/>
              <w:lang w:val="en-US" w:eastAsia="en-US"/>
            </w:rPr>
            <w:fldChar w:fldCharType="end"/>
          </w:r>
        </w:p>
      </w:sdtContent>
    </w:sdt>
    <w:p>
      <w:pPr>
        <w:pStyle w:val="Normal"/>
        <w:rPr>
          <w:rFonts w:ascii="Calibri" w:hAnsi="Calibri" w:cs="Calibri"/>
          <w:szCs w:val="22"/>
          <w:lang w:val="en-US" w:eastAsia="en-US"/>
        </w:rPr>
      </w:pPr>
      <w:r>
        <w:rPr>
          <w:rFonts w:cs="Calibri" w:ascii="SimHei" w:hAnsi="SimHei" w:eastAsia="黑体"/>
          <w:szCs w:val="22"/>
          <w:lang w:val="en-US" w:eastAsia="en-US"/>
        </w:rPr>
      </w:r>
    </w:p>
    <w:p>
      <w:pPr>
        <w:pStyle w:val="Normal"/>
        <w:jc w:val="center"/>
        <w:rPr/>
      </w:pPr>
      <w:r>
        <w:rPr>
          <w:rFonts w:ascii="SimHei" w:hAnsi="SimHei" w:eastAsia="黑体"/>
        </w:rPr>
      </w:r>
    </w:p>
    <w:p>
      <w:pPr>
        <w:pStyle w:val="Normal"/>
        <w:jc w:val="center"/>
        <w:rPr/>
      </w:pPr>
      <w:r>
        <w:rPr>
          <w:rFonts w:ascii="SimHei" w:hAnsi="SimHei" w:eastAsia="黑体"/>
        </w:rPr>
      </w:r>
    </w:p>
    <w:p>
      <w:pPr>
        <w:sectPr>
          <w:headerReference w:type="default" r:id="rId2"/>
          <w:headerReference w:type="first" r:id="rId3"/>
          <w:type w:val="nextPage"/>
          <w:pgSz w:w="11906" w:h="16838"/>
          <w:pgMar w:left="1134" w:right="1134" w:header="851" w:top="1134" w:footer="0" w:bottom="1134" w:gutter="0"/>
          <w:pgNumType w:fmt="decimal"/>
          <w:formProt w:val="false"/>
          <w:titlePg/>
          <w:textDirection w:val="lrTb"/>
          <w:docGrid w:type="default" w:linePitch="312" w:charSpace="0"/>
        </w:sectPr>
        <w:pStyle w:val="Normal"/>
        <w:jc w:val="center"/>
        <w:rPr/>
      </w:pPr>
      <w:r>
        <w:rPr>
          <w:rFonts w:ascii="SimHei" w:hAnsi="SimHei" w:eastAsia="黑体"/>
        </w:rPr>
      </w:r>
    </w:p>
    <w:p>
      <w:pPr>
        <w:pStyle w:val="Heading1"/>
        <w:spacing w:lineRule="auto" w:line="360" w:before="120" w:after="120"/>
        <w:jc w:val="center"/>
        <w:rPr>
          <w:szCs w:val="32"/>
        </w:rPr>
      </w:pPr>
      <w:bookmarkStart w:id="0" w:name="__RefHeading___Toc259570658"/>
      <w:bookmarkEnd w:id="0"/>
      <w:r>
        <w:rPr>
          <w:rFonts w:ascii="SimHei" w:hAnsi="SimHei" w:eastAsia="黑体"/>
          <w:szCs w:val="32"/>
        </w:rPr>
        <w:t>第</w:t>
      </w:r>
      <w:r>
        <w:rPr>
          <w:rFonts w:ascii="SimHei" w:hAnsi="SimHei" w:eastAsia="黑体"/>
          <w:szCs w:val="32"/>
        </w:rPr>
        <w:t>1</w:t>
      </w:r>
      <w:r>
        <w:rPr>
          <w:rFonts w:ascii="SimHei" w:hAnsi="SimHei" w:eastAsia="黑体"/>
          <w:szCs w:val="32"/>
        </w:rPr>
        <w:t>章</w:t>
      </w:r>
      <w:r>
        <w:rPr>
          <w:rFonts w:eastAsia="黑体" w:ascii="SimHei" w:hAnsi="SimHei"/>
          <w:szCs w:val="32"/>
        </w:rPr>
        <w:t xml:space="preserve">  </w:t>
      </w:r>
      <w:r>
        <w:rPr>
          <w:rFonts w:ascii="SimHei" w:hAnsi="SimHei" w:eastAsia="黑体"/>
          <w:szCs w:val="32"/>
        </w:rPr>
        <w:t>绩效指标设计与绩效考核</w:t>
      </w:r>
    </w:p>
    <w:p>
      <w:pPr>
        <w:pStyle w:val="Normal"/>
        <w:rPr/>
      </w:pPr>
      <w:r>
        <w:rPr>
          <w:rFonts w:ascii="SimHei" w:hAnsi="SimHei" w:eastAsia="黑体"/>
          <w:b/>
          <w:sz w:val="30"/>
          <w:szCs w:val="30"/>
        </w:rPr>
        <w:t>1</w:t>
      </w:r>
      <w:r>
        <w:rPr>
          <w:rFonts w:ascii="SimHei" w:hAnsi="SimHei" w:eastAsia="黑体"/>
          <w:b/>
          <w:sz w:val="30"/>
          <w:szCs w:val="30"/>
        </w:rPr>
        <w:t>.</w:t>
      </w:r>
      <w:r>
        <w:rPr>
          <w:rFonts w:ascii="SimHei" w:hAnsi="SimHei" w:eastAsia="黑体"/>
          <w:b/>
          <w:sz w:val="30"/>
          <w:szCs w:val="30"/>
        </w:rPr>
        <w:t xml:space="preserve">1  </w:t>
      </w:r>
      <w:r>
        <w:rPr>
          <w:rFonts w:ascii="SimHei" w:hAnsi="SimHei" w:eastAsia="黑体"/>
          <w:b/>
          <w:sz w:val="30"/>
          <w:szCs w:val="30"/>
        </w:rPr>
        <w:t>绩效指标设计</w:t>
      </w:r>
    </w:p>
    <w:p>
      <w:pPr>
        <w:pStyle w:val="Normal"/>
        <w:rPr/>
      </w:pPr>
      <w:r>
        <w:rPr>
          <w:rFonts w:ascii="SimHei" w:hAnsi="SimHei" w:eastAsia="黑体"/>
          <w:b/>
          <w:sz w:val="24"/>
        </w:rPr>
        <w:t>1</w:t>
      </w:r>
      <w:r>
        <w:rPr>
          <w:rFonts w:ascii="SimHei" w:hAnsi="SimHei" w:eastAsia="黑体"/>
          <w:b/>
          <w:sz w:val="24"/>
        </w:rPr>
        <w:t>.</w:t>
      </w:r>
      <w:r>
        <w:rPr>
          <w:rFonts w:ascii="SimHei" w:hAnsi="SimHei" w:eastAsia="黑体"/>
          <w:b/>
          <w:sz w:val="24"/>
        </w:rPr>
        <w:t>1</w:t>
      </w:r>
      <w:r>
        <w:rPr>
          <w:rFonts w:ascii="SimHei" w:hAnsi="SimHei" w:eastAsia="黑体"/>
          <w:b/>
          <w:sz w:val="24"/>
        </w:rPr>
        <w:t>.</w:t>
      </w:r>
      <w:r>
        <w:rPr>
          <w:rFonts w:ascii="SimHei" w:hAnsi="SimHei" w:eastAsia="黑体"/>
          <w:b/>
          <w:sz w:val="24"/>
        </w:rPr>
        <w:t xml:space="preserve">1  </w:t>
      </w:r>
      <w:r>
        <w:rPr>
          <w:rFonts w:ascii="SimHei" w:hAnsi="SimHei" w:eastAsia="黑体"/>
          <w:b/>
          <w:sz w:val="24"/>
        </w:rPr>
        <w:t>绩效考核概述</w:t>
      </w:r>
    </w:p>
    <w:p>
      <w:pPr>
        <w:pStyle w:val="Normal"/>
        <w:spacing w:lineRule="auto" w:line="360"/>
        <w:ind w:firstLine="422"/>
        <w:rPr>
          <w:b/>
          <w:b/>
        </w:rPr>
      </w:pPr>
      <w:r>
        <w:rPr>
          <w:rFonts w:ascii="SimHei" w:hAnsi="SimHei" w:eastAsia="黑体"/>
          <w:b/>
        </w:rPr>
        <w:t>1</w:t>
      </w:r>
      <w:r>
        <w:rPr>
          <w:rFonts w:cs="宋体;SimSun" w:ascii="SimHei" w:hAnsi="SimHei" w:eastAsia="黑体"/>
          <w:b/>
        </w:rPr>
        <w:t xml:space="preserve">. </w:t>
      </w:r>
      <w:r>
        <w:rPr>
          <w:rFonts w:cs="宋体;SimSun" w:ascii="SimHei" w:hAnsi="SimHei" w:eastAsia="黑体"/>
          <w:b/>
        </w:rPr>
        <w:t>绩效考核</w:t>
      </w:r>
    </w:p>
    <w:p>
      <w:pPr>
        <w:pStyle w:val="Normal"/>
        <w:spacing w:lineRule="auto" w:line="360"/>
        <w:ind w:firstLine="420"/>
        <w:rPr/>
      </w:pPr>
      <w:r>
        <w:rPr>
          <w:rFonts w:cs="宋体;SimSun" w:ascii="SimHei" w:hAnsi="SimHei" w:eastAsia="黑体"/>
        </w:rPr>
        <w:t>绩效考核，也称绩效考评，是针对企业中每</w:t>
      </w:r>
      <w:r>
        <w:rPr>
          <w:rFonts w:cs="宋体;SimSun" w:ascii="SimHei" w:hAnsi="SimHei" w:eastAsia="黑体"/>
        </w:rPr>
        <w:t>位</w:t>
      </w:r>
      <w:r>
        <w:rPr>
          <w:rFonts w:cs="宋体;SimSun" w:ascii="SimHei" w:hAnsi="SimHei" w:eastAsia="黑体"/>
        </w:rPr>
        <w:t>员工所承担的工作，</w:t>
      </w:r>
      <w:r>
        <w:rPr>
          <w:rFonts w:cs="宋体;SimSun" w:ascii="SimHei" w:hAnsi="SimHei" w:eastAsia="黑体"/>
        </w:rPr>
        <w:t>通过</w:t>
      </w:r>
      <w:r>
        <w:rPr>
          <w:rFonts w:cs="宋体;SimSun" w:ascii="SimHei" w:hAnsi="SimHei" w:eastAsia="黑体"/>
        </w:rPr>
        <w:t>应用各种科学的方法，对员工的工作行为、工作效果及其对企业的贡献或价值进行考核和评价，并将评价结果反馈给员工的过程。</w:t>
      </w:r>
    </w:p>
    <w:p>
      <w:pPr>
        <w:pStyle w:val="Normal"/>
        <w:spacing w:lineRule="auto" w:line="360"/>
        <w:ind w:firstLine="422"/>
        <w:rPr>
          <w:b/>
          <w:b/>
        </w:rPr>
      </w:pPr>
      <w:r>
        <w:rPr>
          <w:rFonts w:ascii="SimHei" w:hAnsi="SimHei" w:eastAsia="黑体"/>
          <w:b/>
        </w:rPr>
        <w:t>2</w:t>
      </w:r>
      <w:r>
        <w:rPr>
          <w:rFonts w:cs="宋体;SimSun" w:ascii="SimHei" w:hAnsi="SimHei" w:eastAsia="黑体"/>
          <w:b/>
        </w:rPr>
        <w:t>.</w:t>
      </w:r>
      <w:r>
        <w:rPr>
          <w:rFonts w:cs="宋体;SimSun" w:ascii="SimHei" w:hAnsi="SimHei" w:eastAsia="黑体"/>
          <w:b/>
        </w:rPr>
        <w:t>绩效管理</w:t>
      </w:r>
    </w:p>
    <w:p>
      <w:pPr>
        <w:pStyle w:val="Normal"/>
        <w:spacing w:lineRule="auto" w:line="360"/>
        <w:ind w:firstLine="420"/>
        <w:rPr>
          <w:rFonts w:cs="宋体;SimSun"/>
        </w:rPr>
      </w:pPr>
      <w:r>
        <w:rPr>
          <w:rFonts w:cs="宋体;SimSun" w:ascii="SimHei" w:hAnsi="SimHei" w:eastAsia="黑体"/>
        </w:rPr>
        <w:t>绩效管理是对绩效实现过程中各要素的管理，是基于企业战略的一种管理活动。绩效管理是通过对企业战略的建立、目标</w:t>
      </w:r>
      <w:r>
        <w:rPr>
          <w:rFonts w:cs="宋体;SimSun" w:ascii="SimHei" w:hAnsi="SimHei" w:eastAsia="黑体"/>
        </w:rPr>
        <w:t>的</w:t>
      </w:r>
      <w:r>
        <w:rPr>
          <w:rFonts w:cs="宋体;SimSun" w:ascii="SimHei" w:hAnsi="SimHei" w:eastAsia="黑体"/>
        </w:rPr>
        <w:t>分解、业绩</w:t>
      </w:r>
      <w:r>
        <w:rPr>
          <w:rFonts w:cs="宋体;SimSun" w:ascii="SimHei" w:hAnsi="SimHei" w:eastAsia="黑体"/>
        </w:rPr>
        <w:t>的</w:t>
      </w:r>
      <w:r>
        <w:rPr>
          <w:rFonts w:cs="宋体;SimSun" w:ascii="SimHei" w:hAnsi="SimHei" w:eastAsia="黑体"/>
        </w:rPr>
        <w:t>评价，并将绩效成绩用于企业日常管理活动中，以激励员工持续改进业绩从而最终实现</w:t>
      </w:r>
      <w:r>
        <w:rPr>
          <w:rFonts w:cs="宋体;SimSun" w:ascii="SimHei" w:hAnsi="SimHei" w:eastAsia="黑体"/>
        </w:rPr>
        <w:t>企业</w:t>
      </w:r>
      <w:r>
        <w:rPr>
          <w:rFonts w:cs="宋体;SimSun" w:ascii="SimHei" w:hAnsi="SimHei" w:eastAsia="黑体"/>
        </w:rPr>
        <w:t>战略及目标的一种管理方法。绩效管理的目的在于提高员工的能力和素质，</w:t>
      </w:r>
      <w:r>
        <w:rPr>
          <w:rFonts w:cs="宋体;SimSun" w:ascii="SimHei" w:hAnsi="SimHei" w:eastAsia="黑体"/>
        </w:rPr>
        <w:t>从而</w:t>
      </w:r>
      <w:r>
        <w:rPr>
          <w:rFonts w:cs="宋体;SimSun" w:ascii="SimHei" w:hAnsi="SimHei" w:eastAsia="黑体"/>
        </w:rPr>
        <w:t>改进</w:t>
      </w:r>
      <w:r>
        <w:rPr>
          <w:rFonts w:cs="宋体;SimSun" w:ascii="SimHei" w:hAnsi="SimHei" w:eastAsia="黑体"/>
        </w:rPr>
        <w:t>并</w:t>
      </w:r>
      <w:r>
        <w:rPr>
          <w:rFonts w:cs="宋体;SimSun" w:ascii="SimHei" w:hAnsi="SimHei" w:eastAsia="黑体"/>
        </w:rPr>
        <w:t>提高企业</w:t>
      </w:r>
      <w:r>
        <w:rPr>
          <w:rFonts w:cs="宋体;SimSun" w:ascii="SimHei" w:hAnsi="SimHei" w:eastAsia="黑体"/>
        </w:rPr>
        <w:t>的</w:t>
      </w:r>
      <w:r>
        <w:rPr>
          <w:rFonts w:cs="宋体;SimSun" w:ascii="SimHei" w:hAnsi="SimHei" w:eastAsia="黑体"/>
        </w:rPr>
        <w:t>绩效水平。</w:t>
      </w:r>
    </w:p>
    <w:p>
      <w:pPr>
        <w:pStyle w:val="Normal"/>
        <w:spacing w:lineRule="auto" w:line="360"/>
        <w:rPr/>
      </w:pPr>
      <w:r>
        <w:rPr>
          <w:rFonts w:ascii="SimHei" w:hAnsi="SimHei" w:eastAsia="黑体"/>
          <w:b/>
          <w:sz w:val="24"/>
        </w:rPr>
        <w:t xml:space="preserve">1.1.2  </w:t>
      </w:r>
      <w:r>
        <w:rPr>
          <w:rFonts w:ascii="SimHei" w:hAnsi="SimHei" w:eastAsia="黑体"/>
          <w:b/>
          <w:sz w:val="24"/>
        </w:rPr>
        <w:t>绩效指标设计</w:t>
      </w:r>
    </w:p>
    <w:p>
      <w:pPr>
        <w:pStyle w:val="Normal"/>
        <w:spacing w:lineRule="auto" w:line="360"/>
        <w:ind w:firstLine="422"/>
        <w:rPr>
          <w:b/>
          <w:b/>
        </w:rPr>
      </w:pPr>
      <w:r>
        <w:rPr>
          <w:rFonts w:ascii="SimHei" w:hAnsi="SimHei" w:eastAsia="黑体"/>
          <w:b/>
        </w:rPr>
        <w:t>1</w:t>
      </w:r>
      <w:r>
        <w:rPr>
          <w:rFonts w:cs="宋体;SimSun" w:ascii="SimHei" w:hAnsi="SimHei" w:eastAsia="黑体"/>
          <w:b/>
        </w:rPr>
        <w:t>.</w:t>
      </w:r>
      <w:r>
        <w:rPr>
          <w:rFonts w:cs="宋体;SimSun" w:ascii="SimHei" w:hAnsi="SimHei" w:eastAsia="黑体"/>
          <w:b/>
        </w:rPr>
        <w:t xml:space="preserve"> </w:t>
      </w:r>
      <w:r>
        <w:rPr>
          <w:rFonts w:cs="宋体;SimSun" w:ascii="SimHei" w:hAnsi="SimHei" w:eastAsia="黑体"/>
          <w:b/>
        </w:rPr>
        <w:t>绩效指标</w:t>
      </w:r>
    </w:p>
    <w:p>
      <w:pPr>
        <w:pStyle w:val="Normal"/>
        <w:spacing w:lineRule="auto" w:line="360"/>
        <w:ind w:firstLine="420"/>
        <w:rPr/>
      </w:pPr>
      <w:r>
        <w:rPr>
          <w:rFonts w:cs="宋体;SimSun" w:ascii="SimHei" w:hAnsi="SimHei" w:eastAsia="黑体"/>
        </w:rPr>
        <w:t>绩效指标是一种行为的信号，通常</w:t>
      </w:r>
      <w:r>
        <w:rPr>
          <w:rFonts w:cs="宋体;SimSun" w:ascii="SimHei" w:hAnsi="SimHei" w:eastAsia="黑体"/>
        </w:rPr>
        <w:t>是以量化的</w:t>
      </w:r>
      <w:r>
        <w:rPr>
          <w:rFonts w:cs="宋体;SimSun" w:ascii="SimHei" w:hAnsi="SimHei" w:eastAsia="黑体"/>
        </w:rPr>
        <w:t>形式来表述某种活动特征的一种测量工具，这种测量既可以是绝对性的，也可以是相对性的。</w:t>
      </w:r>
    </w:p>
    <w:p>
      <w:pPr>
        <w:pStyle w:val="Normal"/>
        <w:spacing w:lineRule="auto" w:line="360"/>
        <w:ind w:firstLine="422"/>
        <w:rPr>
          <w:b/>
          <w:b/>
        </w:rPr>
      </w:pPr>
      <w:r>
        <w:rPr>
          <w:rFonts w:ascii="SimHei" w:hAnsi="SimHei" w:eastAsia="黑体"/>
          <w:b/>
        </w:rPr>
        <w:t>2</w:t>
      </w:r>
      <w:r>
        <w:rPr>
          <w:rFonts w:cs="宋体;SimSun" w:ascii="SimHei" w:hAnsi="SimHei" w:eastAsia="黑体"/>
          <w:b/>
        </w:rPr>
        <w:t>.</w:t>
      </w:r>
      <w:r>
        <w:rPr>
          <w:rFonts w:cs="宋体;SimSun" w:ascii="SimHei" w:hAnsi="SimHei" w:eastAsia="黑体"/>
          <w:b/>
        </w:rPr>
        <w:t xml:space="preserve"> </w:t>
      </w:r>
      <w:r>
        <w:rPr>
          <w:rFonts w:cs="宋体;SimSun" w:ascii="SimHei" w:hAnsi="SimHei" w:eastAsia="黑体"/>
          <w:b/>
        </w:rPr>
        <w:t>绩效指标设计的原则</w:t>
      </w:r>
    </w:p>
    <w:p>
      <w:pPr>
        <w:pStyle w:val="Normal"/>
        <w:spacing w:lineRule="auto" w:line="360"/>
        <w:ind w:firstLine="420"/>
        <w:rPr>
          <w:szCs w:val="21"/>
        </w:rPr>
      </w:pPr>
      <w:r>
        <w:rPr>
          <w:rFonts w:cs="宋体;SimSun" w:ascii="SimHei" w:hAnsi="SimHei" w:eastAsia="黑体"/>
        </w:rPr>
        <w:t>（</w:t>
      </w:r>
      <w:r>
        <w:rPr>
          <w:rFonts w:ascii="SimHei" w:hAnsi="SimHei" w:eastAsia="黑体"/>
        </w:rPr>
        <w:t>1</w:t>
      </w:r>
      <w:r>
        <w:rPr>
          <w:rFonts w:cs="宋体;SimSun" w:ascii="SimHei" w:hAnsi="SimHei" w:eastAsia="黑体"/>
        </w:rPr>
        <w:t>）</w:t>
      </w:r>
      <w:r>
        <w:rPr>
          <w:rFonts w:cs="宋体;SimSun" w:ascii="SimHei" w:hAnsi="SimHei" w:eastAsia="黑体"/>
          <w:szCs w:val="21"/>
        </w:rPr>
        <w:t>具体</w:t>
      </w:r>
      <w:r>
        <w:rPr>
          <w:rFonts w:cs="宋体;SimSun" w:ascii="SimHei" w:hAnsi="SimHei" w:eastAsia="黑体"/>
          <w:szCs w:val="21"/>
        </w:rPr>
        <w:t>的</w:t>
      </w:r>
      <w:r>
        <w:rPr>
          <w:rFonts w:cs="宋体;SimSun" w:ascii="SimHei" w:hAnsi="SimHei" w:eastAsia="黑体"/>
          <w:szCs w:val="21"/>
        </w:rPr>
        <w:t>（</w:t>
      </w:r>
      <w:r>
        <w:rPr>
          <w:rFonts w:ascii="SimHei" w:hAnsi="SimHei" w:eastAsia="黑体"/>
          <w:szCs w:val="21"/>
        </w:rPr>
        <w:t>Specific</w:t>
      </w:r>
      <w:r>
        <w:rPr>
          <w:rFonts w:cs="宋体;SimSun" w:ascii="SimHei" w:hAnsi="SimHei" w:eastAsia="黑体"/>
          <w:szCs w:val="21"/>
        </w:rPr>
        <w:t>）</w:t>
      </w:r>
    </w:p>
    <w:p>
      <w:pPr>
        <w:pStyle w:val="Normal"/>
        <w:spacing w:lineRule="auto" w:line="360"/>
        <w:ind w:firstLine="420"/>
        <w:rPr>
          <w:kern w:val="0"/>
          <w:szCs w:val="21"/>
          <w:lang w:val="zh-CN"/>
        </w:rPr>
      </w:pPr>
      <w:r>
        <w:rPr>
          <w:rFonts w:cs="宋体;SimSun" w:ascii="SimHei" w:hAnsi="SimHei" w:eastAsia="黑体"/>
          <w:kern w:val="0"/>
          <w:szCs w:val="21"/>
          <w:lang w:val="zh-CN"/>
        </w:rPr>
        <w:t>绩效指标要切中特定的工作目标，不是笼统的而是应该适度细化，并且随情境变化而发生变化。</w:t>
      </w:r>
    </w:p>
    <w:p>
      <w:pPr>
        <w:pStyle w:val="Normal"/>
        <w:autoSpaceDE w:val="false"/>
        <w:spacing w:lineRule="auto" w:line="360"/>
        <w:ind w:firstLine="420"/>
        <w:rPr/>
      </w:pPr>
      <w:r>
        <w:rPr>
          <w:rFonts w:cs="宋体;SimSun" w:ascii="SimHei" w:hAnsi="SimHei" w:eastAsia="黑体"/>
        </w:rPr>
        <w:t>（</w:t>
      </w:r>
      <w:r>
        <w:rPr>
          <w:rFonts w:ascii="SimHei" w:hAnsi="SimHei" w:eastAsia="黑体"/>
        </w:rPr>
        <w:t>2</w:t>
      </w:r>
      <w:r>
        <w:rPr>
          <w:rFonts w:cs="宋体;SimSun" w:ascii="SimHei" w:hAnsi="SimHei" w:eastAsia="黑体"/>
        </w:rPr>
        <w:t>）可度量</w:t>
      </w:r>
      <w:r>
        <w:rPr>
          <w:rFonts w:cs="宋体;SimSun" w:ascii="SimHei" w:hAnsi="SimHei" w:eastAsia="黑体"/>
        </w:rPr>
        <w:t>的（</w:t>
      </w:r>
      <w:r>
        <w:rPr>
          <w:rFonts w:ascii="SimHei" w:hAnsi="SimHei" w:eastAsia="黑体"/>
          <w:szCs w:val="21"/>
        </w:rPr>
        <w:t>Measurable</w:t>
      </w:r>
      <w:r>
        <w:rPr>
          <w:rFonts w:cs="宋体;SimSun" w:ascii="SimHei" w:hAnsi="SimHei" w:eastAsia="黑体"/>
        </w:rPr>
        <w:t>）</w:t>
      </w:r>
    </w:p>
    <w:p>
      <w:pPr>
        <w:pStyle w:val="Normal"/>
        <w:spacing w:lineRule="auto" w:line="360"/>
        <w:ind w:firstLine="420"/>
        <w:rPr>
          <w:kern w:val="0"/>
          <w:szCs w:val="21"/>
          <w:lang w:val="zh-CN"/>
        </w:rPr>
      </w:pPr>
      <w:r>
        <w:rPr>
          <w:rFonts w:cs="宋体;SimSun" w:ascii="SimHei" w:hAnsi="SimHei" w:eastAsia="黑体"/>
          <w:kern w:val="0"/>
          <w:szCs w:val="21"/>
          <w:lang w:val="zh-CN"/>
        </w:rPr>
        <w:t>绩效指标或者是数量化的或者是行为化的，同时需验证这些绩效指标的数据或信息是可以获得的。</w:t>
      </w:r>
    </w:p>
    <w:p>
      <w:pPr>
        <w:pStyle w:val="Normal"/>
        <w:spacing w:lineRule="auto" w:line="360"/>
        <w:ind w:firstLine="420"/>
        <w:rPr/>
      </w:pPr>
      <w:r>
        <w:rPr>
          <w:rFonts w:cs="宋体;SimSun" w:ascii="SimHei" w:hAnsi="SimHei" w:eastAsia="黑体"/>
        </w:rPr>
        <w:t>（</w:t>
      </w:r>
      <w:r>
        <w:rPr>
          <w:rFonts w:ascii="SimHei" w:hAnsi="SimHei" w:eastAsia="黑体"/>
        </w:rPr>
        <w:t>3</w:t>
      </w:r>
      <w:r>
        <w:rPr>
          <w:rFonts w:cs="宋体;SimSun" w:ascii="SimHei" w:hAnsi="SimHei" w:eastAsia="黑体"/>
        </w:rPr>
        <w:t>）可实现</w:t>
      </w:r>
      <w:r>
        <w:rPr>
          <w:rFonts w:cs="宋体;SimSun" w:ascii="SimHei" w:hAnsi="SimHei" w:eastAsia="黑体"/>
        </w:rPr>
        <w:t>的（</w:t>
      </w:r>
      <w:r>
        <w:rPr>
          <w:rFonts w:ascii="SimHei" w:hAnsi="SimHei" w:eastAsia="黑体"/>
        </w:rPr>
        <w:t>Attainable</w:t>
      </w:r>
      <w:r>
        <w:rPr>
          <w:rFonts w:cs="宋体;SimSun" w:ascii="SimHei" w:hAnsi="SimHei" w:eastAsia="黑体"/>
        </w:rPr>
        <w:t>）</w:t>
      </w:r>
    </w:p>
    <w:p>
      <w:pPr>
        <w:pStyle w:val="Normal"/>
        <w:spacing w:lineRule="auto" w:line="360"/>
        <w:ind w:firstLine="420"/>
        <w:rPr/>
      </w:pPr>
      <w:r>
        <w:rPr>
          <w:rFonts w:cs="宋体;SimSun" w:ascii="SimHei" w:hAnsi="SimHei" w:eastAsia="黑体"/>
        </w:rPr>
        <w:t>绩效指标在付出努力的情况下</w:t>
      </w:r>
      <w:r>
        <w:rPr>
          <w:rFonts w:cs="宋体;SimSun" w:ascii="SimHei" w:hAnsi="SimHei" w:eastAsia="黑体"/>
        </w:rPr>
        <w:t>是</w:t>
      </w:r>
      <w:r>
        <w:rPr>
          <w:rFonts w:cs="宋体;SimSun" w:ascii="SimHei" w:hAnsi="SimHei" w:eastAsia="黑体"/>
        </w:rPr>
        <w:t>可实现</w:t>
      </w:r>
      <w:r>
        <w:rPr>
          <w:rFonts w:cs="宋体;SimSun" w:ascii="SimHei" w:hAnsi="SimHei" w:eastAsia="黑体"/>
        </w:rPr>
        <w:t>的</w:t>
      </w:r>
      <w:r>
        <w:rPr>
          <w:rFonts w:cs="宋体;SimSun" w:ascii="SimHei" w:hAnsi="SimHei" w:eastAsia="黑体"/>
        </w:rPr>
        <w:t>，主要是为了避免设立过高或过低的目标，从而失去了设立该考核指标的意义。</w:t>
      </w:r>
    </w:p>
    <w:p>
      <w:pPr>
        <w:pStyle w:val="Normal"/>
        <w:spacing w:lineRule="auto" w:line="360"/>
        <w:ind w:firstLine="420"/>
        <w:rPr>
          <w:szCs w:val="21"/>
        </w:rPr>
      </w:pPr>
      <w:r>
        <w:rPr>
          <w:rFonts w:cs="宋体;SimSun" w:ascii="SimHei" w:hAnsi="SimHei" w:eastAsia="黑体"/>
          <w:szCs w:val="21"/>
        </w:rPr>
        <w:t>（</w:t>
      </w:r>
      <w:r>
        <w:rPr>
          <w:rFonts w:ascii="SimHei" w:hAnsi="SimHei" w:eastAsia="黑体"/>
          <w:szCs w:val="21"/>
        </w:rPr>
        <w:t>4</w:t>
      </w:r>
      <w:r>
        <w:rPr>
          <w:rFonts w:cs="宋体;SimSun" w:ascii="SimHei" w:hAnsi="SimHei" w:eastAsia="黑体"/>
          <w:szCs w:val="21"/>
        </w:rPr>
        <w:t>）现实的</w:t>
      </w:r>
      <w:r>
        <w:rPr>
          <w:rFonts w:cs="宋体;SimSun" w:ascii="SimHei" w:hAnsi="SimHei" w:eastAsia="黑体"/>
          <w:szCs w:val="21"/>
        </w:rPr>
        <w:t>（</w:t>
      </w:r>
      <w:r>
        <w:rPr>
          <w:rFonts w:ascii="SimHei" w:hAnsi="SimHei" w:eastAsia="黑体"/>
          <w:szCs w:val="21"/>
        </w:rPr>
        <w:t>Realistic</w:t>
      </w:r>
      <w:r>
        <w:rPr>
          <w:rFonts w:cs="宋体;SimSun" w:ascii="SimHei" w:hAnsi="SimHei" w:eastAsia="黑体"/>
          <w:szCs w:val="21"/>
        </w:rPr>
        <w:t>）</w:t>
      </w:r>
    </w:p>
    <w:p>
      <w:pPr>
        <w:pStyle w:val="Normal"/>
        <w:spacing w:lineRule="auto" w:line="360"/>
        <w:ind w:firstLine="420"/>
        <w:rPr>
          <w:rFonts w:cs="宋体;SimSun"/>
        </w:rPr>
      </w:pPr>
      <w:r>
        <w:rPr>
          <w:rFonts w:cs="宋体;SimSun" w:ascii="SimHei" w:hAnsi="SimHei" w:eastAsia="黑体"/>
        </w:rPr>
        <w:t>绩效指标是实实在在的，</w:t>
      </w:r>
      <w:r>
        <w:rPr>
          <w:rFonts w:cs="宋体;SimSun" w:ascii="SimHei" w:hAnsi="SimHei" w:eastAsia="黑体"/>
        </w:rPr>
        <w:t>是</w:t>
      </w:r>
      <w:r>
        <w:rPr>
          <w:rFonts w:cs="宋体;SimSun" w:ascii="SimHei" w:hAnsi="SimHei" w:eastAsia="黑体"/>
        </w:rPr>
        <w:t>可以证明和观察得到的，</w:t>
      </w:r>
      <w:r>
        <w:rPr>
          <w:rFonts w:cs="宋体;SimSun" w:ascii="SimHei" w:hAnsi="SimHei" w:eastAsia="黑体"/>
        </w:rPr>
        <w:t>是现实的</w:t>
      </w:r>
      <w:r>
        <w:rPr>
          <w:rFonts w:cs="宋体;SimSun" w:ascii="SimHei" w:hAnsi="SimHei" w:eastAsia="黑体"/>
        </w:rPr>
        <w:t>而并</w:t>
      </w:r>
      <w:r>
        <w:rPr>
          <w:rFonts w:cs="宋体;SimSun" w:ascii="SimHei" w:hAnsi="SimHei" w:eastAsia="黑体"/>
        </w:rPr>
        <w:t>不是</w:t>
      </w:r>
      <w:r>
        <w:rPr>
          <w:rFonts w:cs="宋体;SimSun" w:ascii="SimHei" w:hAnsi="SimHei" w:eastAsia="黑体"/>
        </w:rPr>
        <w:t>假设的。</w:t>
      </w:r>
    </w:p>
    <w:p>
      <w:pPr>
        <w:pStyle w:val="Normal"/>
        <w:spacing w:lineRule="auto" w:line="360"/>
        <w:ind w:firstLine="420"/>
        <w:rPr/>
      </w:pPr>
      <w:r>
        <w:rPr>
          <w:rFonts w:cs="宋体;SimSun" w:ascii="SimHei" w:hAnsi="SimHei" w:eastAsia="黑体"/>
        </w:rPr>
        <w:t>（</w:t>
      </w:r>
      <w:r>
        <w:rPr>
          <w:rFonts w:ascii="SimHei" w:hAnsi="SimHei" w:eastAsia="黑体"/>
        </w:rPr>
        <w:t>5</w:t>
      </w:r>
      <w:r>
        <w:rPr>
          <w:rFonts w:cs="宋体;SimSun" w:ascii="SimHei" w:hAnsi="SimHei" w:eastAsia="黑体"/>
        </w:rPr>
        <w:t>）有时限的</w:t>
      </w:r>
      <w:r>
        <w:rPr>
          <w:rFonts w:cs="宋体;SimSun" w:ascii="SimHei" w:hAnsi="SimHei" w:eastAsia="黑体"/>
        </w:rPr>
        <w:t>（</w:t>
      </w:r>
      <w:r>
        <w:rPr>
          <w:rFonts w:ascii="SimHei" w:hAnsi="SimHei" w:eastAsia="黑体"/>
        </w:rPr>
        <w:t>Time-bound</w:t>
      </w:r>
      <w:r>
        <w:rPr>
          <w:rFonts w:cs="宋体;SimSun" w:ascii="SimHei" w:hAnsi="SimHei" w:eastAsia="黑体"/>
        </w:rPr>
        <w:t>）</w:t>
      </w:r>
    </w:p>
    <w:p>
      <w:pPr>
        <w:pStyle w:val="Normal"/>
        <w:spacing w:lineRule="auto" w:line="360"/>
        <w:ind w:firstLine="420"/>
        <w:rPr>
          <w:rFonts w:cs="宋体;SimSun"/>
        </w:rPr>
      </w:pPr>
      <w:r>
        <w:rPr>
          <w:rFonts w:cs="宋体;SimSun" w:ascii="SimHei" w:hAnsi="SimHei" w:eastAsia="黑体"/>
        </w:rPr>
        <w:t>绩效指标中要使用一定的时间单位，即设定完成这些绩效指标的期限，这也是关注效率的一种表现。</w:t>
      </w:r>
    </w:p>
    <w:p>
      <w:pPr>
        <w:pStyle w:val="Normal"/>
        <w:spacing w:lineRule="auto" w:line="360"/>
        <w:ind w:firstLine="422"/>
        <w:rPr>
          <w:b/>
          <w:b/>
        </w:rPr>
      </w:pPr>
      <w:r>
        <w:rPr>
          <w:rFonts w:ascii="SimHei" w:hAnsi="SimHei" w:eastAsia="黑体"/>
          <w:b/>
        </w:rPr>
        <w:t>3</w:t>
      </w:r>
      <w:r>
        <w:rPr>
          <w:rFonts w:cs="宋体;SimSun" w:ascii="SimHei" w:hAnsi="SimHei" w:eastAsia="黑体"/>
          <w:b/>
        </w:rPr>
        <w:t>.</w:t>
      </w:r>
      <w:r>
        <w:rPr>
          <w:rFonts w:cs="宋体;SimSun" w:ascii="SimHei" w:hAnsi="SimHei" w:eastAsia="黑体"/>
          <w:b/>
        </w:rPr>
        <w:t xml:space="preserve"> </w:t>
      </w:r>
      <w:r>
        <w:rPr>
          <w:rFonts w:cs="宋体;SimSun" w:ascii="SimHei" w:hAnsi="SimHei" w:eastAsia="黑体"/>
          <w:b/>
        </w:rPr>
        <w:t>绩效指标设计的方法</w:t>
      </w:r>
    </w:p>
    <w:p>
      <w:pPr>
        <w:pStyle w:val="Normal"/>
        <w:spacing w:lineRule="auto" w:line="360"/>
        <w:ind w:firstLine="420"/>
        <w:rPr/>
      </w:pPr>
      <w:r>
        <w:rPr>
          <w:rFonts w:cs="宋体;SimSun" w:ascii="SimHei" w:hAnsi="SimHei" w:eastAsia="黑体"/>
        </w:rPr>
        <w:t>（</w:t>
      </w:r>
      <w:r>
        <w:rPr>
          <w:rFonts w:ascii="SimHei" w:hAnsi="SimHei" w:eastAsia="黑体"/>
        </w:rPr>
        <w:t>1</w:t>
      </w:r>
      <w:r>
        <w:rPr>
          <w:rFonts w:cs="宋体;SimSun" w:ascii="SimHei" w:hAnsi="SimHei" w:eastAsia="黑体"/>
        </w:rPr>
        <w:t>）基于企业经营目标分解的设计方法</w:t>
      </w:r>
    </w:p>
    <w:p>
      <w:pPr>
        <w:pStyle w:val="Normal"/>
        <w:spacing w:lineRule="auto" w:line="360"/>
        <w:ind w:firstLine="420"/>
        <w:rPr/>
      </w:pPr>
      <w:r>
        <w:rPr>
          <w:rFonts w:cs="宋体;SimSun" w:ascii="SimHei" w:hAnsi="SimHei" w:eastAsia="黑体"/>
        </w:rPr>
        <w:t>基于</w:t>
      </w:r>
      <w:r>
        <w:rPr>
          <w:rFonts w:cs="宋体;SimSun" w:ascii="SimHei" w:hAnsi="SimHei" w:eastAsia="黑体"/>
        </w:rPr>
        <w:t>企业经营目标分解</w:t>
      </w:r>
      <w:r>
        <w:rPr>
          <w:rFonts w:cs="宋体;SimSun" w:ascii="SimHei" w:hAnsi="SimHei" w:eastAsia="黑体"/>
        </w:rPr>
        <w:t>的设计方法</w:t>
      </w:r>
      <w:r>
        <w:rPr>
          <w:rFonts w:cs="宋体;SimSun" w:ascii="SimHei" w:hAnsi="SimHei" w:eastAsia="黑体"/>
        </w:rPr>
        <w:t>是指为完成战略任务而将企业经营目标逐层分解到每个部门</w:t>
      </w:r>
      <w:r>
        <w:rPr>
          <w:rFonts w:cs="宋体;SimSun" w:ascii="SimHei" w:hAnsi="SimHei" w:eastAsia="黑体"/>
        </w:rPr>
        <w:t>及相关</w:t>
      </w:r>
      <w:r>
        <w:rPr>
          <w:rFonts w:cs="宋体;SimSun" w:ascii="SimHei" w:hAnsi="SimHei" w:eastAsia="黑体"/>
        </w:rPr>
        <w:t>人员的一种指标设计方法。通过这种方法得到的指标所考核的内容都是每个人最主要</w:t>
      </w:r>
      <w:r>
        <w:rPr>
          <w:rFonts w:cs="宋体;SimSun" w:ascii="SimHei" w:hAnsi="SimHei" w:eastAsia="黑体"/>
        </w:rPr>
        <w:t>的且</w:t>
      </w:r>
      <w:r>
        <w:rPr>
          <w:rFonts w:cs="宋体;SimSun" w:ascii="SimHei" w:hAnsi="SimHei" w:eastAsia="黑体"/>
        </w:rPr>
        <w:t>必须完成的工作。</w:t>
      </w:r>
    </w:p>
    <w:p>
      <w:pPr>
        <w:pStyle w:val="Normal"/>
        <w:spacing w:lineRule="auto" w:line="360"/>
        <w:ind w:firstLine="420"/>
        <w:rPr/>
      </w:pPr>
      <w:r>
        <w:rPr>
          <w:rFonts w:cs="宋体;SimSun" w:ascii="SimHei" w:hAnsi="SimHei" w:eastAsia="黑体"/>
        </w:rPr>
        <w:t>（</w:t>
      </w:r>
      <w:r>
        <w:rPr>
          <w:rFonts w:ascii="SimHei" w:hAnsi="SimHei" w:eastAsia="黑体"/>
        </w:rPr>
        <w:t>2</w:t>
      </w:r>
      <w:r>
        <w:rPr>
          <w:rFonts w:cs="宋体;SimSun" w:ascii="SimHei" w:hAnsi="SimHei" w:eastAsia="黑体"/>
        </w:rPr>
        <w:t>）基于工作分析的设计方法</w:t>
      </w:r>
    </w:p>
    <w:p>
      <w:pPr>
        <w:pStyle w:val="Normal"/>
        <w:spacing w:lineRule="auto" w:line="360"/>
        <w:ind w:firstLine="420"/>
        <w:rPr/>
      </w:pPr>
      <w:r>
        <w:rPr>
          <w:rFonts w:cs="宋体;SimSun" w:ascii="SimHei" w:hAnsi="SimHei" w:eastAsia="黑体"/>
        </w:rPr>
        <w:t>通过职务说明书或岗位职责</w:t>
      </w:r>
      <w:r>
        <w:rPr>
          <w:rFonts w:cs="宋体;SimSun" w:ascii="SimHei" w:hAnsi="SimHei" w:eastAsia="黑体"/>
        </w:rPr>
        <w:t>说明</w:t>
      </w:r>
      <w:r>
        <w:rPr>
          <w:rFonts w:cs="宋体;SimSun" w:ascii="SimHei" w:hAnsi="SimHei" w:eastAsia="黑体"/>
        </w:rPr>
        <w:t>可以把多种类型的工作分成必须做（</w:t>
      </w:r>
      <w:r>
        <w:rPr>
          <w:rFonts w:ascii="SimHei" w:hAnsi="SimHei" w:eastAsia="黑体"/>
        </w:rPr>
        <w:t>M</w:t>
      </w:r>
      <w:r>
        <w:rPr>
          <w:rFonts w:ascii="SimHei" w:hAnsi="SimHei" w:eastAsia="黑体"/>
        </w:rPr>
        <w:t>ust</w:t>
      </w:r>
      <w:r>
        <w:rPr>
          <w:rFonts w:cs="宋体;SimSun" w:ascii="SimHei" w:hAnsi="SimHei" w:eastAsia="黑体"/>
        </w:rPr>
        <w:t>）、应该做（</w:t>
      </w:r>
      <w:r>
        <w:rPr>
          <w:rFonts w:ascii="SimHei" w:hAnsi="SimHei" w:eastAsia="黑体"/>
        </w:rPr>
        <w:t>O</w:t>
      </w:r>
      <w:r>
        <w:rPr>
          <w:rFonts w:ascii="SimHei" w:hAnsi="SimHei" w:eastAsia="黑体"/>
        </w:rPr>
        <w:t>ught</w:t>
      </w:r>
      <w:r>
        <w:rPr>
          <w:rFonts w:cs="宋体;SimSun" w:ascii="SimHei" w:hAnsi="SimHei" w:eastAsia="黑体"/>
        </w:rPr>
        <w:t>）和</w:t>
      </w:r>
      <w:r>
        <w:rPr>
          <w:rFonts w:cs="宋体;SimSun" w:ascii="SimHei" w:hAnsi="SimHei" w:eastAsia="黑体"/>
        </w:rPr>
        <w:t>要求</w:t>
      </w:r>
      <w:r>
        <w:rPr>
          <w:rFonts w:cs="宋体;SimSun" w:ascii="SimHei" w:hAnsi="SimHei" w:eastAsia="黑体"/>
        </w:rPr>
        <w:t>做（</w:t>
      </w:r>
      <w:r>
        <w:rPr>
          <w:rFonts w:ascii="SimHei" w:hAnsi="SimHei" w:eastAsia="黑体"/>
        </w:rPr>
        <w:t>N</w:t>
      </w:r>
      <w:r>
        <w:rPr>
          <w:rFonts w:ascii="SimHei" w:hAnsi="SimHei" w:eastAsia="黑体"/>
        </w:rPr>
        <w:t>eed</w:t>
      </w:r>
      <w:r>
        <w:rPr>
          <w:rFonts w:cs="宋体;SimSun" w:ascii="SimHei" w:hAnsi="SimHei" w:eastAsia="黑体"/>
        </w:rPr>
        <w:t>）三种，而这种指标设计法就是找出必须做、可衡量的工作，</w:t>
      </w:r>
      <w:r>
        <w:rPr>
          <w:rFonts w:cs="宋体;SimSun" w:ascii="SimHei" w:hAnsi="SimHei" w:eastAsia="黑体"/>
        </w:rPr>
        <w:t>并</w:t>
      </w:r>
      <w:r>
        <w:rPr>
          <w:rFonts w:cs="宋体;SimSun" w:ascii="SimHei" w:hAnsi="SimHei" w:eastAsia="黑体"/>
        </w:rPr>
        <w:t>把它</w:t>
      </w:r>
      <w:r>
        <w:rPr>
          <w:rFonts w:cs="宋体;SimSun" w:ascii="SimHei" w:hAnsi="SimHei" w:eastAsia="黑体"/>
        </w:rPr>
        <w:t>们</w:t>
      </w:r>
      <w:r>
        <w:rPr>
          <w:rFonts w:cs="宋体;SimSun" w:ascii="SimHei" w:hAnsi="SimHei" w:eastAsia="黑体"/>
        </w:rPr>
        <w:t>设为绩效考核</w:t>
      </w:r>
      <w:r>
        <w:rPr>
          <w:rFonts w:cs="宋体;SimSun" w:ascii="SimHei" w:hAnsi="SimHei" w:eastAsia="黑体"/>
        </w:rPr>
        <w:t>的</w:t>
      </w:r>
      <w:r>
        <w:rPr>
          <w:rFonts w:cs="宋体;SimSun" w:ascii="SimHei" w:hAnsi="SimHei" w:eastAsia="黑体"/>
        </w:rPr>
        <w:t>指标。</w:t>
      </w:r>
    </w:p>
    <w:p>
      <w:pPr>
        <w:pStyle w:val="Normal"/>
        <w:spacing w:lineRule="auto" w:line="360"/>
        <w:ind w:firstLine="420"/>
        <w:rPr/>
      </w:pPr>
      <w:r>
        <w:rPr>
          <w:rFonts w:cs="宋体;SimSun" w:ascii="SimHei" w:hAnsi="SimHei" w:eastAsia="黑体"/>
        </w:rPr>
        <w:t>（</w:t>
      </w:r>
      <w:r>
        <w:rPr>
          <w:rFonts w:ascii="SimHei" w:hAnsi="SimHei" w:eastAsia="黑体"/>
        </w:rPr>
        <w:t>3</w:t>
      </w:r>
      <w:r>
        <w:rPr>
          <w:rFonts w:cs="宋体;SimSun" w:ascii="SimHei" w:hAnsi="SimHei" w:eastAsia="黑体"/>
        </w:rPr>
        <w:t>）基于综合业务流程的设计方法</w:t>
      </w:r>
    </w:p>
    <w:p>
      <w:pPr>
        <w:pStyle w:val="Normal"/>
        <w:spacing w:lineRule="auto" w:line="360"/>
        <w:ind w:firstLine="420"/>
        <w:rPr/>
      </w:pPr>
      <w:r>
        <w:rPr>
          <w:rFonts w:cs="宋体;SimSun" w:ascii="SimHei" w:hAnsi="SimHei" w:eastAsia="黑体"/>
        </w:rPr>
        <w:t>基于综合业务流程的设计方法是根据被考核对象在流程</w:t>
      </w:r>
      <w:r>
        <w:rPr>
          <w:rFonts w:cs="宋体;SimSun" w:ascii="SimHei" w:hAnsi="SimHei" w:eastAsia="黑体"/>
        </w:rPr>
        <w:t>中所</w:t>
      </w:r>
      <w:r>
        <w:rPr>
          <w:rFonts w:cs="宋体;SimSun" w:ascii="SimHei" w:hAnsi="SimHei" w:eastAsia="黑体"/>
        </w:rPr>
        <w:t>扮演的角色、</w:t>
      </w:r>
      <w:r>
        <w:rPr>
          <w:rFonts w:cs="宋体;SimSun" w:ascii="SimHei" w:hAnsi="SimHei" w:eastAsia="黑体"/>
        </w:rPr>
        <w:t>肩负的</w:t>
      </w:r>
      <w:r>
        <w:rPr>
          <w:rFonts w:cs="宋体;SimSun" w:ascii="SimHei" w:hAnsi="SimHei" w:eastAsia="黑体"/>
        </w:rPr>
        <w:t>责任以及同上游、下游之间的关系，来确定衡量其工作的绩效指标的一种设计方法。</w:t>
      </w:r>
    </w:p>
    <w:p>
      <w:pPr>
        <w:pStyle w:val="Normal"/>
        <w:rPr/>
      </w:pPr>
      <w:r>
        <w:rPr>
          <w:rFonts w:ascii="SimHei" w:hAnsi="SimHei" w:eastAsia="黑体"/>
          <w:b/>
          <w:sz w:val="30"/>
          <w:szCs w:val="30"/>
        </w:rPr>
        <w:t xml:space="preserve">1.2  </w:t>
      </w:r>
      <w:r>
        <w:rPr>
          <w:rFonts w:ascii="SimHei" w:hAnsi="SimHei" w:eastAsia="黑体"/>
          <w:b/>
          <w:sz w:val="30"/>
          <w:szCs w:val="30"/>
        </w:rPr>
        <w:t>绩效考核方法</w:t>
      </w:r>
    </w:p>
    <w:p>
      <w:pPr>
        <w:pStyle w:val="Normal"/>
        <w:rPr/>
      </w:pPr>
      <w:r>
        <w:rPr>
          <w:rFonts w:ascii="SimHei" w:hAnsi="SimHei" w:eastAsia="黑体"/>
          <w:b/>
          <w:sz w:val="24"/>
        </w:rPr>
        <w:t xml:space="preserve">1.2.1  </w:t>
      </w:r>
      <w:r>
        <w:rPr>
          <w:rFonts w:ascii="SimHei" w:hAnsi="SimHei" w:eastAsia="黑体"/>
          <w:b/>
          <w:sz w:val="24"/>
        </w:rPr>
        <w:t>目标管理绩效考核法</w:t>
      </w:r>
    </w:p>
    <w:p>
      <w:pPr>
        <w:pStyle w:val="Normal"/>
        <w:ind w:firstLine="422"/>
        <w:rPr>
          <w:b/>
          <w:b/>
        </w:rPr>
      </w:pPr>
      <w:r>
        <w:rPr>
          <w:rFonts w:ascii="SimHei" w:hAnsi="SimHei" w:eastAsia="黑体"/>
          <w:b/>
        </w:rPr>
        <w:t>1</w:t>
      </w:r>
      <w:r>
        <w:rPr>
          <w:rFonts w:cs="宋体;SimSun" w:ascii="SimHei" w:hAnsi="SimHei" w:eastAsia="黑体"/>
          <w:b/>
        </w:rPr>
        <w:t>.</w:t>
      </w:r>
      <w:r>
        <w:rPr>
          <w:rFonts w:cs="宋体;SimSun" w:ascii="SimHei" w:hAnsi="SimHei" w:eastAsia="黑体"/>
          <w:b/>
        </w:rPr>
        <w:t xml:space="preserve"> </w:t>
      </w:r>
      <w:r>
        <w:rPr>
          <w:rFonts w:cs="宋体;SimSun" w:ascii="SimHei" w:hAnsi="SimHei" w:eastAsia="黑体"/>
          <w:b/>
        </w:rPr>
        <w:t>目标管理概述</w:t>
      </w:r>
    </w:p>
    <w:p>
      <w:pPr>
        <w:pStyle w:val="Normal"/>
        <w:spacing w:lineRule="auto" w:line="360"/>
        <w:ind w:firstLine="420"/>
        <w:rPr/>
      </w:pPr>
      <w:r>
        <w:rPr>
          <w:rFonts w:cs="宋体;SimSun" w:ascii="SimHei" w:hAnsi="SimHei" w:eastAsia="黑体"/>
        </w:rPr>
        <w:t>管理大师彼</w:t>
      </w:r>
      <w:r>
        <w:rPr>
          <w:rFonts w:ascii="SimHei" w:hAnsi="SimHei" w:cs="宋体;SimSun" w:eastAsia="黑体"/>
        </w:rPr>
        <w:t>得</w:t>
      </w:r>
      <w:r>
        <w:rPr>
          <w:rFonts w:cs="宋体;SimSun" w:ascii="SimHei" w:hAnsi="SimHei" w:eastAsia="黑体"/>
        </w:rPr>
        <w:t>·</w:t>
      </w:r>
      <w:r>
        <w:rPr>
          <w:rFonts w:cs="宋体;SimSun" w:ascii="SimHei" w:hAnsi="SimHei" w:eastAsia="黑体"/>
        </w:rPr>
        <w:t>德鲁克最早提出了</w:t>
      </w:r>
      <w:r>
        <w:rPr>
          <w:rFonts w:ascii="SimHei" w:hAnsi="SimHei" w:cs="宋体;SimSun" w:eastAsia="黑体"/>
        </w:rPr>
        <w:t>“目标管理”</w:t>
      </w:r>
      <w:r>
        <w:rPr>
          <w:rFonts w:cs="Times New Roman" w:eastAsia="黑体" w:ascii="SimHei" w:hAnsi="SimHei"/>
          <w:b/>
        </w:rPr>
        <w:t xml:space="preserve"> </w:t>
      </w:r>
      <w:r>
        <w:rPr>
          <w:rFonts w:cs="宋体;SimSun" w:ascii="SimHei" w:hAnsi="SimHei" w:eastAsia="黑体"/>
        </w:rPr>
        <w:t>（</w:t>
      </w:r>
      <w:r>
        <w:rPr>
          <w:rFonts w:cs="宋体;SimSun" w:ascii="SimHei" w:hAnsi="SimHei" w:eastAsia="黑体"/>
        </w:rPr>
        <w:t>Management By Objectives</w:t>
      </w:r>
      <w:r>
        <w:rPr>
          <w:rFonts w:cs="宋体;SimSun" w:ascii="SimHei" w:hAnsi="SimHei" w:eastAsia="黑体"/>
        </w:rPr>
        <w:t>,</w:t>
      </w:r>
      <w:r>
        <w:rPr>
          <w:rFonts w:ascii="SimHei" w:hAnsi="SimHei" w:eastAsia="黑体"/>
        </w:rPr>
        <w:t>MBO</w:t>
      </w:r>
      <w:r>
        <w:rPr>
          <w:rFonts w:cs="宋体;SimSun" w:ascii="SimHei" w:hAnsi="SimHei" w:eastAsia="黑体"/>
        </w:rPr>
        <w:t>）的概念。德鲁克认为，目标管理是根据重成果的思想，先由企业确定</w:t>
      </w:r>
      <w:r>
        <w:rPr>
          <w:rFonts w:cs="宋体;SimSun" w:ascii="SimHei" w:hAnsi="SimHei" w:eastAsia="黑体"/>
        </w:rPr>
        <w:t>并</w:t>
      </w:r>
      <w:r>
        <w:rPr>
          <w:rFonts w:cs="宋体;SimSun" w:ascii="SimHei" w:hAnsi="SimHei" w:eastAsia="黑体"/>
        </w:rPr>
        <w:t>提出在一定时期内期望达到的理想总目标，然后由各部门和全体员工根据总目标确定各自的分目标并积极主动使之实现的一种管理方法。</w:t>
      </w:r>
    </w:p>
    <w:p>
      <w:pPr>
        <w:pStyle w:val="Normal"/>
        <w:spacing w:lineRule="auto" w:line="360"/>
        <w:ind w:firstLine="420"/>
        <w:rPr>
          <w:rFonts w:cs="宋体;SimSun"/>
        </w:rPr>
      </w:pPr>
      <w:r>
        <w:rPr>
          <w:rFonts w:cs="宋体;SimSun" w:ascii="SimHei" w:hAnsi="SimHei" w:eastAsia="黑体"/>
        </w:rPr>
        <w:t>目标管理的设计思想是通过有意识地为员工</w:t>
      </w:r>
      <w:r>
        <w:rPr>
          <w:rFonts w:cs="宋体;SimSun" w:ascii="SimHei" w:hAnsi="SimHei" w:eastAsia="黑体"/>
        </w:rPr>
        <w:t>设</w:t>
      </w:r>
      <w:r>
        <w:rPr>
          <w:rFonts w:cs="宋体;SimSun" w:ascii="SimHei" w:hAnsi="SimHei" w:eastAsia="黑体"/>
        </w:rPr>
        <w:t>立一个目标，实现影响</w:t>
      </w:r>
      <w:r>
        <w:rPr>
          <w:rFonts w:cs="宋体;SimSun" w:ascii="SimHei" w:hAnsi="SimHei" w:eastAsia="黑体"/>
        </w:rPr>
        <w:t>其</w:t>
      </w:r>
      <w:r>
        <w:rPr>
          <w:rFonts w:cs="宋体;SimSun" w:ascii="SimHei" w:hAnsi="SimHei" w:eastAsia="黑体"/>
        </w:rPr>
        <w:t>工作表现的目的，进而达到</w:t>
      </w:r>
      <w:r>
        <w:rPr>
          <w:rFonts w:cs="宋体;SimSun" w:ascii="SimHei" w:hAnsi="SimHei" w:eastAsia="黑体"/>
        </w:rPr>
        <w:t>改善</w:t>
      </w:r>
      <w:r>
        <w:rPr>
          <w:rFonts w:cs="宋体;SimSun" w:ascii="SimHei" w:hAnsi="SimHei" w:eastAsia="黑体"/>
        </w:rPr>
        <w:t>企业绩效的效果。</w:t>
      </w:r>
    </w:p>
    <w:p>
      <w:pPr>
        <w:pStyle w:val="Normal"/>
        <w:spacing w:lineRule="auto" w:line="360"/>
        <w:ind w:firstLine="422"/>
        <w:rPr>
          <w:b/>
          <w:b/>
        </w:rPr>
      </w:pPr>
      <w:r>
        <w:rPr>
          <w:rFonts w:ascii="SimHei" w:hAnsi="SimHei" w:eastAsia="黑体"/>
          <w:b/>
        </w:rPr>
        <w:t>2</w:t>
      </w:r>
      <w:r>
        <w:rPr>
          <w:rFonts w:cs="宋体;SimSun" w:ascii="SimHei" w:hAnsi="SimHei" w:eastAsia="黑体"/>
          <w:b/>
        </w:rPr>
        <w:t>.</w:t>
      </w:r>
      <w:r>
        <w:rPr>
          <w:rFonts w:cs="宋体;SimSun" w:ascii="SimHei" w:hAnsi="SimHei" w:eastAsia="黑体"/>
          <w:b/>
        </w:rPr>
        <w:t xml:space="preserve"> </w:t>
      </w:r>
      <w:r>
        <w:rPr>
          <w:rFonts w:ascii="SimHei" w:hAnsi="SimHei" w:eastAsia="黑体"/>
          <w:b/>
        </w:rPr>
        <w:t>目标管理</w:t>
      </w:r>
      <w:r>
        <w:rPr>
          <w:rFonts w:cs="宋体;SimSun" w:ascii="SimHei" w:hAnsi="SimHei" w:eastAsia="黑体"/>
          <w:b/>
        </w:rPr>
        <w:t>考核法操作流程</w:t>
      </w:r>
    </w:p>
    <w:p>
      <w:pPr>
        <w:pStyle w:val="Normal"/>
        <w:spacing w:lineRule="auto" w:line="360"/>
        <w:ind w:firstLine="420"/>
        <w:rPr/>
      </w:pPr>
      <w:r>
        <w:rPr>
          <w:rFonts w:ascii="SimHei" w:hAnsi="SimHei" w:eastAsia="黑体"/>
        </w:rPr>
        <w:t>目标管理</w:t>
      </w:r>
      <w:r>
        <w:rPr>
          <w:rFonts w:cs="宋体;SimSun" w:ascii="SimHei" w:hAnsi="SimHei" w:eastAsia="黑体"/>
        </w:rPr>
        <w:t>考核法</w:t>
      </w:r>
      <w:r>
        <w:rPr>
          <w:rFonts w:cs="宋体;SimSun" w:ascii="SimHei" w:hAnsi="SimHei" w:eastAsia="黑体"/>
        </w:rPr>
        <w:t>的</w:t>
      </w:r>
      <w:r>
        <w:rPr>
          <w:rFonts w:cs="宋体;SimSun" w:ascii="SimHei" w:hAnsi="SimHei" w:eastAsia="黑体"/>
        </w:rPr>
        <w:t>操作流程</w:t>
      </w:r>
      <w:r>
        <w:rPr>
          <w:rFonts w:cs="宋体;SimSun" w:ascii="SimHei" w:hAnsi="SimHei" w:eastAsia="黑体"/>
        </w:rPr>
        <w:t>，</w:t>
      </w:r>
      <w:r>
        <w:rPr>
          <w:rFonts w:cs="宋体;SimSun" w:ascii="SimHei" w:hAnsi="SimHei" w:eastAsia="黑体"/>
        </w:rPr>
        <w:t>如图</w:t>
      </w:r>
      <w:r>
        <w:rPr>
          <w:rFonts w:cs="宋体;SimSun" w:ascii="SimHei" w:hAnsi="SimHei" w:eastAsia="黑体"/>
        </w:rPr>
        <w:t>1-1</w:t>
      </w:r>
      <w:r>
        <w:rPr>
          <w:rFonts w:cs="宋体;SimSun" w:ascii="SimHei" w:hAnsi="SimHei" w:eastAsia="黑体"/>
        </w:rPr>
        <w:t>所示。</w:t>
      </w:r>
    </w:p>
    <w:p>
      <w:pPr>
        <w:pStyle w:val="Normal"/>
        <w:ind w:firstLine="420"/>
        <w:rPr/>
      </w:pPr>
      <w:r>
        <w:rPr>
          <w:rFonts w:ascii="SimHei" w:hAnsi="SimHei" w:eastAsia="黑体"/>
        </w:rPr>
      </w:r>
    </w:p>
    <w:p>
      <w:pPr>
        <w:pStyle w:val="Normal"/>
        <w:ind w:firstLine="361"/>
        <w:jc w:val="center"/>
        <w:rPr>
          <w:b/>
          <w:b/>
          <w:bCs/>
          <w:kern w:val="0"/>
          <w:sz w:val="18"/>
          <w:lang w:val="zh-CN"/>
        </w:rPr>
      </w:pPr>
      <w:r>
        <w:rPr>
          <w:rFonts w:ascii="SimHei" w:hAnsi="SimHei" w:eastAsia="黑体"/>
          <w:b/>
          <w:bCs/>
          <w:kern w:val="0"/>
          <w:sz w:val="18"/>
          <w:lang w:val="zh-CN"/>
        </w:rPr>
        <w:t>图</w:t>
      </w:r>
      <w:r>
        <w:rPr>
          <w:rFonts w:ascii="SimHei" w:hAnsi="SimHei" w:eastAsia="黑体"/>
          <w:b/>
          <w:bCs/>
          <w:kern w:val="0"/>
          <w:sz w:val="18"/>
          <w:lang w:val="zh-CN"/>
        </w:rPr>
        <w:t xml:space="preserve">1-1  </w:t>
      </w:r>
      <w:r>
        <w:rPr>
          <w:rFonts w:ascii="SimHei" w:hAnsi="SimHei" w:eastAsia="黑体"/>
          <w:b/>
          <w:bCs/>
          <w:kern w:val="0"/>
          <w:sz w:val="18"/>
          <w:lang w:val="zh-CN"/>
        </w:rPr>
        <w:t>目标管理</w:t>
      </w:r>
      <w:r>
        <w:rPr>
          <w:rFonts w:cs="宋体;SimSun" w:ascii="SimHei" w:hAnsi="SimHei" w:eastAsia="黑体"/>
          <w:b/>
          <w:bCs/>
          <w:kern w:val="0"/>
          <w:sz w:val="18"/>
          <w:lang w:val="zh-CN"/>
        </w:rPr>
        <w:t>考核法</w:t>
      </w:r>
      <w:r>
        <w:rPr>
          <w:rFonts w:cs="宋体;SimSun" w:ascii="SimHei" w:hAnsi="SimHei" w:eastAsia="黑体"/>
          <w:b/>
          <w:bCs/>
          <w:kern w:val="0"/>
          <w:sz w:val="18"/>
          <w:lang w:val="zh-CN"/>
        </w:rPr>
        <w:t>的</w:t>
      </w:r>
      <w:r>
        <w:rPr>
          <w:rFonts w:cs="宋体;SimSun" w:ascii="SimHei" w:hAnsi="SimHei" w:eastAsia="黑体"/>
          <w:b/>
          <w:bCs/>
          <w:kern w:val="0"/>
          <w:sz w:val="18"/>
          <w:lang w:val="zh-CN"/>
        </w:rPr>
        <w:t>操作流程</w:t>
      </w:r>
    </w:p>
    <w:p>
      <w:pPr>
        <w:pStyle w:val="Normal"/>
        <w:spacing w:lineRule="auto" w:line="360"/>
        <w:ind w:firstLine="420"/>
        <w:rPr/>
      </w:pPr>
      <w:r>
        <w:rPr>
          <w:rFonts w:cs="宋体;SimSun" w:ascii="SimHei" w:hAnsi="SimHei" w:eastAsia="黑体"/>
        </w:rPr>
        <w:t>（</w:t>
      </w:r>
      <w:r>
        <w:rPr>
          <w:rFonts w:ascii="SimHei" w:hAnsi="SimHei" w:eastAsia="黑体"/>
        </w:rPr>
        <w:t>1</w:t>
      </w:r>
      <w:r>
        <w:rPr>
          <w:rFonts w:cs="宋体;SimSun" w:ascii="SimHei" w:hAnsi="SimHei" w:eastAsia="黑体"/>
        </w:rPr>
        <w:t>）建立员工工作目标列表</w:t>
      </w:r>
    </w:p>
    <w:p>
      <w:pPr>
        <w:pStyle w:val="Normal"/>
        <w:spacing w:lineRule="auto" w:line="360"/>
        <w:ind w:firstLine="420"/>
        <w:rPr/>
      </w:pPr>
      <w:r>
        <w:rPr>
          <w:rFonts w:cs="宋体;SimSun" w:ascii="SimHei" w:hAnsi="SimHei" w:eastAsia="黑体"/>
        </w:rPr>
        <w:t>员工工作目标列表的编制由员工</w:t>
      </w:r>
      <w:r>
        <w:rPr>
          <w:rFonts w:cs="宋体;SimSun" w:ascii="SimHei" w:hAnsi="SimHei" w:eastAsia="黑体"/>
        </w:rPr>
        <w:t>及其</w:t>
      </w:r>
      <w:r>
        <w:rPr>
          <w:rFonts w:cs="宋体;SimSun" w:ascii="SimHei" w:hAnsi="SimHei" w:eastAsia="黑体"/>
        </w:rPr>
        <w:t>上级主管共同完成。目标的实现者同时也是目标的制定者，这样有利于目标的实现。</w:t>
      </w:r>
    </w:p>
    <w:p>
      <w:pPr>
        <w:pStyle w:val="Normal"/>
        <w:spacing w:lineRule="auto" w:line="360"/>
        <w:ind w:firstLine="420"/>
        <w:rPr/>
      </w:pPr>
      <w:r>
        <w:rPr>
          <w:rFonts w:cs="宋体;SimSun" w:ascii="SimHei" w:hAnsi="SimHei" w:eastAsia="黑体"/>
        </w:rPr>
        <w:t>（</w:t>
      </w:r>
      <w:r>
        <w:rPr>
          <w:rFonts w:ascii="SimHei" w:hAnsi="SimHei" w:eastAsia="黑体"/>
        </w:rPr>
        <w:t>2</w:t>
      </w:r>
      <w:r>
        <w:rPr>
          <w:rFonts w:cs="宋体;SimSun" w:ascii="SimHei" w:hAnsi="SimHei" w:eastAsia="黑体"/>
        </w:rPr>
        <w:t>）明确业绩衡量方法</w:t>
      </w:r>
    </w:p>
    <w:p>
      <w:pPr>
        <w:pStyle w:val="Normal"/>
        <w:spacing w:lineRule="auto" w:line="360"/>
        <w:ind w:firstLine="420"/>
        <w:rPr/>
      </w:pPr>
      <w:r>
        <w:rPr>
          <w:rFonts w:cs="宋体;SimSun" w:ascii="SimHei" w:hAnsi="SimHei" w:eastAsia="黑体"/>
        </w:rPr>
        <w:t>一旦某项目标被</w:t>
      </w:r>
      <w:r>
        <w:rPr>
          <w:rFonts w:cs="宋体;SimSun" w:ascii="SimHei" w:hAnsi="SimHei" w:eastAsia="黑体"/>
        </w:rPr>
        <w:t>确定用于</w:t>
      </w:r>
      <w:r>
        <w:rPr>
          <w:rFonts w:cs="宋体;SimSun" w:ascii="SimHei" w:hAnsi="SimHei" w:eastAsia="黑体"/>
        </w:rPr>
        <w:t>绩效考核，必须收集相关的数据，明确如何以该目标衡量业绩，并建立相关的检查和平衡机制。</w:t>
      </w:r>
    </w:p>
    <w:p>
      <w:pPr>
        <w:pStyle w:val="Normal"/>
        <w:spacing w:lineRule="auto" w:line="360"/>
        <w:ind w:firstLine="420"/>
        <w:rPr/>
      </w:pPr>
      <w:r>
        <w:rPr>
          <w:rFonts w:cs="宋体;SimSun" w:ascii="SimHei" w:hAnsi="SimHei" w:eastAsia="黑体"/>
        </w:rPr>
        <w:t>（</w:t>
      </w:r>
      <w:r>
        <w:rPr>
          <w:rFonts w:ascii="SimHei" w:hAnsi="SimHei" w:eastAsia="黑体"/>
        </w:rPr>
        <w:t>3</w:t>
      </w:r>
      <w:r>
        <w:rPr>
          <w:rFonts w:cs="宋体;SimSun" w:ascii="SimHei" w:hAnsi="SimHei" w:eastAsia="黑体"/>
        </w:rPr>
        <w:t>）实施业绩评价</w:t>
      </w:r>
    </w:p>
    <w:p>
      <w:pPr>
        <w:pStyle w:val="Normal"/>
        <w:spacing w:lineRule="auto" w:line="360"/>
        <w:ind w:firstLine="420"/>
        <w:rPr>
          <w:rFonts w:cs="宋体;SimSun"/>
        </w:rPr>
      </w:pPr>
      <w:r>
        <w:rPr>
          <w:rFonts w:cs="宋体;SimSun" w:ascii="SimHei" w:hAnsi="SimHei" w:eastAsia="黑体"/>
        </w:rPr>
        <w:t>在给定时间期末，将员工业绩与目标相比较，从而评价业绩，识别培训需要，评价组织战略成功性，或提出下一时期的目标。</w:t>
      </w:r>
    </w:p>
    <w:p>
      <w:pPr>
        <w:pStyle w:val="Normal"/>
        <w:spacing w:lineRule="auto" w:line="360"/>
        <w:rPr/>
      </w:pPr>
      <w:r>
        <w:rPr>
          <w:rFonts w:ascii="SimHei" w:hAnsi="SimHei" w:eastAsia="黑体"/>
          <w:b/>
          <w:sz w:val="24"/>
        </w:rPr>
        <w:t xml:space="preserve">1.2.2  </w:t>
      </w:r>
      <w:r>
        <w:rPr>
          <w:rFonts w:ascii="SimHei" w:hAnsi="SimHei" w:eastAsia="黑体"/>
          <w:b/>
          <w:sz w:val="24"/>
        </w:rPr>
        <w:t>关键业绩指标绩效考核法</w:t>
      </w:r>
    </w:p>
    <w:p>
      <w:pPr>
        <w:pStyle w:val="Normal"/>
        <w:spacing w:lineRule="auto" w:line="360"/>
        <w:ind w:firstLine="422"/>
        <w:rPr>
          <w:b/>
          <w:b/>
        </w:rPr>
      </w:pPr>
      <w:r>
        <w:rPr>
          <w:rFonts w:ascii="SimHei" w:hAnsi="SimHei" w:eastAsia="黑体"/>
          <w:b/>
        </w:rPr>
        <w:t>1</w:t>
      </w:r>
      <w:r>
        <w:rPr>
          <w:rFonts w:cs="宋体;SimSun" w:ascii="SimHei" w:hAnsi="SimHei" w:eastAsia="黑体"/>
          <w:b/>
        </w:rPr>
        <w:t>.</w:t>
      </w:r>
      <w:r>
        <w:rPr>
          <w:rFonts w:cs="宋体;SimSun" w:ascii="SimHei" w:hAnsi="SimHei" w:eastAsia="黑体"/>
          <w:b/>
        </w:rPr>
        <w:t xml:space="preserve"> </w:t>
      </w:r>
      <w:r>
        <w:rPr>
          <w:rFonts w:cs="宋体;SimSun" w:ascii="SimHei" w:hAnsi="SimHei" w:eastAsia="黑体"/>
          <w:b/>
        </w:rPr>
        <w:t>关键业绩指标概述</w:t>
      </w:r>
    </w:p>
    <w:p>
      <w:pPr>
        <w:pStyle w:val="Normal"/>
        <w:spacing w:lineRule="auto" w:line="360"/>
        <w:ind w:firstLine="420"/>
        <w:rPr/>
      </w:pPr>
      <w:r>
        <w:rPr>
          <w:rFonts w:cs="宋体;SimSun" w:ascii="SimHei" w:hAnsi="SimHei" w:eastAsia="黑体"/>
        </w:rPr>
        <w:t>关键业绩指标（</w:t>
      </w:r>
      <w:r>
        <w:rPr>
          <w:rFonts w:ascii="SimHei" w:hAnsi="SimHei" w:eastAsia="黑体"/>
        </w:rPr>
        <w:t>Key Performance Indicators</w:t>
      </w:r>
      <w:r>
        <w:rPr>
          <w:rFonts w:ascii="SimHei" w:hAnsi="SimHei" w:eastAsia="黑体"/>
        </w:rPr>
        <w:t>，</w:t>
      </w:r>
      <w:r>
        <w:rPr>
          <w:rFonts w:ascii="SimHei" w:hAnsi="SimHei" w:eastAsia="黑体"/>
        </w:rPr>
        <w:t>KPI</w:t>
      </w:r>
      <w:r>
        <w:rPr>
          <w:rFonts w:cs="宋体;SimSun" w:ascii="SimHei" w:hAnsi="SimHei" w:eastAsia="黑体"/>
        </w:rPr>
        <w:t>），是通过对组织内部流程的输入端、输出端的关键参数进行设置、取样、计算、分析，衡量流程绩效的一种目标式量化管理指标，是对企业运作过程中关键成功要素的提炼和归纳。</w:t>
      </w:r>
    </w:p>
    <w:p>
      <w:pPr>
        <w:pStyle w:val="Normal"/>
        <w:spacing w:lineRule="auto" w:line="360"/>
        <w:ind w:firstLine="420"/>
        <w:rPr>
          <w:rFonts w:cs="宋体;SimSun"/>
        </w:rPr>
      </w:pPr>
      <w:r>
        <w:rPr>
          <w:rFonts w:cs="宋体;SimSun" w:ascii="SimHei" w:hAnsi="SimHei" w:eastAsia="黑体"/>
        </w:rPr>
        <w:t>关键业绩指标设计的思想是通过把影响</w:t>
      </w:r>
      <w:r>
        <w:rPr>
          <w:rFonts w:ascii="SimHei" w:hAnsi="SimHei" w:eastAsia="黑体"/>
        </w:rPr>
        <w:t>80%</w:t>
      </w:r>
      <w:r>
        <w:rPr>
          <w:rFonts w:cs="宋体;SimSun" w:ascii="SimHei" w:hAnsi="SimHei" w:eastAsia="黑体"/>
        </w:rPr>
        <w:t>工作的</w:t>
      </w:r>
      <w:r>
        <w:rPr>
          <w:rFonts w:ascii="SimHei" w:hAnsi="SimHei" w:eastAsia="黑体"/>
        </w:rPr>
        <w:t>20%</w:t>
      </w:r>
      <w:r>
        <w:rPr>
          <w:rFonts w:cs="宋体;SimSun" w:ascii="SimHei" w:hAnsi="SimHei" w:eastAsia="黑体"/>
        </w:rPr>
        <w:t>关键行为进行量化设计，变成可操作性的目标，从而提高绩效考核的效率。关键业绩指标的个数一般控制在</w:t>
      </w:r>
      <w:r>
        <w:rPr>
          <w:rFonts w:ascii="SimHei" w:hAnsi="SimHei" w:eastAsia="黑体"/>
        </w:rPr>
        <w:t>5</w:t>
      </w:r>
      <w:r>
        <w:rPr>
          <w:rFonts w:ascii="SimHei" w:hAnsi="SimHei" w:eastAsia="黑体"/>
        </w:rPr>
        <w:t>~</w:t>
      </w:r>
      <w:r>
        <w:rPr>
          <w:rFonts w:ascii="SimHei" w:hAnsi="SimHei" w:eastAsia="黑体"/>
        </w:rPr>
        <w:t>12</w:t>
      </w:r>
      <w:r>
        <w:rPr>
          <w:rFonts w:cs="宋体;SimSun" w:ascii="SimHei" w:hAnsi="SimHei" w:eastAsia="黑体"/>
        </w:rPr>
        <w:t>个</w:t>
      </w:r>
      <w:r>
        <w:rPr>
          <w:rFonts w:cs="宋体;SimSun" w:ascii="SimHei" w:hAnsi="SimHei" w:eastAsia="黑体"/>
        </w:rPr>
        <w:t>之间</w:t>
      </w:r>
      <w:r>
        <w:rPr>
          <w:rFonts w:cs="宋体;SimSun" w:ascii="SimHei" w:hAnsi="SimHei" w:eastAsia="黑体"/>
        </w:rPr>
        <w:t>。</w:t>
      </w:r>
    </w:p>
    <w:p>
      <w:pPr>
        <w:pStyle w:val="Normal"/>
        <w:spacing w:lineRule="auto" w:line="360"/>
        <w:ind w:firstLine="422"/>
        <w:rPr>
          <w:b/>
          <w:b/>
        </w:rPr>
      </w:pPr>
      <w:r>
        <w:rPr>
          <w:rFonts w:ascii="SimHei" w:hAnsi="SimHei" w:eastAsia="黑体"/>
          <w:b/>
        </w:rPr>
        <w:t>2</w:t>
      </w:r>
      <w:r>
        <w:rPr>
          <w:rFonts w:cs="宋体;SimSun" w:ascii="SimHei" w:hAnsi="SimHei" w:eastAsia="黑体"/>
          <w:b/>
        </w:rPr>
        <w:t>.</w:t>
      </w:r>
      <w:r>
        <w:rPr>
          <w:rFonts w:cs="宋体;SimSun" w:ascii="SimHei" w:hAnsi="SimHei" w:eastAsia="黑体"/>
        </w:rPr>
        <w:t xml:space="preserve"> </w:t>
      </w:r>
      <w:r>
        <w:rPr>
          <w:rFonts w:cs="宋体;SimSun" w:ascii="SimHei" w:hAnsi="SimHei" w:eastAsia="黑体"/>
          <w:b/>
        </w:rPr>
        <w:t>关键业绩指标考核法操作流程</w:t>
      </w:r>
    </w:p>
    <w:p>
      <w:pPr>
        <w:pStyle w:val="Normal"/>
        <w:spacing w:lineRule="auto" w:line="360"/>
        <w:ind w:firstLine="420"/>
        <w:rPr/>
      </w:pPr>
      <w:r>
        <w:rPr>
          <w:rFonts w:cs="宋体;SimSun" w:ascii="SimHei" w:hAnsi="SimHei" w:eastAsia="黑体"/>
        </w:rPr>
        <w:t>关键业绩指标考核法</w:t>
      </w:r>
      <w:r>
        <w:rPr>
          <w:rFonts w:cs="宋体;SimSun" w:ascii="SimHei" w:hAnsi="SimHei" w:eastAsia="黑体"/>
        </w:rPr>
        <w:t>的</w:t>
      </w:r>
      <w:r>
        <w:rPr>
          <w:rFonts w:cs="宋体;SimSun" w:ascii="SimHei" w:hAnsi="SimHei" w:eastAsia="黑体"/>
        </w:rPr>
        <w:t>操作流程</w:t>
      </w:r>
      <w:r>
        <w:rPr>
          <w:rFonts w:cs="宋体;SimSun" w:ascii="SimHei" w:hAnsi="SimHei" w:eastAsia="黑体"/>
        </w:rPr>
        <w:t>，</w:t>
      </w:r>
      <w:r>
        <w:rPr>
          <w:rFonts w:cs="宋体;SimSun" w:ascii="SimHei" w:hAnsi="SimHei" w:eastAsia="黑体"/>
        </w:rPr>
        <w:t>如图</w:t>
      </w:r>
      <w:r>
        <w:rPr>
          <w:rFonts w:cs="宋体;SimSun" w:ascii="SimHei" w:hAnsi="SimHei" w:eastAsia="黑体"/>
        </w:rPr>
        <w:t>1-2</w:t>
      </w:r>
      <w:r>
        <w:rPr>
          <w:rFonts w:cs="宋体;SimSun" w:ascii="SimHei" w:hAnsi="SimHei" w:eastAsia="黑体"/>
        </w:rPr>
        <w:t>所示。</w:t>
      </w:r>
    </w:p>
    <w:p>
      <w:pPr>
        <w:pStyle w:val="Normal"/>
        <w:rPr/>
      </w:pPr>
      <w:r>
        <w:rPr>
          <w:rFonts w:ascii="SimHei" w:hAnsi="SimHei" w:eastAsia="黑体"/>
        </w:rPr>
      </w:r>
    </w:p>
    <w:p>
      <w:pPr>
        <w:pStyle w:val="Normal"/>
        <w:jc w:val="center"/>
        <w:rPr>
          <w:b/>
          <w:b/>
          <w:bCs/>
          <w:sz w:val="18"/>
        </w:rPr>
      </w:pPr>
      <w:r>
        <w:rPr>
          <w:rFonts w:ascii="SimHei" w:hAnsi="SimHei" w:eastAsia="黑体"/>
          <w:b/>
          <w:bCs/>
          <w:sz w:val="18"/>
        </w:rPr>
        <w:t>图</w:t>
      </w:r>
      <w:r>
        <w:rPr>
          <w:rFonts w:ascii="SimHei" w:hAnsi="SimHei" w:eastAsia="黑体"/>
          <w:b/>
          <w:bCs/>
          <w:sz w:val="18"/>
        </w:rPr>
        <w:t xml:space="preserve">1-2  </w:t>
      </w:r>
      <w:r>
        <w:rPr>
          <w:rFonts w:cs="宋体;SimSun" w:ascii="SimHei" w:hAnsi="SimHei" w:eastAsia="黑体"/>
          <w:b/>
          <w:sz w:val="18"/>
          <w:szCs w:val="18"/>
        </w:rPr>
        <w:t>关键业绩指标</w:t>
      </w:r>
      <w:r>
        <w:rPr>
          <w:rFonts w:cs="宋体;SimSun" w:ascii="SimHei" w:hAnsi="SimHei" w:eastAsia="黑体"/>
          <w:b/>
          <w:bCs/>
          <w:sz w:val="18"/>
        </w:rPr>
        <w:t>考核法</w:t>
      </w:r>
      <w:r>
        <w:rPr>
          <w:rFonts w:cs="宋体;SimSun" w:ascii="SimHei" w:hAnsi="SimHei" w:eastAsia="黑体"/>
          <w:b/>
          <w:bCs/>
          <w:sz w:val="18"/>
        </w:rPr>
        <w:t>的</w:t>
      </w:r>
      <w:r>
        <w:rPr>
          <w:rFonts w:cs="宋体;SimSun" w:ascii="SimHei" w:hAnsi="SimHei" w:eastAsia="黑体"/>
          <w:b/>
          <w:bCs/>
          <w:sz w:val="18"/>
        </w:rPr>
        <w:t>操作流程</w:t>
      </w:r>
    </w:p>
    <w:p>
      <w:pPr>
        <w:pStyle w:val="Normal"/>
        <w:spacing w:lineRule="auto" w:line="360"/>
        <w:ind w:firstLine="420"/>
        <w:rPr/>
      </w:pPr>
      <w:r>
        <w:rPr>
          <w:rFonts w:cs="宋体;SimSun" w:ascii="SimHei" w:hAnsi="SimHei" w:eastAsia="黑体"/>
        </w:rPr>
        <w:t>（</w:t>
      </w:r>
      <w:r>
        <w:rPr>
          <w:rFonts w:ascii="SimHei" w:hAnsi="SimHei" w:eastAsia="黑体"/>
        </w:rPr>
        <w:t>1</w:t>
      </w:r>
      <w:r>
        <w:rPr>
          <w:rFonts w:cs="宋体;SimSun" w:ascii="SimHei" w:hAnsi="SimHei" w:eastAsia="黑体"/>
        </w:rPr>
        <w:t>）明确</w:t>
      </w:r>
      <w:r>
        <w:rPr>
          <w:rFonts w:cs="宋体;SimSun" w:ascii="SimHei" w:hAnsi="SimHei" w:eastAsia="黑体"/>
        </w:rPr>
        <w:t>企业</w:t>
      </w:r>
      <w:r>
        <w:rPr>
          <w:rFonts w:cs="宋体;SimSun" w:ascii="SimHei" w:hAnsi="SimHei" w:eastAsia="黑体"/>
        </w:rPr>
        <w:t>总体战略目标</w:t>
      </w:r>
    </w:p>
    <w:p>
      <w:pPr>
        <w:pStyle w:val="Normal"/>
        <w:spacing w:lineRule="auto" w:line="360"/>
        <w:ind w:firstLine="420"/>
        <w:rPr>
          <w:szCs w:val="21"/>
        </w:rPr>
      </w:pPr>
      <w:r>
        <w:rPr>
          <w:rFonts w:cs="宋体;SimSun" w:ascii="SimHei" w:hAnsi="SimHei" w:eastAsia="黑体"/>
          <w:szCs w:val="21"/>
        </w:rPr>
        <w:t>根据</w:t>
      </w:r>
      <w:r>
        <w:rPr>
          <w:rFonts w:cs="宋体;SimSun" w:ascii="SimHei" w:hAnsi="SimHei" w:eastAsia="黑体"/>
          <w:szCs w:val="21"/>
        </w:rPr>
        <w:t>企业</w:t>
      </w:r>
      <w:r>
        <w:rPr>
          <w:rFonts w:cs="宋体;SimSun" w:ascii="SimHei" w:hAnsi="SimHei" w:eastAsia="黑体"/>
          <w:szCs w:val="21"/>
        </w:rPr>
        <w:t>的战略方向，从增加利润、提升</w:t>
      </w:r>
      <w:r>
        <w:rPr>
          <w:rFonts w:cs="宋体;SimSun" w:ascii="SimHei" w:hAnsi="SimHei" w:eastAsia="黑体"/>
          <w:szCs w:val="21"/>
        </w:rPr>
        <w:t>盈</w:t>
      </w:r>
      <w:r>
        <w:rPr>
          <w:rFonts w:cs="宋体;SimSun" w:ascii="SimHei" w:hAnsi="SimHei" w:eastAsia="黑体"/>
          <w:szCs w:val="21"/>
        </w:rPr>
        <w:t>利能力、提高员工素质等角度分别确定</w:t>
      </w:r>
      <w:r>
        <w:rPr>
          <w:rFonts w:cs="宋体;SimSun" w:ascii="SimHei" w:hAnsi="SimHei" w:eastAsia="黑体"/>
          <w:szCs w:val="21"/>
        </w:rPr>
        <w:t>企业</w:t>
      </w:r>
      <w:r>
        <w:rPr>
          <w:rFonts w:cs="宋体;SimSun" w:ascii="SimHei" w:hAnsi="SimHei" w:eastAsia="黑体"/>
          <w:szCs w:val="21"/>
        </w:rPr>
        <w:t>的战略重点，并运用</w:t>
      </w:r>
      <w:r>
        <w:rPr>
          <w:rFonts w:cs="宋体;SimSun" w:ascii="SimHei" w:hAnsi="SimHei" w:eastAsia="黑体"/>
        </w:rPr>
        <w:t>关键业绩指标</w:t>
      </w:r>
      <w:r>
        <w:rPr>
          <w:rFonts w:cs="宋体;SimSun" w:ascii="SimHei" w:hAnsi="SimHei" w:eastAsia="黑体"/>
          <w:szCs w:val="21"/>
        </w:rPr>
        <w:t>的设计方法进行分析，</w:t>
      </w:r>
      <w:r>
        <w:rPr>
          <w:rFonts w:cs="宋体;SimSun" w:ascii="SimHei" w:hAnsi="SimHei" w:eastAsia="黑体"/>
          <w:szCs w:val="21"/>
        </w:rPr>
        <w:t>从而</w:t>
      </w:r>
      <w:r>
        <w:rPr>
          <w:rFonts w:cs="宋体;SimSun" w:ascii="SimHei" w:hAnsi="SimHei" w:eastAsia="黑体"/>
          <w:szCs w:val="21"/>
        </w:rPr>
        <w:t>明确</w:t>
      </w:r>
      <w:r>
        <w:rPr>
          <w:rFonts w:cs="宋体;SimSun" w:ascii="SimHei" w:hAnsi="SimHei" w:eastAsia="黑体"/>
          <w:szCs w:val="21"/>
        </w:rPr>
        <w:t>企业</w:t>
      </w:r>
      <w:r>
        <w:rPr>
          <w:rFonts w:cs="宋体;SimSun" w:ascii="SimHei" w:hAnsi="SimHei" w:eastAsia="黑体"/>
          <w:szCs w:val="21"/>
        </w:rPr>
        <w:t>总体战略目标。</w:t>
      </w:r>
    </w:p>
    <w:p>
      <w:pPr>
        <w:pStyle w:val="Normal"/>
        <w:spacing w:lineRule="auto" w:line="360"/>
        <w:ind w:firstLine="420"/>
        <w:rPr/>
      </w:pPr>
      <w:r>
        <w:rPr>
          <w:rFonts w:cs="宋体;SimSun" w:ascii="SimHei" w:hAnsi="SimHei" w:eastAsia="黑体"/>
        </w:rPr>
        <w:t>（</w:t>
      </w:r>
      <w:r>
        <w:rPr>
          <w:rFonts w:ascii="SimHei" w:hAnsi="SimHei" w:eastAsia="黑体"/>
        </w:rPr>
        <w:t>2</w:t>
      </w:r>
      <w:r>
        <w:rPr>
          <w:rFonts w:cs="宋体;SimSun" w:ascii="SimHei" w:hAnsi="SimHei" w:eastAsia="黑体"/>
        </w:rPr>
        <w:t>）确定</w:t>
      </w:r>
      <w:r>
        <w:rPr>
          <w:rFonts w:cs="宋体;SimSun" w:ascii="SimHei" w:hAnsi="SimHei" w:eastAsia="黑体"/>
        </w:rPr>
        <w:t>企业的</w:t>
      </w:r>
      <w:r>
        <w:rPr>
          <w:rFonts w:cs="宋体;SimSun" w:ascii="SimHei" w:hAnsi="SimHei" w:eastAsia="黑体"/>
        </w:rPr>
        <w:t>战略支目标</w:t>
      </w:r>
    </w:p>
    <w:p>
      <w:pPr>
        <w:pStyle w:val="Normal"/>
        <w:spacing w:lineRule="auto" w:line="360"/>
        <w:ind w:firstLine="420"/>
        <w:rPr>
          <w:szCs w:val="21"/>
        </w:rPr>
      </w:pPr>
      <w:r>
        <w:rPr>
          <w:rFonts w:cs="宋体;SimSun" w:ascii="SimHei" w:hAnsi="SimHei" w:eastAsia="黑体"/>
          <w:szCs w:val="21"/>
        </w:rPr>
        <w:t>将</w:t>
      </w:r>
      <w:r>
        <w:rPr>
          <w:rFonts w:cs="宋体;SimSun" w:ascii="SimHei" w:hAnsi="SimHei" w:eastAsia="黑体"/>
          <w:szCs w:val="21"/>
        </w:rPr>
        <w:t>企业</w:t>
      </w:r>
      <w:r>
        <w:rPr>
          <w:rFonts w:cs="宋体;SimSun" w:ascii="SimHei" w:hAnsi="SimHei" w:eastAsia="黑体"/>
          <w:szCs w:val="21"/>
        </w:rPr>
        <w:t>的总体战略目标按照内部的某些主要业务流程分解为几项主要的支持性子目标。</w:t>
      </w:r>
    </w:p>
    <w:p>
      <w:pPr>
        <w:pStyle w:val="Normal"/>
        <w:spacing w:lineRule="auto" w:line="360"/>
        <w:ind w:firstLine="420"/>
        <w:rPr/>
      </w:pPr>
      <w:r>
        <w:rPr>
          <w:rFonts w:cs="宋体;SimSun" w:ascii="SimHei" w:hAnsi="SimHei" w:eastAsia="黑体"/>
        </w:rPr>
        <w:t>（</w:t>
      </w:r>
      <w:r>
        <w:rPr>
          <w:rFonts w:ascii="SimHei" w:hAnsi="SimHei" w:eastAsia="黑体"/>
        </w:rPr>
        <w:t>3</w:t>
      </w:r>
      <w:r>
        <w:rPr>
          <w:rFonts w:cs="宋体;SimSun" w:ascii="SimHei" w:hAnsi="SimHei" w:eastAsia="黑体"/>
        </w:rPr>
        <w:t>）内部流程</w:t>
      </w:r>
      <w:r>
        <w:rPr>
          <w:rFonts w:cs="宋体;SimSun" w:ascii="SimHei" w:hAnsi="SimHei" w:eastAsia="黑体"/>
        </w:rPr>
        <w:t>的</w:t>
      </w:r>
      <w:r>
        <w:rPr>
          <w:rFonts w:cs="宋体;SimSun" w:ascii="SimHei" w:hAnsi="SimHei" w:eastAsia="黑体"/>
        </w:rPr>
        <w:t>整合与分析</w:t>
      </w:r>
    </w:p>
    <w:p>
      <w:pPr>
        <w:pStyle w:val="Normal"/>
        <w:spacing w:lineRule="auto" w:line="360"/>
        <w:ind w:firstLine="420"/>
        <w:rPr/>
      </w:pPr>
      <w:r>
        <w:rPr>
          <w:rFonts w:cs="宋体;SimSun" w:ascii="SimHei" w:hAnsi="SimHei" w:eastAsia="黑体"/>
        </w:rPr>
        <w:t>以内部流程整合为基础的关键业绩指标设计，将使</w:t>
      </w:r>
      <w:r>
        <w:rPr>
          <w:rFonts w:cs="宋体;SimSun" w:ascii="SimHei" w:hAnsi="SimHei" w:eastAsia="黑体"/>
          <w:szCs w:val="21"/>
        </w:rPr>
        <w:t>员工知道自己的指标和职责是为哪一个流程服务的，对其他部门乃至</w:t>
      </w:r>
      <w:r>
        <w:rPr>
          <w:rFonts w:cs="宋体;SimSun" w:ascii="SimHei" w:hAnsi="SimHei" w:eastAsia="黑体"/>
          <w:szCs w:val="21"/>
        </w:rPr>
        <w:t>企业的</w:t>
      </w:r>
      <w:r>
        <w:rPr>
          <w:rFonts w:cs="宋体;SimSun" w:ascii="SimHei" w:hAnsi="SimHei" w:eastAsia="黑体"/>
          <w:szCs w:val="21"/>
        </w:rPr>
        <w:t>整体运作会产生什么样的影响。所以说，要进行</w:t>
      </w:r>
      <w:r>
        <w:rPr>
          <w:rFonts w:cs="宋体;SimSun" w:ascii="SimHei" w:hAnsi="SimHei" w:eastAsia="黑体"/>
        </w:rPr>
        <w:t>关键业绩指标</w:t>
      </w:r>
      <w:r>
        <w:rPr>
          <w:rFonts w:cs="宋体;SimSun" w:ascii="SimHei" w:hAnsi="SimHei" w:eastAsia="黑体"/>
          <w:szCs w:val="21"/>
        </w:rPr>
        <w:t>细化的前提是</w:t>
      </w:r>
      <w:r>
        <w:rPr>
          <w:rFonts w:cs="宋体;SimSun" w:ascii="SimHei" w:hAnsi="SimHei" w:eastAsia="黑体"/>
          <w:szCs w:val="21"/>
        </w:rPr>
        <w:t>进行</w:t>
      </w:r>
      <w:r>
        <w:rPr>
          <w:rFonts w:cs="宋体;SimSun" w:ascii="SimHei" w:hAnsi="SimHei" w:eastAsia="黑体"/>
          <w:szCs w:val="21"/>
        </w:rPr>
        <w:t>内部流程整合与分析。</w:t>
      </w:r>
    </w:p>
    <w:p>
      <w:pPr>
        <w:pStyle w:val="Normal"/>
        <w:spacing w:lineRule="auto" w:line="360"/>
        <w:ind w:firstLine="420"/>
        <w:rPr/>
      </w:pPr>
      <w:r>
        <w:rPr>
          <w:rFonts w:cs="宋体;SimSun" w:ascii="SimHei" w:hAnsi="SimHei" w:eastAsia="黑体"/>
        </w:rPr>
        <w:t>（</w:t>
      </w:r>
      <w:r>
        <w:rPr>
          <w:rFonts w:ascii="SimHei" w:hAnsi="SimHei" w:eastAsia="黑体"/>
        </w:rPr>
        <w:t>4</w:t>
      </w:r>
      <w:r>
        <w:rPr>
          <w:rFonts w:cs="宋体;SimSun" w:ascii="SimHei" w:hAnsi="SimHei" w:eastAsia="黑体"/>
        </w:rPr>
        <w:t>）部门级关键业绩指标的提取</w:t>
      </w:r>
    </w:p>
    <w:p>
      <w:pPr>
        <w:pStyle w:val="Normal"/>
        <w:spacing w:lineRule="auto" w:line="360"/>
        <w:ind w:firstLine="420"/>
        <w:rPr>
          <w:szCs w:val="21"/>
        </w:rPr>
      </w:pPr>
      <w:r>
        <w:rPr>
          <w:rFonts w:cs="宋体;SimSun" w:ascii="SimHei" w:hAnsi="SimHei" w:eastAsia="黑体"/>
        </w:rPr>
        <w:t>通过对组织架构与部门职能的理解，对</w:t>
      </w:r>
      <w:r>
        <w:rPr>
          <w:rFonts w:cs="宋体;SimSun" w:ascii="SimHei" w:hAnsi="SimHei" w:eastAsia="黑体"/>
        </w:rPr>
        <w:t>企业</w:t>
      </w:r>
      <w:r>
        <w:rPr>
          <w:rFonts w:cs="宋体;SimSun" w:ascii="SimHei" w:hAnsi="SimHei" w:eastAsia="黑体"/>
        </w:rPr>
        <w:t>战略支目标进行分解。</w:t>
      </w:r>
      <w:r>
        <w:rPr>
          <w:rFonts w:cs="宋体;SimSun" w:ascii="SimHei" w:hAnsi="SimHei" w:eastAsia="黑体"/>
          <w:szCs w:val="21"/>
        </w:rPr>
        <w:t>在分解的同时要注意根据各个部门的职能对分解的指标进行</w:t>
      </w:r>
      <w:r>
        <w:rPr>
          <w:rFonts w:cs="宋体;SimSun" w:ascii="SimHei" w:hAnsi="SimHei" w:eastAsia="黑体"/>
          <w:szCs w:val="21"/>
        </w:rPr>
        <w:t>调</w:t>
      </w:r>
      <w:r>
        <w:rPr>
          <w:rFonts w:cs="宋体;SimSun" w:ascii="SimHei" w:hAnsi="SimHei" w:eastAsia="黑体"/>
          <w:szCs w:val="21"/>
        </w:rPr>
        <w:t>整补充，并兼顾其与部门分管上级的指标关联度。</w:t>
      </w:r>
    </w:p>
    <w:p>
      <w:pPr>
        <w:pStyle w:val="Normal"/>
        <w:spacing w:lineRule="auto" w:line="360"/>
        <w:ind w:firstLine="420"/>
        <w:rPr/>
      </w:pPr>
      <w:r>
        <w:rPr>
          <w:rFonts w:cs="宋体;SimSun" w:ascii="SimHei" w:hAnsi="SimHei" w:eastAsia="黑体"/>
        </w:rPr>
        <w:t>（</w:t>
      </w:r>
      <w:r>
        <w:rPr>
          <w:rFonts w:ascii="SimHei" w:hAnsi="SimHei" w:eastAsia="黑体"/>
        </w:rPr>
        <w:t>5</w:t>
      </w:r>
      <w:r>
        <w:rPr>
          <w:rFonts w:cs="宋体;SimSun" w:ascii="SimHei" w:hAnsi="SimHei" w:eastAsia="黑体"/>
        </w:rPr>
        <w:t>）形成关键业绩指标体系</w:t>
      </w:r>
    </w:p>
    <w:p>
      <w:pPr>
        <w:pStyle w:val="Normal"/>
        <w:spacing w:lineRule="auto" w:line="360"/>
        <w:ind w:firstLine="420"/>
        <w:rPr/>
      </w:pPr>
      <w:r>
        <w:rPr>
          <w:rFonts w:cs="宋体;SimSun" w:ascii="SimHei" w:hAnsi="SimHei" w:eastAsia="黑体"/>
        </w:rPr>
        <w:t>根据部门关键业绩指标、业务流程以及各岗位的工作说明书，对部门目标进行分解。</w:t>
      </w:r>
      <w:r>
        <w:rPr>
          <w:rFonts w:cs="宋体;SimSun" w:ascii="SimHei" w:hAnsi="SimHei" w:eastAsia="黑体"/>
          <w:szCs w:val="21"/>
        </w:rPr>
        <w:t>根据岗位职责对个</w:t>
      </w:r>
      <w:r>
        <w:rPr>
          <w:rFonts w:cs="宋体;SimSun" w:ascii="SimHei" w:hAnsi="SimHei" w:eastAsia="黑体"/>
        </w:rPr>
        <w:t>人关键业绩指标进行修正</w:t>
      </w:r>
      <w:r>
        <w:rPr>
          <w:rFonts w:cs="宋体;SimSun" w:ascii="SimHei" w:hAnsi="SimHei" w:eastAsia="黑体"/>
        </w:rPr>
        <w:t>与</w:t>
      </w:r>
      <w:r>
        <w:rPr>
          <w:rFonts w:cs="宋体;SimSun" w:ascii="SimHei" w:hAnsi="SimHei" w:eastAsia="黑体"/>
        </w:rPr>
        <w:t>补充</w:t>
      </w:r>
      <w:r>
        <w:rPr>
          <w:rFonts w:cs="宋体;SimSun" w:ascii="SimHei" w:hAnsi="SimHei" w:eastAsia="黑体"/>
        </w:rPr>
        <w:t>，</w:t>
      </w:r>
      <w:r>
        <w:rPr>
          <w:rFonts w:cs="宋体;SimSun" w:ascii="SimHei" w:hAnsi="SimHei" w:eastAsia="黑体"/>
        </w:rPr>
        <w:t>建立企业目标、流程、职能与职位相统一的关键业绩指标体系。</w:t>
      </w:r>
    </w:p>
    <w:p>
      <w:pPr>
        <w:pStyle w:val="Normal"/>
        <w:spacing w:lineRule="auto" w:line="360"/>
        <w:rPr/>
      </w:pPr>
      <w:r>
        <w:rPr>
          <w:rFonts w:ascii="SimHei" w:hAnsi="SimHei" w:eastAsia="黑体"/>
          <w:b/>
          <w:sz w:val="24"/>
        </w:rPr>
        <w:t xml:space="preserve">1.2.3  </w:t>
      </w:r>
      <w:r>
        <w:rPr>
          <w:rFonts w:ascii="SimHei" w:hAnsi="SimHei" w:eastAsia="黑体"/>
          <w:b/>
          <w:sz w:val="24"/>
        </w:rPr>
        <w:t>平衡</w:t>
      </w:r>
      <w:r>
        <w:rPr>
          <w:rFonts w:ascii="SimHei" w:hAnsi="SimHei" w:eastAsia="黑体"/>
          <w:b/>
          <w:sz w:val="24"/>
        </w:rPr>
        <w:t>记</w:t>
      </w:r>
      <w:r>
        <w:rPr>
          <w:rFonts w:ascii="SimHei" w:hAnsi="SimHei" w:eastAsia="黑体"/>
          <w:b/>
          <w:sz w:val="24"/>
        </w:rPr>
        <w:t>分卡绩效考核法</w:t>
      </w:r>
    </w:p>
    <w:p>
      <w:pPr>
        <w:pStyle w:val="Normal"/>
        <w:spacing w:lineRule="auto" w:line="360"/>
        <w:ind w:firstLine="422"/>
        <w:rPr>
          <w:b/>
          <w:b/>
        </w:rPr>
      </w:pPr>
      <w:r>
        <w:rPr>
          <w:rFonts w:ascii="SimHei" w:hAnsi="SimHei" w:eastAsia="黑体"/>
          <w:b/>
        </w:rPr>
        <w:t>1</w:t>
      </w:r>
      <w:r>
        <w:rPr>
          <w:rFonts w:cs="宋体;SimSun" w:ascii="SimHei" w:hAnsi="SimHei" w:eastAsia="黑体"/>
          <w:b/>
        </w:rPr>
        <w:t>.</w:t>
      </w:r>
      <w:r>
        <w:rPr>
          <w:rFonts w:cs="宋体;SimSun" w:ascii="SimHei" w:hAnsi="SimHei" w:eastAsia="黑体"/>
          <w:b/>
        </w:rPr>
        <w:t xml:space="preserve"> </w:t>
      </w:r>
      <w:r>
        <w:rPr>
          <w:rFonts w:cs="宋体;SimSun" w:ascii="SimHei" w:hAnsi="SimHei" w:eastAsia="黑体"/>
          <w:b/>
        </w:rPr>
        <w:t>平衡</w:t>
      </w:r>
      <w:r>
        <w:rPr>
          <w:rFonts w:cs="宋体;SimSun" w:ascii="SimHei" w:hAnsi="SimHei" w:eastAsia="黑体"/>
          <w:b/>
        </w:rPr>
        <w:t>记</w:t>
      </w:r>
      <w:r>
        <w:rPr>
          <w:rFonts w:cs="宋体;SimSun" w:ascii="SimHei" w:hAnsi="SimHei" w:eastAsia="黑体"/>
          <w:b/>
        </w:rPr>
        <w:t>分卡概述</w:t>
      </w:r>
    </w:p>
    <w:p>
      <w:pPr>
        <w:pStyle w:val="Normal"/>
        <w:spacing w:lineRule="auto" w:line="360"/>
        <w:ind w:firstLine="420"/>
        <w:rPr>
          <w:szCs w:val="21"/>
        </w:rPr>
      </w:pPr>
      <w:r>
        <w:rPr>
          <w:rFonts w:cs="宋体;SimSun" w:ascii="SimHei" w:hAnsi="SimHei" w:eastAsia="黑体"/>
          <w:szCs w:val="21"/>
        </w:rPr>
        <w:t>平衡</w:t>
      </w:r>
      <w:r>
        <w:rPr>
          <w:rFonts w:cs="宋体;SimSun" w:ascii="SimHei" w:hAnsi="SimHei" w:eastAsia="黑体"/>
          <w:szCs w:val="21"/>
        </w:rPr>
        <w:t>记</w:t>
      </w:r>
      <w:r>
        <w:rPr>
          <w:rFonts w:cs="宋体;SimSun" w:ascii="SimHei" w:hAnsi="SimHei" w:eastAsia="黑体"/>
          <w:szCs w:val="21"/>
        </w:rPr>
        <w:t>分卡</w:t>
      </w:r>
      <w:r>
        <w:rPr>
          <w:rFonts w:cs="宋体;SimSun" w:ascii="SimHei" w:hAnsi="SimHei" w:eastAsia="黑体"/>
          <w:szCs w:val="21"/>
        </w:rPr>
        <w:t>（</w:t>
      </w:r>
      <w:r>
        <w:rPr>
          <w:rFonts w:cs="宋体;SimSun" w:ascii="SimHei" w:hAnsi="SimHei" w:eastAsia="黑体"/>
          <w:szCs w:val="21"/>
        </w:rPr>
        <w:t>Balanced Score Card</w:t>
      </w:r>
      <w:r>
        <w:rPr>
          <w:rFonts w:cs="宋体;SimSun" w:ascii="SimHei" w:hAnsi="SimHei" w:eastAsia="黑体"/>
          <w:szCs w:val="21"/>
        </w:rPr>
        <w:t>,</w:t>
      </w:r>
      <w:r>
        <w:rPr>
          <w:rFonts w:cs="宋体;SimSun" w:ascii="SimHei" w:hAnsi="SimHei" w:eastAsia="黑体"/>
          <w:szCs w:val="21"/>
        </w:rPr>
        <w:t>BSC</w:t>
      </w:r>
      <w:r>
        <w:rPr>
          <w:rFonts w:cs="宋体;SimSun" w:ascii="SimHei" w:hAnsi="SimHei" w:eastAsia="黑体"/>
          <w:szCs w:val="21"/>
        </w:rPr>
        <w:t>）</w:t>
      </w:r>
      <w:r>
        <w:rPr>
          <w:rFonts w:cs="宋体;SimSun" w:ascii="SimHei" w:hAnsi="SimHei" w:eastAsia="黑体"/>
          <w:szCs w:val="21"/>
        </w:rPr>
        <w:t>始创于</w:t>
      </w:r>
      <w:r>
        <w:rPr>
          <w:rFonts w:ascii="SimHei" w:hAnsi="SimHei" w:eastAsia="黑体"/>
          <w:szCs w:val="21"/>
        </w:rPr>
        <w:t>1992</w:t>
      </w:r>
      <w:r>
        <w:rPr>
          <w:rFonts w:cs="宋体;SimSun" w:ascii="SimHei" w:hAnsi="SimHei" w:eastAsia="黑体"/>
          <w:szCs w:val="21"/>
        </w:rPr>
        <w:t>年，是由哈佛大学商学院教授罗伯特</w:t>
      </w:r>
      <w:r>
        <w:rPr>
          <w:rFonts w:ascii="SimHei" w:hAnsi="SimHei" w:eastAsia="黑体"/>
          <w:szCs w:val="21"/>
        </w:rPr>
        <w:t>·</w:t>
      </w:r>
      <w:r>
        <w:rPr>
          <w:rFonts w:cs="宋体;SimSun" w:ascii="SimHei" w:hAnsi="SimHei" w:eastAsia="黑体"/>
          <w:szCs w:val="21"/>
        </w:rPr>
        <w:t>卡普兰和复兴国际方案总裁戴维</w:t>
      </w:r>
      <w:r>
        <w:rPr>
          <w:rFonts w:ascii="SimHei" w:hAnsi="SimHei" w:eastAsia="黑体"/>
          <w:szCs w:val="21"/>
        </w:rPr>
        <w:t>·</w:t>
      </w:r>
      <w:r>
        <w:rPr>
          <w:rFonts w:cs="宋体;SimSun" w:ascii="SimHei" w:hAnsi="SimHei" w:eastAsia="黑体"/>
          <w:szCs w:val="21"/>
        </w:rPr>
        <w:t>诺顿设计的。平衡</w:t>
      </w:r>
      <w:r>
        <w:rPr>
          <w:rFonts w:cs="宋体;SimSun" w:ascii="SimHei" w:hAnsi="SimHei" w:eastAsia="黑体"/>
          <w:szCs w:val="21"/>
        </w:rPr>
        <w:t>记</w:t>
      </w:r>
      <w:r>
        <w:rPr>
          <w:rFonts w:cs="宋体;SimSun" w:ascii="SimHei" w:hAnsi="SimHei" w:eastAsia="黑体"/>
          <w:szCs w:val="21"/>
        </w:rPr>
        <w:t>分卡将企业的远景、使命和发展战略与企业的业绩评价系统联系起来并把企业的使命和战略转变为具体的目标和评测指标，以实现战略和绩效的有机结合。平衡</w:t>
      </w:r>
      <w:r>
        <w:rPr>
          <w:rFonts w:cs="宋体;SimSun" w:ascii="SimHei" w:hAnsi="SimHei" w:eastAsia="黑体"/>
          <w:szCs w:val="21"/>
        </w:rPr>
        <w:t>记</w:t>
      </w:r>
      <w:r>
        <w:rPr>
          <w:rFonts w:cs="宋体;SimSun" w:ascii="SimHei" w:hAnsi="SimHei" w:eastAsia="黑体"/>
          <w:szCs w:val="21"/>
        </w:rPr>
        <w:t>分卡以企业的战略为基础，并将各种衡量方法整合为一个有机的整体，它既包含了传统绩效考核的财务指标，又通过增加顾客满意度、内部流程、学习和成长等业务指标来补充说明财务指标，使整个绩效考核体系更趋完善。</w:t>
      </w:r>
    </w:p>
    <w:p>
      <w:pPr>
        <w:pStyle w:val="Normal"/>
        <w:spacing w:lineRule="auto" w:line="360"/>
        <w:ind w:firstLine="422"/>
        <w:rPr>
          <w:b/>
          <w:b/>
        </w:rPr>
      </w:pPr>
      <w:r>
        <w:rPr>
          <w:rFonts w:ascii="SimHei" w:hAnsi="SimHei" w:eastAsia="黑体"/>
          <w:b/>
        </w:rPr>
        <w:t>2</w:t>
      </w:r>
      <w:r>
        <w:rPr>
          <w:rFonts w:cs="宋体;SimSun" w:ascii="SimHei" w:hAnsi="SimHei" w:eastAsia="黑体"/>
          <w:b/>
        </w:rPr>
        <w:t>.</w:t>
      </w:r>
      <w:r>
        <w:rPr>
          <w:rFonts w:cs="宋体;SimSun" w:ascii="SimHei" w:hAnsi="SimHei" w:eastAsia="黑体"/>
          <w:b/>
        </w:rPr>
        <w:t xml:space="preserve"> </w:t>
      </w:r>
      <w:r>
        <w:rPr>
          <w:rFonts w:cs="宋体;SimSun" w:ascii="SimHei" w:hAnsi="SimHei" w:eastAsia="黑体"/>
          <w:b/>
          <w:szCs w:val="21"/>
        </w:rPr>
        <w:t>平衡</w:t>
      </w:r>
      <w:r>
        <w:rPr>
          <w:rFonts w:cs="宋体;SimSun" w:ascii="SimHei" w:hAnsi="SimHei" w:eastAsia="黑体"/>
          <w:b/>
          <w:szCs w:val="21"/>
        </w:rPr>
        <w:t>记</w:t>
      </w:r>
      <w:r>
        <w:rPr>
          <w:rFonts w:cs="宋体;SimSun" w:ascii="SimHei" w:hAnsi="SimHei" w:eastAsia="黑体"/>
          <w:b/>
          <w:szCs w:val="21"/>
        </w:rPr>
        <w:t>分卡</w:t>
      </w:r>
      <w:r>
        <w:rPr>
          <w:rFonts w:cs="宋体;SimSun" w:ascii="SimHei" w:hAnsi="SimHei" w:eastAsia="黑体"/>
          <w:b/>
        </w:rPr>
        <w:t>考核法操作流程</w:t>
      </w:r>
    </w:p>
    <w:p>
      <w:pPr>
        <w:pStyle w:val="Normal"/>
        <w:spacing w:lineRule="auto" w:line="360"/>
        <w:ind w:firstLine="420"/>
        <w:rPr/>
      </w:pPr>
      <w:r>
        <w:rPr>
          <w:rFonts w:cs="宋体;SimSun" w:ascii="SimHei" w:hAnsi="SimHei" w:eastAsia="黑体"/>
          <w:szCs w:val="21"/>
        </w:rPr>
        <w:t>平衡</w:t>
      </w:r>
      <w:r>
        <w:rPr>
          <w:rFonts w:cs="宋体;SimSun" w:ascii="SimHei" w:hAnsi="SimHei" w:eastAsia="黑体"/>
          <w:szCs w:val="21"/>
        </w:rPr>
        <w:t>记</w:t>
      </w:r>
      <w:r>
        <w:rPr>
          <w:rFonts w:cs="宋体;SimSun" w:ascii="SimHei" w:hAnsi="SimHei" w:eastAsia="黑体"/>
          <w:szCs w:val="21"/>
        </w:rPr>
        <w:t>分卡</w:t>
      </w:r>
      <w:r>
        <w:rPr>
          <w:rFonts w:cs="宋体;SimSun" w:ascii="SimHei" w:hAnsi="SimHei" w:eastAsia="黑体"/>
        </w:rPr>
        <w:t>考核法</w:t>
      </w:r>
      <w:r>
        <w:rPr>
          <w:rFonts w:cs="宋体;SimSun" w:ascii="SimHei" w:hAnsi="SimHei" w:eastAsia="黑体"/>
        </w:rPr>
        <w:t>的</w:t>
      </w:r>
      <w:r>
        <w:rPr>
          <w:rFonts w:cs="宋体;SimSun" w:ascii="SimHei" w:hAnsi="SimHei" w:eastAsia="黑体"/>
        </w:rPr>
        <w:t>操作流程</w:t>
      </w:r>
      <w:r>
        <w:rPr>
          <w:rFonts w:cs="宋体;SimSun" w:ascii="SimHei" w:hAnsi="SimHei" w:eastAsia="黑体"/>
        </w:rPr>
        <w:t>，</w:t>
      </w:r>
      <w:r>
        <w:rPr>
          <w:rFonts w:cs="宋体;SimSun" w:ascii="SimHei" w:hAnsi="SimHei" w:eastAsia="黑体"/>
        </w:rPr>
        <w:t>如图</w:t>
      </w:r>
      <w:r>
        <w:rPr>
          <w:rFonts w:cs="宋体;SimSun" w:ascii="SimHei" w:hAnsi="SimHei" w:eastAsia="黑体"/>
        </w:rPr>
        <w:t>1-3</w:t>
      </w:r>
      <w:r>
        <w:rPr>
          <w:rFonts w:cs="宋体;SimSun" w:ascii="SimHei" w:hAnsi="SimHei" w:eastAsia="黑体"/>
        </w:rPr>
        <w:t>所示。</w:t>
      </w:r>
    </w:p>
    <w:p>
      <w:pPr>
        <w:pStyle w:val="Normal"/>
        <w:jc w:val="center"/>
        <w:rPr>
          <w:b/>
          <w:b/>
          <w:bCs/>
          <w:kern w:val="0"/>
          <w:sz w:val="18"/>
          <w:lang w:val="zh-CN"/>
        </w:rPr>
      </w:pPr>
      <w:r>
        <w:rPr>
          <w:rFonts w:ascii="SimHei" w:hAnsi="SimHei" w:eastAsia="黑体"/>
        </w:rPr>
      </w:r>
    </w:p>
    <w:p>
      <w:pPr>
        <w:pStyle w:val="Normal"/>
        <w:spacing w:lineRule="auto" w:line="360"/>
        <w:ind w:firstLine="361"/>
        <w:jc w:val="center"/>
        <w:rPr>
          <w:rFonts w:cs="宋体;SimSun"/>
        </w:rPr>
      </w:pPr>
      <w:r>
        <w:rPr>
          <w:rFonts w:ascii="SimHei" w:hAnsi="SimHei" w:eastAsia="黑体"/>
          <w:b/>
          <w:bCs/>
          <w:kern w:val="0"/>
          <w:sz w:val="18"/>
          <w:lang w:val="zh-CN"/>
        </w:rPr>
        <w:t>图</w:t>
      </w:r>
      <w:r>
        <w:rPr>
          <w:rFonts w:ascii="SimHei" w:hAnsi="SimHei" w:eastAsia="黑体"/>
          <w:b/>
          <w:bCs/>
          <w:kern w:val="0"/>
          <w:sz w:val="18"/>
          <w:lang w:val="zh-CN"/>
        </w:rPr>
        <w:t xml:space="preserve">1-3  </w:t>
      </w:r>
      <w:r>
        <w:rPr>
          <w:rFonts w:cs="宋体;SimSun" w:ascii="SimHei" w:hAnsi="SimHei" w:eastAsia="黑体"/>
          <w:b/>
          <w:sz w:val="18"/>
          <w:szCs w:val="18"/>
        </w:rPr>
        <w:t>平衡</w:t>
      </w:r>
      <w:r>
        <w:rPr>
          <w:rFonts w:cs="宋体;SimSun" w:ascii="SimHei" w:hAnsi="SimHei" w:eastAsia="黑体"/>
          <w:b/>
          <w:sz w:val="18"/>
          <w:szCs w:val="18"/>
        </w:rPr>
        <w:t>记</w:t>
      </w:r>
      <w:r>
        <w:rPr>
          <w:rFonts w:cs="宋体;SimSun" w:ascii="SimHei" w:hAnsi="SimHei" w:eastAsia="黑体"/>
          <w:b/>
          <w:sz w:val="18"/>
          <w:szCs w:val="18"/>
        </w:rPr>
        <w:t>分卡</w:t>
      </w:r>
      <w:r>
        <w:rPr>
          <w:rFonts w:cs="宋体;SimSun" w:ascii="SimHei" w:hAnsi="SimHei" w:eastAsia="黑体"/>
          <w:b/>
          <w:bCs/>
          <w:kern w:val="0"/>
          <w:sz w:val="18"/>
          <w:lang w:val="zh-CN"/>
        </w:rPr>
        <w:t>考核法</w:t>
      </w:r>
      <w:r>
        <w:rPr>
          <w:rFonts w:cs="宋体;SimSun" w:ascii="SimHei" w:hAnsi="SimHei" w:eastAsia="黑体"/>
          <w:b/>
          <w:bCs/>
          <w:kern w:val="0"/>
          <w:sz w:val="18"/>
          <w:lang w:val="zh-CN"/>
        </w:rPr>
        <w:t>的</w:t>
      </w:r>
      <w:r>
        <w:rPr>
          <w:rFonts w:cs="宋体;SimSun" w:ascii="SimHei" w:hAnsi="SimHei" w:eastAsia="黑体"/>
          <w:b/>
          <w:bCs/>
          <w:kern w:val="0"/>
          <w:sz w:val="18"/>
          <w:lang w:val="zh-CN"/>
        </w:rPr>
        <w:t>操作流程</w:t>
      </w:r>
    </w:p>
    <w:p>
      <w:pPr>
        <w:pStyle w:val="Normal"/>
        <w:spacing w:lineRule="auto" w:line="360"/>
        <w:ind w:firstLine="420"/>
        <w:rPr/>
      </w:pPr>
      <w:r>
        <w:rPr>
          <w:rFonts w:cs="宋体;SimSun" w:ascii="SimHei" w:hAnsi="SimHei" w:eastAsia="黑体"/>
        </w:rPr>
        <w:t>（</w:t>
      </w:r>
      <w:r>
        <w:rPr>
          <w:rFonts w:ascii="SimHei" w:hAnsi="SimHei" w:eastAsia="黑体"/>
        </w:rPr>
        <w:t>1</w:t>
      </w:r>
      <w:r>
        <w:rPr>
          <w:rFonts w:cs="宋体;SimSun" w:ascii="SimHei" w:hAnsi="SimHei" w:eastAsia="黑体"/>
        </w:rPr>
        <w:t>）建立</w:t>
      </w:r>
      <w:r>
        <w:rPr>
          <w:rFonts w:cs="宋体;SimSun" w:ascii="SimHei" w:hAnsi="SimHei" w:eastAsia="黑体"/>
        </w:rPr>
        <w:t>企业的</w:t>
      </w:r>
      <w:r>
        <w:rPr>
          <w:rFonts w:cs="宋体;SimSun" w:ascii="SimHei" w:hAnsi="SimHei" w:eastAsia="黑体"/>
        </w:rPr>
        <w:t>远景和战略任务</w:t>
      </w:r>
    </w:p>
    <w:p>
      <w:pPr>
        <w:pStyle w:val="Normal"/>
        <w:spacing w:lineRule="auto" w:line="360"/>
        <w:ind w:firstLine="420"/>
        <w:rPr/>
      </w:pPr>
      <w:r>
        <w:rPr>
          <w:rFonts w:cs="宋体;SimSun" w:ascii="SimHei" w:hAnsi="SimHei" w:eastAsia="黑体"/>
        </w:rPr>
        <w:t>通过调查采集企业各种相关信息资料，运用</w:t>
      </w:r>
      <w:r>
        <w:rPr>
          <w:rFonts w:cs="宋体;SimSun" w:ascii="SimHei" w:hAnsi="SimHei" w:eastAsia="黑体"/>
        </w:rPr>
        <w:t>态势（</w:t>
      </w:r>
      <w:r>
        <w:rPr>
          <w:rFonts w:cs="宋体;SimSun" w:ascii="SimHei" w:hAnsi="SimHei" w:eastAsia="黑体"/>
        </w:rPr>
        <w:t>Strengths</w:t>
      </w:r>
      <w:r>
        <w:rPr>
          <w:rFonts w:cs="宋体;SimSun" w:ascii="SimHei" w:hAnsi="SimHei" w:eastAsia="黑体"/>
        </w:rPr>
        <w:t>、</w:t>
      </w:r>
      <w:r>
        <w:rPr>
          <w:rFonts w:cs="宋体;SimSun" w:ascii="SimHei" w:hAnsi="SimHei" w:eastAsia="黑体"/>
        </w:rPr>
        <w:t>Weaknesses</w:t>
      </w:r>
      <w:r>
        <w:rPr>
          <w:rFonts w:cs="宋体;SimSun" w:ascii="SimHei" w:hAnsi="SimHei" w:eastAsia="黑体"/>
        </w:rPr>
        <w:t>、</w:t>
      </w:r>
      <w:r>
        <w:rPr>
          <w:rFonts w:cs="宋体;SimSun" w:ascii="SimHei" w:hAnsi="SimHei" w:eastAsia="黑体"/>
        </w:rPr>
        <w:t>Opportunities</w:t>
      </w:r>
      <w:r>
        <w:rPr>
          <w:rFonts w:cs="宋体;SimSun" w:ascii="SimHei" w:hAnsi="SimHei" w:eastAsia="黑体"/>
        </w:rPr>
        <w:t>、</w:t>
      </w:r>
      <w:r>
        <w:rPr>
          <w:rFonts w:cs="宋体;SimSun" w:ascii="SimHei" w:hAnsi="SimHei" w:eastAsia="黑体"/>
        </w:rPr>
        <w:t>Threats</w:t>
      </w:r>
      <w:r>
        <w:rPr>
          <w:rFonts w:cs="宋体;SimSun" w:ascii="SimHei" w:hAnsi="SimHei" w:eastAsia="黑体"/>
        </w:rPr>
        <w:t>，</w:t>
      </w:r>
      <w:r>
        <w:rPr>
          <w:rFonts w:ascii="SimHei" w:hAnsi="SimHei" w:eastAsia="黑体"/>
        </w:rPr>
        <w:t>SWOT</w:t>
      </w:r>
      <w:r>
        <w:rPr>
          <w:rFonts w:ascii="SimHei" w:hAnsi="SimHei" w:eastAsia="黑体"/>
        </w:rPr>
        <w:t>）</w:t>
      </w:r>
      <w:r>
        <w:rPr>
          <w:rFonts w:cs="宋体;SimSun" w:ascii="SimHei" w:hAnsi="SimHei" w:eastAsia="黑体"/>
        </w:rPr>
        <w:t>分析、目标市场价值定位分析等方法对企业内外部环境和现状进行系统全面的分析，进而确立企业的远景和战略任务。</w:t>
      </w:r>
    </w:p>
    <w:p>
      <w:pPr>
        <w:pStyle w:val="Normal"/>
        <w:spacing w:lineRule="auto" w:line="360"/>
        <w:ind w:firstLine="420"/>
        <w:rPr/>
      </w:pPr>
      <w:r>
        <w:rPr>
          <w:rFonts w:cs="宋体;SimSun" w:ascii="SimHei" w:hAnsi="SimHei" w:eastAsia="黑体"/>
        </w:rPr>
        <w:t>（</w:t>
      </w:r>
      <w:r>
        <w:rPr>
          <w:rFonts w:ascii="SimHei" w:hAnsi="SimHei" w:eastAsia="黑体"/>
        </w:rPr>
        <w:t>2</w:t>
      </w:r>
      <w:r>
        <w:rPr>
          <w:rFonts w:cs="宋体;SimSun" w:ascii="SimHei" w:hAnsi="SimHei" w:eastAsia="黑体"/>
        </w:rPr>
        <w:t>）就远景和战略</w:t>
      </w:r>
      <w:r>
        <w:rPr>
          <w:rFonts w:cs="宋体;SimSun" w:ascii="SimHei" w:hAnsi="SimHei" w:eastAsia="黑体"/>
        </w:rPr>
        <w:t>任务</w:t>
      </w:r>
      <w:r>
        <w:rPr>
          <w:rFonts w:cs="宋体;SimSun" w:ascii="SimHei" w:hAnsi="SimHei" w:eastAsia="黑体"/>
        </w:rPr>
        <w:t>达成共识</w:t>
      </w:r>
    </w:p>
    <w:p>
      <w:pPr>
        <w:pStyle w:val="Normal"/>
        <w:spacing w:lineRule="auto" w:line="360"/>
        <w:ind w:firstLine="420"/>
        <w:rPr/>
      </w:pPr>
      <w:r>
        <w:rPr>
          <w:rFonts w:cs="宋体;SimSun" w:ascii="SimHei" w:hAnsi="SimHei" w:eastAsia="黑体"/>
        </w:rPr>
        <w:t>与企业的所有员工沟通企业的远景与战略任务，使其对企业的远景和战略任务达成共识。根据企业的战略，从财务、客户、内部运营、学习发展四个方面设定具体的绩效考核指标。</w:t>
      </w:r>
    </w:p>
    <w:p>
      <w:pPr>
        <w:pStyle w:val="Normal"/>
        <w:spacing w:lineRule="auto" w:line="360"/>
        <w:ind w:firstLine="420"/>
        <w:rPr/>
      </w:pPr>
      <w:r>
        <w:rPr>
          <w:rFonts w:cs="宋体;SimSun" w:ascii="SimHei" w:hAnsi="SimHei" w:eastAsia="黑体"/>
        </w:rPr>
        <w:t>（</w:t>
      </w:r>
      <w:r>
        <w:rPr>
          <w:rFonts w:ascii="SimHei" w:hAnsi="SimHei" w:eastAsia="黑体"/>
        </w:rPr>
        <w:t>3</w:t>
      </w:r>
      <w:r>
        <w:rPr>
          <w:rFonts w:cs="宋体;SimSun" w:ascii="SimHei" w:hAnsi="SimHei" w:eastAsia="黑体"/>
        </w:rPr>
        <w:t>）</w:t>
      </w:r>
      <w:r>
        <w:rPr>
          <w:rFonts w:cs="宋体;SimSun" w:ascii="SimHei" w:hAnsi="SimHei" w:eastAsia="黑体"/>
        </w:rPr>
        <w:t>确定</w:t>
      </w:r>
      <w:r>
        <w:rPr>
          <w:rFonts w:cs="宋体;SimSun" w:ascii="SimHei" w:hAnsi="SimHei" w:eastAsia="黑体"/>
        </w:rPr>
        <w:t>量化考核指标</w:t>
      </w:r>
    </w:p>
    <w:p>
      <w:pPr>
        <w:pStyle w:val="Normal"/>
        <w:spacing w:lineRule="auto" w:line="360"/>
        <w:ind w:firstLine="420"/>
        <w:rPr/>
      </w:pPr>
      <w:r>
        <w:rPr>
          <w:rFonts w:cs="宋体;SimSun" w:ascii="SimHei" w:hAnsi="SimHei" w:eastAsia="黑体"/>
          <w:szCs w:val="21"/>
        </w:rPr>
        <w:t>为</w:t>
      </w:r>
      <w:r>
        <w:rPr>
          <w:rFonts w:cs="宋体;SimSun" w:ascii="SimHei" w:hAnsi="SimHei" w:eastAsia="黑体"/>
          <w:szCs w:val="21"/>
        </w:rPr>
        <w:t>上述</w:t>
      </w:r>
      <w:r>
        <w:rPr>
          <w:rFonts w:cs="宋体;SimSun" w:ascii="SimHei" w:hAnsi="SimHei" w:eastAsia="黑体"/>
          <w:szCs w:val="21"/>
        </w:rPr>
        <w:t>四</w:t>
      </w:r>
      <w:r>
        <w:rPr>
          <w:rFonts w:cs="宋体;SimSun" w:ascii="SimHei" w:hAnsi="SimHei" w:eastAsia="黑体"/>
          <w:szCs w:val="21"/>
        </w:rPr>
        <w:t>个</w:t>
      </w:r>
      <w:r>
        <w:rPr>
          <w:rFonts w:cs="宋体;SimSun" w:ascii="SimHei" w:hAnsi="SimHei" w:eastAsia="黑体"/>
          <w:szCs w:val="21"/>
        </w:rPr>
        <w:t>方面的目标找出具体的</w:t>
      </w:r>
      <w:r>
        <w:rPr>
          <w:rFonts w:cs="宋体;SimSun" w:ascii="SimHei" w:hAnsi="SimHei" w:eastAsia="黑体"/>
          <w:szCs w:val="21"/>
        </w:rPr>
        <w:t>、</w:t>
      </w:r>
      <w:r>
        <w:rPr>
          <w:rFonts w:cs="宋体;SimSun" w:ascii="SimHei" w:hAnsi="SimHei" w:eastAsia="黑体"/>
          <w:szCs w:val="21"/>
        </w:rPr>
        <w:t>可量化的业绩考核指标。</w:t>
      </w:r>
    </w:p>
    <w:p>
      <w:pPr>
        <w:pStyle w:val="Normal"/>
        <w:spacing w:lineRule="auto" w:line="360"/>
        <w:ind w:firstLine="420"/>
        <w:rPr>
          <w:szCs w:val="21"/>
        </w:rPr>
      </w:pPr>
      <w:r>
        <w:rPr>
          <w:rFonts w:cs="宋体;SimSun" w:ascii="SimHei" w:hAnsi="SimHei" w:eastAsia="黑体"/>
        </w:rPr>
        <w:t>（</w:t>
      </w:r>
      <w:r>
        <w:rPr>
          <w:rFonts w:ascii="SimHei" w:hAnsi="SimHei" w:eastAsia="黑体"/>
        </w:rPr>
        <w:t>4</w:t>
      </w:r>
      <w:r>
        <w:rPr>
          <w:rFonts w:cs="宋体;SimSun" w:ascii="SimHei" w:hAnsi="SimHei" w:eastAsia="黑体"/>
        </w:rPr>
        <w:t>）</w:t>
      </w:r>
      <w:r>
        <w:rPr>
          <w:rFonts w:cs="宋体;SimSun" w:ascii="SimHei" w:hAnsi="SimHei" w:eastAsia="黑体"/>
          <w:szCs w:val="21"/>
        </w:rPr>
        <w:t>企业内部</w:t>
      </w:r>
      <w:r>
        <w:rPr>
          <w:rFonts w:cs="宋体;SimSun" w:ascii="SimHei" w:hAnsi="SimHei" w:eastAsia="黑体"/>
          <w:szCs w:val="21"/>
        </w:rPr>
        <w:t>的</w:t>
      </w:r>
      <w:r>
        <w:rPr>
          <w:rFonts w:cs="宋体;SimSun" w:ascii="SimHei" w:hAnsi="SimHei" w:eastAsia="黑体"/>
          <w:szCs w:val="21"/>
        </w:rPr>
        <w:t>沟通与教育</w:t>
      </w:r>
    </w:p>
    <w:p>
      <w:pPr>
        <w:pStyle w:val="Normal"/>
        <w:spacing w:lineRule="auto" w:line="360"/>
        <w:ind w:firstLine="420"/>
        <w:rPr>
          <w:szCs w:val="21"/>
        </w:rPr>
      </w:pPr>
      <w:r>
        <w:rPr>
          <w:rFonts w:cs="宋体;SimSun" w:ascii="SimHei" w:hAnsi="SimHei" w:eastAsia="黑体"/>
          <w:szCs w:val="21"/>
        </w:rPr>
        <w:t>加强企业</w:t>
      </w:r>
      <w:r>
        <w:rPr>
          <w:rFonts w:cs="宋体;SimSun" w:ascii="SimHei" w:hAnsi="SimHei" w:eastAsia="黑体"/>
          <w:szCs w:val="21"/>
        </w:rPr>
        <w:t>的</w:t>
      </w:r>
      <w:r>
        <w:rPr>
          <w:rFonts w:cs="宋体;SimSun" w:ascii="SimHei" w:hAnsi="SimHei" w:eastAsia="黑体"/>
          <w:szCs w:val="21"/>
        </w:rPr>
        <w:t>内部沟通，利用各种信息传输的渠道和手段，如刊物、宣传栏、电视、广播、标语、会议等，对企业的远景规划与战略构想在全</w:t>
      </w:r>
      <w:r>
        <w:rPr>
          <w:rFonts w:cs="宋体;SimSun" w:ascii="SimHei" w:hAnsi="SimHei" w:eastAsia="黑体"/>
          <w:szCs w:val="21"/>
        </w:rPr>
        <w:t>体</w:t>
      </w:r>
      <w:r>
        <w:rPr>
          <w:rFonts w:cs="宋体;SimSun" w:ascii="SimHei" w:hAnsi="SimHei" w:eastAsia="黑体"/>
          <w:szCs w:val="21"/>
        </w:rPr>
        <w:t>员</w:t>
      </w:r>
      <w:r>
        <w:rPr>
          <w:rFonts w:cs="宋体;SimSun" w:ascii="SimHei" w:hAnsi="SimHei" w:eastAsia="黑体"/>
          <w:szCs w:val="21"/>
        </w:rPr>
        <w:t>工</w:t>
      </w:r>
      <w:r>
        <w:rPr>
          <w:rFonts w:cs="宋体;SimSun" w:ascii="SimHei" w:hAnsi="SimHei" w:eastAsia="黑体"/>
          <w:szCs w:val="21"/>
        </w:rPr>
        <w:t>中进行深入</w:t>
      </w:r>
      <w:r>
        <w:rPr>
          <w:rFonts w:cs="宋体;SimSun" w:ascii="SimHei" w:hAnsi="SimHei" w:eastAsia="黑体"/>
          <w:szCs w:val="21"/>
        </w:rPr>
        <w:t>的</w:t>
      </w:r>
      <w:r>
        <w:rPr>
          <w:rFonts w:cs="宋体;SimSun" w:ascii="SimHei" w:hAnsi="SimHei" w:eastAsia="黑体"/>
          <w:szCs w:val="21"/>
        </w:rPr>
        <w:t>传达和解释，并把绩效目标以及具体的衡量指标逐级落实到各级组织，乃至基层的每一</w:t>
      </w:r>
      <w:r>
        <w:rPr>
          <w:rFonts w:cs="宋体;SimSun" w:ascii="SimHei" w:hAnsi="SimHei" w:eastAsia="黑体"/>
          <w:szCs w:val="21"/>
        </w:rPr>
        <w:t>位</w:t>
      </w:r>
      <w:r>
        <w:rPr>
          <w:rFonts w:cs="宋体;SimSun" w:ascii="SimHei" w:hAnsi="SimHei" w:eastAsia="黑体"/>
          <w:szCs w:val="21"/>
        </w:rPr>
        <w:t>员工。</w:t>
      </w:r>
    </w:p>
    <w:p>
      <w:pPr>
        <w:pStyle w:val="Normal"/>
        <w:spacing w:lineRule="auto" w:line="360"/>
        <w:ind w:firstLine="420"/>
        <w:rPr>
          <w:szCs w:val="21"/>
        </w:rPr>
      </w:pPr>
      <w:r>
        <w:rPr>
          <w:rFonts w:cs="宋体;SimSun" w:ascii="SimHei" w:hAnsi="SimHei" w:eastAsia="黑体"/>
          <w:szCs w:val="21"/>
        </w:rPr>
        <w:t>（</w:t>
      </w:r>
      <w:r>
        <w:rPr>
          <w:rFonts w:ascii="SimHei" w:hAnsi="SimHei" w:eastAsia="黑体"/>
          <w:szCs w:val="21"/>
        </w:rPr>
        <w:t>5</w:t>
      </w:r>
      <w:r>
        <w:rPr>
          <w:rFonts w:cs="宋体;SimSun" w:ascii="SimHei" w:hAnsi="SimHei" w:eastAsia="黑体"/>
          <w:szCs w:val="21"/>
        </w:rPr>
        <w:t>）绩效目标值的确定</w:t>
      </w:r>
    </w:p>
    <w:p>
      <w:pPr>
        <w:pStyle w:val="Normal"/>
        <w:spacing w:lineRule="auto" w:line="360"/>
        <w:ind w:firstLine="420"/>
        <w:rPr>
          <w:szCs w:val="21"/>
        </w:rPr>
      </w:pPr>
      <w:r>
        <w:rPr>
          <w:rFonts w:cs="宋体;SimSun" w:ascii="SimHei" w:hAnsi="SimHei" w:eastAsia="黑体"/>
          <w:szCs w:val="21"/>
        </w:rPr>
        <w:t>确定每年、每季、每月的业绩衡量指标的具体数字，并与</w:t>
      </w:r>
      <w:r>
        <w:rPr>
          <w:rFonts w:cs="宋体;SimSun" w:ascii="SimHei" w:hAnsi="SimHei" w:eastAsia="黑体"/>
          <w:szCs w:val="21"/>
        </w:rPr>
        <w:t>企业</w:t>
      </w:r>
      <w:r>
        <w:rPr>
          <w:rFonts w:cs="宋体;SimSun" w:ascii="SimHei" w:hAnsi="SimHei" w:eastAsia="黑体"/>
          <w:szCs w:val="21"/>
        </w:rPr>
        <w:t>的计划和预算相结合。将每年企业员工的浮动薪酬与绩效目标值的完成程度挂钩，形成绩效奖惩机制。</w:t>
      </w:r>
    </w:p>
    <w:p>
      <w:pPr>
        <w:pStyle w:val="Normal"/>
        <w:spacing w:lineRule="auto" w:line="360"/>
        <w:ind w:firstLine="420"/>
        <w:rPr>
          <w:szCs w:val="21"/>
        </w:rPr>
      </w:pPr>
      <w:r>
        <w:rPr>
          <w:rFonts w:cs="宋体;SimSun" w:ascii="SimHei" w:hAnsi="SimHei" w:eastAsia="黑体"/>
          <w:szCs w:val="21"/>
        </w:rPr>
        <w:t>（</w:t>
      </w:r>
      <w:r>
        <w:rPr>
          <w:rFonts w:ascii="SimHei" w:hAnsi="SimHei" w:eastAsia="黑体"/>
          <w:szCs w:val="21"/>
        </w:rPr>
        <w:t>6</w:t>
      </w:r>
      <w:r>
        <w:rPr>
          <w:rFonts w:cs="宋体;SimSun" w:ascii="SimHei" w:hAnsi="SimHei" w:eastAsia="黑体"/>
          <w:szCs w:val="21"/>
        </w:rPr>
        <w:t>）绩效考核的实施</w:t>
      </w:r>
    </w:p>
    <w:p>
      <w:pPr>
        <w:pStyle w:val="Normal"/>
        <w:spacing w:lineRule="auto" w:line="360"/>
        <w:ind w:firstLine="420"/>
        <w:rPr/>
      </w:pPr>
      <w:r>
        <w:rPr>
          <w:rFonts w:cs="宋体;SimSun" w:ascii="SimHei" w:hAnsi="SimHei" w:eastAsia="黑体"/>
        </w:rPr>
        <w:t>为切实保障平衡</w:t>
      </w:r>
      <w:r>
        <w:rPr>
          <w:rFonts w:cs="宋体;SimSun" w:ascii="SimHei" w:hAnsi="SimHei" w:eastAsia="黑体"/>
        </w:rPr>
        <w:t>记</w:t>
      </w:r>
      <w:r>
        <w:rPr>
          <w:rFonts w:cs="宋体;SimSun" w:ascii="SimHei" w:hAnsi="SimHei" w:eastAsia="黑体"/>
        </w:rPr>
        <w:t>分卡的顺利实施</w:t>
      </w:r>
      <w:r>
        <w:rPr>
          <w:rFonts w:cs="宋体;SimSun" w:ascii="SimHei" w:hAnsi="SimHei" w:eastAsia="黑体"/>
        </w:rPr>
        <w:t>，</w:t>
      </w:r>
      <w:r>
        <w:rPr>
          <w:rFonts w:cs="宋体;SimSun" w:ascii="SimHei" w:hAnsi="SimHei" w:eastAsia="黑体"/>
        </w:rPr>
        <w:t>应当不断强化各种管理基础工作，完善人力资源信息系统，加强定编</w:t>
      </w:r>
      <w:r>
        <w:rPr>
          <w:rFonts w:cs="宋体;SimSun" w:ascii="SimHei" w:hAnsi="SimHei" w:eastAsia="黑体"/>
        </w:rPr>
        <w:t>、</w:t>
      </w:r>
      <w:r>
        <w:rPr>
          <w:rFonts w:cs="宋体;SimSun" w:ascii="SimHei" w:hAnsi="SimHei" w:eastAsia="黑体"/>
        </w:rPr>
        <w:t>定岗</w:t>
      </w:r>
      <w:r>
        <w:rPr>
          <w:rFonts w:cs="宋体;SimSun" w:ascii="SimHei" w:hAnsi="SimHei" w:eastAsia="黑体"/>
        </w:rPr>
        <w:t>、</w:t>
      </w:r>
      <w:r>
        <w:rPr>
          <w:rFonts w:cs="宋体;SimSun" w:ascii="SimHei" w:hAnsi="SimHei" w:eastAsia="黑体"/>
        </w:rPr>
        <w:t>定员</w:t>
      </w:r>
      <w:r>
        <w:rPr>
          <w:rFonts w:cs="宋体;SimSun" w:ascii="SimHei" w:hAnsi="SimHei" w:eastAsia="黑体"/>
        </w:rPr>
        <w:t>、</w:t>
      </w:r>
      <w:r>
        <w:rPr>
          <w:rFonts w:cs="宋体;SimSun" w:ascii="SimHei" w:hAnsi="SimHei" w:eastAsia="黑体"/>
        </w:rPr>
        <w:t>定额，促进员工关系和谐，注重员工培训与开发。</w:t>
      </w:r>
    </w:p>
    <w:p>
      <w:pPr>
        <w:pStyle w:val="Normal"/>
        <w:spacing w:lineRule="auto" w:line="360"/>
        <w:ind w:firstLine="420"/>
        <w:rPr/>
      </w:pPr>
      <w:r>
        <w:rPr>
          <w:rFonts w:cs="宋体;SimSun" w:ascii="SimHei" w:hAnsi="SimHei" w:eastAsia="黑体"/>
        </w:rPr>
        <w:t>（</w:t>
      </w:r>
      <w:r>
        <w:rPr>
          <w:rFonts w:ascii="SimHei" w:hAnsi="SimHei" w:eastAsia="黑体"/>
        </w:rPr>
        <w:t>7</w:t>
      </w:r>
      <w:r>
        <w:rPr>
          <w:rFonts w:cs="宋体;SimSun" w:ascii="SimHei" w:hAnsi="SimHei" w:eastAsia="黑体"/>
        </w:rPr>
        <w:t>）绩效考核指标调整</w:t>
      </w:r>
    </w:p>
    <w:p>
      <w:pPr>
        <w:pStyle w:val="Normal"/>
        <w:spacing w:lineRule="auto" w:line="360"/>
        <w:ind w:firstLine="420"/>
        <w:rPr>
          <w:rFonts w:cs="宋体;SimSun"/>
          <w:szCs w:val="21"/>
        </w:rPr>
      </w:pPr>
      <w:r>
        <w:rPr>
          <w:rFonts w:cs="宋体;SimSun" w:ascii="SimHei" w:hAnsi="SimHei" w:eastAsia="黑体"/>
          <w:szCs w:val="21"/>
        </w:rPr>
        <w:t>考核结束后，及时汇报企业各个部门的绩效考核结果，听取员工的意见，通过评估与反馈分析，对相关考核指标做出调整。</w:t>
      </w:r>
    </w:p>
    <w:p>
      <w:pPr>
        <w:pStyle w:val="Normal"/>
        <w:spacing w:lineRule="auto" w:line="360"/>
        <w:rPr/>
      </w:pPr>
      <w:r>
        <w:rPr>
          <w:rFonts w:ascii="SimHei" w:hAnsi="SimHei" w:eastAsia="黑体"/>
          <w:b/>
          <w:sz w:val="24"/>
        </w:rPr>
        <w:t xml:space="preserve">1.2.4  </w:t>
      </w:r>
      <w:r>
        <w:rPr>
          <w:rFonts w:ascii="SimHei" w:hAnsi="SimHei" w:eastAsia="黑体"/>
          <w:b/>
          <w:sz w:val="24"/>
        </w:rPr>
        <w:t>全方位</w:t>
      </w:r>
      <w:r>
        <w:rPr>
          <w:rFonts w:ascii="SimHei" w:hAnsi="SimHei" w:eastAsia="黑体"/>
          <w:b/>
          <w:sz w:val="24"/>
        </w:rPr>
        <w:t>绩效考核法</w:t>
      </w:r>
    </w:p>
    <w:p>
      <w:pPr>
        <w:pStyle w:val="Normal"/>
        <w:spacing w:lineRule="auto" w:line="360"/>
        <w:ind w:firstLine="422"/>
        <w:rPr>
          <w:b/>
          <w:b/>
        </w:rPr>
      </w:pPr>
      <w:r>
        <w:rPr>
          <w:rFonts w:ascii="SimHei" w:hAnsi="SimHei" w:eastAsia="黑体"/>
          <w:b/>
        </w:rPr>
        <w:t>1</w:t>
      </w:r>
      <w:r>
        <w:rPr>
          <w:rFonts w:cs="宋体;SimSun" w:ascii="SimHei" w:hAnsi="SimHei" w:eastAsia="黑体"/>
          <w:b/>
        </w:rPr>
        <w:t>.</w:t>
      </w:r>
      <w:r>
        <w:rPr>
          <w:rFonts w:cs="宋体;SimSun" w:ascii="SimHei" w:hAnsi="SimHei" w:eastAsia="黑体"/>
          <w:b/>
        </w:rPr>
        <w:t xml:space="preserve"> </w:t>
      </w:r>
      <w:r>
        <w:rPr>
          <w:rFonts w:ascii="SimHei" w:hAnsi="SimHei" w:eastAsia="黑体"/>
          <w:b/>
        </w:rPr>
        <w:t>全方位</w:t>
      </w:r>
      <w:r>
        <w:rPr>
          <w:rFonts w:cs="宋体;SimSun" w:ascii="SimHei" w:hAnsi="SimHei" w:eastAsia="黑体"/>
          <w:b/>
        </w:rPr>
        <w:t>绩效考核法概述</w:t>
      </w:r>
    </w:p>
    <w:p>
      <w:pPr>
        <w:pStyle w:val="Normal"/>
        <w:spacing w:lineRule="auto" w:line="360"/>
        <w:ind w:firstLine="420"/>
        <w:rPr/>
      </w:pPr>
      <w:r>
        <w:rPr>
          <w:rFonts w:ascii="SimHei" w:hAnsi="SimHei" w:eastAsia="黑体"/>
        </w:rPr>
        <w:t>全方位</w:t>
      </w:r>
      <w:r>
        <w:rPr>
          <w:rFonts w:cs="宋体;SimSun" w:ascii="SimHei" w:hAnsi="SimHei" w:eastAsia="黑体"/>
        </w:rPr>
        <w:t>绩效考核法</w:t>
      </w:r>
      <w:r>
        <w:rPr>
          <w:rFonts w:cs="宋体;SimSun" w:ascii="SimHei" w:hAnsi="SimHei" w:eastAsia="黑体"/>
        </w:rPr>
        <w:t>又称为</w:t>
      </w:r>
      <w:r>
        <w:rPr>
          <w:rFonts w:ascii="SimHei" w:hAnsi="SimHei" w:eastAsia="黑体"/>
        </w:rPr>
        <w:t>360</w:t>
      </w:r>
      <w:r>
        <w:rPr>
          <w:rFonts w:cs="宋体;SimSun" w:ascii="SimHei" w:hAnsi="SimHei" w:eastAsia="黑体"/>
        </w:rPr>
        <w:t>度</w:t>
      </w:r>
      <w:r>
        <w:rPr>
          <w:rFonts w:cs="宋体;SimSun" w:ascii="SimHei" w:hAnsi="SimHei" w:eastAsia="黑体"/>
        </w:rPr>
        <w:t>考</w:t>
      </w:r>
      <w:r>
        <w:rPr>
          <w:rFonts w:cs="宋体;SimSun" w:ascii="SimHei" w:hAnsi="SimHei" w:eastAsia="黑体"/>
        </w:rPr>
        <w:t>核</w:t>
      </w:r>
      <w:r>
        <w:rPr>
          <w:rFonts w:cs="宋体;SimSun" w:ascii="SimHei" w:hAnsi="SimHei" w:eastAsia="黑体"/>
        </w:rPr>
        <w:t>法</w:t>
      </w:r>
      <w:r>
        <w:rPr>
          <w:rFonts w:cs="宋体;SimSun" w:ascii="SimHei" w:hAnsi="SimHei" w:eastAsia="黑体"/>
        </w:rPr>
        <w:t>，</w:t>
      </w:r>
      <w:r>
        <w:rPr>
          <w:rFonts w:cs="宋体;SimSun" w:ascii="SimHei" w:hAnsi="SimHei" w:eastAsia="黑体"/>
        </w:rPr>
        <w:t>是一种较为全面的绩效考核方法。它强调从与被考核者发生工作关系的多方主体那里获得被考核者的信息</w:t>
      </w:r>
      <w:r>
        <w:rPr>
          <w:rFonts w:cs="宋体;SimSun" w:ascii="SimHei" w:hAnsi="SimHei" w:eastAsia="黑体"/>
        </w:rPr>
        <w:t>。</w:t>
      </w:r>
      <w:r>
        <w:rPr>
          <w:rFonts w:cs="宋体;SimSun" w:ascii="SimHei" w:hAnsi="SimHei" w:eastAsia="黑体"/>
        </w:rPr>
        <w:t>这些信息的来源包括：来自上级监督者的自上而下的反馈（上级）；来自下属的自下而上的反馈（下属）；来自平级同事的反馈（同事）；来自企业内部的协作部门和供应部门的反馈；来自</w:t>
      </w:r>
      <w:r>
        <w:rPr>
          <w:rFonts w:cs="宋体;SimSun" w:ascii="SimHei" w:hAnsi="SimHei" w:eastAsia="黑体"/>
        </w:rPr>
        <w:t>企业</w:t>
      </w:r>
      <w:r>
        <w:rPr>
          <w:rFonts w:cs="宋体;SimSun" w:ascii="SimHei" w:hAnsi="SimHei" w:eastAsia="黑体"/>
        </w:rPr>
        <w:t>内部和客户的反馈以及来自本人的反馈。</w:t>
      </w:r>
    </w:p>
    <w:p>
      <w:pPr>
        <w:pStyle w:val="Normal"/>
        <w:spacing w:lineRule="auto" w:line="360"/>
        <w:ind w:firstLine="422"/>
        <w:rPr>
          <w:b/>
          <w:b/>
        </w:rPr>
      </w:pPr>
      <w:r>
        <w:rPr>
          <w:rFonts w:ascii="SimHei" w:hAnsi="SimHei" w:eastAsia="黑体"/>
          <w:b/>
        </w:rPr>
        <w:t>2</w:t>
      </w:r>
      <w:r>
        <w:rPr>
          <w:rFonts w:cs="宋体;SimSun" w:ascii="SimHei" w:hAnsi="SimHei" w:eastAsia="黑体"/>
          <w:b/>
        </w:rPr>
        <w:t>.</w:t>
      </w:r>
      <w:r>
        <w:rPr>
          <w:rFonts w:ascii="SimHei" w:hAnsi="SimHei" w:eastAsia="黑体"/>
          <w:b/>
        </w:rPr>
        <w:t xml:space="preserve"> </w:t>
      </w:r>
      <w:r>
        <w:rPr>
          <w:rFonts w:ascii="SimHei" w:hAnsi="SimHei" w:eastAsia="黑体"/>
          <w:b/>
        </w:rPr>
        <w:t>全方位</w:t>
      </w:r>
      <w:r>
        <w:rPr>
          <w:rFonts w:cs="宋体;SimSun" w:ascii="SimHei" w:hAnsi="SimHei" w:eastAsia="黑体"/>
          <w:b/>
        </w:rPr>
        <w:t>绩效考核法操作</w:t>
      </w:r>
    </w:p>
    <w:p>
      <w:pPr>
        <w:pStyle w:val="Normal"/>
        <w:spacing w:lineRule="auto" w:line="360"/>
        <w:ind w:firstLine="420"/>
        <w:rPr>
          <w:kern w:val="0"/>
          <w:szCs w:val="21"/>
          <w:lang w:val="zh-CN"/>
        </w:rPr>
      </w:pPr>
      <w:r>
        <w:rPr>
          <w:rFonts w:ascii="SimHei" w:hAnsi="SimHei" w:eastAsia="黑体"/>
        </w:rPr>
        <w:t>全方位</w:t>
      </w:r>
      <w:r>
        <w:rPr>
          <w:rFonts w:cs="宋体;SimSun" w:ascii="SimHei" w:hAnsi="SimHei" w:eastAsia="黑体"/>
        </w:rPr>
        <w:t>绩效考核法</w:t>
      </w:r>
      <w:r>
        <w:rPr>
          <w:rFonts w:cs="宋体;SimSun" w:ascii="SimHei" w:hAnsi="SimHei" w:eastAsia="黑体"/>
          <w:kern w:val="0"/>
          <w:szCs w:val="21"/>
          <w:lang w:val="zh-CN"/>
        </w:rPr>
        <w:t>的操作</w:t>
      </w:r>
      <w:r>
        <w:rPr>
          <w:rFonts w:cs="宋体;SimSun" w:ascii="SimHei" w:hAnsi="SimHei" w:eastAsia="黑体"/>
          <w:kern w:val="0"/>
          <w:szCs w:val="21"/>
          <w:lang w:val="zh-CN"/>
        </w:rPr>
        <w:t>流程，</w:t>
      </w:r>
      <w:r>
        <w:rPr>
          <w:rFonts w:cs="宋体;SimSun" w:ascii="SimHei" w:hAnsi="SimHei" w:eastAsia="黑体"/>
          <w:kern w:val="0"/>
          <w:szCs w:val="21"/>
          <w:lang w:val="zh-CN"/>
        </w:rPr>
        <w:t>如图</w:t>
      </w:r>
      <w:r>
        <w:rPr>
          <w:rFonts w:cs="宋体;SimSun" w:ascii="SimHei" w:hAnsi="SimHei" w:eastAsia="黑体"/>
          <w:kern w:val="0"/>
          <w:szCs w:val="21"/>
          <w:lang w:val="zh-CN"/>
        </w:rPr>
        <w:t>1-4</w:t>
      </w:r>
      <w:r>
        <w:rPr>
          <w:rFonts w:cs="宋体;SimSun" w:ascii="SimHei" w:hAnsi="SimHei" w:eastAsia="黑体"/>
          <w:kern w:val="0"/>
          <w:szCs w:val="21"/>
          <w:lang w:val="zh-CN"/>
        </w:rPr>
        <w:t>所示。</w:t>
      </w:r>
    </w:p>
    <w:p>
      <w:pPr>
        <w:pStyle w:val="Normal"/>
        <w:ind w:firstLine="420"/>
        <w:rPr>
          <w:kern w:val="0"/>
          <w:szCs w:val="21"/>
          <w:lang w:val="zh-CN"/>
        </w:rPr>
      </w:pPr>
      <w:r>
        <w:rPr>
          <w:rFonts w:ascii="SimHei" w:hAnsi="SimHei" w:eastAsia="黑体"/>
          <w:kern w:val="0"/>
          <w:szCs w:val="21"/>
          <w:lang w:val="zh-CN"/>
        </w:rPr>
      </w:r>
    </w:p>
    <w:p>
      <w:pPr>
        <w:pStyle w:val="Normal"/>
        <w:jc w:val="center"/>
        <w:rPr>
          <w:b/>
          <w:b/>
          <w:bCs/>
          <w:sz w:val="18"/>
        </w:rPr>
      </w:pPr>
      <w:r>
        <w:rPr>
          <w:rFonts w:ascii="SimHei" w:hAnsi="SimHei" w:eastAsia="黑体"/>
          <w:b/>
          <w:bCs/>
          <w:sz w:val="18"/>
        </w:rPr>
        <w:t>图</w:t>
      </w:r>
      <w:r>
        <w:rPr>
          <w:rFonts w:ascii="SimHei" w:hAnsi="SimHei" w:eastAsia="黑体"/>
          <w:b/>
          <w:bCs/>
          <w:sz w:val="18"/>
        </w:rPr>
        <w:t xml:space="preserve">1-4  </w:t>
      </w:r>
      <w:r>
        <w:rPr>
          <w:rFonts w:ascii="SimHei" w:hAnsi="SimHei" w:eastAsia="黑体"/>
          <w:b/>
          <w:sz w:val="18"/>
          <w:szCs w:val="18"/>
        </w:rPr>
        <w:t>全方位</w:t>
      </w:r>
      <w:r>
        <w:rPr>
          <w:rFonts w:cs="宋体;SimSun" w:ascii="SimHei" w:hAnsi="SimHei" w:eastAsia="黑体"/>
          <w:b/>
          <w:sz w:val="18"/>
          <w:szCs w:val="18"/>
        </w:rPr>
        <w:t>绩效考核法</w:t>
      </w:r>
      <w:r>
        <w:rPr>
          <w:rFonts w:cs="宋体;SimSun" w:ascii="SimHei" w:hAnsi="SimHei" w:eastAsia="黑体"/>
          <w:b/>
          <w:kern w:val="0"/>
          <w:sz w:val="18"/>
          <w:szCs w:val="18"/>
          <w:lang w:val="zh-CN"/>
        </w:rPr>
        <w:t>的操作</w:t>
      </w:r>
      <w:r>
        <w:rPr>
          <w:rFonts w:cs="宋体;SimSun" w:ascii="SimHei" w:hAnsi="SimHei" w:eastAsia="黑体"/>
          <w:b/>
          <w:kern w:val="0"/>
          <w:sz w:val="18"/>
          <w:szCs w:val="18"/>
          <w:lang w:val="zh-CN"/>
        </w:rPr>
        <w:t>流程</w:t>
      </w:r>
    </w:p>
    <w:p>
      <w:pPr>
        <w:pStyle w:val="Normal"/>
        <w:spacing w:lineRule="auto" w:line="360"/>
        <w:ind w:firstLine="420"/>
        <w:rPr>
          <w:szCs w:val="21"/>
        </w:rPr>
      </w:pPr>
      <w:r>
        <w:rPr>
          <w:rFonts w:cs="宋体;SimSun" w:ascii="SimHei" w:hAnsi="SimHei" w:eastAsia="黑体"/>
        </w:rPr>
        <w:t>（</w:t>
      </w:r>
      <w:r>
        <w:rPr>
          <w:rFonts w:ascii="SimHei" w:hAnsi="SimHei" w:eastAsia="黑体"/>
        </w:rPr>
        <w:t>1</w:t>
      </w:r>
      <w:r>
        <w:rPr>
          <w:rFonts w:cs="宋体;SimSun" w:ascii="SimHei" w:hAnsi="SimHei" w:eastAsia="黑体"/>
        </w:rPr>
        <w:t>）</w:t>
      </w:r>
      <w:r>
        <w:rPr>
          <w:rFonts w:cs="宋体;SimSun" w:ascii="SimHei" w:hAnsi="SimHei" w:eastAsia="黑体"/>
          <w:szCs w:val="21"/>
        </w:rPr>
        <w:t>上级考评</w:t>
      </w:r>
    </w:p>
    <w:p>
      <w:pPr>
        <w:pStyle w:val="Normal"/>
        <w:spacing w:lineRule="auto" w:line="360"/>
        <w:ind w:firstLine="420"/>
        <w:rPr>
          <w:szCs w:val="21"/>
        </w:rPr>
      </w:pPr>
      <w:r>
        <w:rPr>
          <w:rFonts w:cs="宋体;SimSun" w:ascii="SimHei" w:hAnsi="SimHei" w:eastAsia="黑体"/>
          <w:szCs w:val="21"/>
        </w:rPr>
        <w:t>上级考评的实施者一般为被考评者的直接上级，也是绩效考核中最主要的考评者。</w:t>
      </w:r>
    </w:p>
    <w:p>
      <w:pPr>
        <w:pStyle w:val="Normal"/>
        <w:spacing w:lineRule="auto" w:line="360"/>
        <w:ind w:firstLine="420"/>
        <w:rPr>
          <w:szCs w:val="21"/>
        </w:rPr>
      </w:pPr>
      <w:r>
        <w:rPr>
          <w:rFonts w:cs="宋体;SimSun" w:ascii="SimHei" w:hAnsi="SimHei" w:eastAsia="黑体"/>
        </w:rPr>
        <w:t>（</w:t>
      </w:r>
      <w:r>
        <w:rPr>
          <w:rFonts w:ascii="SimHei" w:hAnsi="SimHei" w:eastAsia="黑体"/>
        </w:rPr>
        <w:t>2</w:t>
      </w:r>
      <w:r>
        <w:rPr>
          <w:rFonts w:cs="宋体;SimSun" w:ascii="SimHei" w:hAnsi="SimHei" w:eastAsia="黑体"/>
        </w:rPr>
        <w:t>）</w:t>
      </w:r>
      <w:r>
        <w:rPr>
          <w:rFonts w:cs="宋体;SimSun" w:ascii="SimHei" w:hAnsi="SimHei" w:eastAsia="黑体"/>
          <w:szCs w:val="21"/>
        </w:rPr>
        <w:t>同级考评</w:t>
      </w:r>
    </w:p>
    <w:p>
      <w:pPr>
        <w:pStyle w:val="Normal"/>
        <w:spacing w:lineRule="auto" w:line="360"/>
        <w:ind w:firstLine="420"/>
        <w:rPr>
          <w:szCs w:val="21"/>
        </w:rPr>
      </w:pPr>
      <w:r>
        <w:rPr>
          <w:rFonts w:cs="宋体;SimSun" w:ascii="SimHei" w:hAnsi="SimHei" w:eastAsia="黑体"/>
          <w:szCs w:val="21"/>
        </w:rPr>
        <w:t>同级考评者，一般为与被考评者工作联系较为密切的人员，他们对被考评者的工作技能、工作态度、工作表现等较为熟悉。</w:t>
      </w:r>
    </w:p>
    <w:p>
      <w:pPr>
        <w:pStyle w:val="Normal"/>
        <w:spacing w:lineRule="auto" w:line="360"/>
        <w:ind w:firstLine="420"/>
        <w:rPr>
          <w:szCs w:val="21"/>
        </w:rPr>
      </w:pPr>
      <w:r>
        <w:rPr>
          <w:rFonts w:cs="宋体;SimSun" w:ascii="SimHei" w:hAnsi="SimHei" w:eastAsia="黑体"/>
        </w:rPr>
        <w:t>（</w:t>
      </w:r>
      <w:r>
        <w:rPr>
          <w:rFonts w:ascii="SimHei" w:hAnsi="SimHei" w:eastAsia="黑体"/>
        </w:rPr>
        <w:t>3</w:t>
      </w:r>
      <w:r>
        <w:rPr>
          <w:rFonts w:cs="宋体;SimSun" w:ascii="SimHei" w:hAnsi="SimHei" w:eastAsia="黑体"/>
        </w:rPr>
        <w:t>）</w:t>
      </w:r>
      <w:r>
        <w:rPr>
          <w:rFonts w:cs="宋体;SimSun" w:ascii="SimHei" w:hAnsi="SimHei" w:eastAsia="黑体"/>
          <w:szCs w:val="21"/>
        </w:rPr>
        <w:t>下级考评</w:t>
      </w:r>
    </w:p>
    <w:p>
      <w:pPr>
        <w:pStyle w:val="Normal"/>
        <w:spacing w:lineRule="auto" w:line="360"/>
        <w:ind w:firstLine="420"/>
        <w:rPr>
          <w:szCs w:val="21"/>
        </w:rPr>
      </w:pPr>
      <w:r>
        <w:rPr>
          <w:rFonts w:cs="宋体;SimSun" w:ascii="SimHei" w:hAnsi="SimHei" w:eastAsia="黑体"/>
          <w:szCs w:val="21"/>
        </w:rPr>
        <w:t>下级对上级进行考评，对企业民主作风的培养、企业员工之间凝聚力的提高等方面起着重要的作用。</w:t>
      </w:r>
    </w:p>
    <w:p>
      <w:pPr>
        <w:pStyle w:val="Normal"/>
        <w:spacing w:lineRule="auto" w:line="360"/>
        <w:ind w:firstLine="420"/>
        <w:rPr>
          <w:szCs w:val="21"/>
        </w:rPr>
      </w:pPr>
      <w:r>
        <w:rPr>
          <w:rFonts w:cs="宋体;SimSun" w:ascii="SimHei" w:hAnsi="SimHei" w:eastAsia="黑体"/>
        </w:rPr>
        <w:t>（</w:t>
      </w:r>
      <w:r>
        <w:rPr>
          <w:rFonts w:ascii="SimHei" w:hAnsi="SimHei" w:eastAsia="黑体"/>
        </w:rPr>
        <w:t>4</w:t>
      </w:r>
      <w:r>
        <w:rPr>
          <w:rFonts w:cs="宋体;SimSun" w:ascii="SimHei" w:hAnsi="SimHei" w:eastAsia="黑体"/>
        </w:rPr>
        <w:t>）</w:t>
      </w:r>
      <w:r>
        <w:rPr>
          <w:rFonts w:cs="宋体;SimSun" w:ascii="SimHei" w:hAnsi="SimHei" w:eastAsia="黑体"/>
          <w:szCs w:val="21"/>
        </w:rPr>
        <w:t>自我考评</w:t>
      </w:r>
    </w:p>
    <w:p>
      <w:pPr>
        <w:pStyle w:val="Normal"/>
        <w:spacing w:lineRule="auto" w:line="360"/>
        <w:ind w:firstLine="420"/>
        <w:rPr>
          <w:szCs w:val="21"/>
        </w:rPr>
      </w:pPr>
      <w:r>
        <w:rPr>
          <w:rFonts w:cs="宋体;SimSun" w:ascii="SimHei" w:hAnsi="SimHei" w:eastAsia="黑体"/>
          <w:szCs w:val="21"/>
        </w:rPr>
        <w:t>自我考评是被考评者本人对自己的工作表现进行评价的一种活动，它一方面有助于员工提高自我管理能力；另一方面可以取得员工对绩效考核工作的支持。</w:t>
      </w:r>
    </w:p>
    <w:p>
      <w:pPr>
        <w:pStyle w:val="Normal"/>
        <w:spacing w:lineRule="auto" w:line="360"/>
        <w:ind w:firstLine="420"/>
        <w:rPr>
          <w:szCs w:val="21"/>
        </w:rPr>
      </w:pPr>
      <w:r>
        <w:rPr>
          <w:rFonts w:cs="宋体;SimSun" w:ascii="SimHei" w:hAnsi="SimHei" w:eastAsia="黑体"/>
        </w:rPr>
        <w:t>（</w:t>
      </w:r>
      <w:r>
        <w:rPr>
          <w:rFonts w:ascii="SimHei" w:hAnsi="SimHei" w:eastAsia="黑体"/>
        </w:rPr>
        <w:t>5</w:t>
      </w:r>
      <w:r>
        <w:rPr>
          <w:rFonts w:cs="宋体;SimSun" w:ascii="SimHei" w:hAnsi="SimHei" w:eastAsia="黑体"/>
        </w:rPr>
        <w:t>）</w:t>
      </w:r>
      <w:r>
        <w:rPr>
          <w:rFonts w:cs="宋体;SimSun" w:ascii="SimHei" w:hAnsi="SimHei" w:eastAsia="黑体"/>
          <w:szCs w:val="21"/>
        </w:rPr>
        <w:t>客户考评</w:t>
      </w:r>
    </w:p>
    <w:p>
      <w:pPr>
        <w:sectPr>
          <w:headerReference w:type="default" r:id="rId4"/>
          <w:headerReference w:type="first" r:id="rId5"/>
          <w:type w:val="nextPage"/>
          <w:pgSz w:w="11906" w:h="16838"/>
          <w:pgMar w:left="1134" w:right="1134" w:header="851" w:top="1134" w:footer="0" w:bottom="1134" w:gutter="0"/>
          <w:pgNumType w:fmt="decimal"/>
          <w:formProt w:val="false"/>
          <w:titlePg/>
          <w:textDirection w:val="lrTb"/>
          <w:docGrid w:type="default" w:linePitch="312" w:charSpace="0"/>
        </w:sectPr>
        <w:pStyle w:val="Normal"/>
        <w:spacing w:lineRule="auto" w:line="360"/>
        <w:ind w:firstLine="420"/>
        <w:rPr>
          <w:rFonts w:cs="宋体;SimSun"/>
        </w:rPr>
      </w:pPr>
      <w:r>
        <w:rPr>
          <w:rFonts w:cs="宋体;SimSun" w:ascii="SimHei" w:hAnsi="SimHei" w:eastAsia="黑体"/>
        </w:rPr>
        <w:t>对于那些经常与客户打交道的员工来说，客户满意度是衡量其工作绩效的主要标准。</w:t>
      </w:r>
    </w:p>
    <w:p>
      <w:pPr>
        <w:pStyle w:val="Normal"/>
        <w:rPr/>
      </w:pPr>
      <w:r>
        <w:rPr>
          <w:rFonts w:ascii="SimHei" w:hAnsi="SimHei" w:eastAsia="黑体"/>
          <w:b/>
          <w:sz w:val="30"/>
          <w:szCs w:val="30"/>
        </w:rPr>
        <w:t>1.</w:t>
      </w:r>
      <w:r>
        <w:rPr>
          <w:rFonts w:ascii="SimHei" w:hAnsi="SimHei" w:eastAsia="黑体"/>
          <w:b/>
          <w:sz w:val="30"/>
          <w:szCs w:val="30"/>
        </w:rPr>
        <w:t>３</w:t>
      </w:r>
      <w:r>
        <w:rPr>
          <w:rFonts w:eastAsia="黑体" w:ascii="SimHei" w:hAnsi="SimHei"/>
          <w:b/>
          <w:sz w:val="30"/>
          <w:szCs w:val="30"/>
        </w:rPr>
        <w:t xml:space="preserve">  </w:t>
      </w:r>
      <w:r>
        <w:rPr>
          <w:rFonts w:ascii="SimHei" w:hAnsi="SimHei" w:eastAsia="黑体"/>
          <w:b/>
          <w:sz w:val="30"/>
          <w:szCs w:val="30"/>
        </w:rPr>
        <w:t>绩效考核实用文案</w:t>
      </w:r>
    </w:p>
    <w:p>
      <w:pPr>
        <w:pStyle w:val="Normal"/>
        <w:rPr>
          <w:b/>
          <w:b/>
          <w:sz w:val="24"/>
        </w:rPr>
      </w:pPr>
      <w:r>
        <w:rPr>
          <w:rFonts w:ascii="SimHei" w:hAnsi="SimHei" w:eastAsia="黑体"/>
          <w:b/>
          <w:sz w:val="24"/>
        </w:rPr>
        <w:t xml:space="preserve">1.3.1  </w:t>
      </w:r>
      <w:r>
        <w:rPr>
          <w:rFonts w:ascii="SimHei" w:hAnsi="SimHei" w:eastAsia="黑体"/>
          <w:b/>
          <w:sz w:val="24"/>
        </w:rPr>
        <w:t>绩效考核实施工作计划</w:t>
      </w:r>
    </w:p>
    <w:tbl>
      <w:tblPr>
        <w:tblW w:w="9923" w:type="dxa"/>
        <w:jc w:val="center"/>
        <w:tblInd w:w="0" w:type="dxa"/>
        <w:tblLayout w:type="fixed"/>
        <w:tblCellMar>
          <w:top w:w="0" w:type="dxa"/>
          <w:start w:w="108" w:type="dxa"/>
          <w:bottom w:w="0" w:type="dxa"/>
          <w:end w:w="108" w:type="dxa"/>
        </w:tblCellMar>
      </w:tblPr>
      <w:tblGrid>
        <w:gridCol w:w="1141"/>
        <w:gridCol w:w="72"/>
        <w:gridCol w:w="1839"/>
        <w:gridCol w:w="1103"/>
        <w:gridCol w:w="1650"/>
        <w:gridCol w:w="373"/>
        <w:gridCol w:w="737"/>
        <w:gridCol w:w="340"/>
        <w:gridCol w:w="2668"/>
      </w:tblGrid>
      <w:tr>
        <w:trPr>
          <w:trHeight w:val="210" w:hRule="atLeast"/>
        </w:trPr>
        <w:tc>
          <w:tcPr>
            <w:tcW w:w="1141" w:type="dxa"/>
            <w:vMerge w:val="restart"/>
            <w:tcBorders>
              <w:top w:val="single" w:sz="4" w:space="0" w:color="000000"/>
              <w:start w:val="single" w:sz="4" w:space="0" w:color="000000"/>
              <w:bottom w:val="single" w:sz="6" w:space="0" w:color="000000"/>
              <w:end w:val="single" w:sz="6" w:space="0" w:color="000000"/>
            </w:tcBorders>
          </w:tcPr>
          <w:p>
            <w:pPr>
              <w:pStyle w:val="Normal"/>
              <w:rPr>
                <w:szCs w:val="21"/>
              </w:rPr>
            </w:pPr>
            <w:r>
              <w:rPr>
                <w:rFonts w:cs="宋体;SimSun" w:ascii="SimHei" w:hAnsi="SimHei" w:eastAsia="黑体"/>
                <w:szCs w:val="21"/>
              </w:rPr>
              <w:t>文本名称</w:t>
            </w:r>
          </w:p>
        </w:tc>
        <w:tc>
          <w:tcPr>
            <w:tcW w:w="4664" w:type="dxa"/>
            <w:gridSpan w:val="4"/>
            <w:vMerge w:val="restart"/>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绩效考核实施工作计划</w:t>
            </w:r>
          </w:p>
        </w:tc>
        <w:tc>
          <w:tcPr>
            <w:tcW w:w="1110"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受控状态</w:t>
            </w:r>
          </w:p>
        </w:tc>
        <w:tc>
          <w:tcPr>
            <w:tcW w:w="3008" w:type="dxa"/>
            <w:gridSpan w:val="2"/>
            <w:tcBorders>
              <w:top w:val="single" w:sz="4" w:space="0" w:color="000000"/>
              <w:start w:val="single" w:sz="6" w:space="0" w:color="000000"/>
              <w:bottom w:val="single" w:sz="6" w:space="0" w:color="000000"/>
              <w:end w:val="single" w:sz="4" w:space="0" w:color="000000"/>
            </w:tcBorders>
          </w:tcPr>
          <w:p>
            <w:pPr>
              <w:pStyle w:val="Normal"/>
              <w:snapToGrid w:val="false"/>
              <w:rPr>
                <w:szCs w:val="21"/>
              </w:rPr>
            </w:pPr>
            <w:r>
              <w:rPr>
                <w:rFonts w:ascii="SimHei" w:hAnsi="SimHei" w:eastAsia="黑体"/>
                <w:szCs w:val="21"/>
              </w:rPr>
            </w:r>
          </w:p>
        </w:tc>
      </w:tr>
      <w:tr>
        <w:trPr>
          <w:trHeight w:val="210" w:hRule="atLeast"/>
        </w:trPr>
        <w:tc>
          <w:tcPr>
            <w:tcW w:w="1141" w:type="dxa"/>
            <w:vMerge w:val="continue"/>
            <w:tcBorders>
              <w:top w:val="single" w:sz="4" w:space="0" w:color="000000"/>
              <w:start w:val="single" w:sz="4" w:space="0" w:color="000000"/>
              <w:bottom w:val="single" w:sz="6" w:space="0" w:color="000000"/>
              <w:end w:val="single" w:sz="6" w:space="0" w:color="000000"/>
            </w:tcBorders>
          </w:tcPr>
          <w:p>
            <w:pPr>
              <w:pStyle w:val="Normal"/>
              <w:snapToGrid w:val="false"/>
              <w:rPr>
                <w:szCs w:val="21"/>
              </w:rPr>
            </w:pPr>
            <w:r>
              <w:rPr>
                <w:szCs w:val="21"/>
              </w:rPr>
            </w:r>
          </w:p>
        </w:tc>
        <w:tc>
          <w:tcPr>
            <w:tcW w:w="4664" w:type="dxa"/>
            <w:gridSpan w:val="4"/>
            <w:vMerge w:val="continue"/>
            <w:tcBorders>
              <w:top w:val="single" w:sz="4" w:space="0" w:color="000000"/>
              <w:start w:val="single" w:sz="6" w:space="0" w:color="000000"/>
              <w:bottom w:val="single" w:sz="6" w:space="0" w:color="000000"/>
              <w:end w:val="single" w:sz="6" w:space="0" w:color="000000"/>
            </w:tcBorders>
            <w:vAlign w:val="center"/>
          </w:tcPr>
          <w:p>
            <w:pPr>
              <w:pStyle w:val="Normal"/>
              <w:snapToGrid w:val="false"/>
              <w:jc w:val="center"/>
              <w:rPr>
                <w:b/>
                <w:b/>
                <w:szCs w:val="21"/>
              </w:rPr>
            </w:pPr>
            <w:r>
              <w:rPr>
                <w:b/>
                <w:szCs w:val="21"/>
              </w:rPr>
            </w:r>
          </w:p>
        </w:tc>
        <w:tc>
          <w:tcPr>
            <w:tcW w:w="111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编</w:t>
            </w:r>
            <w:r>
              <w:rPr>
                <w:rFonts w:eastAsia="黑体" w:ascii="SimHei" w:hAnsi="SimHei"/>
                <w:szCs w:val="21"/>
              </w:rPr>
              <w:t xml:space="preserve">    </w:t>
            </w:r>
            <w:r>
              <w:rPr>
                <w:rFonts w:cs="宋体;SimSun" w:ascii="SimHei" w:hAnsi="SimHei" w:eastAsia="黑体"/>
                <w:szCs w:val="21"/>
              </w:rPr>
              <w:t>号</w:t>
            </w:r>
          </w:p>
        </w:tc>
        <w:tc>
          <w:tcPr>
            <w:tcW w:w="3008" w:type="dxa"/>
            <w:gridSpan w:val="2"/>
            <w:tcBorders>
              <w:top w:val="single" w:sz="6" w:space="0" w:color="000000"/>
              <w:start w:val="single" w:sz="6" w:space="0" w:color="000000"/>
              <w:bottom w:val="single" w:sz="6" w:space="0" w:color="000000"/>
              <w:end w:val="single" w:sz="4" w:space="0" w:color="000000"/>
            </w:tcBorders>
          </w:tcPr>
          <w:p>
            <w:pPr>
              <w:pStyle w:val="Normal"/>
              <w:snapToGrid w:val="false"/>
              <w:rPr>
                <w:szCs w:val="21"/>
              </w:rPr>
            </w:pPr>
            <w:r>
              <w:rPr>
                <w:rFonts w:ascii="SimHei" w:hAnsi="SimHei" w:eastAsia="黑体"/>
                <w:szCs w:val="21"/>
              </w:rPr>
            </w:r>
          </w:p>
        </w:tc>
      </w:tr>
      <w:tr>
        <w:trPr/>
        <w:tc>
          <w:tcPr>
            <w:tcW w:w="9923" w:type="dxa"/>
            <w:gridSpan w:val="9"/>
            <w:tcBorders>
              <w:top w:val="single" w:sz="6" w:space="0" w:color="000000"/>
              <w:start w:val="single" w:sz="4" w:space="0" w:color="000000"/>
              <w:bottom w:val="single" w:sz="6" w:space="0" w:color="000000"/>
              <w:end w:val="single" w:sz="4" w:space="0" w:color="000000"/>
            </w:tcBorders>
            <w:vAlign w:val="center"/>
          </w:tcPr>
          <w:p>
            <w:pPr>
              <w:pStyle w:val="Normal"/>
              <w:ind w:firstLine="422"/>
              <w:rPr>
                <w:b/>
                <w:b/>
                <w:bCs/>
                <w:szCs w:val="21"/>
              </w:rPr>
            </w:pPr>
            <w:r>
              <w:rPr>
                <w:rFonts w:cs="宋体;SimSun" w:ascii="SimHei" w:hAnsi="SimHei" w:eastAsia="黑体"/>
                <w:b/>
                <w:bCs/>
                <w:szCs w:val="21"/>
              </w:rPr>
              <w:t>一、目标概述</w:t>
            </w:r>
          </w:p>
          <w:p>
            <w:pPr>
              <w:pStyle w:val="Normal"/>
              <w:ind w:firstLine="420"/>
              <w:rPr>
                <w:szCs w:val="21"/>
              </w:rPr>
            </w:pPr>
            <w:r>
              <w:rPr>
                <w:rFonts w:cs="宋体;SimSun" w:ascii="SimHei" w:hAnsi="SimHei" w:eastAsia="黑体"/>
                <w:szCs w:val="21"/>
              </w:rPr>
              <w:t>本</w:t>
            </w:r>
            <w:r>
              <w:rPr>
                <w:rFonts w:cs="宋体;SimSun" w:ascii="SimHei" w:hAnsi="SimHei" w:eastAsia="黑体"/>
                <w:szCs w:val="21"/>
              </w:rPr>
              <w:t>公司自</w:t>
            </w:r>
            <w:r>
              <w:rPr>
                <w:rFonts w:ascii="SimHei" w:hAnsi="SimHei" w:eastAsia="黑体"/>
                <w:szCs w:val="21"/>
              </w:rPr>
              <w:t>××××</w:t>
            </w:r>
            <w:r>
              <w:rPr>
                <w:rFonts w:cs="宋体;SimSun" w:ascii="SimHei" w:hAnsi="SimHei" w:eastAsia="黑体"/>
                <w:szCs w:val="21"/>
              </w:rPr>
              <w:t>年开始推行绩效考核工作至今，</w:t>
            </w:r>
            <w:r>
              <w:rPr>
                <w:rFonts w:cs="宋体;SimSun" w:ascii="SimHei" w:hAnsi="SimHei" w:eastAsia="黑体"/>
                <w:szCs w:val="21"/>
              </w:rPr>
              <w:t>在</w:t>
            </w:r>
            <w:r>
              <w:rPr>
                <w:rFonts w:cs="宋体;SimSun" w:ascii="SimHei" w:hAnsi="SimHei" w:eastAsia="黑体"/>
                <w:szCs w:val="21"/>
              </w:rPr>
              <w:t>改善员工绩效方面取得了一定的成绩，同时在具体操作中，也有许多地方急需改进和完善。人力资源部将此项工作列为本年度的重要任务之一，其目的就是通过完善绩效评价体系，达到绩效考核应有</w:t>
            </w:r>
            <w:r>
              <w:rPr>
                <w:rFonts w:cs="宋体;SimSun" w:ascii="SimHei" w:hAnsi="SimHei" w:eastAsia="黑体"/>
                <w:szCs w:val="21"/>
              </w:rPr>
              <w:t>的</w:t>
            </w:r>
            <w:r>
              <w:rPr>
                <w:rFonts w:cs="宋体;SimSun" w:ascii="SimHei" w:hAnsi="SimHei" w:eastAsia="黑体"/>
                <w:szCs w:val="21"/>
              </w:rPr>
              <w:t>效果，实现绩效考核的根本目的。</w:t>
            </w:r>
          </w:p>
          <w:p>
            <w:pPr>
              <w:pStyle w:val="Normal"/>
              <w:ind w:firstLine="420"/>
              <w:rPr>
                <w:szCs w:val="21"/>
              </w:rPr>
            </w:pPr>
            <w:r>
              <w:rPr>
                <w:rFonts w:cs="宋体;SimSun" w:ascii="SimHei" w:hAnsi="SimHei" w:eastAsia="黑体"/>
                <w:szCs w:val="21"/>
              </w:rPr>
              <w:t>人力资源部在上一年度推行绩效考核工作的基础上，</w:t>
            </w:r>
            <w:r>
              <w:rPr>
                <w:rFonts w:cs="宋体;SimSun" w:ascii="SimHei" w:hAnsi="SimHei" w:eastAsia="黑体"/>
                <w:szCs w:val="21"/>
              </w:rPr>
              <w:t>将</w:t>
            </w:r>
            <w:r>
              <w:rPr>
                <w:rFonts w:cs="宋体;SimSun" w:ascii="SimHei" w:hAnsi="SimHei" w:eastAsia="黑体"/>
                <w:szCs w:val="21"/>
              </w:rPr>
              <w:t>着手进行公司本年度绩效评价体系的完善，并使之能够更好地为</w:t>
            </w:r>
            <w:r>
              <w:rPr>
                <w:rFonts w:cs="宋体;SimSun" w:ascii="SimHei" w:hAnsi="SimHei" w:eastAsia="黑体"/>
                <w:szCs w:val="21"/>
              </w:rPr>
              <w:t>公司</w:t>
            </w:r>
            <w:r>
              <w:rPr>
                <w:rFonts w:cs="宋体;SimSun" w:ascii="SimHei" w:hAnsi="SimHei" w:eastAsia="黑体"/>
                <w:szCs w:val="21"/>
              </w:rPr>
              <w:t>发展服务。</w:t>
            </w:r>
          </w:p>
          <w:p>
            <w:pPr>
              <w:pStyle w:val="Normal"/>
              <w:ind w:firstLine="422"/>
              <w:rPr>
                <w:b/>
                <w:b/>
                <w:bCs/>
                <w:szCs w:val="21"/>
              </w:rPr>
            </w:pPr>
            <w:r>
              <w:rPr>
                <w:rFonts w:cs="宋体;SimSun" w:ascii="SimHei" w:hAnsi="SimHei" w:eastAsia="黑体"/>
                <w:b/>
                <w:bCs/>
                <w:szCs w:val="21"/>
              </w:rPr>
              <w:t>二、具体实施计划</w:t>
            </w:r>
          </w:p>
          <w:p>
            <w:pPr>
              <w:pStyle w:val="Normal"/>
              <w:ind w:firstLine="420"/>
              <w:rPr>
                <w:szCs w:val="21"/>
              </w:rPr>
            </w:pPr>
            <w:r>
              <w:rPr>
                <w:rFonts w:ascii="SimHei" w:hAnsi="SimHei" w:eastAsia="黑体"/>
                <w:szCs w:val="21"/>
              </w:rPr>
              <w:t>1</w:t>
            </w:r>
            <w:r>
              <w:rPr>
                <w:rFonts w:cs="宋体;SimSun" w:ascii="SimHei" w:hAnsi="SimHei" w:eastAsia="黑体"/>
                <w:szCs w:val="21"/>
              </w:rPr>
              <w:t>.</w:t>
            </w:r>
            <w:r>
              <w:rPr>
                <w:rFonts w:cs="宋体;SimSun" w:ascii="SimHei" w:hAnsi="SimHei" w:eastAsia="黑体"/>
                <w:szCs w:val="21"/>
              </w:rPr>
              <w:t xml:space="preserve"> </w:t>
            </w:r>
            <w:r>
              <w:rPr>
                <w:rFonts w:ascii="SimHei" w:hAnsi="SimHei" w:eastAsia="黑体"/>
                <w:szCs w:val="21"/>
              </w:rPr>
              <w:t>××××</w:t>
            </w:r>
            <w:r>
              <w:rPr>
                <w:rFonts w:cs="宋体;SimSun" w:ascii="SimHei" w:hAnsi="SimHei" w:eastAsia="黑体"/>
                <w:szCs w:val="21"/>
              </w:rPr>
              <w:t>年１月</w:t>
            </w:r>
            <w:r>
              <w:rPr>
                <w:rFonts w:ascii="SimHei" w:hAnsi="SimHei" w:eastAsia="黑体"/>
                <w:szCs w:val="21"/>
              </w:rPr>
              <w:t>31</w:t>
            </w:r>
            <w:r>
              <w:rPr>
                <w:rFonts w:cs="宋体;SimSun" w:ascii="SimHei" w:hAnsi="SimHei" w:eastAsia="黑体"/>
                <w:szCs w:val="21"/>
              </w:rPr>
              <w:t>日前完成对绩效考核制度和配套考核方案的修订与撰写，提交公司总经理办公会审议通过。</w:t>
            </w:r>
          </w:p>
          <w:p>
            <w:pPr>
              <w:pStyle w:val="Normal"/>
              <w:ind w:firstLine="420"/>
              <w:rPr>
                <w:szCs w:val="21"/>
              </w:rPr>
            </w:pPr>
            <w:r>
              <w:rPr>
                <w:rFonts w:ascii="SimHei" w:hAnsi="SimHei" w:eastAsia="黑体"/>
                <w:szCs w:val="21"/>
              </w:rPr>
              <w:t>2</w:t>
            </w:r>
            <w:r>
              <w:rPr>
                <w:rFonts w:cs="宋体;SimSun" w:ascii="SimHei" w:hAnsi="SimHei" w:eastAsia="黑体"/>
                <w:szCs w:val="21"/>
              </w:rPr>
              <w:t>.</w:t>
            </w:r>
            <w:r>
              <w:rPr>
                <w:rFonts w:cs="宋体;SimSun" w:ascii="SimHei" w:hAnsi="SimHei" w:eastAsia="黑体"/>
                <w:szCs w:val="21"/>
              </w:rPr>
              <w:t xml:space="preserve"> </w:t>
            </w:r>
            <w:r>
              <w:rPr>
                <w:rFonts w:cs="宋体;SimSun" w:ascii="SimHei" w:hAnsi="SimHei" w:eastAsia="黑体"/>
                <w:szCs w:val="21"/>
              </w:rPr>
              <w:t>自</w:t>
            </w:r>
            <w:r>
              <w:rPr>
                <w:rFonts w:ascii="SimHei" w:hAnsi="SimHei" w:eastAsia="黑体"/>
                <w:szCs w:val="21"/>
              </w:rPr>
              <w:t>××××</w:t>
            </w:r>
            <w:r>
              <w:rPr>
                <w:rFonts w:cs="宋体;SimSun" w:ascii="SimHei" w:hAnsi="SimHei" w:eastAsia="黑体"/>
                <w:szCs w:val="21"/>
              </w:rPr>
              <w:t>年</w:t>
            </w:r>
            <w:r>
              <w:rPr>
                <w:rFonts w:ascii="SimHei" w:hAnsi="SimHei" w:eastAsia="黑体"/>
                <w:szCs w:val="21"/>
              </w:rPr>
              <w:t>2</w:t>
            </w:r>
            <w:r>
              <w:rPr>
                <w:rFonts w:cs="宋体;SimSun" w:ascii="SimHei" w:hAnsi="SimHei" w:eastAsia="黑体"/>
                <w:szCs w:val="21"/>
              </w:rPr>
              <w:t>月</w:t>
            </w:r>
            <w:r>
              <w:rPr>
                <w:rFonts w:ascii="SimHei" w:hAnsi="SimHei" w:eastAsia="黑体"/>
                <w:szCs w:val="21"/>
              </w:rPr>
              <w:t>1</w:t>
            </w:r>
            <w:r>
              <w:rPr>
                <w:rFonts w:cs="宋体;SimSun" w:ascii="SimHei" w:hAnsi="SimHei" w:eastAsia="黑体"/>
                <w:szCs w:val="21"/>
              </w:rPr>
              <w:t>日开始，按修订完善后的绩效考核制度在公司全面推行绩效考核。</w:t>
            </w:r>
          </w:p>
          <w:p>
            <w:pPr>
              <w:pStyle w:val="Normal"/>
              <w:ind w:firstLine="420"/>
              <w:rPr>
                <w:szCs w:val="21"/>
              </w:rPr>
            </w:pPr>
            <w:r>
              <w:rPr>
                <w:rFonts w:ascii="SimHei" w:hAnsi="SimHei" w:eastAsia="黑体"/>
                <w:szCs w:val="21"/>
              </w:rPr>
              <w:t>3</w:t>
            </w:r>
            <w:r>
              <w:rPr>
                <w:rFonts w:cs="宋体;SimSun" w:ascii="SimHei" w:hAnsi="SimHei" w:eastAsia="黑体"/>
                <w:szCs w:val="21"/>
              </w:rPr>
              <w:t>.</w:t>
            </w:r>
            <w:r>
              <w:rPr>
                <w:rFonts w:cs="宋体;SimSun" w:ascii="SimHei" w:hAnsi="SimHei" w:eastAsia="黑体"/>
                <w:szCs w:val="21"/>
              </w:rPr>
              <w:t xml:space="preserve"> </w:t>
            </w:r>
            <w:r>
              <w:rPr>
                <w:rFonts w:cs="宋体;SimSun" w:ascii="SimHei" w:hAnsi="SimHei" w:eastAsia="黑体"/>
                <w:szCs w:val="21"/>
              </w:rPr>
              <w:t>具体设想</w:t>
            </w:r>
          </w:p>
          <w:p>
            <w:pPr>
              <w:pStyle w:val="Normal"/>
              <w:ind w:firstLine="420"/>
              <w:rPr>
                <w:szCs w:val="21"/>
              </w:rPr>
            </w:pPr>
            <w:r>
              <w:rPr>
                <w:rFonts w:cs="宋体;SimSun" w:ascii="SimHei" w:hAnsi="SimHei" w:eastAsia="黑体"/>
                <w:szCs w:val="21"/>
              </w:rPr>
              <w:t>（</w:t>
            </w:r>
            <w:r>
              <w:rPr>
                <w:rFonts w:ascii="SimHei" w:hAnsi="SimHei" w:eastAsia="黑体"/>
                <w:szCs w:val="21"/>
              </w:rPr>
              <w:t>1</w:t>
            </w:r>
            <w:r>
              <w:rPr>
                <w:rFonts w:cs="宋体;SimSun" w:ascii="SimHei" w:hAnsi="SimHei" w:eastAsia="黑体"/>
                <w:szCs w:val="21"/>
              </w:rPr>
              <w:t>）建议对现行基本制度进行完善</w:t>
            </w:r>
          </w:p>
          <w:p>
            <w:pPr>
              <w:pStyle w:val="Normal"/>
              <w:ind w:firstLine="420"/>
              <w:rPr>
                <w:szCs w:val="21"/>
              </w:rPr>
            </w:pPr>
            <w:r>
              <w:rPr>
                <w:rFonts w:cs="宋体;SimSun" w:ascii="SimHei" w:hAnsi="SimHei" w:eastAsia="黑体"/>
                <w:szCs w:val="21"/>
              </w:rPr>
              <w:t>结合上一年度绩效考核工作中存在</w:t>
            </w:r>
            <w:r>
              <w:rPr>
                <w:rFonts w:cs="宋体;SimSun" w:ascii="SimHei" w:hAnsi="SimHei" w:eastAsia="黑体"/>
                <w:szCs w:val="21"/>
              </w:rPr>
              <w:t>的</w:t>
            </w:r>
            <w:r>
              <w:rPr>
                <w:rFonts w:cs="宋体;SimSun" w:ascii="SimHei" w:hAnsi="SimHei" w:eastAsia="黑体"/>
                <w:szCs w:val="21"/>
              </w:rPr>
              <w:t>不足，对现行《绩效考核细则》、《绩效考核实施办法》及相关使用表单进行修改</w:t>
            </w:r>
            <w:r>
              <w:rPr>
                <w:rFonts w:cs="宋体;SimSun" w:ascii="SimHei" w:hAnsi="SimHei" w:eastAsia="黑体"/>
                <w:szCs w:val="21"/>
              </w:rPr>
              <w:t>。</w:t>
            </w:r>
            <w:r>
              <w:rPr>
                <w:rFonts w:cs="宋体;SimSun" w:ascii="SimHei" w:hAnsi="SimHei" w:eastAsia="黑体"/>
                <w:szCs w:val="21"/>
              </w:rPr>
              <w:t>建议大幅度修改考核</w:t>
            </w:r>
            <w:r>
              <w:rPr>
                <w:rFonts w:cs="宋体;SimSun" w:ascii="SimHei" w:hAnsi="SimHei" w:eastAsia="黑体"/>
                <w:szCs w:val="21"/>
              </w:rPr>
              <w:t>的</w:t>
            </w:r>
            <w:r>
              <w:rPr>
                <w:rFonts w:cs="宋体;SimSun" w:ascii="SimHei" w:hAnsi="SimHei" w:eastAsia="黑体"/>
                <w:szCs w:val="21"/>
              </w:rPr>
              <w:t>形式、项目、办法、结果反馈与改进情况跟踪、结果运用等方面，保证绩效考核工作的良性运行</w:t>
            </w:r>
            <w:r>
              <w:rPr>
                <w:rFonts w:cs="宋体;SimSun" w:ascii="SimHei" w:hAnsi="SimHei" w:eastAsia="黑体"/>
                <w:szCs w:val="21"/>
              </w:rPr>
              <w:t>。</w:t>
            </w:r>
          </w:p>
          <w:p>
            <w:pPr>
              <w:pStyle w:val="Normal"/>
              <w:ind w:firstLine="420"/>
              <w:rPr>
                <w:szCs w:val="21"/>
              </w:rPr>
            </w:pPr>
            <w:r>
              <w:rPr>
                <w:rFonts w:cs="宋体;SimSun" w:ascii="SimHei" w:hAnsi="SimHei" w:eastAsia="黑体"/>
                <w:szCs w:val="21"/>
              </w:rPr>
              <w:t>（</w:t>
            </w:r>
            <w:r>
              <w:rPr>
                <w:rFonts w:ascii="SimHei" w:hAnsi="SimHei" w:eastAsia="黑体"/>
                <w:szCs w:val="21"/>
              </w:rPr>
              <w:t>2</w:t>
            </w:r>
            <w:r>
              <w:rPr>
                <w:rFonts w:cs="宋体;SimSun" w:ascii="SimHei" w:hAnsi="SimHei" w:eastAsia="黑体"/>
                <w:szCs w:val="21"/>
              </w:rPr>
              <w:t>）建议将目标管理与绩效考核分离</w:t>
            </w:r>
            <w:r>
              <w:rPr>
                <w:rFonts w:cs="宋体;SimSun" w:ascii="SimHei" w:hAnsi="SimHei" w:eastAsia="黑体"/>
                <w:szCs w:val="21"/>
              </w:rPr>
              <w:t>并</w:t>
            </w:r>
            <w:r>
              <w:rPr>
                <w:rFonts w:cs="宋体;SimSun" w:ascii="SimHei" w:hAnsi="SimHei" w:eastAsia="黑体"/>
                <w:szCs w:val="21"/>
              </w:rPr>
              <w:t>平行进行</w:t>
            </w:r>
          </w:p>
          <w:p>
            <w:pPr>
              <w:pStyle w:val="Normal"/>
              <w:ind w:firstLine="420"/>
              <w:rPr>
                <w:szCs w:val="21"/>
              </w:rPr>
            </w:pPr>
            <w:r>
              <w:rPr>
                <w:rFonts w:cs="宋体;SimSun" w:ascii="SimHei" w:hAnsi="SimHei" w:eastAsia="黑体"/>
                <w:szCs w:val="21"/>
              </w:rPr>
              <w:t>目标管理的检查作为修正目标的经常性工作，其结果仅作为绩效考核的参考项目之一。</w:t>
            </w:r>
          </w:p>
          <w:p>
            <w:pPr>
              <w:pStyle w:val="Normal"/>
              <w:ind w:firstLine="420"/>
              <w:rPr>
                <w:szCs w:val="21"/>
              </w:rPr>
            </w:pPr>
            <w:r>
              <w:rPr>
                <w:rFonts w:cs="宋体;SimSun" w:ascii="SimHei" w:hAnsi="SimHei" w:eastAsia="黑体"/>
                <w:szCs w:val="21"/>
              </w:rPr>
              <w:t>（</w:t>
            </w:r>
            <w:r>
              <w:rPr>
                <w:rFonts w:ascii="SimHei" w:hAnsi="SimHei" w:eastAsia="黑体"/>
                <w:szCs w:val="21"/>
              </w:rPr>
              <w:t>3</w:t>
            </w:r>
            <w:r>
              <w:rPr>
                <w:rFonts w:cs="宋体;SimSun" w:ascii="SimHei" w:hAnsi="SimHei" w:eastAsia="黑体"/>
                <w:szCs w:val="21"/>
              </w:rPr>
              <w:t>）建议推行全员绩效考核</w:t>
            </w:r>
          </w:p>
          <w:p>
            <w:pPr>
              <w:pStyle w:val="Normal"/>
              <w:ind w:firstLine="420"/>
              <w:rPr>
                <w:szCs w:val="21"/>
              </w:rPr>
            </w:pPr>
            <w:r>
              <w:rPr>
                <w:rFonts w:cs="宋体;SimSun" w:ascii="SimHei" w:hAnsi="SimHei" w:eastAsia="黑体"/>
                <w:szCs w:val="21"/>
              </w:rPr>
              <w:t>上一年度仅对部门经理级以下员工进行</w:t>
            </w:r>
            <w:r>
              <w:rPr>
                <w:rFonts w:cs="宋体;SimSun" w:ascii="SimHei" w:hAnsi="SimHei" w:eastAsia="黑体"/>
                <w:szCs w:val="21"/>
              </w:rPr>
              <w:t>了</w:t>
            </w:r>
            <w:r>
              <w:rPr>
                <w:rFonts w:cs="宋体;SimSun" w:ascii="SimHei" w:hAnsi="SimHei" w:eastAsia="黑体"/>
                <w:szCs w:val="21"/>
              </w:rPr>
              <w:t>绩效考核，而忽视</w:t>
            </w:r>
            <w:r>
              <w:rPr>
                <w:rFonts w:cs="宋体;SimSun" w:ascii="SimHei" w:hAnsi="SimHei" w:eastAsia="黑体"/>
                <w:szCs w:val="21"/>
              </w:rPr>
              <w:t>了</w:t>
            </w:r>
            <w:r>
              <w:rPr>
                <w:rFonts w:cs="宋体;SimSun" w:ascii="SimHei" w:hAnsi="SimHei" w:eastAsia="黑体"/>
                <w:szCs w:val="21"/>
              </w:rPr>
              <w:t>对高层的绩效考核，从而使考核效果大打折扣，本年度人力资源部在</w:t>
            </w:r>
            <w:r>
              <w:rPr>
                <w:rFonts w:cs="宋体;SimSun" w:ascii="SimHei" w:hAnsi="SimHei" w:eastAsia="黑体"/>
                <w:szCs w:val="21"/>
              </w:rPr>
              <w:t>完善</w:t>
            </w:r>
            <w:r>
              <w:rPr>
                <w:rFonts w:cs="宋体;SimSun" w:ascii="SimHei" w:hAnsi="SimHei" w:eastAsia="黑体"/>
                <w:szCs w:val="21"/>
              </w:rPr>
              <w:t>绩效评价体系</w:t>
            </w:r>
            <w:r>
              <w:rPr>
                <w:rFonts w:cs="宋体;SimSun" w:ascii="SimHei" w:hAnsi="SimHei" w:eastAsia="黑体"/>
                <w:szCs w:val="21"/>
              </w:rPr>
              <w:t>之</w:t>
            </w:r>
            <w:r>
              <w:rPr>
                <w:rFonts w:cs="宋体;SimSun" w:ascii="SimHei" w:hAnsi="SimHei" w:eastAsia="黑体"/>
                <w:szCs w:val="21"/>
              </w:rPr>
              <w:t>后，将对全体员</w:t>
            </w:r>
            <w:r>
              <w:rPr>
                <w:rFonts w:cs="宋体;SimSun" w:ascii="SimHei" w:hAnsi="SimHei" w:eastAsia="黑体"/>
                <w:szCs w:val="21"/>
              </w:rPr>
              <w:t>工</w:t>
            </w:r>
            <w:r>
              <w:rPr>
                <w:rFonts w:cs="宋体;SimSun" w:ascii="SimHei" w:hAnsi="SimHei" w:eastAsia="黑体"/>
                <w:szCs w:val="21"/>
              </w:rPr>
              <w:t>进行绩效考核。</w:t>
            </w:r>
          </w:p>
          <w:p>
            <w:pPr>
              <w:pStyle w:val="Normal"/>
              <w:ind w:firstLine="420"/>
              <w:rPr>
                <w:szCs w:val="21"/>
              </w:rPr>
            </w:pPr>
            <w:r>
              <w:rPr>
                <w:rFonts w:ascii="SimHei" w:hAnsi="SimHei" w:eastAsia="黑体"/>
                <w:szCs w:val="21"/>
              </w:rPr>
              <w:t>4</w:t>
            </w:r>
            <w:r>
              <w:rPr>
                <w:rFonts w:cs="宋体;SimSun" w:ascii="SimHei" w:hAnsi="SimHei" w:eastAsia="黑体"/>
                <w:szCs w:val="21"/>
              </w:rPr>
              <w:t>.</w:t>
            </w:r>
            <w:r>
              <w:rPr>
                <w:rFonts w:cs="宋体;SimSun" w:ascii="SimHei" w:hAnsi="SimHei" w:eastAsia="黑体"/>
                <w:szCs w:val="21"/>
              </w:rPr>
              <w:t xml:space="preserve"> </w:t>
            </w:r>
            <w:r>
              <w:rPr>
                <w:rFonts w:cs="宋体;SimSun" w:ascii="SimHei" w:hAnsi="SimHei" w:eastAsia="黑体"/>
                <w:szCs w:val="21"/>
              </w:rPr>
              <w:t>本年度绩效考核工作的起止时间为</w:t>
            </w:r>
            <w:r>
              <w:rPr>
                <w:rFonts w:ascii="SimHei" w:hAnsi="SimHei" w:eastAsia="黑体"/>
                <w:szCs w:val="21"/>
              </w:rPr>
              <w:t>××××</w:t>
            </w:r>
            <w:r>
              <w:rPr>
                <w:rFonts w:cs="宋体;SimSun" w:ascii="SimHei" w:hAnsi="SimHei" w:eastAsia="黑体"/>
                <w:szCs w:val="21"/>
              </w:rPr>
              <w:t>年</w:t>
            </w:r>
            <w:r>
              <w:rPr>
                <w:rFonts w:ascii="SimHei" w:hAnsi="SimHei" w:eastAsia="黑体"/>
                <w:szCs w:val="21"/>
              </w:rPr>
              <w:t>1</w:t>
            </w:r>
            <w:r>
              <w:rPr>
                <w:rFonts w:cs="宋体;SimSun" w:ascii="SimHei" w:hAnsi="SimHei" w:eastAsia="黑体"/>
                <w:szCs w:val="21"/>
              </w:rPr>
              <w:t>月</w:t>
            </w:r>
            <w:r>
              <w:rPr>
                <w:rFonts w:ascii="SimHei" w:hAnsi="SimHei" w:eastAsia="黑体"/>
                <w:szCs w:val="21"/>
              </w:rPr>
              <w:t>1</w:t>
            </w:r>
            <w:r>
              <w:rPr>
                <w:rFonts w:cs="宋体;SimSun" w:ascii="SimHei" w:hAnsi="SimHei" w:eastAsia="黑体"/>
                <w:szCs w:val="21"/>
              </w:rPr>
              <w:t>日到</w:t>
            </w:r>
            <w:r>
              <w:rPr>
                <w:rFonts w:ascii="SimHei" w:hAnsi="SimHei" w:eastAsia="黑体"/>
                <w:szCs w:val="21"/>
              </w:rPr>
              <w:t>××××</w:t>
            </w:r>
            <w:r>
              <w:rPr>
                <w:rFonts w:cs="宋体;SimSun" w:ascii="SimHei" w:hAnsi="SimHei" w:eastAsia="黑体"/>
                <w:szCs w:val="21"/>
              </w:rPr>
              <w:t>年</w:t>
            </w:r>
            <w:r>
              <w:rPr>
                <w:rFonts w:ascii="SimHei" w:hAnsi="SimHei" w:eastAsia="黑体"/>
                <w:szCs w:val="21"/>
              </w:rPr>
              <w:t>12</w:t>
            </w:r>
            <w:r>
              <w:rPr>
                <w:rFonts w:cs="宋体;SimSun" w:ascii="SimHei" w:hAnsi="SimHei" w:eastAsia="黑体"/>
                <w:szCs w:val="21"/>
              </w:rPr>
              <w:t>月</w:t>
            </w:r>
            <w:r>
              <w:rPr>
                <w:rFonts w:ascii="SimHei" w:hAnsi="SimHei" w:eastAsia="黑体"/>
                <w:szCs w:val="21"/>
              </w:rPr>
              <w:t>31</w:t>
            </w:r>
            <w:r>
              <w:rPr>
                <w:rFonts w:cs="宋体;SimSun" w:ascii="SimHei" w:hAnsi="SimHei" w:eastAsia="黑体"/>
                <w:szCs w:val="21"/>
              </w:rPr>
              <w:t>日。人力资源部完成此项工作的标准就是保证绩效评价体系平稳、有效运行。</w:t>
            </w:r>
          </w:p>
          <w:p>
            <w:pPr>
              <w:pStyle w:val="Normal"/>
              <w:ind w:firstLine="422"/>
              <w:rPr>
                <w:b/>
                <w:b/>
                <w:bCs/>
                <w:szCs w:val="21"/>
              </w:rPr>
            </w:pPr>
            <w:r>
              <w:rPr>
                <w:rFonts w:cs="宋体;SimSun" w:ascii="SimHei" w:hAnsi="SimHei" w:eastAsia="黑体"/>
                <w:b/>
                <w:bCs/>
                <w:szCs w:val="21"/>
              </w:rPr>
              <w:t>三、注意事项</w:t>
            </w:r>
          </w:p>
          <w:p>
            <w:pPr>
              <w:pStyle w:val="Normal"/>
              <w:ind w:firstLine="420"/>
              <w:rPr>
                <w:szCs w:val="21"/>
              </w:rPr>
            </w:pPr>
            <w:r>
              <w:rPr>
                <w:rFonts w:eastAsia="黑体" w:ascii="SimHei" w:hAnsi="SimHei"/>
                <w:szCs w:val="21"/>
              </w:rPr>
              <w:t xml:space="preserve"> </w:t>
            </w:r>
            <w:r>
              <w:rPr>
                <w:rFonts w:ascii="SimHei" w:hAnsi="SimHei" w:eastAsia="黑体"/>
                <w:szCs w:val="21"/>
              </w:rPr>
              <w:t>1</w:t>
            </w:r>
            <w:r>
              <w:rPr>
                <w:rFonts w:cs="宋体;SimSun" w:ascii="SimHei" w:hAnsi="SimHei" w:eastAsia="黑体"/>
                <w:szCs w:val="21"/>
              </w:rPr>
              <w:t>.</w:t>
            </w:r>
            <w:r>
              <w:rPr>
                <w:rFonts w:cs="宋体;SimSun" w:ascii="SimHei" w:hAnsi="SimHei" w:eastAsia="黑体"/>
                <w:szCs w:val="21"/>
              </w:rPr>
              <w:t xml:space="preserve"> </w:t>
            </w:r>
            <w:r>
              <w:rPr>
                <w:rFonts w:cs="宋体;SimSun" w:ascii="SimHei" w:hAnsi="SimHei" w:eastAsia="黑体"/>
                <w:szCs w:val="21"/>
              </w:rPr>
              <w:t>绩效考核工作牵涉到各部门各</w:t>
            </w:r>
            <w:r>
              <w:rPr>
                <w:rFonts w:cs="宋体;SimSun" w:ascii="SimHei" w:hAnsi="SimHei" w:eastAsia="黑体"/>
                <w:szCs w:val="21"/>
              </w:rPr>
              <w:t>员工</w:t>
            </w:r>
            <w:r>
              <w:rPr>
                <w:rFonts w:cs="宋体;SimSun" w:ascii="SimHei" w:hAnsi="SimHei" w:eastAsia="黑体"/>
                <w:szCs w:val="21"/>
              </w:rPr>
              <w:t>的切身利益，因此人力资源部在保证绩效考核结果</w:t>
            </w:r>
            <w:r>
              <w:rPr>
                <w:rFonts w:cs="宋体;SimSun" w:ascii="SimHei" w:hAnsi="SimHei" w:eastAsia="黑体"/>
                <w:szCs w:val="21"/>
              </w:rPr>
              <w:t>能</w:t>
            </w:r>
            <w:r>
              <w:rPr>
                <w:rFonts w:cs="宋体;SimSun" w:ascii="SimHei" w:hAnsi="SimHei" w:eastAsia="黑体"/>
                <w:szCs w:val="21"/>
              </w:rPr>
              <w:t>科学合理利用的基础上，要做好各部门绩效考核的宣传与培训工作，从正面引导员工用积极的心态对待绩效考核，以期达到通过绩效考核改善工作流程、提高工作绩效的目的。</w:t>
            </w:r>
          </w:p>
          <w:p>
            <w:pPr>
              <w:pStyle w:val="Normal"/>
              <w:ind w:firstLine="420"/>
              <w:rPr>
                <w:szCs w:val="21"/>
              </w:rPr>
            </w:pPr>
            <w:r>
              <w:rPr>
                <w:rFonts w:ascii="SimHei" w:hAnsi="SimHei" w:eastAsia="黑体"/>
                <w:szCs w:val="21"/>
              </w:rPr>
              <w:t>2</w:t>
            </w:r>
            <w:r>
              <w:rPr>
                <w:rFonts w:cs="宋体;SimSun" w:ascii="SimHei" w:hAnsi="SimHei" w:eastAsia="黑体"/>
                <w:szCs w:val="21"/>
              </w:rPr>
              <w:t>.</w:t>
            </w:r>
            <w:r>
              <w:rPr>
                <w:rFonts w:cs="宋体;SimSun" w:ascii="SimHei" w:hAnsi="SimHei" w:eastAsia="黑体"/>
                <w:szCs w:val="21"/>
              </w:rPr>
              <w:t xml:space="preserve"> </w:t>
            </w:r>
            <w:r>
              <w:rPr>
                <w:rFonts w:cs="宋体;SimSun" w:ascii="SimHei" w:hAnsi="SimHei" w:eastAsia="黑体"/>
                <w:szCs w:val="21"/>
              </w:rPr>
              <w:t>绩效评价体系对于公司来说还是一件新生事物，由于经验不足，难免会出现一些意想不到的困难和问题，人力资源部将在操作过程中</w:t>
            </w:r>
            <w:r>
              <w:rPr>
                <w:rFonts w:cs="宋体;SimSun" w:ascii="SimHei" w:hAnsi="SimHei" w:eastAsia="黑体"/>
                <w:szCs w:val="21"/>
              </w:rPr>
              <w:t>着</w:t>
            </w:r>
            <w:r>
              <w:rPr>
                <w:rFonts w:cs="宋体;SimSun" w:ascii="SimHei" w:hAnsi="SimHei" w:eastAsia="黑体"/>
                <w:szCs w:val="21"/>
              </w:rPr>
              <w:t>重听取各方面人员的意见和建议，及时调整和改进工作方法。</w:t>
            </w:r>
          </w:p>
          <w:p>
            <w:pPr>
              <w:pStyle w:val="Normal"/>
              <w:ind w:firstLine="420"/>
              <w:rPr/>
            </w:pPr>
            <w:r>
              <w:rPr>
                <w:rFonts w:ascii="SimHei" w:hAnsi="SimHei" w:eastAsia="黑体"/>
                <w:szCs w:val="21"/>
              </w:rPr>
              <w:t>3</w:t>
            </w:r>
            <w:r>
              <w:rPr>
                <w:rFonts w:cs="宋体;SimSun" w:ascii="SimHei" w:hAnsi="SimHei" w:eastAsia="黑体"/>
                <w:szCs w:val="21"/>
              </w:rPr>
              <w:t>.</w:t>
            </w:r>
            <w:r>
              <w:rPr>
                <w:rFonts w:cs="宋体;SimSun" w:ascii="SimHei" w:hAnsi="SimHei" w:eastAsia="黑体"/>
                <w:szCs w:val="21"/>
              </w:rPr>
              <w:t xml:space="preserve"> </w:t>
            </w:r>
            <w:r>
              <w:rPr>
                <w:rFonts w:cs="宋体;SimSun" w:ascii="SimHei" w:hAnsi="SimHei" w:eastAsia="黑体"/>
                <w:szCs w:val="21"/>
              </w:rPr>
              <w:t>绩效考核工作本身</w:t>
            </w:r>
            <w:r>
              <w:rPr>
                <w:rFonts w:cs="宋体;SimSun" w:ascii="SimHei" w:hAnsi="SimHei" w:eastAsia="黑体"/>
                <w:szCs w:val="21"/>
              </w:rPr>
              <w:t>既</w:t>
            </w:r>
            <w:r>
              <w:rPr>
                <w:rFonts w:cs="宋体;SimSun" w:ascii="SimHei" w:hAnsi="SimHei" w:eastAsia="黑体"/>
                <w:szCs w:val="21"/>
              </w:rPr>
              <w:t>是一</w:t>
            </w:r>
            <w:r>
              <w:rPr>
                <w:rFonts w:cs="宋体;SimSun" w:ascii="SimHei" w:hAnsi="SimHei" w:eastAsia="黑体"/>
                <w:szCs w:val="21"/>
              </w:rPr>
              <w:t>项</w:t>
            </w:r>
            <w:r>
              <w:rPr>
                <w:rFonts w:cs="宋体;SimSun" w:ascii="SimHei" w:hAnsi="SimHei" w:eastAsia="黑体"/>
                <w:szCs w:val="21"/>
              </w:rPr>
              <w:t>沟通的工作，也是一个持续改善的过程。人力资源部在操作过程中需注意纵向与横向的沟通，确保绩效考核工作的顺利进行。</w:t>
            </w:r>
          </w:p>
          <w:p>
            <w:pPr>
              <w:pStyle w:val="Normal"/>
              <w:ind w:firstLine="422"/>
              <w:rPr>
                <w:b/>
                <w:b/>
                <w:bCs/>
                <w:szCs w:val="21"/>
              </w:rPr>
            </w:pPr>
            <w:r>
              <w:rPr>
                <w:rFonts w:cs="宋体;SimSun" w:ascii="SimHei" w:hAnsi="SimHei" w:eastAsia="黑体"/>
                <w:b/>
                <w:bCs/>
                <w:szCs w:val="21"/>
              </w:rPr>
              <w:t>四、需支持与配合的事项和部门</w:t>
            </w:r>
          </w:p>
          <w:p>
            <w:pPr>
              <w:pStyle w:val="Normal"/>
              <w:ind w:firstLine="420"/>
              <w:rPr>
                <w:szCs w:val="21"/>
              </w:rPr>
            </w:pPr>
            <w:r>
              <w:rPr>
                <w:rFonts w:ascii="SimHei" w:hAnsi="SimHei" w:eastAsia="黑体"/>
                <w:szCs w:val="21"/>
              </w:rPr>
              <w:t>1</w:t>
            </w:r>
            <w:r>
              <w:rPr>
                <w:rFonts w:cs="宋体;SimSun" w:ascii="SimHei" w:hAnsi="SimHei" w:eastAsia="黑体"/>
                <w:szCs w:val="21"/>
              </w:rPr>
              <w:t>.</w:t>
            </w:r>
            <w:r>
              <w:rPr>
                <w:rFonts w:cs="宋体;SimSun" w:ascii="SimHei" w:hAnsi="SimHei" w:eastAsia="黑体"/>
                <w:szCs w:val="21"/>
              </w:rPr>
              <w:t xml:space="preserve"> </w:t>
            </w:r>
            <w:r>
              <w:rPr>
                <w:rFonts w:cs="宋体;SimSun" w:ascii="SimHei" w:hAnsi="SimHei" w:eastAsia="黑体"/>
                <w:szCs w:val="21"/>
              </w:rPr>
              <w:t>修订后的各项绩效考核制度、方案、表单等文本需经公司各部门经理、主管副总</w:t>
            </w:r>
            <w:r>
              <w:rPr>
                <w:rFonts w:cs="宋体;SimSun" w:ascii="SimHei" w:hAnsi="SimHei" w:eastAsia="黑体"/>
                <w:szCs w:val="21"/>
              </w:rPr>
              <w:t>经理</w:t>
            </w:r>
            <w:r>
              <w:rPr>
                <w:rFonts w:cs="宋体;SimSun" w:ascii="SimHei" w:hAnsi="SimHei" w:eastAsia="黑体"/>
                <w:szCs w:val="21"/>
              </w:rPr>
              <w:t>及董事会共同审议。</w:t>
            </w:r>
          </w:p>
          <w:p>
            <w:pPr>
              <w:pStyle w:val="Normal"/>
              <w:ind w:firstLine="420"/>
              <w:rPr>
                <w:szCs w:val="21"/>
              </w:rPr>
            </w:pPr>
            <w:r>
              <w:rPr>
                <w:rFonts w:ascii="SimHei" w:hAnsi="SimHei" w:eastAsia="黑体"/>
                <w:szCs w:val="21"/>
              </w:rPr>
              <w:t>2</w:t>
            </w:r>
            <w:r>
              <w:rPr>
                <w:rFonts w:cs="宋体;SimSun" w:ascii="SimHei" w:hAnsi="SimHei" w:eastAsia="黑体"/>
                <w:szCs w:val="21"/>
              </w:rPr>
              <w:t>.</w:t>
            </w:r>
            <w:r>
              <w:rPr>
                <w:rFonts w:cs="宋体;SimSun" w:ascii="SimHei" w:hAnsi="SimHei" w:eastAsia="黑体"/>
                <w:szCs w:val="21"/>
              </w:rPr>
              <w:t xml:space="preserve"> </w:t>
            </w:r>
            <w:r>
              <w:rPr>
                <w:rFonts w:cs="宋体;SimSun" w:ascii="SimHei" w:hAnsi="SimHei" w:eastAsia="黑体"/>
                <w:szCs w:val="21"/>
              </w:rPr>
              <w:t>为保证绩效考核工作的顺利推行</w:t>
            </w:r>
            <w:r>
              <w:rPr>
                <w:rFonts w:cs="宋体;SimSun" w:ascii="SimHei" w:hAnsi="SimHei" w:eastAsia="黑体"/>
                <w:szCs w:val="21"/>
              </w:rPr>
              <w:t>，</w:t>
            </w:r>
            <w:r>
              <w:rPr>
                <w:rFonts w:cs="宋体;SimSun" w:ascii="SimHei" w:hAnsi="SimHei" w:eastAsia="黑体"/>
                <w:szCs w:val="21"/>
              </w:rPr>
              <w:t>公司需成立绩效考核推行委员会对绩效考核的推行</w:t>
            </w:r>
            <w:r>
              <w:rPr>
                <w:rFonts w:cs="宋体;SimSun" w:ascii="SimHei" w:hAnsi="SimHei" w:eastAsia="黑体"/>
                <w:szCs w:val="21"/>
              </w:rPr>
              <w:t>与</w:t>
            </w:r>
            <w:r>
              <w:rPr>
                <w:rFonts w:cs="宋体;SimSun" w:ascii="SimHei" w:hAnsi="SimHei" w:eastAsia="黑体"/>
                <w:szCs w:val="21"/>
              </w:rPr>
              <w:t>实施负责。建议公司至少应有一名高层领导参加，人力资源部作为具体承办部门将承担方案起草、方法制定、协调组织、记录核查及汇总统计等职责。</w:t>
            </w:r>
          </w:p>
        </w:tc>
      </w:tr>
      <w:tr>
        <w:trPr/>
        <w:tc>
          <w:tcPr>
            <w:tcW w:w="121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相关说明</w:t>
            </w:r>
          </w:p>
        </w:tc>
        <w:tc>
          <w:tcPr>
            <w:tcW w:w="8710" w:type="dxa"/>
            <w:gridSpan w:val="7"/>
            <w:tcBorders>
              <w:top w:val="single" w:sz="6" w:space="0" w:color="000000"/>
              <w:start w:val="single" w:sz="6" w:space="0" w:color="000000"/>
              <w:bottom w:val="single" w:sz="6" w:space="0" w:color="000000"/>
              <w:end w:val="single" w:sz="4" w:space="0" w:color="000000"/>
            </w:tcBorders>
            <w:vAlign w:val="center"/>
          </w:tcPr>
          <w:p>
            <w:pPr>
              <w:pStyle w:val="Normal"/>
              <w:snapToGrid w:val="false"/>
              <w:rPr>
                <w:rFonts w:ascii="宋体;SimSun" w:hAnsi="宋体;SimSun" w:cs="宋体;SimSun"/>
                <w:b/>
                <w:b/>
                <w:szCs w:val="21"/>
              </w:rPr>
            </w:pPr>
            <w:r>
              <w:rPr>
                <w:rFonts w:cs="宋体;SimSun" w:ascii="SimHei" w:hAnsi="SimHei" w:eastAsia="黑体"/>
                <w:b/>
                <w:szCs w:val="21"/>
              </w:rPr>
            </w:r>
          </w:p>
        </w:tc>
      </w:tr>
      <w:tr>
        <w:trPr/>
        <w:tc>
          <w:tcPr>
            <w:tcW w:w="121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编制人员</w:t>
            </w:r>
          </w:p>
        </w:tc>
        <w:tc>
          <w:tcPr>
            <w:tcW w:w="183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b/>
                <w:b/>
                <w:szCs w:val="21"/>
              </w:rPr>
            </w:pPr>
            <w:r>
              <w:rPr>
                <w:rFonts w:cs="宋体;SimSun" w:ascii="SimHei" w:hAnsi="SimHei" w:eastAsia="黑体"/>
                <w:b/>
                <w:szCs w:val="21"/>
              </w:rPr>
            </w:r>
          </w:p>
        </w:tc>
        <w:tc>
          <w:tcPr>
            <w:tcW w:w="1103"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审核人员</w:t>
            </w:r>
          </w:p>
        </w:tc>
        <w:tc>
          <w:tcPr>
            <w:tcW w:w="202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b/>
                <w:b/>
                <w:szCs w:val="21"/>
              </w:rPr>
            </w:pPr>
            <w:r>
              <w:rPr>
                <w:rFonts w:cs="宋体;SimSun" w:ascii="SimHei" w:hAnsi="SimHei" w:eastAsia="黑体"/>
                <w:b/>
                <w:szCs w:val="21"/>
              </w:rPr>
            </w:r>
          </w:p>
        </w:tc>
        <w:tc>
          <w:tcPr>
            <w:tcW w:w="107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批准人员</w:t>
            </w:r>
          </w:p>
        </w:tc>
        <w:tc>
          <w:tcPr>
            <w:tcW w:w="2668"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rFonts w:ascii="宋体;SimSun" w:hAnsi="宋体;SimSun" w:cs="宋体;SimSun"/>
                <w:b/>
                <w:b/>
                <w:szCs w:val="21"/>
              </w:rPr>
            </w:pPr>
            <w:r>
              <w:rPr>
                <w:rFonts w:cs="宋体;SimSun" w:ascii="SimHei" w:hAnsi="SimHei" w:eastAsia="黑体"/>
                <w:b/>
                <w:szCs w:val="21"/>
              </w:rPr>
            </w:r>
          </w:p>
        </w:tc>
      </w:tr>
      <w:tr>
        <w:trPr/>
        <w:tc>
          <w:tcPr>
            <w:tcW w:w="1213"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编制日期</w:t>
            </w:r>
          </w:p>
        </w:tc>
        <w:tc>
          <w:tcPr>
            <w:tcW w:w="183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宋体;SimSun" w:hAnsi="宋体;SimSun" w:cs="宋体;SimSun"/>
                <w:b/>
                <w:b/>
                <w:szCs w:val="21"/>
              </w:rPr>
            </w:pPr>
            <w:r>
              <w:rPr>
                <w:rFonts w:cs="宋体;SimSun" w:ascii="SimHei" w:hAnsi="SimHei" w:eastAsia="黑体"/>
                <w:b/>
                <w:szCs w:val="21"/>
              </w:rPr>
            </w:r>
          </w:p>
        </w:tc>
        <w:tc>
          <w:tcPr>
            <w:tcW w:w="1103" w:type="dxa"/>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审核日期</w:t>
            </w:r>
          </w:p>
        </w:tc>
        <w:tc>
          <w:tcPr>
            <w:tcW w:w="2023"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宋体;SimSun" w:hAnsi="宋体;SimSun" w:cs="宋体;SimSun"/>
                <w:b/>
                <w:b/>
                <w:szCs w:val="21"/>
              </w:rPr>
            </w:pPr>
            <w:r>
              <w:rPr>
                <w:rFonts w:cs="宋体;SimSun" w:ascii="SimHei" w:hAnsi="SimHei" w:eastAsia="黑体"/>
                <w:b/>
                <w:szCs w:val="21"/>
              </w:rPr>
            </w:r>
          </w:p>
        </w:tc>
        <w:tc>
          <w:tcPr>
            <w:tcW w:w="1077"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批准日期</w:t>
            </w:r>
          </w:p>
        </w:tc>
        <w:tc>
          <w:tcPr>
            <w:tcW w:w="2668" w:type="dxa"/>
            <w:tcBorders>
              <w:top w:val="single" w:sz="6" w:space="0" w:color="000000"/>
              <w:start w:val="single" w:sz="6"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szCs w:val="21"/>
              </w:rPr>
            </w:pPr>
            <w:r>
              <w:rPr>
                <w:rFonts w:cs="宋体;SimSun" w:ascii="SimHei" w:hAnsi="SimHei" w:eastAsia="黑体"/>
                <w:b/>
                <w:szCs w:val="21"/>
              </w:rPr>
            </w:r>
          </w:p>
        </w:tc>
      </w:tr>
    </w:tbl>
    <w:p>
      <w:pPr>
        <w:sectPr>
          <w:headerReference w:type="default" r:id="rId6"/>
          <w:headerReference w:type="first" r:id="rId7"/>
          <w:type w:val="nextPage"/>
          <w:pgSz w:w="11906" w:h="16838"/>
          <w:pgMar w:left="1134" w:right="1134" w:header="851" w:top="1134" w:footer="0" w:bottom="1134" w:gutter="0"/>
          <w:pgNumType w:fmt="decimal"/>
          <w:formProt w:val="false"/>
          <w:titlePg/>
          <w:textDirection w:val="lrTb"/>
          <w:docGrid w:type="default" w:linePitch="312" w:charSpace="0"/>
        </w:sectPr>
      </w:pPr>
    </w:p>
    <w:p>
      <w:pPr>
        <w:pStyle w:val="Normal"/>
        <w:rPr>
          <w:b/>
          <w:b/>
          <w:sz w:val="24"/>
        </w:rPr>
      </w:pPr>
      <w:r>
        <w:rPr>
          <w:rFonts w:ascii="SimHei" w:hAnsi="SimHei" w:eastAsia="黑体"/>
          <w:b/>
          <w:sz w:val="24"/>
        </w:rPr>
        <w:t xml:space="preserve">1.3.2  </w:t>
      </w:r>
      <w:r>
        <w:rPr>
          <w:rFonts w:ascii="SimHei" w:hAnsi="SimHei" w:eastAsia="黑体"/>
          <w:b/>
          <w:sz w:val="24"/>
        </w:rPr>
        <w:t>绩效考核实施总结报告</w:t>
      </w:r>
    </w:p>
    <w:p>
      <w:pPr>
        <w:pStyle w:val="Normal"/>
        <w:rPr>
          <w:b/>
          <w:b/>
          <w:sz w:val="24"/>
        </w:rPr>
      </w:pPr>
      <w:r>
        <w:rPr>
          <w:rFonts w:ascii="SimHei" w:hAnsi="SimHei" w:eastAsia="黑体"/>
          <w:b/>
          <w:sz w:val="24"/>
        </w:rPr>
      </w:r>
    </w:p>
    <w:tbl>
      <w:tblPr>
        <w:tblW w:w="9923" w:type="dxa"/>
        <w:jc w:val="start"/>
        <w:tblInd w:w="-113" w:type="dxa"/>
        <w:tblLayout w:type="fixed"/>
        <w:tblCellMar>
          <w:top w:w="0" w:type="dxa"/>
          <w:start w:w="108" w:type="dxa"/>
          <w:bottom w:w="0" w:type="dxa"/>
          <w:end w:w="108" w:type="dxa"/>
        </w:tblCellMar>
      </w:tblPr>
      <w:tblGrid>
        <w:gridCol w:w="1192"/>
        <w:gridCol w:w="1806"/>
        <w:gridCol w:w="1084"/>
        <w:gridCol w:w="1621"/>
        <w:gridCol w:w="366"/>
        <w:gridCol w:w="723"/>
        <w:gridCol w:w="334"/>
        <w:gridCol w:w="2797"/>
      </w:tblGrid>
      <w:tr>
        <w:trPr>
          <w:trHeight w:val="210" w:hRule="atLeast"/>
        </w:trPr>
        <w:tc>
          <w:tcPr>
            <w:tcW w:w="1192" w:type="dxa"/>
            <w:vMerge w:val="restart"/>
            <w:tcBorders>
              <w:top w:val="single" w:sz="4"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文本名称</w:t>
            </w:r>
          </w:p>
        </w:tc>
        <w:tc>
          <w:tcPr>
            <w:tcW w:w="4511" w:type="dxa"/>
            <w:gridSpan w:val="3"/>
            <w:vMerge w:val="restart"/>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绩效考核实施总结报告</w:t>
            </w:r>
          </w:p>
        </w:tc>
        <w:tc>
          <w:tcPr>
            <w:tcW w:w="1089"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受控状态</w:t>
            </w:r>
          </w:p>
        </w:tc>
        <w:tc>
          <w:tcPr>
            <w:tcW w:w="3131" w:type="dxa"/>
            <w:gridSpan w:val="2"/>
            <w:tcBorders>
              <w:top w:val="single" w:sz="4" w:space="0" w:color="000000"/>
              <w:start w:val="single" w:sz="6" w:space="0" w:color="000000"/>
              <w:bottom w:val="single" w:sz="6" w:space="0" w:color="000000"/>
              <w:end w:val="single" w:sz="4" w:space="0" w:color="000000"/>
            </w:tcBorders>
          </w:tcPr>
          <w:p>
            <w:pPr>
              <w:pStyle w:val="Normal"/>
              <w:snapToGrid w:val="false"/>
              <w:rPr>
                <w:szCs w:val="21"/>
              </w:rPr>
            </w:pPr>
            <w:r>
              <w:rPr>
                <w:rFonts w:ascii="SimHei" w:hAnsi="SimHei" w:eastAsia="黑体"/>
                <w:szCs w:val="21"/>
              </w:rPr>
            </w:r>
          </w:p>
        </w:tc>
      </w:tr>
      <w:tr>
        <w:trPr>
          <w:trHeight w:val="210" w:hRule="atLeast"/>
        </w:trPr>
        <w:tc>
          <w:tcPr>
            <w:tcW w:w="1192" w:type="dxa"/>
            <w:vMerge w:val="continue"/>
            <w:tcBorders>
              <w:top w:val="single" w:sz="4" w:space="0" w:color="000000"/>
              <w:start w:val="single" w:sz="4" w:space="0" w:color="000000"/>
              <w:bottom w:val="single" w:sz="6" w:space="0" w:color="000000"/>
              <w:end w:val="single" w:sz="6" w:space="0" w:color="000000"/>
            </w:tcBorders>
            <w:vAlign w:val="center"/>
          </w:tcPr>
          <w:p>
            <w:pPr>
              <w:pStyle w:val="Normal"/>
              <w:snapToGrid w:val="false"/>
              <w:rPr>
                <w:szCs w:val="21"/>
              </w:rPr>
            </w:pPr>
            <w:r>
              <w:rPr>
                <w:szCs w:val="21"/>
              </w:rPr>
            </w:r>
          </w:p>
        </w:tc>
        <w:tc>
          <w:tcPr>
            <w:tcW w:w="4511" w:type="dxa"/>
            <w:gridSpan w:val="3"/>
            <w:vMerge w:val="continue"/>
            <w:tcBorders>
              <w:top w:val="single" w:sz="4" w:space="0" w:color="000000"/>
              <w:start w:val="single" w:sz="6" w:space="0" w:color="000000"/>
              <w:bottom w:val="single" w:sz="6" w:space="0" w:color="000000"/>
              <w:end w:val="single" w:sz="6" w:space="0" w:color="000000"/>
            </w:tcBorders>
            <w:vAlign w:val="center"/>
          </w:tcPr>
          <w:p>
            <w:pPr>
              <w:pStyle w:val="Normal"/>
              <w:snapToGrid w:val="false"/>
              <w:jc w:val="center"/>
              <w:rPr>
                <w:b/>
                <w:b/>
                <w:szCs w:val="21"/>
              </w:rPr>
            </w:pPr>
            <w:r>
              <w:rPr>
                <w:b/>
                <w:szCs w:val="21"/>
              </w:rPr>
            </w:r>
          </w:p>
        </w:tc>
        <w:tc>
          <w:tcPr>
            <w:tcW w:w="108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编</w:t>
            </w:r>
            <w:r>
              <w:rPr>
                <w:rFonts w:eastAsia="黑体" w:ascii="SimHei" w:hAnsi="SimHei"/>
                <w:szCs w:val="21"/>
              </w:rPr>
              <w:t xml:space="preserve">    </w:t>
            </w:r>
            <w:r>
              <w:rPr>
                <w:rFonts w:cs="宋体;SimSun" w:ascii="SimHei" w:hAnsi="SimHei" w:eastAsia="黑体"/>
                <w:szCs w:val="21"/>
              </w:rPr>
              <w:t>号</w:t>
            </w:r>
          </w:p>
        </w:tc>
        <w:tc>
          <w:tcPr>
            <w:tcW w:w="3131" w:type="dxa"/>
            <w:gridSpan w:val="2"/>
            <w:tcBorders>
              <w:top w:val="single" w:sz="6" w:space="0" w:color="000000"/>
              <w:start w:val="single" w:sz="6" w:space="0" w:color="000000"/>
              <w:bottom w:val="single" w:sz="6" w:space="0" w:color="000000"/>
              <w:end w:val="single" w:sz="4" w:space="0" w:color="000000"/>
            </w:tcBorders>
          </w:tcPr>
          <w:p>
            <w:pPr>
              <w:pStyle w:val="Normal"/>
              <w:snapToGrid w:val="false"/>
              <w:rPr>
                <w:szCs w:val="21"/>
              </w:rPr>
            </w:pPr>
            <w:r>
              <w:rPr>
                <w:rFonts w:ascii="SimHei" w:hAnsi="SimHei" w:eastAsia="黑体"/>
                <w:szCs w:val="21"/>
              </w:rPr>
            </w:r>
          </w:p>
        </w:tc>
      </w:tr>
      <w:tr>
        <w:trPr/>
        <w:tc>
          <w:tcPr>
            <w:tcW w:w="9923" w:type="dxa"/>
            <w:gridSpan w:val="8"/>
            <w:tcBorders>
              <w:top w:val="single" w:sz="6" w:space="0" w:color="000000"/>
              <w:start w:val="single" w:sz="4" w:space="0" w:color="000000"/>
              <w:bottom w:val="single" w:sz="6" w:space="0" w:color="000000"/>
              <w:end w:val="single" w:sz="4" w:space="0" w:color="000000"/>
            </w:tcBorders>
            <w:vAlign w:val="center"/>
          </w:tcPr>
          <w:p>
            <w:pPr>
              <w:pStyle w:val="Normal"/>
              <w:ind w:firstLine="422"/>
              <w:rPr>
                <w:b/>
                <w:b/>
                <w:szCs w:val="21"/>
              </w:rPr>
            </w:pPr>
            <w:r>
              <w:rPr>
                <w:rFonts w:cs="宋体;SimSun" w:ascii="SimHei" w:hAnsi="SimHei" w:eastAsia="黑体"/>
                <w:b/>
                <w:szCs w:val="21"/>
              </w:rPr>
              <w:t>一、总体运行说明</w:t>
            </w:r>
          </w:p>
          <w:p>
            <w:pPr>
              <w:pStyle w:val="Normal"/>
              <w:ind w:firstLine="420"/>
              <w:rPr>
                <w:szCs w:val="21"/>
              </w:rPr>
            </w:pPr>
            <w:r>
              <w:rPr>
                <w:rFonts w:ascii="SimHei" w:hAnsi="SimHei" w:eastAsia="黑体"/>
                <w:szCs w:val="21"/>
              </w:rPr>
              <w:t>××××</w:t>
            </w:r>
            <w:r>
              <w:rPr>
                <w:rFonts w:cs="宋体;SimSun" w:ascii="SimHei" w:hAnsi="SimHei" w:eastAsia="黑体"/>
                <w:szCs w:val="21"/>
              </w:rPr>
              <w:t>年度绩效考核工作已经结束，为了更好地总结本年度绩效考核经验与不足，便于下年度绩效考核工作的开展，特总结如下。</w:t>
            </w:r>
          </w:p>
          <w:p>
            <w:pPr>
              <w:pStyle w:val="Normal"/>
              <w:ind w:firstLine="422"/>
              <w:rPr>
                <w:b/>
                <w:b/>
                <w:szCs w:val="21"/>
              </w:rPr>
            </w:pPr>
            <w:r>
              <w:rPr>
                <w:rFonts w:cs="宋体;SimSun" w:ascii="SimHei" w:hAnsi="SimHei" w:eastAsia="黑体"/>
                <w:b/>
                <w:szCs w:val="21"/>
              </w:rPr>
              <w:t>二、本年度绩效考核结果</w:t>
            </w:r>
          </w:p>
          <w:p>
            <w:pPr>
              <w:pStyle w:val="Normal"/>
              <w:ind w:firstLine="420"/>
              <w:rPr>
                <w:szCs w:val="21"/>
              </w:rPr>
            </w:pPr>
            <w:r>
              <w:rPr>
                <w:rFonts w:cs="宋体;SimSun" w:ascii="SimHei" w:hAnsi="SimHei" w:eastAsia="黑体"/>
                <w:szCs w:val="21"/>
              </w:rPr>
              <w:t>本年度绩效考核已覆盖公司所有员工，整个考核体系包括公司级</w:t>
            </w:r>
            <w:r>
              <w:rPr>
                <w:rFonts w:ascii="SimHei" w:hAnsi="SimHei" w:eastAsia="黑体"/>
                <w:szCs w:val="21"/>
              </w:rPr>
              <w:t>KPI</w:t>
            </w:r>
            <w:r>
              <w:rPr>
                <w:rFonts w:cs="宋体;SimSun" w:ascii="SimHei" w:hAnsi="SimHei" w:eastAsia="黑体"/>
                <w:szCs w:val="21"/>
              </w:rPr>
              <w:t>指标考核、部门级</w:t>
            </w:r>
            <w:r>
              <w:rPr>
                <w:rFonts w:ascii="SimHei" w:hAnsi="SimHei" w:eastAsia="黑体"/>
                <w:szCs w:val="21"/>
              </w:rPr>
              <w:t>KPI</w:t>
            </w:r>
            <w:r>
              <w:rPr>
                <w:rFonts w:cs="宋体;SimSun" w:ascii="SimHei" w:hAnsi="SimHei" w:eastAsia="黑体"/>
                <w:szCs w:val="21"/>
              </w:rPr>
              <w:t>指标考核与岗位</w:t>
            </w:r>
            <w:r>
              <w:rPr>
                <w:rFonts w:ascii="SimHei" w:hAnsi="SimHei" w:eastAsia="黑体"/>
                <w:szCs w:val="21"/>
              </w:rPr>
              <w:t>KPI</w:t>
            </w:r>
            <w:r>
              <w:rPr>
                <w:rFonts w:cs="宋体;SimSun" w:ascii="SimHei" w:hAnsi="SimHei" w:eastAsia="黑体"/>
                <w:szCs w:val="21"/>
              </w:rPr>
              <w:t>指标考核三种，通过最后的数据收集与分析，可以认定在我公司推行该考核体系是有效的，初步达到了绩效量化管理的目标，下面就</w:t>
            </w:r>
            <w:r>
              <w:rPr>
                <w:rFonts w:ascii="SimHei" w:hAnsi="SimHei" w:eastAsia="黑体"/>
                <w:szCs w:val="21"/>
              </w:rPr>
              <w:t>KPI</w:t>
            </w:r>
            <w:r>
              <w:rPr>
                <w:rFonts w:cs="宋体;SimSun" w:ascii="SimHei" w:hAnsi="SimHei" w:eastAsia="黑体"/>
                <w:szCs w:val="21"/>
              </w:rPr>
              <w:t>达成情况</w:t>
            </w:r>
            <w:r>
              <w:rPr>
                <w:rFonts w:cs="宋体;SimSun" w:ascii="SimHei" w:hAnsi="SimHei" w:eastAsia="黑体"/>
                <w:szCs w:val="21"/>
              </w:rPr>
              <w:t>做</w:t>
            </w:r>
            <w:r>
              <w:rPr>
                <w:rFonts w:cs="宋体;SimSun" w:ascii="SimHei" w:hAnsi="SimHei" w:eastAsia="黑体"/>
                <w:szCs w:val="21"/>
              </w:rPr>
              <w:t>出说明。</w:t>
            </w:r>
          </w:p>
          <w:p>
            <w:pPr>
              <w:pStyle w:val="Normal"/>
              <w:ind w:firstLine="420"/>
              <w:rPr>
                <w:szCs w:val="21"/>
              </w:rPr>
            </w:pPr>
            <w:r>
              <w:rPr>
                <w:rFonts w:ascii="SimHei" w:hAnsi="SimHei" w:eastAsia="黑体"/>
                <w:szCs w:val="21"/>
              </w:rPr>
              <w:t>（一）</w:t>
            </w:r>
            <w:r>
              <w:rPr>
                <w:rFonts w:cs="宋体;SimSun" w:ascii="SimHei" w:hAnsi="SimHei" w:eastAsia="黑体"/>
                <w:szCs w:val="21"/>
              </w:rPr>
              <w:t>公司级</w:t>
            </w:r>
            <w:r>
              <w:rPr>
                <w:rFonts w:ascii="SimHei" w:hAnsi="SimHei" w:eastAsia="黑体"/>
                <w:szCs w:val="21"/>
              </w:rPr>
              <w:t>KPI</w:t>
            </w:r>
            <w:r>
              <w:rPr>
                <w:rFonts w:cs="宋体;SimSun" w:ascii="SimHei" w:hAnsi="SimHei" w:eastAsia="黑体"/>
                <w:szCs w:val="21"/>
              </w:rPr>
              <w:t>指标</w:t>
            </w:r>
          </w:p>
          <w:p>
            <w:pPr>
              <w:pStyle w:val="Normal"/>
              <w:ind w:firstLine="420"/>
              <w:rPr>
                <w:szCs w:val="21"/>
              </w:rPr>
            </w:pPr>
            <w:r>
              <w:rPr>
                <w:rFonts w:cs="宋体;SimSun" w:ascii="SimHei" w:hAnsi="SimHei" w:eastAsia="黑体"/>
                <w:szCs w:val="21"/>
              </w:rPr>
              <w:t>公司级</w:t>
            </w:r>
            <w:r>
              <w:rPr>
                <w:rFonts w:ascii="SimHei" w:hAnsi="SimHei" w:eastAsia="黑体"/>
                <w:szCs w:val="21"/>
              </w:rPr>
              <w:t>KPI</w:t>
            </w:r>
            <w:r>
              <w:rPr>
                <w:rFonts w:cs="宋体;SimSun" w:ascii="SimHei" w:hAnsi="SimHei" w:eastAsia="黑体"/>
                <w:szCs w:val="21"/>
              </w:rPr>
              <w:t>指标一共</w:t>
            </w:r>
            <w:r>
              <w:rPr>
                <w:rFonts w:ascii="SimHei" w:hAnsi="SimHei" w:eastAsia="黑体"/>
                <w:szCs w:val="21"/>
              </w:rPr>
              <w:t>10</w:t>
            </w:r>
            <w:r>
              <w:rPr>
                <w:rFonts w:cs="宋体;SimSun" w:ascii="SimHei" w:hAnsi="SimHei" w:eastAsia="黑体"/>
                <w:szCs w:val="21"/>
              </w:rPr>
              <w:t>项，在本公司全体员工的共同努力下，全面超额完成</w:t>
            </w:r>
            <w:r>
              <w:rPr>
                <w:rFonts w:cs="宋体;SimSun" w:ascii="SimHei" w:hAnsi="SimHei" w:eastAsia="黑体"/>
                <w:szCs w:val="21"/>
              </w:rPr>
              <w:t>了</w:t>
            </w:r>
            <w:r>
              <w:rPr>
                <w:rFonts w:cs="宋体;SimSun" w:ascii="SimHei" w:hAnsi="SimHei" w:eastAsia="黑体"/>
                <w:szCs w:val="21"/>
              </w:rPr>
              <w:t>在年初设定的各项</w:t>
            </w:r>
            <w:r>
              <w:rPr>
                <w:rFonts w:ascii="SimHei" w:hAnsi="SimHei" w:eastAsia="黑体"/>
                <w:szCs w:val="21"/>
              </w:rPr>
              <w:t>KPI</w:t>
            </w:r>
            <w:r>
              <w:rPr>
                <w:rFonts w:cs="宋体;SimSun" w:ascii="SimHei" w:hAnsi="SimHei" w:eastAsia="黑体"/>
                <w:szCs w:val="21"/>
              </w:rPr>
              <w:t>指标的目标值。</w:t>
            </w:r>
          </w:p>
          <w:p>
            <w:pPr>
              <w:pStyle w:val="Normal"/>
              <w:ind w:firstLine="420"/>
              <w:rPr>
                <w:szCs w:val="21"/>
              </w:rPr>
            </w:pPr>
            <w:r>
              <w:rPr>
                <w:rFonts w:ascii="SimHei" w:hAnsi="SimHei" w:eastAsia="黑体"/>
                <w:szCs w:val="21"/>
              </w:rPr>
              <w:t>（二）</w:t>
            </w:r>
            <w:r>
              <w:rPr>
                <w:rFonts w:cs="宋体;SimSun" w:ascii="SimHei" w:hAnsi="SimHei" w:eastAsia="黑体"/>
                <w:szCs w:val="21"/>
              </w:rPr>
              <w:t>部门级</w:t>
            </w:r>
            <w:r>
              <w:rPr>
                <w:rFonts w:ascii="SimHei" w:hAnsi="SimHei" w:eastAsia="黑体"/>
                <w:szCs w:val="21"/>
              </w:rPr>
              <w:t>KPI</w:t>
            </w:r>
            <w:r>
              <w:rPr>
                <w:rFonts w:cs="宋体;SimSun" w:ascii="SimHei" w:hAnsi="SimHei" w:eastAsia="黑体"/>
                <w:szCs w:val="21"/>
              </w:rPr>
              <w:t>指标</w:t>
            </w:r>
          </w:p>
          <w:p>
            <w:pPr>
              <w:pStyle w:val="Normal"/>
              <w:ind w:firstLine="420"/>
              <w:rPr>
                <w:szCs w:val="21"/>
              </w:rPr>
            </w:pPr>
            <w:r>
              <w:rPr>
                <w:rFonts w:ascii="SimHei" w:hAnsi="SimHei" w:eastAsia="黑体"/>
                <w:szCs w:val="21"/>
              </w:rPr>
              <w:t>××××</w:t>
            </w:r>
            <w:r>
              <w:rPr>
                <w:rFonts w:cs="宋体;SimSun" w:ascii="SimHei" w:hAnsi="SimHei" w:eastAsia="黑体"/>
                <w:szCs w:val="21"/>
              </w:rPr>
              <w:t>年度各部门</w:t>
            </w:r>
            <w:r>
              <w:rPr>
                <w:rFonts w:ascii="SimHei" w:hAnsi="SimHei" w:eastAsia="黑体"/>
                <w:szCs w:val="21"/>
              </w:rPr>
              <w:t>KPI</w:t>
            </w:r>
            <w:r>
              <w:rPr>
                <w:rFonts w:cs="宋体;SimSun" w:ascii="SimHei" w:hAnsi="SimHei" w:eastAsia="黑体"/>
                <w:szCs w:val="21"/>
              </w:rPr>
              <w:t>完成情况如下表所示。</w:t>
            </w:r>
          </w:p>
          <w:p>
            <w:pPr>
              <w:pStyle w:val="Normal"/>
              <w:jc w:val="center"/>
              <w:rPr>
                <w:b/>
                <w:b/>
                <w:szCs w:val="21"/>
              </w:rPr>
            </w:pPr>
            <w:r>
              <w:rPr>
                <w:rFonts w:ascii="SimHei" w:hAnsi="SimHei" w:eastAsia="黑体"/>
                <w:b/>
                <w:szCs w:val="21"/>
              </w:rPr>
              <w:t>××××</w:t>
            </w:r>
            <w:r>
              <w:rPr>
                <w:rFonts w:cs="宋体;SimSun" w:ascii="SimHei" w:hAnsi="SimHei" w:eastAsia="黑体"/>
                <w:b/>
                <w:szCs w:val="21"/>
              </w:rPr>
              <w:t>年度各部门</w:t>
            </w:r>
            <w:r>
              <w:rPr>
                <w:rFonts w:ascii="SimHei" w:hAnsi="SimHei" w:eastAsia="黑体"/>
                <w:b/>
                <w:szCs w:val="21"/>
              </w:rPr>
              <w:t>KPI</w:t>
            </w:r>
            <w:r>
              <w:rPr>
                <w:rFonts w:cs="宋体;SimSun" w:ascii="SimHei" w:hAnsi="SimHei" w:eastAsia="黑体"/>
                <w:b/>
                <w:szCs w:val="21"/>
              </w:rPr>
              <w:t>完成情况表</w:t>
            </w:r>
          </w:p>
          <w:tbl>
            <w:tblPr>
              <w:tblW w:w="8522" w:type="dxa"/>
              <w:jc w:val="start"/>
              <w:tblInd w:w="0" w:type="dxa"/>
              <w:tblLayout w:type="fixed"/>
              <w:tblCellMar>
                <w:top w:w="0" w:type="dxa"/>
                <w:start w:w="108" w:type="dxa"/>
                <w:bottom w:w="0" w:type="dxa"/>
                <w:end w:w="108" w:type="dxa"/>
              </w:tblCellMar>
            </w:tblPr>
            <w:tblGrid>
              <w:gridCol w:w="1420"/>
              <w:gridCol w:w="1420"/>
              <w:gridCol w:w="1420"/>
              <w:gridCol w:w="1420"/>
              <w:gridCol w:w="1421"/>
              <w:gridCol w:w="1421"/>
            </w:tblGrid>
            <w:tr>
              <w:trPr/>
              <w:tc>
                <w:tcPr>
                  <w:tcW w:w="1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cs="宋体;SimSun"/>
                      <w:kern w:val="0"/>
                      <w:szCs w:val="21"/>
                    </w:rPr>
                    <w:t>部门</w:t>
                  </w:r>
                </w:p>
              </w:tc>
              <w:tc>
                <w:tcPr>
                  <w:tcW w:w="28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cs="宋体;SimSun"/>
                      <w:kern w:val="0"/>
                      <w:szCs w:val="21"/>
                    </w:rPr>
                    <w:t>设定量</w:t>
                  </w:r>
                </w:p>
              </w:tc>
              <w:tc>
                <w:tcPr>
                  <w:tcW w:w="284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cs="宋体;SimSun"/>
                      <w:kern w:val="0"/>
                      <w:szCs w:val="21"/>
                    </w:rPr>
                    <w:t>完成量</w:t>
                  </w:r>
                </w:p>
              </w:tc>
              <w:tc>
                <w:tcPr>
                  <w:tcW w:w="142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cs="宋体;SimSun"/>
                      <w:kern w:val="0"/>
                      <w:szCs w:val="21"/>
                    </w:rPr>
                    <w:t>综合得分</w:t>
                  </w:r>
                </w:p>
              </w:tc>
            </w:tr>
            <w:tr>
              <w:trPr/>
              <w:tc>
                <w:tcPr>
                  <w:tcW w:w="1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cs="宋体;SimSun"/>
                      <w:kern w:val="0"/>
                      <w:szCs w:val="21"/>
                    </w:rPr>
                    <w:t>指标项数</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cs="宋体;SimSun"/>
                      <w:kern w:val="0"/>
                      <w:szCs w:val="21"/>
                    </w:rPr>
                    <w:t>权重</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cs="宋体;SimSun"/>
                      <w:kern w:val="0"/>
                      <w:szCs w:val="21"/>
                    </w:rPr>
                    <w:t>指标项数</w:t>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cs="宋体;SimSun"/>
                      <w:kern w:val="0"/>
                      <w:szCs w:val="21"/>
                    </w:rPr>
                    <w:t>权重</w:t>
                  </w:r>
                </w:p>
              </w:tc>
              <w:tc>
                <w:tcPr>
                  <w:tcW w:w="142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cs="宋体;SimSun"/>
                      <w:kern w:val="0"/>
                      <w:szCs w:val="21"/>
                    </w:rPr>
                    <w:t>生产部</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10</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100%</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9</w:t>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90%</w:t>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90</w:t>
                  </w:r>
                </w:p>
              </w:tc>
            </w:tr>
            <w:tr>
              <w:trPr/>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rFonts w:cs="宋体;SimSun"/>
                      <w:kern w:val="0"/>
                      <w:szCs w:val="21"/>
                    </w:rPr>
                    <w:t>销售部</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9</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100%</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9</w:t>
                  </w:r>
                </w:p>
              </w:tc>
              <w:tc>
                <w:tcPr>
                  <w:tcW w:w="1421"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100%</w:t>
                  </w:r>
                </w:p>
              </w:tc>
              <w:tc>
                <w:tcPr>
                  <w:tcW w:w="1421"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100</w:t>
                  </w:r>
                </w:p>
              </w:tc>
            </w:tr>
            <w:tr>
              <w:trPr/>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rFonts w:cs="宋体;SimSun"/>
                      <w:kern w:val="0"/>
                      <w:szCs w:val="21"/>
                    </w:rPr>
                    <w:t>研发部</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8</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100%</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6</w:t>
                  </w:r>
                </w:p>
              </w:tc>
              <w:tc>
                <w:tcPr>
                  <w:tcW w:w="1421"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80%</w:t>
                  </w:r>
                </w:p>
              </w:tc>
              <w:tc>
                <w:tcPr>
                  <w:tcW w:w="1421"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80</w:t>
                  </w:r>
                </w:p>
              </w:tc>
            </w:tr>
            <w:tr>
              <w:trPr/>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rFonts w:cs="宋体;SimSun"/>
                      <w:kern w:val="0"/>
                      <w:szCs w:val="21"/>
                    </w:rPr>
                    <w:t>质检部</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8</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100%</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8</w:t>
                  </w:r>
                </w:p>
              </w:tc>
              <w:tc>
                <w:tcPr>
                  <w:tcW w:w="1421"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100%</w:t>
                  </w:r>
                </w:p>
              </w:tc>
              <w:tc>
                <w:tcPr>
                  <w:tcW w:w="1421"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100</w:t>
                  </w:r>
                </w:p>
              </w:tc>
            </w:tr>
            <w:tr>
              <w:trPr/>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rFonts w:cs="宋体;SimSun"/>
                      <w:kern w:val="0"/>
                      <w:szCs w:val="21"/>
                    </w:rPr>
                    <w:t>采购部</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8</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100%</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7</w:t>
                  </w:r>
                </w:p>
              </w:tc>
              <w:tc>
                <w:tcPr>
                  <w:tcW w:w="1421"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95%</w:t>
                  </w:r>
                </w:p>
              </w:tc>
              <w:tc>
                <w:tcPr>
                  <w:tcW w:w="1421"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95</w:t>
                  </w:r>
                </w:p>
              </w:tc>
            </w:tr>
            <w:tr>
              <w:trPr/>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rFonts w:cs="宋体;SimSun"/>
                      <w:kern w:val="0"/>
                      <w:szCs w:val="21"/>
                    </w:rPr>
                    <w:t>仓储部</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9</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100%</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8</w:t>
                  </w:r>
                </w:p>
              </w:tc>
              <w:tc>
                <w:tcPr>
                  <w:tcW w:w="1421"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80%</w:t>
                  </w:r>
                </w:p>
              </w:tc>
              <w:tc>
                <w:tcPr>
                  <w:tcW w:w="1421"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80</w:t>
                  </w:r>
                </w:p>
              </w:tc>
            </w:tr>
            <w:tr>
              <w:trPr/>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rFonts w:cs="宋体;SimSun"/>
                      <w:kern w:val="0"/>
                      <w:szCs w:val="21"/>
                    </w:rPr>
                    <w:t>财务部</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8</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100%</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8</w:t>
                  </w:r>
                </w:p>
              </w:tc>
              <w:tc>
                <w:tcPr>
                  <w:tcW w:w="1421"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100%</w:t>
                  </w:r>
                </w:p>
              </w:tc>
              <w:tc>
                <w:tcPr>
                  <w:tcW w:w="1421"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100</w:t>
                  </w:r>
                </w:p>
              </w:tc>
            </w:tr>
            <w:tr>
              <w:trPr/>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rFonts w:cs="宋体;SimSun"/>
                      <w:kern w:val="0"/>
                      <w:szCs w:val="21"/>
                    </w:rPr>
                    <w:t>行政部</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10</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100%</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8</w:t>
                  </w:r>
                </w:p>
              </w:tc>
              <w:tc>
                <w:tcPr>
                  <w:tcW w:w="1421"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90%</w:t>
                  </w:r>
                </w:p>
              </w:tc>
              <w:tc>
                <w:tcPr>
                  <w:tcW w:w="1421"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90</w:t>
                  </w:r>
                </w:p>
              </w:tc>
            </w:tr>
            <w:tr>
              <w:trPr/>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rFonts w:cs="宋体;SimSun"/>
                      <w:kern w:val="0"/>
                      <w:szCs w:val="21"/>
                    </w:rPr>
                    <w:t>人力资源部</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10</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100%</w:t>
                  </w:r>
                </w:p>
              </w:tc>
              <w:tc>
                <w:tcPr>
                  <w:tcW w:w="14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8</w:t>
                  </w:r>
                </w:p>
              </w:tc>
              <w:tc>
                <w:tcPr>
                  <w:tcW w:w="1421"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85%</w:t>
                  </w:r>
                </w:p>
              </w:tc>
              <w:tc>
                <w:tcPr>
                  <w:tcW w:w="1421"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85</w:t>
                  </w:r>
                </w:p>
              </w:tc>
            </w:tr>
          </w:tbl>
          <w:p>
            <w:pPr>
              <w:pStyle w:val="Normal"/>
              <w:ind w:firstLine="420"/>
              <w:rPr>
                <w:szCs w:val="21"/>
              </w:rPr>
            </w:pPr>
            <w:r>
              <w:rPr>
                <w:rFonts w:ascii="SimHei" w:hAnsi="SimHei" w:eastAsia="黑体"/>
                <w:szCs w:val="21"/>
              </w:rPr>
              <w:t>××××</w:t>
            </w:r>
            <w:r>
              <w:rPr>
                <w:rFonts w:cs="宋体;SimSun" w:ascii="SimHei" w:hAnsi="SimHei" w:eastAsia="黑体"/>
                <w:szCs w:val="21"/>
              </w:rPr>
              <w:t>年度本公司所有员工</w:t>
            </w:r>
            <w:r>
              <w:rPr>
                <w:rFonts w:ascii="SimHei" w:hAnsi="SimHei" w:eastAsia="黑体"/>
                <w:szCs w:val="21"/>
              </w:rPr>
              <w:t>KPI</w:t>
            </w:r>
            <w:r>
              <w:rPr>
                <w:rFonts w:cs="宋体;SimSun" w:ascii="SimHei" w:hAnsi="SimHei" w:eastAsia="黑体"/>
                <w:szCs w:val="21"/>
              </w:rPr>
              <w:t>考核成绩分布如下图所示。</w:t>
            </w:r>
          </w:p>
          <w:p>
            <w:pPr>
              <w:pStyle w:val="Normal"/>
              <w:jc w:val="center"/>
              <w:rPr>
                <w:b/>
                <w:b/>
                <w:bCs/>
                <w:szCs w:val="21"/>
              </w:rPr>
            </w:pPr>
            <w:r>
              <w:rPr>
                <w:rFonts w:ascii="SimHei" w:hAnsi="SimHei" w:eastAsia="黑体"/>
                <w:b/>
                <w:szCs w:val="21"/>
              </w:rPr>
            </w:r>
          </w:p>
          <w:p>
            <w:pPr>
              <w:pStyle w:val="Normal"/>
              <w:jc w:val="center"/>
              <w:rPr>
                <w:b/>
                <w:b/>
                <w:szCs w:val="21"/>
              </w:rPr>
            </w:pPr>
            <w:r>
              <w:rPr>
                <w:rFonts w:cs="宋体;SimSun" w:ascii="SimHei" w:hAnsi="SimHei" w:eastAsia="黑体"/>
                <w:b/>
                <w:szCs w:val="21"/>
              </w:rPr>
              <w:t>员工</w:t>
            </w:r>
            <w:r>
              <w:rPr>
                <w:rFonts w:ascii="SimHei" w:hAnsi="SimHei" w:eastAsia="黑体"/>
                <w:b/>
                <w:szCs w:val="21"/>
              </w:rPr>
              <w:t>KPI</w:t>
            </w:r>
            <w:r>
              <w:rPr>
                <w:rFonts w:cs="宋体;SimSun" w:ascii="SimHei" w:hAnsi="SimHei" w:eastAsia="黑体"/>
                <w:b/>
                <w:szCs w:val="21"/>
              </w:rPr>
              <w:t>考核成绩分布图</w:t>
            </w:r>
          </w:p>
          <w:p>
            <w:pPr>
              <w:pStyle w:val="Normal"/>
              <w:ind w:firstLine="422"/>
              <w:rPr>
                <w:b/>
                <w:b/>
                <w:szCs w:val="21"/>
              </w:rPr>
            </w:pPr>
            <w:r>
              <w:rPr>
                <w:rFonts w:cs="宋体;SimSun" w:ascii="SimHei" w:hAnsi="SimHei" w:eastAsia="黑体"/>
                <w:b/>
                <w:szCs w:val="21"/>
              </w:rPr>
              <w:t>三、考核体系运行中存在的问题</w:t>
            </w:r>
          </w:p>
          <w:p>
            <w:pPr>
              <w:pStyle w:val="Normal"/>
              <w:ind w:firstLine="420"/>
              <w:rPr>
                <w:szCs w:val="21"/>
              </w:rPr>
            </w:pPr>
            <w:r>
              <w:rPr>
                <w:rFonts w:ascii="SimHei" w:hAnsi="SimHei" w:eastAsia="黑体"/>
                <w:szCs w:val="21"/>
              </w:rPr>
              <w:t>（一）</w:t>
            </w:r>
            <w:r>
              <w:rPr>
                <w:rFonts w:cs="宋体;SimSun" w:ascii="SimHei" w:hAnsi="SimHei" w:eastAsia="黑体"/>
                <w:szCs w:val="21"/>
              </w:rPr>
              <w:t>考核本身设计问题</w:t>
            </w:r>
          </w:p>
          <w:p>
            <w:pPr>
              <w:pStyle w:val="Normal"/>
              <w:ind w:firstLine="420"/>
              <w:rPr>
                <w:szCs w:val="21"/>
              </w:rPr>
            </w:pPr>
            <w:r>
              <w:rPr>
                <w:rFonts w:cs="宋体;SimSun" w:ascii="SimHei" w:hAnsi="SimHei" w:eastAsia="黑体"/>
                <w:szCs w:val="21"/>
              </w:rPr>
              <w:t>绩效考核的前提</w:t>
            </w:r>
            <w:r>
              <w:rPr>
                <w:rFonts w:cs="宋体;SimSun" w:ascii="SimHei" w:hAnsi="SimHei" w:eastAsia="黑体"/>
                <w:szCs w:val="21"/>
              </w:rPr>
              <w:t>是</w:t>
            </w:r>
            <w:r>
              <w:rPr>
                <w:rFonts w:cs="宋体;SimSun" w:ascii="SimHei" w:hAnsi="SimHei" w:eastAsia="黑体"/>
                <w:szCs w:val="21"/>
              </w:rPr>
              <w:t>需要有稳定的组织结构与科学的职位描述体系，但这些正是我们所</w:t>
            </w:r>
            <w:r>
              <w:rPr>
                <w:rFonts w:cs="宋体;SimSun" w:ascii="SimHei" w:hAnsi="SimHei" w:eastAsia="黑体"/>
                <w:szCs w:val="21"/>
              </w:rPr>
              <w:t>欠</w:t>
            </w:r>
            <w:r>
              <w:rPr>
                <w:rFonts w:cs="宋体;SimSun" w:ascii="SimHei" w:hAnsi="SimHei" w:eastAsia="黑体"/>
                <w:szCs w:val="21"/>
              </w:rPr>
              <w:t>缺的，</w:t>
            </w:r>
            <w:r>
              <w:rPr>
                <w:rFonts w:cs="宋体;SimSun" w:ascii="SimHei" w:hAnsi="SimHei" w:eastAsia="黑体"/>
                <w:szCs w:val="21"/>
              </w:rPr>
              <w:t>会导致</w:t>
            </w:r>
            <w:r>
              <w:rPr>
                <w:rFonts w:cs="宋体;SimSun" w:ascii="SimHei" w:hAnsi="SimHei" w:eastAsia="黑体"/>
                <w:szCs w:val="21"/>
              </w:rPr>
              <w:t>某些考核指标</w:t>
            </w:r>
            <w:r>
              <w:rPr>
                <w:rFonts w:cs="宋体;SimSun" w:ascii="SimHei" w:hAnsi="SimHei" w:eastAsia="黑体"/>
                <w:szCs w:val="21"/>
              </w:rPr>
              <w:t>及流程设计</w:t>
            </w:r>
            <w:r>
              <w:rPr>
                <w:rFonts w:cs="宋体;SimSun" w:ascii="SimHei" w:hAnsi="SimHei" w:eastAsia="黑体"/>
                <w:szCs w:val="21"/>
              </w:rPr>
              <w:t>不</w:t>
            </w:r>
            <w:r>
              <w:rPr>
                <w:rFonts w:cs="宋体;SimSun" w:ascii="SimHei" w:hAnsi="SimHei" w:eastAsia="黑体"/>
                <w:szCs w:val="21"/>
              </w:rPr>
              <w:t>够全面。</w:t>
            </w:r>
          </w:p>
          <w:p>
            <w:pPr>
              <w:pStyle w:val="Normal"/>
              <w:ind w:firstLine="420"/>
              <w:rPr>
                <w:szCs w:val="21"/>
              </w:rPr>
            </w:pPr>
            <w:r>
              <w:rPr>
                <w:rFonts w:ascii="SimHei" w:hAnsi="SimHei" w:eastAsia="黑体"/>
                <w:szCs w:val="21"/>
              </w:rPr>
              <w:t>（二）</w:t>
            </w:r>
            <w:r>
              <w:rPr>
                <w:rFonts w:cs="宋体;SimSun" w:ascii="SimHei" w:hAnsi="SimHei" w:eastAsia="黑体"/>
                <w:szCs w:val="21"/>
              </w:rPr>
              <w:t>沟通问题</w:t>
            </w:r>
          </w:p>
          <w:p>
            <w:pPr>
              <w:pStyle w:val="Normal"/>
              <w:ind w:firstLine="420"/>
              <w:rPr>
                <w:kern w:val="0"/>
                <w:szCs w:val="21"/>
              </w:rPr>
            </w:pPr>
            <w:r>
              <w:rPr>
                <w:rFonts w:cs="宋体;SimSun" w:ascii="SimHei" w:hAnsi="SimHei" w:eastAsia="黑体"/>
                <w:kern w:val="0"/>
                <w:szCs w:val="21"/>
              </w:rPr>
              <w:t>考核实施操作过程中的关键问题是考核者与</w:t>
            </w:r>
            <w:r>
              <w:rPr>
                <w:rFonts w:cs="宋体;SimSun" w:ascii="SimHei" w:hAnsi="SimHei" w:eastAsia="黑体"/>
                <w:kern w:val="0"/>
                <w:szCs w:val="21"/>
              </w:rPr>
              <w:t>被考核者</w:t>
            </w:r>
            <w:r>
              <w:rPr>
                <w:rFonts w:cs="宋体;SimSun" w:ascii="SimHei" w:hAnsi="SimHei" w:eastAsia="黑体"/>
                <w:kern w:val="0"/>
                <w:szCs w:val="21"/>
              </w:rPr>
              <w:t>之间的沟通问题</w:t>
            </w:r>
            <w:r>
              <w:rPr>
                <w:rFonts w:cs="宋体;SimSun" w:ascii="SimHei" w:hAnsi="SimHei" w:eastAsia="黑体"/>
                <w:kern w:val="0"/>
                <w:szCs w:val="21"/>
              </w:rPr>
              <w:t>。</w:t>
            </w:r>
            <w:r>
              <w:rPr>
                <w:rFonts w:cs="宋体;SimSun" w:ascii="SimHei" w:hAnsi="SimHei" w:eastAsia="黑体"/>
                <w:kern w:val="0"/>
                <w:szCs w:val="21"/>
              </w:rPr>
              <w:t>如果部门经理在</w:t>
            </w:r>
            <w:r>
              <w:rPr>
                <w:rFonts w:cs="宋体;SimSun" w:ascii="SimHei" w:hAnsi="SimHei" w:eastAsia="黑体"/>
                <w:kern w:val="0"/>
                <w:szCs w:val="21"/>
              </w:rPr>
              <w:t>协</w:t>
            </w:r>
            <w:r>
              <w:rPr>
                <w:rFonts w:cs="宋体;SimSun" w:ascii="SimHei" w:hAnsi="SimHei" w:eastAsia="黑体"/>
                <w:kern w:val="0"/>
                <w:szCs w:val="21"/>
              </w:rPr>
              <w:t>助</w:t>
            </w:r>
            <w:r>
              <w:rPr>
                <w:rFonts w:cs="宋体;SimSun" w:ascii="SimHei" w:hAnsi="SimHei" w:eastAsia="黑体"/>
                <w:kern w:val="0"/>
                <w:szCs w:val="21"/>
              </w:rPr>
              <w:t>下属</w:t>
            </w:r>
            <w:r>
              <w:rPr>
                <w:rFonts w:cs="宋体;SimSun" w:ascii="SimHei" w:hAnsi="SimHei" w:eastAsia="黑体"/>
                <w:kern w:val="0"/>
                <w:szCs w:val="21"/>
              </w:rPr>
              <w:t>员工制</w:t>
            </w:r>
            <w:r>
              <w:rPr>
                <w:rFonts w:cs="宋体;SimSun" w:ascii="SimHei" w:hAnsi="SimHei" w:eastAsia="黑体"/>
                <w:kern w:val="0"/>
                <w:szCs w:val="21"/>
              </w:rPr>
              <w:t>定其</w:t>
            </w:r>
            <w:r>
              <w:rPr>
                <w:rFonts w:cs="宋体;SimSun" w:ascii="SimHei" w:hAnsi="SimHei" w:eastAsia="黑体"/>
                <w:kern w:val="0"/>
                <w:szCs w:val="21"/>
              </w:rPr>
              <w:t>个人工作目标时不与</w:t>
            </w:r>
            <w:r>
              <w:rPr>
                <w:rFonts w:cs="宋体;SimSun" w:ascii="SimHei" w:hAnsi="SimHei" w:eastAsia="黑体"/>
                <w:kern w:val="0"/>
                <w:szCs w:val="21"/>
              </w:rPr>
              <w:t>本人</w:t>
            </w:r>
            <w:r>
              <w:rPr>
                <w:rFonts w:cs="宋体;SimSun" w:ascii="SimHei" w:hAnsi="SimHei" w:eastAsia="黑体"/>
                <w:kern w:val="0"/>
                <w:szCs w:val="21"/>
              </w:rPr>
              <w:t>进行充分沟通，</w:t>
            </w:r>
            <w:r>
              <w:rPr>
                <w:rFonts w:cs="宋体;SimSun" w:ascii="SimHei" w:hAnsi="SimHei" w:eastAsia="黑体"/>
                <w:kern w:val="0"/>
                <w:szCs w:val="21"/>
              </w:rPr>
              <w:t>考核</w:t>
            </w:r>
            <w:r>
              <w:rPr>
                <w:rFonts w:cs="宋体;SimSun" w:ascii="SimHei" w:hAnsi="SimHei" w:eastAsia="黑体"/>
                <w:kern w:val="0"/>
                <w:szCs w:val="21"/>
              </w:rPr>
              <w:t>过程中没有</w:t>
            </w:r>
            <w:r>
              <w:rPr>
                <w:rFonts w:cs="宋体;SimSun" w:ascii="SimHei" w:hAnsi="SimHei" w:eastAsia="黑体"/>
                <w:kern w:val="0"/>
                <w:szCs w:val="21"/>
              </w:rPr>
              <w:t>进行</w:t>
            </w:r>
            <w:r>
              <w:rPr>
                <w:rFonts w:cs="宋体;SimSun" w:ascii="SimHei" w:hAnsi="SimHei" w:eastAsia="黑体"/>
                <w:kern w:val="0"/>
                <w:szCs w:val="21"/>
              </w:rPr>
              <w:t>引导与协助，那么最后的考核结果肯定是失效的，就不会起到绩效改进的作用</w:t>
            </w:r>
            <w:r>
              <w:rPr>
                <w:rFonts w:cs="宋体;SimSun" w:ascii="SimHei" w:hAnsi="SimHei" w:eastAsia="黑体"/>
                <w:kern w:val="0"/>
                <w:szCs w:val="21"/>
              </w:rPr>
              <w:t>。</w:t>
            </w:r>
            <w:r>
              <w:rPr>
                <w:rFonts w:cs="宋体;SimSun" w:ascii="SimHei" w:hAnsi="SimHei" w:eastAsia="黑体"/>
                <w:kern w:val="0"/>
                <w:szCs w:val="21"/>
              </w:rPr>
              <w:t>以本次考核为例，部分考核数据的失效就</w:t>
            </w:r>
            <w:r>
              <w:rPr>
                <w:rFonts w:cs="宋体;SimSun" w:ascii="SimHei" w:hAnsi="SimHei" w:eastAsia="黑体"/>
                <w:kern w:val="0"/>
                <w:szCs w:val="21"/>
              </w:rPr>
              <w:t>缘</w:t>
            </w:r>
            <w:r>
              <w:rPr>
                <w:rFonts w:cs="宋体;SimSun" w:ascii="SimHei" w:hAnsi="SimHei" w:eastAsia="黑体"/>
                <w:kern w:val="0"/>
                <w:szCs w:val="21"/>
              </w:rPr>
              <w:t>于这一问题</w:t>
            </w:r>
            <w:r>
              <w:rPr>
                <w:rFonts w:cs="宋体;SimSun" w:ascii="SimHei" w:hAnsi="SimHei" w:eastAsia="黑体"/>
                <w:kern w:val="0"/>
                <w:szCs w:val="21"/>
              </w:rPr>
              <w:t>。</w:t>
            </w:r>
          </w:p>
          <w:p>
            <w:pPr>
              <w:pStyle w:val="Normal"/>
              <w:ind w:firstLine="420"/>
              <w:rPr>
                <w:szCs w:val="21"/>
              </w:rPr>
            </w:pPr>
            <w:r>
              <w:rPr>
                <w:rFonts w:ascii="SimHei" w:hAnsi="SimHei" w:eastAsia="黑体"/>
                <w:szCs w:val="21"/>
              </w:rPr>
              <w:t>（三）</w:t>
            </w:r>
            <w:r>
              <w:rPr>
                <w:rFonts w:cs="宋体;SimSun" w:ascii="SimHei" w:hAnsi="SimHei" w:eastAsia="黑体"/>
                <w:szCs w:val="21"/>
              </w:rPr>
              <w:t>认识问题</w:t>
            </w:r>
          </w:p>
          <w:p>
            <w:pPr>
              <w:pStyle w:val="Normal"/>
              <w:ind w:firstLine="420"/>
              <w:rPr>
                <w:kern w:val="0"/>
                <w:szCs w:val="21"/>
              </w:rPr>
            </w:pPr>
            <w:r>
              <w:rPr>
                <w:rFonts w:cs="宋体;SimSun" w:ascii="SimHei" w:hAnsi="SimHei" w:eastAsia="黑体"/>
                <w:kern w:val="0"/>
                <w:szCs w:val="21"/>
              </w:rPr>
              <w:t>部分员工（也包括一部分中层管理人员）在认识上还不十分到位，他们认为绩效考核是人力资源部的工作，对于他们来说只是一个形式，所以从思想上还不够重视。</w:t>
            </w:r>
            <w:r>
              <w:rPr>
                <w:rFonts w:cs="宋体;SimSun" w:ascii="SimHei" w:hAnsi="SimHei" w:eastAsia="黑体"/>
                <w:kern w:val="0"/>
                <w:szCs w:val="21"/>
              </w:rPr>
              <w:t>此</w:t>
            </w:r>
            <w:r>
              <w:rPr>
                <w:rFonts w:cs="宋体;SimSun" w:ascii="SimHei" w:hAnsi="SimHei" w:eastAsia="黑体"/>
                <w:kern w:val="0"/>
                <w:szCs w:val="21"/>
              </w:rPr>
              <w:t>外在考核实施过程中，</w:t>
            </w:r>
            <w:r>
              <w:rPr>
                <w:rFonts w:cs="宋体;SimSun" w:ascii="SimHei" w:hAnsi="SimHei" w:eastAsia="黑体"/>
                <w:kern w:val="0"/>
                <w:szCs w:val="21"/>
              </w:rPr>
              <w:t>有的员工</w:t>
            </w:r>
            <w:r>
              <w:rPr>
                <w:rFonts w:cs="宋体;SimSun" w:ascii="SimHei" w:hAnsi="SimHei" w:eastAsia="黑体"/>
                <w:kern w:val="0"/>
                <w:szCs w:val="21"/>
              </w:rPr>
              <w:t>认为考核无非就是</w:t>
            </w:r>
            <w:r>
              <w:rPr>
                <w:rFonts w:cs="宋体;SimSun" w:ascii="SimHei" w:hAnsi="SimHei" w:eastAsia="黑体"/>
                <w:kern w:val="0"/>
                <w:szCs w:val="21"/>
              </w:rPr>
              <w:t>考核者</w:t>
            </w:r>
            <w:r>
              <w:rPr>
                <w:rFonts w:cs="宋体;SimSun" w:ascii="SimHei" w:hAnsi="SimHei" w:eastAsia="黑体"/>
                <w:kern w:val="0"/>
                <w:szCs w:val="21"/>
              </w:rPr>
              <w:t>找员工</w:t>
            </w:r>
            <w:r>
              <w:rPr>
                <w:rFonts w:cs="宋体;SimSun" w:ascii="SimHei" w:hAnsi="SimHei" w:eastAsia="黑体"/>
                <w:kern w:val="0"/>
                <w:szCs w:val="21"/>
              </w:rPr>
              <w:t>的</w:t>
            </w:r>
            <w:r>
              <w:rPr>
                <w:rFonts w:cs="宋体;SimSun" w:ascii="SimHei" w:hAnsi="SimHei" w:eastAsia="黑体"/>
                <w:kern w:val="0"/>
                <w:szCs w:val="21"/>
              </w:rPr>
              <w:t>麻烦，这些负面的认识误区在操作中</w:t>
            </w:r>
            <w:r>
              <w:rPr>
                <w:rFonts w:cs="宋体;SimSun" w:ascii="SimHei" w:hAnsi="SimHei" w:eastAsia="黑体"/>
                <w:kern w:val="0"/>
                <w:szCs w:val="21"/>
              </w:rPr>
              <w:t>使被考核者</w:t>
            </w:r>
            <w:r>
              <w:rPr>
                <w:rFonts w:cs="宋体;SimSun" w:ascii="SimHei" w:hAnsi="SimHei" w:eastAsia="黑体"/>
                <w:kern w:val="0"/>
                <w:szCs w:val="21"/>
              </w:rPr>
              <w:t>产生</w:t>
            </w:r>
            <w:r>
              <w:rPr>
                <w:rFonts w:cs="宋体;SimSun" w:ascii="SimHei" w:hAnsi="SimHei" w:eastAsia="黑体"/>
                <w:kern w:val="0"/>
                <w:szCs w:val="21"/>
              </w:rPr>
              <w:t>了</w:t>
            </w:r>
            <w:r>
              <w:rPr>
                <w:rFonts w:cs="宋体;SimSun" w:ascii="SimHei" w:hAnsi="SimHei" w:eastAsia="黑体"/>
                <w:kern w:val="0"/>
                <w:szCs w:val="21"/>
              </w:rPr>
              <w:t>明显的抵触与排斥情绪。</w:t>
            </w:r>
          </w:p>
          <w:p>
            <w:pPr>
              <w:pStyle w:val="Normal"/>
              <w:ind w:firstLine="420"/>
              <w:rPr>
                <w:szCs w:val="21"/>
              </w:rPr>
            </w:pPr>
            <w:r>
              <w:rPr>
                <w:rFonts w:ascii="SimHei" w:hAnsi="SimHei" w:eastAsia="黑体"/>
                <w:szCs w:val="21"/>
              </w:rPr>
              <w:t>（四）</w:t>
            </w:r>
            <w:r>
              <w:rPr>
                <w:rFonts w:cs="宋体;SimSun" w:ascii="SimHei" w:hAnsi="SimHei" w:eastAsia="黑体"/>
                <w:szCs w:val="21"/>
              </w:rPr>
              <w:t>推动问题</w:t>
            </w:r>
          </w:p>
          <w:p>
            <w:pPr>
              <w:pStyle w:val="Normal"/>
              <w:ind w:firstLine="420"/>
              <w:rPr/>
            </w:pPr>
            <w:r>
              <w:rPr>
                <w:rFonts w:cs="宋体;SimSun" w:ascii="SimHei" w:hAnsi="SimHei" w:eastAsia="黑体"/>
                <w:kern w:val="0"/>
                <w:szCs w:val="21"/>
              </w:rPr>
              <w:t>考核推动仍然</w:t>
            </w:r>
            <w:r>
              <w:rPr>
                <w:rFonts w:cs="宋体;SimSun" w:ascii="SimHei" w:hAnsi="SimHei" w:eastAsia="黑体"/>
                <w:kern w:val="0"/>
                <w:szCs w:val="21"/>
              </w:rPr>
              <w:t>非常</w:t>
            </w:r>
            <w:r>
              <w:rPr>
                <w:rFonts w:cs="宋体;SimSun" w:ascii="SimHei" w:hAnsi="SimHei" w:eastAsia="黑体"/>
                <w:kern w:val="0"/>
                <w:szCs w:val="21"/>
              </w:rPr>
              <w:t>重要，除了人力资源部的强力推行之外，中高层领导的强力支持也是不可缺少的。</w:t>
            </w:r>
          </w:p>
          <w:p>
            <w:pPr>
              <w:pStyle w:val="Normal"/>
              <w:ind w:firstLine="422"/>
              <w:rPr>
                <w:b/>
                <w:b/>
                <w:szCs w:val="21"/>
              </w:rPr>
            </w:pPr>
            <w:r>
              <w:rPr>
                <w:rFonts w:cs="宋体;SimSun" w:ascii="SimHei" w:hAnsi="SimHei" w:eastAsia="黑体"/>
                <w:b/>
                <w:szCs w:val="21"/>
              </w:rPr>
              <w:t>四、应对策略</w:t>
            </w:r>
          </w:p>
          <w:p>
            <w:pPr>
              <w:pStyle w:val="Normal"/>
              <w:ind w:firstLine="420"/>
              <w:rPr>
                <w:szCs w:val="21"/>
              </w:rPr>
            </w:pPr>
            <w:r>
              <w:rPr>
                <w:rFonts w:ascii="SimHei" w:hAnsi="SimHei" w:eastAsia="黑体"/>
                <w:szCs w:val="21"/>
              </w:rPr>
              <w:t>（一）</w:t>
            </w:r>
            <w:r>
              <w:rPr>
                <w:rFonts w:cs="宋体;SimSun" w:ascii="SimHei" w:hAnsi="SimHei" w:eastAsia="黑体"/>
                <w:szCs w:val="21"/>
              </w:rPr>
              <w:t>优化绩效考核体系</w:t>
            </w:r>
          </w:p>
          <w:p>
            <w:pPr>
              <w:pStyle w:val="Normal"/>
              <w:ind w:firstLine="420"/>
              <w:rPr>
                <w:szCs w:val="21"/>
              </w:rPr>
            </w:pPr>
            <w:r>
              <w:rPr>
                <w:rFonts w:cs="宋体;SimSun" w:ascii="SimHei" w:hAnsi="SimHei" w:eastAsia="黑体"/>
                <w:szCs w:val="21"/>
              </w:rPr>
              <w:t>通过本年度绩效考核的实践，对绩效考核体系进行有针对性的完善，尤其是那些反映问题较多或所占权重较大的考核指标。</w:t>
            </w:r>
          </w:p>
          <w:p>
            <w:pPr>
              <w:pStyle w:val="Normal"/>
              <w:ind w:firstLine="420"/>
              <w:rPr>
                <w:szCs w:val="21"/>
              </w:rPr>
            </w:pPr>
            <w:r>
              <w:rPr>
                <w:rFonts w:ascii="SimHei" w:hAnsi="SimHei" w:eastAsia="黑体"/>
                <w:szCs w:val="21"/>
              </w:rPr>
              <w:t>（二）</w:t>
            </w:r>
            <w:r>
              <w:rPr>
                <w:rFonts w:cs="宋体;SimSun" w:ascii="SimHei" w:hAnsi="SimHei" w:eastAsia="黑体"/>
                <w:szCs w:val="21"/>
              </w:rPr>
              <w:t>加强绩效考核培训</w:t>
            </w:r>
          </w:p>
          <w:p>
            <w:pPr>
              <w:pStyle w:val="Normal"/>
              <w:ind w:firstLine="420"/>
              <w:rPr>
                <w:szCs w:val="21"/>
              </w:rPr>
            </w:pPr>
            <w:r>
              <w:rPr>
                <w:rFonts w:cs="宋体;SimSun" w:ascii="SimHei" w:hAnsi="SimHei" w:eastAsia="黑体"/>
                <w:szCs w:val="21"/>
              </w:rPr>
              <w:t>通过增加对全体员工的绩效考核知识培训，逐步导入绩效考核理念，使绩效考核成为一种习惯。</w:t>
            </w:r>
          </w:p>
          <w:p>
            <w:pPr>
              <w:pStyle w:val="Normal"/>
              <w:ind w:firstLine="420"/>
              <w:rPr>
                <w:szCs w:val="21"/>
              </w:rPr>
            </w:pPr>
            <w:r>
              <w:rPr>
                <w:rFonts w:ascii="SimHei" w:hAnsi="SimHei" w:eastAsia="黑体"/>
                <w:szCs w:val="21"/>
              </w:rPr>
              <w:t>（三）</w:t>
            </w:r>
            <w:r>
              <w:rPr>
                <w:rFonts w:cs="宋体;SimSun" w:ascii="SimHei" w:hAnsi="SimHei" w:eastAsia="黑体"/>
                <w:szCs w:val="21"/>
              </w:rPr>
              <w:t>加强沟通</w:t>
            </w:r>
          </w:p>
          <w:p>
            <w:pPr>
              <w:pStyle w:val="Normal"/>
              <w:ind w:firstLine="420"/>
              <w:rPr>
                <w:szCs w:val="21"/>
              </w:rPr>
            </w:pPr>
            <w:r>
              <w:rPr>
                <w:rFonts w:cs="宋体;SimSun" w:ascii="SimHei" w:hAnsi="SimHei" w:eastAsia="黑体"/>
                <w:szCs w:val="21"/>
              </w:rPr>
              <w:t>人力资源部</w:t>
            </w:r>
            <w:r>
              <w:rPr>
                <w:rFonts w:cs="宋体;SimSun" w:ascii="SimHei" w:hAnsi="SimHei" w:eastAsia="黑体"/>
                <w:szCs w:val="21"/>
              </w:rPr>
              <w:t>应</w:t>
            </w:r>
            <w:r>
              <w:rPr>
                <w:rFonts w:cs="宋体;SimSun" w:ascii="SimHei" w:hAnsi="SimHei" w:eastAsia="黑体"/>
                <w:szCs w:val="21"/>
              </w:rPr>
              <w:t>加强与</w:t>
            </w:r>
            <w:r>
              <w:rPr>
                <w:rFonts w:cs="宋体;SimSun" w:ascii="SimHei" w:hAnsi="SimHei" w:eastAsia="黑体"/>
                <w:szCs w:val="21"/>
              </w:rPr>
              <w:t>考核</w:t>
            </w:r>
            <w:r>
              <w:rPr>
                <w:rFonts w:cs="宋体;SimSun" w:ascii="SimHei" w:hAnsi="SimHei" w:eastAsia="黑体"/>
                <w:szCs w:val="21"/>
              </w:rPr>
              <w:t>试行部门之间的沟通，通</w:t>
            </w:r>
            <w:r>
              <w:rPr>
                <w:rFonts w:cs="宋体;SimSun" w:ascii="SimHei" w:hAnsi="SimHei" w:eastAsia="黑体"/>
                <w:szCs w:val="21"/>
              </w:rPr>
              <w:t>过</w:t>
            </w:r>
            <w:r>
              <w:rPr>
                <w:rFonts w:cs="宋体;SimSun" w:ascii="SimHei" w:hAnsi="SimHei" w:eastAsia="黑体"/>
                <w:szCs w:val="21"/>
              </w:rPr>
              <w:t>表格或其</w:t>
            </w:r>
            <w:r>
              <w:rPr>
                <w:rFonts w:cs="宋体;SimSun" w:ascii="SimHei" w:hAnsi="SimHei" w:eastAsia="黑体"/>
                <w:szCs w:val="21"/>
              </w:rPr>
              <w:t>他</w:t>
            </w:r>
            <w:r>
              <w:rPr>
                <w:rFonts w:cs="宋体;SimSun" w:ascii="SimHei" w:hAnsi="SimHei" w:eastAsia="黑体"/>
                <w:szCs w:val="21"/>
              </w:rPr>
              <w:t>方式</w:t>
            </w:r>
            <w:r>
              <w:rPr>
                <w:rFonts w:cs="宋体;SimSun" w:ascii="SimHei" w:hAnsi="SimHei" w:eastAsia="黑体"/>
                <w:szCs w:val="21"/>
              </w:rPr>
              <w:t>做好</w:t>
            </w:r>
            <w:r>
              <w:rPr>
                <w:rFonts w:cs="宋体;SimSun" w:ascii="SimHei" w:hAnsi="SimHei" w:eastAsia="黑体"/>
                <w:szCs w:val="21"/>
              </w:rPr>
              <w:t>部门经理与</w:t>
            </w:r>
            <w:r>
              <w:rPr>
                <w:rFonts w:cs="宋体;SimSun" w:ascii="SimHei" w:hAnsi="SimHei" w:eastAsia="黑体"/>
                <w:szCs w:val="21"/>
              </w:rPr>
              <w:t>下属</w:t>
            </w:r>
            <w:r>
              <w:rPr>
                <w:rFonts w:cs="宋体;SimSun" w:ascii="SimHei" w:hAnsi="SimHei" w:eastAsia="黑体"/>
                <w:szCs w:val="21"/>
              </w:rPr>
              <w:t>员工之间考核沟通与互动</w:t>
            </w:r>
            <w:r>
              <w:rPr>
                <w:rFonts w:cs="宋体;SimSun" w:ascii="SimHei" w:hAnsi="SimHei" w:eastAsia="黑体"/>
                <w:szCs w:val="21"/>
              </w:rPr>
              <w:t>的引导作用</w:t>
            </w:r>
            <w:r>
              <w:rPr>
                <w:rFonts w:cs="宋体;SimSun" w:ascii="SimHei" w:hAnsi="SimHei" w:eastAsia="黑体"/>
                <w:szCs w:val="21"/>
              </w:rPr>
              <w:t>。</w:t>
            </w:r>
          </w:p>
          <w:p>
            <w:pPr>
              <w:pStyle w:val="Normal"/>
              <w:ind w:firstLine="420"/>
              <w:rPr>
                <w:szCs w:val="21"/>
              </w:rPr>
            </w:pPr>
            <w:r>
              <w:rPr>
                <w:rFonts w:ascii="SimHei" w:hAnsi="SimHei" w:eastAsia="黑体"/>
                <w:szCs w:val="21"/>
              </w:rPr>
              <w:t>（四）</w:t>
            </w:r>
            <w:r>
              <w:rPr>
                <w:rFonts w:cs="宋体;SimSun" w:ascii="SimHei" w:hAnsi="SimHei" w:eastAsia="黑体"/>
                <w:szCs w:val="21"/>
              </w:rPr>
              <w:t>强力推行</w:t>
            </w:r>
          </w:p>
          <w:p>
            <w:pPr>
              <w:pStyle w:val="Normal"/>
              <w:ind w:firstLine="420"/>
              <w:rPr>
                <w:szCs w:val="21"/>
              </w:rPr>
            </w:pPr>
            <w:r>
              <w:rPr>
                <w:rFonts w:cs="宋体;SimSun" w:ascii="SimHei" w:hAnsi="SimHei" w:eastAsia="黑体"/>
                <w:szCs w:val="21"/>
              </w:rPr>
              <w:t>绩效考核工作虽然由</w:t>
            </w:r>
            <w:r>
              <w:rPr>
                <w:rFonts w:cs="宋体;SimSun" w:ascii="SimHei" w:hAnsi="SimHei" w:eastAsia="黑体"/>
                <w:szCs w:val="21"/>
              </w:rPr>
              <w:t>人力资源部牵头，</w:t>
            </w:r>
            <w:r>
              <w:rPr>
                <w:rFonts w:cs="宋体;SimSun" w:ascii="SimHei" w:hAnsi="SimHei" w:eastAsia="黑体"/>
                <w:szCs w:val="21"/>
              </w:rPr>
              <w:t>但需要公司</w:t>
            </w:r>
            <w:r>
              <w:rPr>
                <w:rFonts w:cs="宋体;SimSun" w:ascii="SimHei" w:hAnsi="SimHei" w:eastAsia="黑体"/>
                <w:szCs w:val="21"/>
              </w:rPr>
              <w:t>自上而下</w:t>
            </w:r>
            <w:r>
              <w:rPr>
                <w:rFonts w:cs="宋体;SimSun" w:ascii="SimHei" w:hAnsi="SimHei" w:eastAsia="黑体"/>
                <w:szCs w:val="21"/>
              </w:rPr>
              <w:t>的</w:t>
            </w:r>
            <w:r>
              <w:rPr>
                <w:rFonts w:cs="宋体;SimSun" w:ascii="SimHei" w:hAnsi="SimHei" w:eastAsia="黑体"/>
                <w:szCs w:val="21"/>
              </w:rPr>
              <w:t>强力推行，关键是中高</w:t>
            </w:r>
            <w:r>
              <w:rPr>
                <w:rFonts w:cs="宋体;SimSun" w:ascii="SimHei" w:hAnsi="SimHei" w:eastAsia="黑体"/>
                <w:szCs w:val="21"/>
              </w:rPr>
              <w:t>层</w:t>
            </w:r>
            <w:r>
              <w:rPr>
                <w:rFonts w:cs="宋体;SimSun" w:ascii="SimHei" w:hAnsi="SimHei" w:eastAsia="黑体"/>
                <w:szCs w:val="21"/>
              </w:rPr>
              <w:t>领导的推行力度</w:t>
            </w:r>
            <w:r>
              <w:rPr>
                <w:rFonts w:cs="宋体;SimSun" w:ascii="SimHei" w:hAnsi="SimHei" w:eastAsia="黑体"/>
                <w:szCs w:val="21"/>
              </w:rPr>
              <w:t>要大。</w:t>
            </w:r>
            <w:r>
              <w:rPr>
                <w:rFonts w:cs="宋体;SimSun" w:ascii="SimHei" w:hAnsi="SimHei" w:eastAsia="黑体"/>
                <w:szCs w:val="21"/>
              </w:rPr>
              <w:t>所以</w:t>
            </w:r>
            <w:r>
              <w:rPr>
                <w:rFonts w:cs="宋体;SimSun" w:ascii="SimHei" w:hAnsi="SimHei" w:eastAsia="黑体"/>
                <w:szCs w:val="21"/>
              </w:rPr>
              <w:t>，</w:t>
            </w:r>
            <w:r>
              <w:rPr>
                <w:rFonts w:cs="宋体;SimSun" w:ascii="SimHei" w:hAnsi="SimHei" w:eastAsia="黑体"/>
                <w:szCs w:val="21"/>
              </w:rPr>
              <w:t>人力资源部的工作重点就是</w:t>
            </w:r>
            <w:r>
              <w:rPr>
                <w:rFonts w:cs="宋体;SimSun" w:ascii="SimHei" w:hAnsi="SimHei" w:eastAsia="黑体"/>
                <w:szCs w:val="21"/>
              </w:rPr>
              <w:t>要</w:t>
            </w:r>
            <w:r>
              <w:rPr>
                <w:rFonts w:cs="宋体;SimSun" w:ascii="SimHei" w:hAnsi="SimHei" w:eastAsia="黑体"/>
                <w:szCs w:val="21"/>
              </w:rPr>
              <w:t>加强绩效考核系统面向中高层管理者的推</w:t>
            </w:r>
            <w:r>
              <w:rPr>
                <w:rFonts w:cs="宋体;SimSun" w:ascii="SimHei" w:hAnsi="SimHei" w:eastAsia="黑体"/>
                <w:szCs w:val="21"/>
              </w:rPr>
              <w:t>行</w:t>
            </w:r>
            <w:r>
              <w:rPr>
                <w:rFonts w:cs="宋体;SimSun" w:ascii="SimHei" w:hAnsi="SimHei" w:eastAsia="黑体"/>
                <w:szCs w:val="21"/>
              </w:rPr>
              <w:t>工作。</w:t>
            </w:r>
          </w:p>
          <w:p>
            <w:pPr>
              <w:pStyle w:val="Normal"/>
              <w:ind w:firstLine="420"/>
              <w:rPr>
                <w:szCs w:val="21"/>
              </w:rPr>
            </w:pPr>
            <w:r>
              <w:rPr>
                <w:rFonts w:ascii="SimHei" w:hAnsi="SimHei" w:eastAsia="黑体"/>
                <w:szCs w:val="21"/>
              </w:rPr>
              <w:t>（五）</w:t>
            </w:r>
            <w:r>
              <w:rPr>
                <w:rFonts w:cs="宋体;SimSun" w:ascii="SimHei" w:hAnsi="SimHei" w:eastAsia="黑体"/>
                <w:szCs w:val="21"/>
              </w:rPr>
              <w:t>与薪酬挂钩</w:t>
            </w:r>
          </w:p>
          <w:p>
            <w:pPr>
              <w:pStyle w:val="Normal"/>
              <w:ind w:firstLine="420"/>
              <w:rPr/>
            </w:pPr>
            <w:r>
              <w:rPr>
                <w:rFonts w:cs="宋体;SimSun" w:ascii="SimHei" w:hAnsi="SimHei" w:eastAsia="黑体"/>
                <w:szCs w:val="21"/>
              </w:rPr>
              <w:t>绩效考核</w:t>
            </w:r>
            <w:r>
              <w:rPr>
                <w:rFonts w:cs="宋体;SimSun" w:ascii="SimHei" w:hAnsi="SimHei" w:eastAsia="黑体"/>
                <w:szCs w:val="21"/>
              </w:rPr>
              <w:t>只有与薪酬挂钩，才能</w:t>
            </w:r>
            <w:r>
              <w:rPr>
                <w:rFonts w:cs="宋体;SimSun" w:ascii="SimHei" w:hAnsi="SimHei" w:eastAsia="黑体"/>
                <w:szCs w:val="21"/>
              </w:rPr>
              <w:t>获得</w:t>
            </w:r>
            <w:r>
              <w:rPr>
                <w:rFonts w:cs="宋体;SimSun" w:ascii="SimHei" w:hAnsi="SimHei" w:eastAsia="黑体"/>
                <w:szCs w:val="21"/>
              </w:rPr>
              <w:t>员工的重视，也才能够</w:t>
            </w:r>
            <w:r>
              <w:rPr>
                <w:rFonts w:cs="宋体;SimSun" w:ascii="SimHei" w:hAnsi="SimHei" w:eastAsia="黑体"/>
                <w:szCs w:val="21"/>
              </w:rPr>
              <w:t>在考核中</w:t>
            </w:r>
            <w:r>
              <w:rPr>
                <w:rFonts w:cs="宋体;SimSun" w:ascii="SimHei" w:hAnsi="SimHei" w:eastAsia="黑体"/>
                <w:szCs w:val="21"/>
              </w:rPr>
              <w:t>充分暴露一些原</w:t>
            </w:r>
            <w:r>
              <w:rPr>
                <w:rFonts w:cs="宋体;SimSun" w:ascii="SimHei" w:hAnsi="SimHei" w:eastAsia="黑体"/>
                <w:szCs w:val="21"/>
              </w:rPr>
              <w:t>本</w:t>
            </w:r>
            <w:r>
              <w:rPr>
                <w:rFonts w:cs="宋体;SimSun" w:ascii="SimHei" w:hAnsi="SimHei" w:eastAsia="黑体"/>
                <w:szCs w:val="21"/>
              </w:rPr>
              <w:t>无法暴露的问题，然后通过调整</w:t>
            </w:r>
            <w:r>
              <w:rPr>
                <w:rFonts w:cs="宋体;SimSun" w:ascii="SimHei" w:hAnsi="SimHei" w:eastAsia="黑体"/>
                <w:szCs w:val="21"/>
              </w:rPr>
              <w:t>并</w:t>
            </w:r>
            <w:r>
              <w:rPr>
                <w:rFonts w:cs="宋体;SimSun" w:ascii="SimHei" w:hAnsi="SimHei" w:eastAsia="黑体"/>
                <w:szCs w:val="21"/>
              </w:rPr>
              <w:t>不断优化考核体系</w:t>
            </w:r>
            <w:r>
              <w:rPr>
                <w:rFonts w:cs="宋体;SimSun" w:ascii="SimHei" w:hAnsi="SimHei" w:eastAsia="黑体"/>
                <w:szCs w:val="21"/>
              </w:rPr>
              <w:t>，</w:t>
            </w:r>
            <w:r>
              <w:rPr>
                <w:rFonts w:cs="宋体;SimSun" w:ascii="SimHei" w:hAnsi="SimHei" w:eastAsia="黑体"/>
                <w:szCs w:val="21"/>
              </w:rPr>
              <w:t>最终真正达到激励员工不断改进绩效的作用。</w:t>
            </w:r>
          </w:p>
        </w:tc>
      </w:tr>
      <w:tr>
        <w:trPr/>
        <w:tc>
          <w:tcPr>
            <w:tcW w:w="1192" w:type="dxa"/>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相关说明</w:t>
            </w:r>
          </w:p>
        </w:tc>
        <w:tc>
          <w:tcPr>
            <w:tcW w:w="8731" w:type="dxa"/>
            <w:gridSpan w:val="7"/>
            <w:tcBorders>
              <w:top w:val="single" w:sz="6" w:space="0" w:color="000000"/>
              <w:start w:val="single" w:sz="6" w:space="0" w:color="000000"/>
              <w:bottom w:val="single" w:sz="6" w:space="0" w:color="000000"/>
              <w:end w:val="single" w:sz="4" w:space="0" w:color="000000"/>
            </w:tcBorders>
            <w:vAlign w:val="center"/>
          </w:tcPr>
          <w:p>
            <w:pPr>
              <w:pStyle w:val="Normal"/>
              <w:snapToGrid w:val="false"/>
              <w:rPr>
                <w:rFonts w:ascii="宋体;SimSun" w:hAnsi="宋体;SimSun" w:cs="宋体;SimSun"/>
                <w:b/>
                <w:b/>
                <w:szCs w:val="21"/>
              </w:rPr>
            </w:pPr>
            <w:r>
              <w:rPr>
                <w:rFonts w:cs="宋体;SimSun" w:ascii="SimHei" w:hAnsi="SimHei" w:eastAsia="黑体"/>
                <w:b/>
                <w:szCs w:val="21"/>
              </w:rPr>
            </w:r>
          </w:p>
        </w:tc>
      </w:tr>
      <w:tr>
        <w:trPr/>
        <w:tc>
          <w:tcPr>
            <w:tcW w:w="1192" w:type="dxa"/>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编制人员</w:t>
            </w:r>
          </w:p>
        </w:tc>
        <w:tc>
          <w:tcPr>
            <w:tcW w:w="180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b/>
                <w:b/>
                <w:szCs w:val="21"/>
              </w:rPr>
            </w:pPr>
            <w:r>
              <w:rPr>
                <w:rFonts w:cs="宋体;SimSun" w:ascii="SimHei" w:hAnsi="SimHei" w:eastAsia="黑体"/>
                <w:b/>
                <w:szCs w:val="21"/>
              </w:rPr>
            </w:r>
          </w:p>
        </w:tc>
        <w:tc>
          <w:tcPr>
            <w:tcW w:w="1084"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审核人员</w:t>
            </w:r>
          </w:p>
        </w:tc>
        <w:tc>
          <w:tcPr>
            <w:tcW w:w="1987"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b/>
                <w:b/>
                <w:szCs w:val="21"/>
              </w:rPr>
            </w:pPr>
            <w:r>
              <w:rPr>
                <w:rFonts w:cs="宋体;SimSun" w:ascii="SimHei" w:hAnsi="SimHei" w:eastAsia="黑体"/>
                <w:b/>
                <w:szCs w:val="21"/>
              </w:rPr>
            </w:r>
          </w:p>
        </w:tc>
        <w:tc>
          <w:tcPr>
            <w:tcW w:w="105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批准人员</w:t>
            </w:r>
          </w:p>
        </w:tc>
        <w:tc>
          <w:tcPr>
            <w:tcW w:w="2797"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rFonts w:ascii="宋体;SimSun" w:hAnsi="宋体;SimSun" w:cs="宋体;SimSun"/>
                <w:b/>
                <w:b/>
                <w:szCs w:val="21"/>
              </w:rPr>
            </w:pPr>
            <w:r>
              <w:rPr>
                <w:rFonts w:cs="宋体;SimSun" w:ascii="SimHei" w:hAnsi="SimHei" w:eastAsia="黑体"/>
                <w:b/>
                <w:szCs w:val="21"/>
              </w:rPr>
            </w:r>
          </w:p>
        </w:tc>
      </w:tr>
      <w:tr>
        <w:trPr/>
        <w:tc>
          <w:tcPr>
            <w:tcW w:w="1192" w:type="dxa"/>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编制日期</w:t>
            </w:r>
          </w:p>
        </w:tc>
        <w:tc>
          <w:tcPr>
            <w:tcW w:w="1806"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宋体;SimSun" w:hAnsi="宋体;SimSun" w:cs="宋体;SimSun"/>
                <w:b/>
                <w:b/>
                <w:szCs w:val="21"/>
              </w:rPr>
            </w:pPr>
            <w:r>
              <w:rPr>
                <w:rFonts w:cs="宋体;SimSun" w:ascii="SimHei" w:hAnsi="SimHei" w:eastAsia="黑体"/>
                <w:b/>
                <w:szCs w:val="21"/>
              </w:rPr>
            </w:r>
          </w:p>
        </w:tc>
        <w:tc>
          <w:tcPr>
            <w:tcW w:w="1084" w:type="dxa"/>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审核日期</w:t>
            </w:r>
          </w:p>
        </w:tc>
        <w:tc>
          <w:tcPr>
            <w:tcW w:w="1987"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rFonts w:ascii="宋体;SimSun" w:hAnsi="宋体;SimSun" w:cs="宋体;SimSun"/>
                <w:b/>
                <w:b/>
                <w:szCs w:val="21"/>
              </w:rPr>
            </w:pPr>
            <w:r>
              <w:rPr>
                <w:rFonts w:cs="宋体;SimSun" w:ascii="SimHei" w:hAnsi="SimHei" w:eastAsia="黑体"/>
                <w:b/>
                <w:szCs w:val="21"/>
              </w:rPr>
            </w:r>
          </w:p>
        </w:tc>
        <w:tc>
          <w:tcPr>
            <w:tcW w:w="1057"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批准日期</w:t>
            </w:r>
          </w:p>
        </w:tc>
        <w:tc>
          <w:tcPr>
            <w:tcW w:w="2797" w:type="dxa"/>
            <w:tcBorders>
              <w:top w:val="single" w:sz="6" w:space="0" w:color="000000"/>
              <w:start w:val="single" w:sz="6" w:space="0" w:color="000000"/>
              <w:bottom w:val="single" w:sz="4" w:space="0" w:color="000000"/>
              <w:end w:val="single" w:sz="4" w:space="0" w:color="000000"/>
            </w:tcBorders>
            <w:vAlign w:val="center"/>
          </w:tcPr>
          <w:p>
            <w:pPr>
              <w:pStyle w:val="Normal"/>
              <w:snapToGrid w:val="false"/>
              <w:jc w:val="center"/>
              <w:rPr>
                <w:rFonts w:ascii="宋体;SimSun" w:hAnsi="宋体;SimSun" w:cs="宋体;SimSun"/>
                <w:b/>
                <w:b/>
                <w:szCs w:val="21"/>
              </w:rPr>
            </w:pPr>
            <w:r>
              <w:rPr>
                <w:rFonts w:cs="宋体;SimSun" w:ascii="SimHei" w:hAnsi="SimHei" w:eastAsia="黑体"/>
                <w:b/>
                <w:szCs w:val="21"/>
              </w:rPr>
            </w:r>
          </w:p>
        </w:tc>
      </w:tr>
    </w:tbl>
    <w:p>
      <w:pPr>
        <w:sectPr>
          <w:headerReference w:type="default" r:id="rId8"/>
          <w:headerReference w:type="first" r:id="rId9"/>
          <w:type w:val="nextPage"/>
          <w:pgSz w:w="11906" w:h="16838"/>
          <w:pgMar w:left="1134" w:right="1134" w:header="851" w:top="1134" w:footer="0" w:bottom="1134" w:gutter="0"/>
          <w:pgNumType w:fmt="decimal"/>
          <w:formProt w:val="false"/>
          <w:titlePg/>
          <w:textDirection w:val="lrTb"/>
          <w:docGrid w:type="default" w:linePitch="312" w:charSpace="0"/>
        </w:sectPr>
        <w:pStyle w:val="Normal"/>
        <w:rPr/>
      </w:pPr>
      <w:r>
        <w:rPr>
          <w:rFonts w:ascii="SimHei" w:hAnsi="SimHei" w:eastAsia="黑体"/>
        </w:rPr>
      </w:r>
    </w:p>
    <w:p>
      <w:pPr>
        <w:pStyle w:val="Normal"/>
        <w:jc w:val="center"/>
        <w:rPr>
          <w:b/>
          <w:b/>
          <w:sz w:val="36"/>
          <w:szCs w:val="36"/>
        </w:rPr>
      </w:pPr>
      <w:r>
        <w:rPr>
          <w:rFonts w:ascii="SimHei" w:hAnsi="SimHei" w:eastAsia="黑体"/>
          <w:b/>
          <w:sz w:val="36"/>
          <w:szCs w:val="36"/>
        </w:rPr>
        <w:t>第</w:t>
      </w:r>
      <w:r>
        <w:rPr>
          <w:rFonts w:ascii="SimHei" w:hAnsi="SimHei" w:eastAsia="黑体"/>
          <w:b/>
          <w:sz w:val="36"/>
          <w:szCs w:val="36"/>
        </w:rPr>
        <w:t>2</w:t>
      </w:r>
      <w:r>
        <w:rPr>
          <w:rFonts w:ascii="SimHei" w:hAnsi="SimHei" w:eastAsia="黑体"/>
          <w:b/>
          <w:sz w:val="36"/>
          <w:szCs w:val="36"/>
        </w:rPr>
        <w:t>章</w:t>
      </w:r>
      <w:r>
        <w:rPr>
          <w:rFonts w:eastAsia="黑体" w:ascii="SimHei" w:hAnsi="SimHei"/>
          <w:b/>
          <w:sz w:val="36"/>
          <w:szCs w:val="36"/>
        </w:rPr>
        <w:t xml:space="preserve">  </w:t>
      </w:r>
      <w:r>
        <w:rPr>
          <w:rFonts w:ascii="SimHei" w:hAnsi="SimHei" w:eastAsia="黑体"/>
          <w:b/>
          <w:sz w:val="36"/>
          <w:szCs w:val="36"/>
        </w:rPr>
        <w:t>高层管理人员绩效考核</w:t>
      </w:r>
    </w:p>
    <w:p>
      <w:pPr>
        <w:pStyle w:val="Normal"/>
        <w:spacing w:before="120" w:after="120"/>
        <w:rPr/>
      </w:pPr>
      <w:r>
        <w:rPr>
          <w:rFonts w:ascii="SimHei" w:hAnsi="SimHei" w:eastAsia="黑体"/>
        </w:rPr>
        <w:t xml:space="preserve">2.1  </w:t>
      </w:r>
      <w:r>
        <w:rPr>
          <w:rFonts w:ascii="SimHei" w:hAnsi="SimHei" w:eastAsia="黑体"/>
        </w:rPr>
        <w:t>董事会关键绩效考核指标</w:t>
      </w:r>
    </w:p>
    <w:tbl>
      <w:tblPr>
        <w:tblW w:w="9923" w:type="dxa"/>
        <w:jc w:val="start"/>
        <w:tblInd w:w="-113" w:type="dxa"/>
        <w:tblLayout w:type="fixed"/>
        <w:tblCellMar>
          <w:top w:w="0" w:type="dxa"/>
          <w:start w:w="108" w:type="dxa"/>
          <w:bottom w:w="0" w:type="dxa"/>
          <w:end w:w="108" w:type="dxa"/>
        </w:tblCellMar>
      </w:tblPr>
      <w:tblGrid>
        <w:gridCol w:w="728"/>
        <w:gridCol w:w="2189"/>
        <w:gridCol w:w="1200"/>
        <w:gridCol w:w="4563"/>
        <w:gridCol w:w="1243"/>
      </w:tblGrid>
      <w:tr>
        <w:trPr>
          <w:trHeight w:val="463" w:hRule="atLeast"/>
        </w:trPr>
        <w:tc>
          <w:tcPr>
            <w:tcW w:w="728" w:type="dxa"/>
            <w:tcBorders>
              <w:top w:val="single" w:sz="4"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序号</w:t>
            </w:r>
          </w:p>
        </w:tc>
        <w:tc>
          <w:tcPr>
            <w:tcW w:w="2189"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ascii="SimHei" w:hAnsi="SimHei" w:eastAsia="黑体"/>
                <w:b/>
                <w:szCs w:val="21"/>
              </w:rPr>
              <w:t>KPI</w:t>
            </w:r>
            <w:r>
              <w:rPr>
                <w:rFonts w:cs="宋体;SimSun" w:ascii="SimHei" w:hAnsi="SimHei" w:eastAsia="黑体"/>
                <w:b/>
                <w:szCs w:val="21"/>
              </w:rPr>
              <w:t>指标</w:t>
            </w:r>
          </w:p>
        </w:tc>
        <w:tc>
          <w:tcPr>
            <w:tcW w:w="1200"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考核周期</w:t>
            </w:r>
          </w:p>
        </w:tc>
        <w:tc>
          <w:tcPr>
            <w:tcW w:w="4563"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指标定义</w:t>
            </w:r>
            <w:r>
              <w:rPr>
                <w:rFonts w:ascii="SimHei" w:hAnsi="SimHei" w:eastAsia="黑体"/>
                <w:b/>
                <w:szCs w:val="21"/>
              </w:rPr>
              <w:t>/</w:t>
            </w:r>
            <w:r>
              <w:rPr>
                <w:rFonts w:cs="宋体;SimSun" w:ascii="SimHei" w:hAnsi="SimHei" w:eastAsia="黑体"/>
                <w:b/>
                <w:szCs w:val="21"/>
              </w:rPr>
              <w:t>公式</w:t>
            </w:r>
          </w:p>
        </w:tc>
        <w:tc>
          <w:tcPr>
            <w:tcW w:w="1243" w:type="dxa"/>
            <w:tcBorders>
              <w:top w:val="single" w:sz="4" w:space="0" w:color="000000"/>
              <w:start w:val="single" w:sz="6" w:space="0" w:color="000000"/>
              <w:bottom w:val="single" w:sz="6" w:space="0" w:color="000000"/>
              <w:end w:val="single" w:sz="4" w:space="0" w:color="000000"/>
            </w:tcBorders>
            <w:vAlign w:val="center"/>
          </w:tcPr>
          <w:p>
            <w:pPr>
              <w:pStyle w:val="Normal"/>
              <w:jc w:val="center"/>
              <w:rPr>
                <w:b/>
                <w:b/>
                <w:szCs w:val="21"/>
              </w:rPr>
            </w:pPr>
            <w:r>
              <w:rPr>
                <w:rFonts w:cs="宋体;SimSun" w:ascii="SimHei" w:hAnsi="SimHei" w:eastAsia="黑体"/>
                <w:b/>
                <w:szCs w:val="21"/>
              </w:rPr>
              <w:t>资料来源</w:t>
            </w:r>
          </w:p>
        </w:tc>
      </w:tr>
      <w:tr>
        <w:trPr>
          <w:trHeight w:val="463" w:hRule="atLeast"/>
        </w:trPr>
        <w:tc>
          <w:tcPr>
            <w:tcW w:w="728"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w:t>
            </w:r>
          </w:p>
        </w:tc>
        <w:tc>
          <w:tcPr>
            <w:tcW w:w="2189"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年度利润总额</w:t>
            </w:r>
          </w:p>
        </w:tc>
        <w:tc>
          <w:tcPr>
            <w:tcW w:w="1200"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年度</w:t>
            </w:r>
          </w:p>
        </w:tc>
        <w:tc>
          <w:tcPr>
            <w:tcW w:w="4563" w:type="dxa"/>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经核定后的企业合并报表利润总额</w:t>
            </w:r>
          </w:p>
        </w:tc>
        <w:tc>
          <w:tcPr>
            <w:tcW w:w="1243" w:type="dxa"/>
            <w:tcBorders>
              <w:top w:val="single" w:sz="6" w:space="0" w:color="000000"/>
              <w:start w:val="single" w:sz="6" w:space="0" w:color="000000"/>
              <w:bottom w:val="single" w:sz="6" w:space="0" w:color="000000"/>
              <w:end w:val="single" w:sz="4" w:space="0" w:color="000000"/>
            </w:tcBorders>
            <w:vAlign w:val="center"/>
          </w:tcPr>
          <w:p>
            <w:pPr>
              <w:pStyle w:val="Normal"/>
              <w:jc w:val="center"/>
              <w:rPr>
                <w:szCs w:val="21"/>
              </w:rPr>
            </w:pPr>
            <w:r>
              <w:rPr>
                <w:rFonts w:cs="宋体;SimSun" w:ascii="SimHei" w:hAnsi="SimHei" w:eastAsia="黑体"/>
                <w:szCs w:val="21"/>
              </w:rPr>
              <w:t>财务部</w:t>
            </w:r>
          </w:p>
        </w:tc>
      </w:tr>
      <w:tr>
        <w:trPr>
          <w:trHeight w:val="942" w:hRule="atLeast"/>
        </w:trPr>
        <w:tc>
          <w:tcPr>
            <w:tcW w:w="728"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2</w:t>
            </w:r>
          </w:p>
        </w:tc>
        <w:tc>
          <w:tcPr>
            <w:tcW w:w="2189"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主营业务收入</w:t>
            </w:r>
          </w:p>
        </w:tc>
        <w:tc>
          <w:tcPr>
            <w:tcW w:w="1200"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年度</w:t>
            </w:r>
          </w:p>
        </w:tc>
        <w:tc>
          <w:tcPr>
            <w:tcW w:w="4563" w:type="dxa"/>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经核定后的企业合并报表中的主营业务收入额</w:t>
            </w:r>
          </w:p>
        </w:tc>
        <w:tc>
          <w:tcPr>
            <w:tcW w:w="1243" w:type="dxa"/>
            <w:tcBorders>
              <w:top w:val="single" w:sz="6" w:space="0" w:color="000000"/>
              <w:start w:val="single" w:sz="6" w:space="0" w:color="000000"/>
              <w:bottom w:val="single" w:sz="6" w:space="0" w:color="000000"/>
              <w:end w:val="single" w:sz="4" w:space="0" w:color="000000"/>
            </w:tcBorders>
            <w:vAlign w:val="center"/>
          </w:tcPr>
          <w:p>
            <w:pPr>
              <w:pStyle w:val="Normal"/>
              <w:jc w:val="center"/>
              <w:rPr>
                <w:szCs w:val="21"/>
              </w:rPr>
            </w:pPr>
            <w:r>
              <w:rPr>
                <w:rFonts w:cs="宋体;SimSun" w:ascii="SimHei" w:hAnsi="SimHei" w:eastAsia="黑体"/>
                <w:szCs w:val="21"/>
              </w:rPr>
              <w:t>财务部</w:t>
            </w:r>
          </w:p>
        </w:tc>
      </w:tr>
      <w:tr>
        <w:trPr>
          <w:trHeight w:val="613" w:hRule="atLeast"/>
        </w:trPr>
        <w:tc>
          <w:tcPr>
            <w:tcW w:w="728"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3</w:t>
            </w:r>
          </w:p>
        </w:tc>
        <w:tc>
          <w:tcPr>
            <w:tcW w:w="218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cs="宋体;SimSun"/>
                <w:szCs w:val="21"/>
              </w:rPr>
            </w:pPr>
            <w:r>
              <w:rPr>
                <w:rFonts w:cs="宋体;SimSun" w:ascii="SimHei" w:hAnsi="SimHei" w:eastAsia="黑体"/>
                <w:szCs w:val="21"/>
              </w:rPr>
              <w:t>主营业务</w:t>
            </w:r>
          </w:p>
          <w:p>
            <w:pPr>
              <w:pStyle w:val="Normal"/>
              <w:jc w:val="center"/>
              <w:rPr>
                <w:szCs w:val="21"/>
              </w:rPr>
            </w:pPr>
            <w:r>
              <w:rPr>
                <w:rFonts w:cs="宋体;SimSun" w:ascii="SimHei" w:hAnsi="SimHei" w:eastAsia="黑体"/>
                <w:szCs w:val="21"/>
              </w:rPr>
              <w:t>收入增长率</w:t>
            </w:r>
          </w:p>
        </w:tc>
        <w:tc>
          <w:tcPr>
            <w:tcW w:w="1200"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年度</w:t>
            </w:r>
          </w:p>
        </w:tc>
        <w:tc>
          <w:tcPr>
            <w:tcW w:w="4563" w:type="dxa"/>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ascii="SimHei" w:hAnsi="SimHei" w:eastAsia="黑体"/>
                <w:color w:val="000000"/>
                <w:kern w:val="0"/>
                <w:szCs w:val="21"/>
              </w:rPr>
            </w:r>
            <m:oMathPara xmlns:m="http://schemas.openxmlformats.org/officeDocument/2006/math">
              <m:oMathParaPr>
                <m:jc m:val="left"/>
              </m:oMathParaPr>
              <m:oMath>
                <m:f>
                  <m:num>
                    <m:r>
                      <m:rPr>
                        <m:lit/>
                        <m:nor/>
                      </m:rPr>
                      <m:t xml:space="preserve">考核期末当年主营业务收入</m:t>
                    </m:r>
                  </m:num>
                  <m:den>
                    <m:r>
                      <m:rPr>
                        <m:lit/>
                        <m:nor/>
                      </m:rPr>
                      <m:t xml:space="preserve">考核期前一年主营业务收入</m:t>
                    </m:r>
                  </m:den>
                </m:f>
                <m:r>
                  <m:t xml:space="preserve">×</m:t>
                </m:r>
                <m:r>
                  <m:rPr>
                    <m:lit/>
                    <m:nor/>
                  </m:rPr>
                  <m:t xml:space="preserve">100</m:t>
                </m:r>
                <m:r>
                  <m:rPr>
                    <m:lit/>
                    <m:nor/>
                  </m:rPr>
                  <m:t xml:space="preserve">%</m:t>
                </m:r>
              </m:oMath>
            </m:oMathPara>
          </w:p>
        </w:tc>
        <w:tc>
          <w:tcPr>
            <w:tcW w:w="1243" w:type="dxa"/>
            <w:tcBorders>
              <w:top w:val="single" w:sz="6" w:space="0" w:color="000000"/>
              <w:start w:val="single" w:sz="6" w:space="0" w:color="000000"/>
              <w:bottom w:val="single" w:sz="6" w:space="0" w:color="000000"/>
              <w:end w:val="single" w:sz="4" w:space="0" w:color="000000"/>
            </w:tcBorders>
            <w:vAlign w:val="center"/>
          </w:tcPr>
          <w:p>
            <w:pPr>
              <w:pStyle w:val="Normal"/>
              <w:jc w:val="center"/>
              <w:rPr>
                <w:szCs w:val="21"/>
              </w:rPr>
            </w:pPr>
            <w:r>
              <w:rPr>
                <w:rFonts w:cs="宋体;SimSun" w:ascii="SimHei" w:hAnsi="SimHei" w:eastAsia="黑体"/>
                <w:szCs w:val="21"/>
              </w:rPr>
              <w:t>财务部</w:t>
            </w:r>
          </w:p>
        </w:tc>
      </w:tr>
      <w:tr>
        <w:trPr>
          <w:trHeight w:val="628" w:hRule="atLeast"/>
        </w:trPr>
        <w:tc>
          <w:tcPr>
            <w:tcW w:w="728"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4</w:t>
            </w:r>
          </w:p>
        </w:tc>
        <w:tc>
          <w:tcPr>
            <w:tcW w:w="2189"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净资产收益率</w:t>
            </w:r>
          </w:p>
        </w:tc>
        <w:tc>
          <w:tcPr>
            <w:tcW w:w="1200"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年度</w:t>
            </w:r>
          </w:p>
        </w:tc>
        <w:tc>
          <w:tcPr>
            <w:tcW w:w="4563" w:type="dxa"/>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ascii="SimHei" w:hAnsi="SimHei" w:eastAsia="黑体"/>
                <w:color w:val="000000"/>
                <w:kern w:val="0"/>
                <w:szCs w:val="21"/>
              </w:rPr>
            </w:r>
            <m:oMathPara xmlns:m="http://schemas.openxmlformats.org/officeDocument/2006/math">
              <m:oMathParaPr>
                <m:jc m:val="left"/>
              </m:oMathParaPr>
              <m:oMath>
                <m:f>
                  <m:num>
                    <m:r>
                      <m:rPr>
                        <m:lit/>
                        <m:nor/>
                      </m:rPr>
                      <m:t xml:space="preserve">净利润</m:t>
                    </m:r>
                  </m:num>
                  <m:den>
                    <m:r>
                      <m:rPr>
                        <m:lit/>
                        <m:nor/>
                      </m:rPr>
                      <m:t xml:space="preserve">净资产</m:t>
                    </m:r>
                  </m:den>
                </m:f>
                <m:r>
                  <m:t xml:space="preserve">×</m:t>
                </m:r>
                <m:r>
                  <m:rPr>
                    <m:lit/>
                    <m:nor/>
                  </m:rPr>
                  <m:t xml:space="preserve">100</m:t>
                </m:r>
                <m:r>
                  <m:rPr>
                    <m:lit/>
                    <m:nor/>
                  </m:rPr>
                  <m:t xml:space="preserve">%</m:t>
                </m:r>
              </m:oMath>
            </m:oMathPara>
          </w:p>
        </w:tc>
        <w:tc>
          <w:tcPr>
            <w:tcW w:w="1243" w:type="dxa"/>
            <w:tcBorders>
              <w:top w:val="single" w:sz="6" w:space="0" w:color="000000"/>
              <w:start w:val="single" w:sz="6" w:space="0" w:color="000000"/>
              <w:bottom w:val="single" w:sz="6" w:space="0" w:color="000000"/>
              <w:end w:val="single" w:sz="4" w:space="0" w:color="000000"/>
            </w:tcBorders>
            <w:vAlign w:val="center"/>
          </w:tcPr>
          <w:p>
            <w:pPr>
              <w:pStyle w:val="Normal"/>
              <w:jc w:val="center"/>
              <w:rPr>
                <w:szCs w:val="21"/>
              </w:rPr>
            </w:pPr>
            <w:r>
              <w:rPr>
                <w:rFonts w:cs="宋体;SimSun" w:ascii="SimHei" w:hAnsi="SimHei" w:eastAsia="黑体"/>
                <w:szCs w:val="21"/>
              </w:rPr>
              <w:t>财务部</w:t>
            </w:r>
          </w:p>
        </w:tc>
      </w:tr>
      <w:tr>
        <w:trPr>
          <w:trHeight w:val="613" w:hRule="atLeast"/>
        </w:trPr>
        <w:tc>
          <w:tcPr>
            <w:tcW w:w="728"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218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cs="宋体;SimSun"/>
                <w:szCs w:val="21"/>
              </w:rPr>
            </w:pPr>
            <w:r>
              <w:rPr>
                <w:rFonts w:cs="宋体;SimSun" w:ascii="SimHei" w:hAnsi="SimHei" w:eastAsia="黑体"/>
                <w:szCs w:val="21"/>
              </w:rPr>
              <w:t>企业战略</w:t>
            </w:r>
          </w:p>
          <w:p>
            <w:pPr>
              <w:pStyle w:val="Normal"/>
              <w:jc w:val="center"/>
              <w:rPr>
                <w:szCs w:val="21"/>
              </w:rPr>
            </w:pPr>
            <w:r>
              <w:rPr>
                <w:rFonts w:cs="宋体;SimSun" w:ascii="SimHei" w:hAnsi="SimHei" w:eastAsia="黑体"/>
                <w:szCs w:val="21"/>
              </w:rPr>
              <w:t>目标实现率</w:t>
            </w:r>
          </w:p>
        </w:tc>
        <w:tc>
          <w:tcPr>
            <w:tcW w:w="1200"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年度</w:t>
            </w:r>
          </w:p>
        </w:tc>
        <w:tc>
          <w:tcPr>
            <w:tcW w:w="4563" w:type="dxa"/>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ascii="SimHei" w:hAnsi="SimHei" w:eastAsia="黑体"/>
                <w:color w:val="000000"/>
                <w:kern w:val="0"/>
                <w:szCs w:val="21"/>
              </w:rPr>
            </w:r>
            <m:oMathPara xmlns:m="http://schemas.openxmlformats.org/officeDocument/2006/math">
              <m:oMathParaPr>
                <m:jc m:val="left"/>
              </m:oMathParaPr>
              <m:oMath>
                <m:f>
                  <m:num>
                    <m:r>
                      <m:rPr>
                        <m:lit/>
                        <m:nor/>
                      </m:rPr>
                      <m:t xml:space="preserve">考核期内已实现的战略目标数</m:t>
                    </m:r>
                  </m:num>
                  <m:den>
                    <m:r>
                      <m:rPr>
                        <m:lit/>
                        <m:nor/>
                      </m:rPr>
                      <m:t xml:space="preserve">考核期内应实现的战略目标数</m:t>
                    </m:r>
                  </m:den>
                </m:f>
                <m:r>
                  <m:t xml:space="preserve">×</m:t>
                </m:r>
                <m:r>
                  <m:rPr>
                    <m:lit/>
                    <m:nor/>
                  </m:rPr>
                  <m:t xml:space="preserve">100</m:t>
                </m:r>
                <m:r>
                  <m:rPr>
                    <m:lit/>
                    <m:nor/>
                  </m:rPr>
                  <m:t xml:space="preserve">%</m:t>
                </m:r>
              </m:oMath>
            </m:oMathPara>
          </w:p>
        </w:tc>
        <w:tc>
          <w:tcPr>
            <w:tcW w:w="1243" w:type="dxa"/>
            <w:tcBorders>
              <w:top w:val="single" w:sz="6" w:space="0" w:color="000000"/>
              <w:start w:val="single" w:sz="6" w:space="0" w:color="000000"/>
              <w:bottom w:val="single" w:sz="6" w:space="0" w:color="000000"/>
              <w:end w:val="single" w:sz="4" w:space="0" w:color="000000"/>
            </w:tcBorders>
            <w:vAlign w:val="center"/>
          </w:tcPr>
          <w:p>
            <w:pPr>
              <w:pStyle w:val="Normal"/>
              <w:jc w:val="center"/>
              <w:rPr>
                <w:szCs w:val="21"/>
              </w:rPr>
            </w:pPr>
            <w:r>
              <w:rPr>
                <w:rFonts w:cs="宋体;SimSun" w:ascii="SimHei" w:hAnsi="SimHei" w:eastAsia="黑体"/>
                <w:szCs w:val="21"/>
              </w:rPr>
              <w:t>董事会</w:t>
            </w:r>
          </w:p>
        </w:tc>
      </w:tr>
      <w:tr>
        <w:trPr>
          <w:trHeight w:val="643" w:hRule="atLeast"/>
        </w:trPr>
        <w:tc>
          <w:tcPr>
            <w:tcW w:w="728" w:type="dxa"/>
            <w:tcBorders>
              <w:top w:val="single" w:sz="6" w:space="0" w:color="000000"/>
              <w:start w:val="single" w:sz="4" w:space="0" w:color="000000"/>
              <w:bottom w:val="single" w:sz="4" w:space="0" w:color="000000"/>
              <w:end w:val="single" w:sz="6" w:space="0" w:color="000000"/>
            </w:tcBorders>
            <w:vAlign w:val="center"/>
          </w:tcPr>
          <w:p>
            <w:pPr>
              <w:pStyle w:val="Normal"/>
              <w:jc w:val="center"/>
              <w:rPr>
                <w:szCs w:val="21"/>
              </w:rPr>
            </w:pPr>
            <w:r>
              <w:rPr>
                <w:rFonts w:ascii="SimHei" w:hAnsi="SimHei" w:eastAsia="黑体"/>
                <w:szCs w:val="21"/>
              </w:rPr>
              <w:t>6</w:t>
            </w:r>
          </w:p>
        </w:tc>
        <w:tc>
          <w:tcPr>
            <w:tcW w:w="2189" w:type="dxa"/>
            <w:tcBorders>
              <w:top w:val="single" w:sz="6" w:space="0" w:color="000000"/>
              <w:start w:val="single" w:sz="6" w:space="0" w:color="000000"/>
              <w:bottom w:val="single" w:sz="4" w:space="0" w:color="000000"/>
              <w:end w:val="single" w:sz="6" w:space="0" w:color="000000"/>
            </w:tcBorders>
            <w:vAlign w:val="center"/>
          </w:tcPr>
          <w:p>
            <w:pPr>
              <w:pStyle w:val="Normal"/>
              <w:jc w:val="center"/>
              <w:rPr>
                <w:rFonts w:cs="宋体;SimSun"/>
                <w:szCs w:val="21"/>
              </w:rPr>
            </w:pPr>
            <w:r>
              <w:rPr>
                <w:rFonts w:cs="宋体;SimSun" w:ascii="SimHei" w:hAnsi="SimHei" w:eastAsia="黑体"/>
                <w:szCs w:val="21"/>
              </w:rPr>
              <w:t>董事工作</w:t>
            </w:r>
          </w:p>
          <w:p>
            <w:pPr>
              <w:pStyle w:val="Normal"/>
              <w:jc w:val="center"/>
              <w:rPr>
                <w:szCs w:val="21"/>
              </w:rPr>
            </w:pPr>
            <w:r>
              <w:rPr>
                <w:rFonts w:cs="宋体;SimSun" w:ascii="SimHei" w:hAnsi="SimHei" w:eastAsia="黑体"/>
                <w:szCs w:val="21"/>
              </w:rPr>
              <w:t>报告通过率</w:t>
            </w:r>
          </w:p>
        </w:tc>
        <w:tc>
          <w:tcPr>
            <w:tcW w:w="1200" w:type="dxa"/>
            <w:tcBorders>
              <w:top w:val="single" w:sz="6" w:space="0" w:color="000000"/>
              <w:start w:val="single" w:sz="6" w:space="0" w:color="000000"/>
              <w:bottom w:val="single" w:sz="4" w:space="0" w:color="000000"/>
              <w:end w:val="single" w:sz="6" w:space="0" w:color="000000"/>
            </w:tcBorders>
            <w:vAlign w:val="center"/>
          </w:tcPr>
          <w:p>
            <w:pPr>
              <w:pStyle w:val="Normal"/>
              <w:jc w:val="center"/>
              <w:rPr>
                <w:szCs w:val="21"/>
              </w:rPr>
            </w:pPr>
            <w:r>
              <w:rPr>
                <w:rFonts w:cs="宋体;SimSun" w:ascii="SimHei" w:hAnsi="SimHei" w:eastAsia="黑体"/>
                <w:szCs w:val="21"/>
              </w:rPr>
              <w:t>年度</w:t>
            </w:r>
          </w:p>
        </w:tc>
        <w:tc>
          <w:tcPr>
            <w:tcW w:w="4563" w:type="dxa"/>
            <w:tcBorders>
              <w:top w:val="single" w:sz="6" w:space="0" w:color="000000"/>
              <w:start w:val="single" w:sz="6" w:space="0" w:color="000000"/>
              <w:bottom w:val="single" w:sz="4" w:space="0" w:color="000000"/>
              <w:end w:val="single" w:sz="6" w:space="0" w:color="000000"/>
            </w:tcBorders>
            <w:vAlign w:val="center"/>
          </w:tcPr>
          <w:p>
            <w:pPr>
              <w:pStyle w:val="Normal"/>
              <w:rPr>
                <w:szCs w:val="21"/>
              </w:rPr>
            </w:pPr>
            <w:r>
              <w:rPr>
                <w:rFonts w:ascii="SimHei" w:hAnsi="SimHei" w:eastAsia="黑体"/>
                <w:color w:val="000000"/>
                <w:kern w:val="0"/>
                <w:szCs w:val="21"/>
              </w:rPr>
            </w:r>
            <m:oMathPara xmlns:m="http://schemas.openxmlformats.org/officeDocument/2006/math">
              <m:oMathParaPr>
                <m:jc m:val="left"/>
              </m:oMathParaPr>
              <m:oMath>
                <m:f>
                  <m:num>
                    <m:r>
                      <m:rPr>
                        <m:lit/>
                        <m:nor/>
                      </m:rPr>
                      <m:t xml:space="preserve">股东大会审议通过的董事报告数量</m:t>
                    </m:r>
                  </m:num>
                  <m:den>
                    <m:r>
                      <m:rPr>
                        <m:lit/>
                        <m:nor/>
                      </m:rPr>
                      <m:t xml:space="preserve">董事会提交股东大会审议的报告数量</m:t>
                    </m:r>
                  </m:den>
                </m:f>
                <m:r>
                  <m:t xml:space="preserve">×</m:t>
                </m:r>
                <m:r>
                  <m:rPr>
                    <m:lit/>
                    <m:nor/>
                  </m:rPr>
                  <m:t xml:space="preserve">100</m:t>
                </m:r>
                <m:r>
                  <m:rPr>
                    <m:lit/>
                    <m:nor/>
                  </m:rPr>
                  <m:t xml:space="preserve">%</m:t>
                </m:r>
              </m:oMath>
            </m:oMathPara>
          </w:p>
        </w:tc>
        <w:tc>
          <w:tcPr>
            <w:tcW w:w="1243" w:type="dxa"/>
            <w:tcBorders>
              <w:top w:val="single" w:sz="6" w:space="0" w:color="000000"/>
              <w:start w:val="single" w:sz="6" w:space="0" w:color="000000"/>
              <w:bottom w:val="single" w:sz="4" w:space="0" w:color="000000"/>
              <w:end w:val="single" w:sz="4" w:space="0" w:color="000000"/>
            </w:tcBorders>
            <w:vAlign w:val="center"/>
          </w:tcPr>
          <w:p>
            <w:pPr>
              <w:pStyle w:val="Normal"/>
              <w:jc w:val="center"/>
              <w:rPr>
                <w:szCs w:val="21"/>
              </w:rPr>
            </w:pPr>
            <w:r>
              <w:rPr>
                <w:rFonts w:cs="宋体;SimSun" w:ascii="SimHei" w:hAnsi="SimHei" w:eastAsia="黑体"/>
                <w:szCs w:val="21"/>
              </w:rPr>
              <w:t>董事会</w:t>
            </w:r>
          </w:p>
        </w:tc>
      </w:tr>
    </w:tbl>
    <w:p>
      <w:pPr>
        <w:pStyle w:val="Normal"/>
        <w:spacing w:before="120" w:after="120"/>
        <w:rPr/>
      </w:pPr>
      <w:r>
        <w:rPr>
          <w:rFonts w:ascii="SimHei" w:hAnsi="SimHei" w:eastAsia="黑体"/>
          <w:b/>
          <w:sz w:val="24"/>
        </w:rPr>
        <w:t>2.</w:t>
      </w:r>
      <w:r>
        <w:rPr>
          <w:rFonts w:ascii="SimHei" w:hAnsi="SimHei" w:eastAsia="黑体"/>
          <w:b/>
          <w:sz w:val="24"/>
        </w:rPr>
        <w:t>2</w:t>
      </w:r>
      <w:r>
        <w:rPr>
          <w:rFonts w:ascii="SimHei" w:hAnsi="SimHei" w:eastAsia="黑体"/>
        </w:rPr>
        <w:t xml:space="preserve">  </w:t>
      </w:r>
      <w:r>
        <w:rPr>
          <w:rFonts w:ascii="SimHei" w:hAnsi="SimHei" w:eastAsia="黑体"/>
        </w:rPr>
        <w:t>监事会关键绩效考核指标</w:t>
      </w:r>
    </w:p>
    <w:tbl>
      <w:tblPr>
        <w:tblW w:w="9923" w:type="dxa"/>
        <w:jc w:val="start"/>
        <w:tblInd w:w="-113" w:type="dxa"/>
        <w:tblLayout w:type="fixed"/>
        <w:tblCellMar>
          <w:top w:w="0" w:type="dxa"/>
          <w:start w:w="108" w:type="dxa"/>
          <w:bottom w:w="0" w:type="dxa"/>
          <w:end w:w="108" w:type="dxa"/>
        </w:tblCellMar>
      </w:tblPr>
      <w:tblGrid>
        <w:gridCol w:w="687"/>
        <w:gridCol w:w="2080"/>
        <w:gridCol w:w="1268"/>
        <w:gridCol w:w="4662"/>
        <w:gridCol w:w="1226"/>
      </w:tblGrid>
      <w:tr>
        <w:trPr/>
        <w:tc>
          <w:tcPr>
            <w:tcW w:w="687" w:type="dxa"/>
            <w:tcBorders>
              <w:top w:val="single" w:sz="4"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序号</w:t>
            </w:r>
          </w:p>
        </w:tc>
        <w:tc>
          <w:tcPr>
            <w:tcW w:w="2080"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ascii="SimHei" w:hAnsi="SimHei" w:eastAsia="黑体"/>
                <w:b/>
                <w:szCs w:val="21"/>
              </w:rPr>
              <w:t>KPI</w:t>
            </w:r>
            <w:r>
              <w:rPr>
                <w:rFonts w:cs="宋体;SimSun" w:ascii="SimHei" w:hAnsi="SimHei" w:eastAsia="黑体"/>
                <w:b/>
                <w:szCs w:val="21"/>
              </w:rPr>
              <w:t>指标</w:t>
            </w:r>
          </w:p>
        </w:tc>
        <w:tc>
          <w:tcPr>
            <w:tcW w:w="1268"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考核周期</w:t>
            </w:r>
          </w:p>
        </w:tc>
        <w:tc>
          <w:tcPr>
            <w:tcW w:w="4662"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指标定义</w:t>
            </w:r>
            <w:r>
              <w:rPr>
                <w:rFonts w:ascii="SimHei" w:hAnsi="SimHei" w:eastAsia="黑体"/>
                <w:b/>
                <w:szCs w:val="21"/>
              </w:rPr>
              <w:t>/</w:t>
            </w:r>
            <w:r>
              <w:rPr>
                <w:rFonts w:cs="宋体;SimSun" w:ascii="SimHei" w:hAnsi="SimHei" w:eastAsia="黑体"/>
                <w:b/>
                <w:szCs w:val="21"/>
              </w:rPr>
              <w:t>公式</w:t>
            </w:r>
          </w:p>
        </w:tc>
        <w:tc>
          <w:tcPr>
            <w:tcW w:w="1226" w:type="dxa"/>
            <w:tcBorders>
              <w:top w:val="single" w:sz="4" w:space="0" w:color="000000"/>
              <w:start w:val="single" w:sz="6" w:space="0" w:color="000000"/>
              <w:bottom w:val="single" w:sz="6" w:space="0" w:color="000000"/>
              <w:end w:val="single" w:sz="4" w:space="0" w:color="000000"/>
            </w:tcBorders>
            <w:vAlign w:val="center"/>
          </w:tcPr>
          <w:p>
            <w:pPr>
              <w:pStyle w:val="Normal"/>
              <w:jc w:val="center"/>
              <w:rPr>
                <w:b/>
                <w:b/>
                <w:szCs w:val="21"/>
              </w:rPr>
            </w:pPr>
            <w:r>
              <w:rPr>
                <w:rFonts w:cs="宋体;SimSun" w:ascii="SimHei" w:hAnsi="SimHei" w:eastAsia="黑体"/>
                <w:b/>
                <w:szCs w:val="21"/>
              </w:rPr>
              <w:t>资料来源</w:t>
            </w:r>
          </w:p>
        </w:tc>
      </w:tr>
      <w:tr>
        <w:trPr>
          <w:trHeight w:val="867" w:hRule="atLeast"/>
        </w:trPr>
        <w:tc>
          <w:tcPr>
            <w:tcW w:w="687"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w:t>
            </w:r>
          </w:p>
        </w:tc>
        <w:tc>
          <w:tcPr>
            <w:tcW w:w="2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cs="宋体;SimSun"/>
                <w:szCs w:val="21"/>
              </w:rPr>
            </w:pPr>
            <w:r>
              <w:rPr>
                <w:rFonts w:cs="宋体;SimSun" w:ascii="SimHei" w:hAnsi="SimHei" w:eastAsia="黑体"/>
                <w:szCs w:val="21"/>
              </w:rPr>
              <w:t>财务审查计划</w:t>
            </w:r>
          </w:p>
          <w:p>
            <w:pPr>
              <w:pStyle w:val="Normal"/>
              <w:jc w:val="center"/>
              <w:rPr>
                <w:szCs w:val="21"/>
              </w:rPr>
            </w:pPr>
            <w:r>
              <w:rPr>
                <w:rFonts w:cs="宋体;SimSun" w:ascii="SimHei" w:hAnsi="SimHei" w:eastAsia="黑体"/>
                <w:szCs w:val="21"/>
              </w:rPr>
              <w:t>按时完成率</w:t>
            </w:r>
          </w:p>
        </w:tc>
        <w:tc>
          <w:tcPr>
            <w:tcW w:w="1268"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年度</w:t>
            </w:r>
          </w:p>
        </w:tc>
        <w:tc>
          <w:tcPr>
            <w:tcW w:w="4662" w:type="dxa"/>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ascii="SimHei" w:hAnsi="SimHei" w:eastAsia="黑体"/>
                <w:color w:val="000000"/>
                <w:kern w:val="0"/>
                <w:szCs w:val="21"/>
              </w:rPr>
            </w:r>
            <m:oMathPara xmlns:m="http://schemas.openxmlformats.org/officeDocument/2006/math">
              <m:oMathParaPr>
                <m:jc m:val="left"/>
              </m:oMathParaPr>
              <m:oMath>
                <m:f>
                  <m:num>
                    <m:r>
                      <m:rPr>
                        <m:lit/>
                        <m:nor/>
                      </m:rPr>
                      <m:t xml:space="preserve">规定时间内完成财务审查的工作量</m:t>
                    </m:r>
                  </m:num>
                  <m:den>
                    <m:r>
                      <m:rPr>
                        <m:lit/>
                        <m:nor/>
                      </m:rPr>
                      <m:t xml:space="preserve">财务审查计划完成的工作量</m:t>
                    </m:r>
                  </m:den>
                </m:f>
                <m:r>
                  <m:t xml:space="preserve">×</m:t>
                </m:r>
                <m:r>
                  <m:rPr>
                    <m:lit/>
                    <m:nor/>
                  </m:rPr>
                  <m:t xml:space="preserve">100</m:t>
                </m:r>
                <m:r>
                  <m:rPr>
                    <m:lit/>
                    <m:nor/>
                  </m:rPr>
                  <m:t xml:space="preserve">%</m:t>
                </m:r>
              </m:oMath>
            </m:oMathPara>
          </w:p>
        </w:tc>
        <w:tc>
          <w:tcPr>
            <w:tcW w:w="1226" w:type="dxa"/>
            <w:tcBorders>
              <w:top w:val="single" w:sz="6" w:space="0" w:color="000000"/>
              <w:start w:val="single" w:sz="6" w:space="0" w:color="000000"/>
              <w:bottom w:val="single" w:sz="6" w:space="0" w:color="000000"/>
              <w:end w:val="single" w:sz="4" w:space="0" w:color="000000"/>
            </w:tcBorders>
            <w:vAlign w:val="center"/>
          </w:tcPr>
          <w:p>
            <w:pPr>
              <w:pStyle w:val="Normal"/>
              <w:jc w:val="center"/>
              <w:rPr>
                <w:szCs w:val="21"/>
              </w:rPr>
            </w:pPr>
            <w:r>
              <w:rPr>
                <w:rFonts w:cs="宋体;SimSun" w:ascii="SimHei" w:hAnsi="SimHei" w:eastAsia="黑体"/>
                <w:szCs w:val="21"/>
              </w:rPr>
              <w:t>监事会</w:t>
            </w:r>
          </w:p>
        </w:tc>
      </w:tr>
      <w:tr>
        <w:trPr>
          <w:trHeight w:val="851" w:hRule="atLeast"/>
        </w:trPr>
        <w:tc>
          <w:tcPr>
            <w:tcW w:w="687"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2</w:t>
            </w:r>
          </w:p>
        </w:tc>
        <w:tc>
          <w:tcPr>
            <w:tcW w:w="2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cs="宋体;SimSun"/>
                <w:szCs w:val="21"/>
              </w:rPr>
            </w:pPr>
            <w:r>
              <w:rPr>
                <w:rFonts w:cs="宋体;SimSun" w:ascii="SimHei" w:hAnsi="SimHei" w:eastAsia="黑体"/>
                <w:szCs w:val="21"/>
              </w:rPr>
              <w:t>财务状况调查</w:t>
            </w:r>
          </w:p>
          <w:p>
            <w:pPr>
              <w:pStyle w:val="Normal"/>
              <w:jc w:val="center"/>
              <w:rPr>
                <w:szCs w:val="21"/>
              </w:rPr>
            </w:pPr>
            <w:r>
              <w:rPr>
                <w:rFonts w:cs="宋体;SimSun" w:ascii="SimHei" w:hAnsi="SimHei" w:eastAsia="黑体"/>
                <w:szCs w:val="21"/>
              </w:rPr>
              <w:t>计划完成率</w:t>
            </w:r>
          </w:p>
        </w:tc>
        <w:tc>
          <w:tcPr>
            <w:tcW w:w="1268"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年度</w:t>
            </w:r>
          </w:p>
        </w:tc>
        <w:tc>
          <w:tcPr>
            <w:tcW w:w="4662" w:type="dxa"/>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ascii="SimHei" w:hAnsi="SimHei" w:eastAsia="黑体"/>
                <w:color w:val="000000"/>
                <w:kern w:val="0"/>
                <w:szCs w:val="21"/>
              </w:rPr>
            </w:r>
            <m:oMathPara xmlns:m="http://schemas.openxmlformats.org/officeDocument/2006/math">
              <m:oMathParaPr>
                <m:jc m:val="left"/>
              </m:oMathParaPr>
              <m:oMath>
                <m:f>
                  <m:num>
                    <m:r>
                      <m:rPr>
                        <m:lit/>
                        <m:nor/>
                      </m:rPr>
                      <m:t xml:space="preserve">规定时间内完成财务调查的工作量</m:t>
                    </m:r>
                  </m:num>
                  <m:den>
                    <m:r>
                      <m:rPr>
                        <m:lit/>
                        <m:nor/>
                      </m:rPr>
                      <m:t xml:space="preserve">财务状况调查计划完成的工作量</m:t>
                    </m:r>
                  </m:den>
                </m:f>
                <m:r>
                  <m:t xml:space="preserve">×</m:t>
                </m:r>
                <m:r>
                  <m:rPr>
                    <m:lit/>
                    <m:nor/>
                  </m:rPr>
                  <m:t xml:space="preserve">100</m:t>
                </m:r>
                <m:r>
                  <m:rPr>
                    <m:lit/>
                    <m:nor/>
                  </m:rPr>
                  <m:t xml:space="preserve">%</m:t>
                </m:r>
              </m:oMath>
            </m:oMathPara>
          </w:p>
        </w:tc>
        <w:tc>
          <w:tcPr>
            <w:tcW w:w="1226" w:type="dxa"/>
            <w:tcBorders>
              <w:top w:val="single" w:sz="6" w:space="0" w:color="000000"/>
              <w:start w:val="single" w:sz="6" w:space="0" w:color="000000"/>
              <w:bottom w:val="single" w:sz="6" w:space="0" w:color="000000"/>
              <w:end w:val="single" w:sz="4" w:space="0" w:color="000000"/>
            </w:tcBorders>
            <w:vAlign w:val="center"/>
          </w:tcPr>
          <w:p>
            <w:pPr>
              <w:pStyle w:val="Normal"/>
              <w:jc w:val="center"/>
              <w:rPr>
                <w:szCs w:val="21"/>
              </w:rPr>
            </w:pPr>
            <w:r>
              <w:rPr>
                <w:rFonts w:cs="宋体;SimSun" w:ascii="SimHei" w:hAnsi="SimHei" w:eastAsia="黑体"/>
                <w:szCs w:val="21"/>
              </w:rPr>
              <w:t>监事会</w:t>
            </w:r>
          </w:p>
        </w:tc>
      </w:tr>
      <w:tr>
        <w:trPr>
          <w:trHeight w:val="821" w:hRule="atLeast"/>
        </w:trPr>
        <w:tc>
          <w:tcPr>
            <w:tcW w:w="687"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3</w:t>
            </w:r>
          </w:p>
        </w:tc>
        <w:tc>
          <w:tcPr>
            <w:tcW w:w="2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cs="宋体;SimSun"/>
                <w:szCs w:val="21"/>
              </w:rPr>
            </w:pPr>
            <w:r>
              <w:rPr>
                <w:rFonts w:cs="宋体;SimSun" w:ascii="SimHei" w:hAnsi="SimHei" w:eastAsia="黑体"/>
                <w:szCs w:val="21"/>
              </w:rPr>
              <w:t>经营管理监督</w:t>
            </w:r>
          </w:p>
          <w:p>
            <w:pPr>
              <w:pStyle w:val="Normal"/>
              <w:jc w:val="center"/>
              <w:rPr>
                <w:szCs w:val="21"/>
              </w:rPr>
            </w:pPr>
            <w:r>
              <w:rPr>
                <w:rFonts w:cs="宋体;SimSun" w:ascii="SimHei" w:hAnsi="SimHei" w:eastAsia="黑体"/>
                <w:szCs w:val="21"/>
              </w:rPr>
              <w:t>会议召开次数</w:t>
            </w:r>
          </w:p>
        </w:tc>
        <w:tc>
          <w:tcPr>
            <w:tcW w:w="1268"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年度</w:t>
            </w:r>
          </w:p>
        </w:tc>
        <w:tc>
          <w:tcPr>
            <w:tcW w:w="4662" w:type="dxa"/>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考核期内召开经营管理监督会议的次数</w:t>
            </w:r>
          </w:p>
        </w:tc>
        <w:tc>
          <w:tcPr>
            <w:tcW w:w="1226" w:type="dxa"/>
            <w:tcBorders>
              <w:top w:val="single" w:sz="6" w:space="0" w:color="000000"/>
              <w:start w:val="single" w:sz="6" w:space="0" w:color="000000"/>
              <w:bottom w:val="single" w:sz="6" w:space="0" w:color="000000"/>
              <w:end w:val="single" w:sz="4" w:space="0" w:color="000000"/>
            </w:tcBorders>
            <w:vAlign w:val="center"/>
          </w:tcPr>
          <w:p>
            <w:pPr>
              <w:pStyle w:val="Normal"/>
              <w:jc w:val="center"/>
              <w:rPr>
                <w:szCs w:val="21"/>
              </w:rPr>
            </w:pPr>
            <w:r>
              <w:rPr>
                <w:rFonts w:cs="宋体;SimSun" w:ascii="SimHei" w:hAnsi="SimHei" w:eastAsia="黑体"/>
                <w:szCs w:val="21"/>
              </w:rPr>
              <w:t>监事会</w:t>
            </w:r>
          </w:p>
        </w:tc>
      </w:tr>
      <w:tr>
        <w:trPr/>
        <w:tc>
          <w:tcPr>
            <w:tcW w:w="687"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4</w:t>
            </w:r>
          </w:p>
        </w:tc>
        <w:tc>
          <w:tcPr>
            <w:tcW w:w="2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cs="宋体;SimSun"/>
                <w:szCs w:val="21"/>
              </w:rPr>
            </w:pPr>
            <w:r>
              <w:rPr>
                <w:rFonts w:cs="宋体;SimSun" w:ascii="SimHei" w:hAnsi="SimHei" w:eastAsia="黑体"/>
                <w:szCs w:val="21"/>
              </w:rPr>
              <w:t>各项监督检查</w:t>
            </w:r>
          </w:p>
          <w:p>
            <w:pPr>
              <w:pStyle w:val="Normal"/>
              <w:jc w:val="center"/>
              <w:rPr>
                <w:szCs w:val="21"/>
              </w:rPr>
            </w:pPr>
            <w:r>
              <w:rPr>
                <w:rFonts w:cs="宋体;SimSun" w:ascii="SimHei" w:hAnsi="SimHei" w:eastAsia="黑体"/>
                <w:szCs w:val="21"/>
              </w:rPr>
              <w:t>报告提交及时率</w:t>
            </w:r>
          </w:p>
        </w:tc>
        <w:tc>
          <w:tcPr>
            <w:tcW w:w="1268"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年度</w:t>
            </w:r>
          </w:p>
        </w:tc>
        <w:tc>
          <w:tcPr>
            <w:tcW w:w="4662" w:type="dxa"/>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ascii="SimHei" w:hAnsi="SimHei" w:eastAsia="黑体"/>
                <w:color w:val="000000"/>
                <w:kern w:val="0"/>
                <w:szCs w:val="21"/>
              </w:rPr>
            </w:r>
            <m:oMathPara xmlns:m="http://schemas.openxmlformats.org/officeDocument/2006/math">
              <m:oMathParaPr>
                <m:jc m:val="left"/>
              </m:oMathParaPr>
              <m:oMath>
                <m:f>
                  <m:num>
                    <m:r>
                      <m:rPr>
                        <m:lit/>
                        <m:nor/>
                      </m:rPr>
                      <m:t xml:space="preserve">规定时间内提交监督检查报告的数量</m:t>
                    </m:r>
                  </m:num>
                  <m:den>
                    <m:r>
                      <m:rPr>
                        <m:lit/>
                        <m:nor/>
                      </m:rPr>
                      <m:t xml:space="preserve">规定时间内应提交的监督检查报告的总数</m:t>
                    </m:r>
                  </m:den>
                </m:f>
                <m:r>
                  <m:t xml:space="preserve">×</m:t>
                </m:r>
                <m:r>
                  <m:rPr>
                    <m:lit/>
                    <m:nor/>
                  </m:rPr>
                  <m:t xml:space="preserve">100</m:t>
                </m:r>
                <m:r>
                  <m:rPr>
                    <m:lit/>
                    <m:nor/>
                  </m:rPr>
                  <m:t xml:space="preserve">%</m:t>
                </m:r>
              </m:oMath>
            </m:oMathPara>
          </w:p>
        </w:tc>
        <w:tc>
          <w:tcPr>
            <w:tcW w:w="1226" w:type="dxa"/>
            <w:tcBorders>
              <w:top w:val="single" w:sz="6" w:space="0" w:color="000000"/>
              <w:start w:val="single" w:sz="6" w:space="0" w:color="000000"/>
              <w:bottom w:val="single" w:sz="6" w:space="0" w:color="000000"/>
              <w:end w:val="single" w:sz="4" w:space="0" w:color="000000"/>
            </w:tcBorders>
            <w:vAlign w:val="center"/>
          </w:tcPr>
          <w:p>
            <w:pPr>
              <w:pStyle w:val="Normal"/>
              <w:jc w:val="center"/>
              <w:rPr>
                <w:szCs w:val="21"/>
              </w:rPr>
            </w:pPr>
            <w:r>
              <w:rPr>
                <w:rFonts w:cs="宋体;SimSun" w:ascii="SimHei" w:hAnsi="SimHei" w:eastAsia="黑体"/>
                <w:szCs w:val="21"/>
              </w:rPr>
              <w:t>监事会</w:t>
            </w:r>
          </w:p>
        </w:tc>
      </w:tr>
      <w:tr>
        <w:trPr/>
        <w:tc>
          <w:tcPr>
            <w:tcW w:w="687"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2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cs="宋体;SimSun"/>
                <w:szCs w:val="21"/>
              </w:rPr>
            </w:pPr>
            <w:r>
              <w:rPr>
                <w:rFonts w:cs="宋体;SimSun" w:ascii="SimHei" w:hAnsi="SimHei" w:eastAsia="黑体"/>
                <w:szCs w:val="21"/>
              </w:rPr>
              <w:t>列席董事会</w:t>
            </w:r>
          </w:p>
          <w:p>
            <w:pPr>
              <w:pStyle w:val="Normal"/>
              <w:jc w:val="center"/>
              <w:rPr>
                <w:szCs w:val="21"/>
              </w:rPr>
            </w:pPr>
            <w:r>
              <w:rPr>
                <w:rFonts w:cs="宋体;SimSun" w:ascii="SimHei" w:hAnsi="SimHei" w:eastAsia="黑体"/>
                <w:szCs w:val="21"/>
              </w:rPr>
              <w:t>会议的次数</w:t>
            </w:r>
          </w:p>
        </w:tc>
        <w:tc>
          <w:tcPr>
            <w:tcW w:w="1268"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年度</w:t>
            </w:r>
          </w:p>
        </w:tc>
        <w:tc>
          <w:tcPr>
            <w:tcW w:w="4662" w:type="dxa"/>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考核期内列席董事会会议的次数</w:t>
            </w:r>
          </w:p>
        </w:tc>
        <w:tc>
          <w:tcPr>
            <w:tcW w:w="1226" w:type="dxa"/>
            <w:tcBorders>
              <w:top w:val="single" w:sz="6" w:space="0" w:color="000000"/>
              <w:start w:val="single" w:sz="6" w:space="0" w:color="000000"/>
              <w:bottom w:val="single" w:sz="6" w:space="0" w:color="000000"/>
              <w:end w:val="single" w:sz="4" w:space="0" w:color="000000"/>
            </w:tcBorders>
            <w:vAlign w:val="center"/>
          </w:tcPr>
          <w:p>
            <w:pPr>
              <w:pStyle w:val="Normal"/>
              <w:jc w:val="center"/>
              <w:rPr>
                <w:szCs w:val="21"/>
              </w:rPr>
            </w:pPr>
            <w:r>
              <w:rPr>
                <w:rFonts w:cs="宋体;SimSun" w:ascii="SimHei" w:hAnsi="SimHei" w:eastAsia="黑体"/>
                <w:szCs w:val="21"/>
              </w:rPr>
              <w:t>监事会</w:t>
            </w:r>
          </w:p>
        </w:tc>
      </w:tr>
      <w:tr>
        <w:trPr/>
        <w:tc>
          <w:tcPr>
            <w:tcW w:w="687" w:type="dxa"/>
            <w:tcBorders>
              <w:top w:val="single" w:sz="6" w:space="0" w:color="000000"/>
              <w:start w:val="single" w:sz="4" w:space="0" w:color="000000"/>
              <w:bottom w:val="single" w:sz="4" w:space="0" w:color="000000"/>
              <w:end w:val="single" w:sz="6" w:space="0" w:color="000000"/>
            </w:tcBorders>
            <w:vAlign w:val="center"/>
          </w:tcPr>
          <w:p>
            <w:pPr>
              <w:pStyle w:val="Normal"/>
              <w:jc w:val="center"/>
              <w:rPr>
                <w:szCs w:val="21"/>
              </w:rPr>
            </w:pPr>
            <w:r>
              <w:rPr>
                <w:rFonts w:ascii="SimHei" w:hAnsi="SimHei" w:eastAsia="黑体"/>
                <w:szCs w:val="21"/>
              </w:rPr>
              <w:t>6</w:t>
            </w:r>
          </w:p>
        </w:tc>
        <w:tc>
          <w:tcPr>
            <w:tcW w:w="2080" w:type="dxa"/>
            <w:tcBorders>
              <w:top w:val="single" w:sz="6" w:space="0" w:color="000000"/>
              <w:start w:val="single" w:sz="6" w:space="0" w:color="000000"/>
              <w:bottom w:val="single" w:sz="4" w:space="0" w:color="000000"/>
              <w:end w:val="single" w:sz="6" w:space="0" w:color="000000"/>
            </w:tcBorders>
            <w:vAlign w:val="center"/>
          </w:tcPr>
          <w:p>
            <w:pPr>
              <w:pStyle w:val="Normal"/>
              <w:jc w:val="center"/>
              <w:rPr>
                <w:rFonts w:cs="宋体;SimSun"/>
                <w:szCs w:val="21"/>
              </w:rPr>
            </w:pPr>
            <w:r>
              <w:rPr>
                <w:rFonts w:cs="宋体;SimSun" w:ascii="SimHei" w:hAnsi="SimHei" w:eastAsia="黑体"/>
                <w:szCs w:val="21"/>
              </w:rPr>
              <w:t>监事工作</w:t>
            </w:r>
          </w:p>
          <w:p>
            <w:pPr>
              <w:pStyle w:val="Normal"/>
              <w:jc w:val="center"/>
              <w:rPr>
                <w:szCs w:val="21"/>
              </w:rPr>
            </w:pPr>
            <w:r>
              <w:rPr>
                <w:rFonts w:cs="宋体;SimSun" w:ascii="SimHei" w:hAnsi="SimHei" w:eastAsia="黑体"/>
                <w:szCs w:val="21"/>
              </w:rPr>
              <w:t>报告通过率</w:t>
            </w:r>
          </w:p>
        </w:tc>
        <w:tc>
          <w:tcPr>
            <w:tcW w:w="1268" w:type="dxa"/>
            <w:tcBorders>
              <w:top w:val="single" w:sz="6" w:space="0" w:color="000000"/>
              <w:start w:val="single" w:sz="6" w:space="0" w:color="000000"/>
              <w:bottom w:val="single" w:sz="4" w:space="0" w:color="000000"/>
              <w:end w:val="single" w:sz="6" w:space="0" w:color="000000"/>
            </w:tcBorders>
            <w:vAlign w:val="center"/>
          </w:tcPr>
          <w:p>
            <w:pPr>
              <w:pStyle w:val="Normal"/>
              <w:jc w:val="center"/>
              <w:rPr>
                <w:szCs w:val="21"/>
              </w:rPr>
            </w:pPr>
            <w:r>
              <w:rPr>
                <w:rFonts w:cs="宋体;SimSun" w:ascii="SimHei" w:hAnsi="SimHei" w:eastAsia="黑体"/>
                <w:szCs w:val="21"/>
              </w:rPr>
              <w:t>年度</w:t>
            </w:r>
          </w:p>
        </w:tc>
        <w:tc>
          <w:tcPr>
            <w:tcW w:w="4662" w:type="dxa"/>
            <w:tcBorders>
              <w:top w:val="single" w:sz="6" w:space="0" w:color="000000"/>
              <w:start w:val="single" w:sz="6" w:space="0" w:color="000000"/>
              <w:bottom w:val="single" w:sz="4" w:space="0" w:color="000000"/>
              <w:end w:val="single" w:sz="6" w:space="0" w:color="000000"/>
            </w:tcBorders>
            <w:vAlign w:val="center"/>
          </w:tcPr>
          <w:p>
            <w:pPr>
              <w:pStyle w:val="Normal"/>
              <w:rPr>
                <w:szCs w:val="21"/>
              </w:rPr>
            </w:pPr>
            <w:r>
              <w:rPr>
                <w:rFonts w:ascii="SimHei" w:hAnsi="SimHei" w:eastAsia="黑体"/>
                <w:color w:val="000000"/>
                <w:kern w:val="0"/>
                <w:szCs w:val="21"/>
              </w:rPr>
            </w:r>
            <m:oMathPara xmlns:m="http://schemas.openxmlformats.org/officeDocument/2006/math">
              <m:oMathParaPr>
                <m:jc m:val="left"/>
              </m:oMathParaPr>
              <m:oMath>
                <m:f>
                  <m:num>
                    <m:r>
                      <m:rPr>
                        <m:lit/>
                        <m:nor/>
                      </m:rPr>
                      <m:t xml:space="preserve">股东大会审议通过的监事报告数量</m:t>
                    </m:r>
                  </m:num>
                  <m:den>
                    <m:r>
                      <m:rPr>
                        <m:lit/>
                        <m:nor/>
                      </m:rPr>
                      <m:t xml:space="preserve">监事会提交股东大会审议的报告数量</m:t>
                    </m:r>
                  </m:den>
                </m:f>
                <m:r>
                  <m:t xml:space="preserve">×</m:t>
                </m:r>
                <m:r>
                  <m:rPr>
                    <m:lit/>
                    <m:nor/>
                  </m:rPr>
                  <m:t xml:space="preserve">100</m:t>
                </m:r>
                <m:r>
                  <m:rPr>
                    <m:lit/>
                    <m:nor/>
                  </m:rPr>
                  <m:t xml:space="preserve">%</m:t>
                </m:r>
              </m:oMath>
            </m:oMathPara>
          </w:p>
        </w:tc>
        <w:tc>
          <w:tcPr>
            <w:tcW w:w="1226" w:type="dxa"/>
            <w:tcBorders>
              <w:top w:val="single" w:sz="6" w:space="0" w:color="000000"/>
              <w:start w:val="single" w:sz="6" w:space="0" w:color="000000"/>
              <w:bottom w:val="single" w:sz="4" w:space="0" w:color="000000"/>
              <w:end w:val="single" w:sz="4" w:space="0" w:color="000000"/>
            </w:tcBorders>
            <w:vAlign w:val="center"/>
          </w:tcPr>
          <w:p>
            <w:pPr>
              <w:pStyle w:val="Normal"/>
              <w:jc w:val="center"/>
              <w:rPr>
                <w:szCs w:val="21"/>
              </w:rPr>
            </w:pPr>
            <w:r>
              <w:rPr>
                <w:rFonts w:cs="宋体;SimSun" w:ascii="SimHei" w:hAnsi="SimHei" w:eastAsia="黑体"/>
                <w:szCs w:val="21"/>
              </w:rPr>
              <w:t>监事会</w:t>
            </w:r>
          </w:p>
        </w:tc>
      </w:tr>
    </w:tbl>
    <w:p>
      <w:pPr>
        <w:sectPr>
          <w:headerReference w:type="default" r:id="rId10"/>
          <w:headerReference w:type="first" r:id="rId11"/>
          <w:type w:val="nextPage"/>
          <w:pgSz w:w="11906" w:h="16838"/>
          <w:pgMar w:left="1134" w:right="1134" w:header="851" w:top="1134" w:footer="0" w:bottom="1134" w:gutter="0"/>
          <w:pgNumType w:fmt="decimal"/>
          <w:formProt w:val="false"/>
          <w:titlePg/>
          <w:textDirection w:val="lrTb"/>
          <w:docGrid w:type="default" w:linePitch="312" w:charSpace="0"/>
        </w:sectPr>
      </w:pPr>
    </w:p>
    <w:p>
      <w:pPr>
        <w:pStyle w:val="Normal"/>
        <w:spacing w:before="120" w:after="120"/>
        <w:rPr>
          <w:b/>
          <w:b/>
          <w:sz w:val="24"/>
        </w:rPr>
      </w:pPr>
      <w:r>
        <w:rPr>
          <w:rFonts w:ascii="SimHei" w:hAnsi="SimHei" w:eastAsia="黑体"/>
          <w:b/>
          <w:sz w:val="24"/>
        </w:rPr>
      </w:r>
    </w:p>
    <w:p>
      <w:pPr>
        <w:pStyle w:val="Normal"/>
        <w:spacing w:before="120" w:after="120"/>
        <w:rPr/>
      </w:pPr>
      <w:r>
        <w:rPr>
          <w:rFonts w:ascii="SimHei" w:hAnsi="SimHei" w:eastAsia="黑体"/>
          <w:b/>
          <w:sz w:val="24"/>
        </w:rPr>
        <w:t>2.</w:t>
      </w:r>
      <w:r>
        <w:rPr>
          <w:rFonts w:ascii="SimHei" w:hAnsi="SimHei" w:eastAsia="黑体"/>
          <w:b/>
          <w:sz w:val="24"/>
        </w:rPr>
        <w:t>3</w:t>
      </w:r>
      <w:r>
        <w:rPr>
          <w:rFonts w:ascii="SimHei" w:hAnsi="SimHei" w:eastAsia="黑体"/>
        </w:rPr>
        <w:t xml:space="preserve">  </w:t>
      </w:r>
      <w:r>
        <w:rPr>
          <w:rFonts w:ascii="SimHei" w:hAnsi="SimHei" w:eastAsia="黑体"/>
        </w:rPr>
        <w:t>总经办关键绩效考核指标</w:t>
      </w:r>
    </w:p>
    <w:tbl>
      <w:tblPr>
        <w:tblW w:w="9923" w:type="dxa"/>
        <w:jc w:val="start"/>
        <w:tblInd w:w="-113" w:type="dxa"/>
        <w:tblLayout w:type="fixed"/>
        <w:tblCellMar>
          <w:top w:w="0" w:type="dxa"/>
          <w:start w:w="108" w:type="dxa"/>
          <w:bottom w:w="0" w:type="dxa"/>
          <w:end w:w="108" w:type="dxa"/>
        </w:tblCellMar>
      </w:tblPr>
      <w:tblGrid>
        <w:gridCol w:w="754"/>
        <w:gridCol w:w="2305"/>
        <w:gridCol w:w="1258"/>
        <w:gridCol w:w="4192"/>
        <w:gridCol w:w="1414"/>
      </w:tblGrid>
      <w:tr>
        <w:trPr/>
        <w:tc>
          <w:tcPr>
            <w:tcW w:w="754" w:type="dxa"/>
            <w:tcBorders>
              <w:top w:val="single" w:sz="4"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序号</w:t>
            </w:r>
          </w:p>
        </w:tc>
        <w:tc>
          <w:tcPr>
            <w:tcW w:w="2305"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ascii="SimHei" w:hAnsi="SimHei" w:eastAsia="黑体"/>
                <w:b/>
                <w:szCs w:val="21"/>
              </w:rPr>
              <w:t>KPI</w:t>
            </w:r>
            <w:r>
              <w:rPr>
                <w:rFonts w:cs="宋体;SimSun" w:ascii="SimHei" w:hAnsi="SimHei" w:eastAsia="黑体"/>
                <w:b/>
                <w:szCs w:val="21"/>
              </w:rPr>
              <w:t>指标</w:t>
            </w:r>
          </w:p>
        </w:tc>
        <w:tc>
          <w:tcPr>
            <w:tcW w:w="1258"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考核周期</w:t>
            </w:r>
          </w:p>
        </w:tc>
        <w:tc>
          <w:tcPr>
            <w:tcW w:w="4192"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指标定义</w:t>
            </w:r>
            <w:r>
              <w:rPr>
                <w:rFonts w:ascii="SimHei" w:hAnsi="SimHei" w:eastAsia="黑体"/>
                <w:b/>
                <w:szCs w:val="21"/>
              </w:rPr>
              <w:t>/</w:t>
            </w:r>
            <w:r>
              <w:rPr>
                <w:rFonts w:cs="宋体;SimSun" w:ascii="SimHei" w:hAnsi="SimHei" w:eastAsia="黑体"/>
                <w:b/>
                <w:szCs w:val="21"/>
              </w:rPr>
              <w:t>公式</w:t>
            </w:r>
          </w:p>
        </w:tc>
        <w:tc>
          <w:tcPr>
            <w:tcW w:w="1414" w:type="dxa"/>
            <w:tcBorders>
              <w:top w:val="single" w:sz="4" w:space="0" w:color="000000"/>
              <w:start w:val="single" w:sz="6" w:space="0" w:color="000000"/>
              <w:bottom w:val="single" w:sz="6" w:space="0" w:color="000000"/>
              <w:end w:val="single" w:sz="4" w:space="0" w:color="000000"/>
            </w:tcBorders>
            <w:vAlign w:val="center"/>
          </w:tcPr>
          <w:p>
            <w:pPr>
              <w:pStyle w:val="Normal"/>
              <w:jc w:val="center"/>
              <w:rPr>
                <w:b/>
                <w:b/>
                <w:szCs w:val="21"/>
              </w:rPr>
            </w:pPr>
            <w:r>
              <w:rPr>
                <w:rFonts w:cs="宋体;SimSun" w:ascii="SimHei" w:hAnsi="SimHei" w:eastAsia="黑体"/>
                <w:b/>
                <w:szCs w:val="21"/>
              </w:rPr>
              <w:t>资料来源</w:t>
            </w:r>
          </w:p>
        </w:tc>
      </w:tr>
      <w:tr>
        <w:trPr/>
        <w:tc>
          <w:tcPr>
            <w:tcW w:w="754"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w:t>
            </w:r>
          </w:p>
        </w:tc>
        <w:tc>
          <w:tcPr>
            <w:tcW w:w="2305"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cs="宋体;SimSun"/>
                <w:szCs w:val="21"/>
              </w:rPr>
            </w:pPr>
            <w:r>
              <w:rPr>
                <w:rFonts w:cs="宋体;SimSun" w:ascii="SimHei" w:hAnsi="SimHei" w:eastAsia="黑体"/>
                <w:szCs w:val="21"/>
              </w:rPr>
              <w:t>部门工作计划</w:t>
            </w:r>
          </w:p>
          <w:p>
            <w:pPr>
              <w:pStyle w:val="Normal"/>
              <w:jc w:val="center"/>
              <w:rPr>
                <w:szCs w:val="21"/>
              </w:rPr>
            </w:pPr>
            <w:r>
              <w:rPr>
                <w:rFonts w:cs="宋体;SimSun" w:ascii="SimHei" w:hAnsi="SimHei" w:eastAsia="黑体"/>
                <w:szCs w:val="21"/>
              </w:rPr>
              <w:t>按时完成率</w:t>
            </w:r>
          </w:p>
        </w:tc>
        <w:tc>
          <w:tcPr>
            <w:tcW w:w="1258"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月</w:t>
            </w:r>
            <w:r>
              <w:rPr>
                <w:rFonts w:ascii="SimHei" w:hAnsi="SimHei" w:eastAsia="黑体"/>
                <w:szCs w:val="21"/>
              </w:rPr>
              <w:t>/</w:t>
            </w:r>
            <w:r>
              <w:rPr>
                <w:rFonts w:cs="宋体;SimSun" w:ascii="SimHei" w:hAnsi="SimHei" w:eastAsia="黑体"/>
                <w:szCs w:val="21"/>
              </w:rPr>
              <w:t>季</w:t>
            </w:r>
            <w:r>
              <w:rPr>
                <w:rFonts w:ascii="SimHei" w:hAnsi="SimHei" w:eastAsia="黑体"/>
                <w:szCs w:val="21"/>
              </w:rPr>
              <w:t>/</w:t>
            </w:r>
            <w:r>
              <w:rPr>
                <w:rFonts w:cs="宋体;SimSun" w:ascii="SimHei" w:hAnsi="SimHei" w:eastAsia="黑体"/>
                <w:szCs w:val="21"/>
              </w:rPr>
              <w:t>年度</w:t>
            </w:r>
          </w:p>
        </w:tc>
        <w:tc>
          <w:tcPr>
            <w:tcW w:w="4192" w:type="dxa"/>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ascii="SimHei" w:hAnsi="SimHei" w:eastAsia="黑体"/>
                <w:color w:val="000000"/>
                <w:kern w:val="0"/>
                <w:szCs w:val="21"/>
              </w:rPr>
            </w:r>
            <m:oMathPara xmlns:m="http://schemas.openxmlformats.org/officeDocument/2006/math">
              <m:oMathParaPr>
                <m:jc m:val="left"/>
              </m:oMathParaPr>
              <m:oMath>
                <m:f>
                  <m:num>
                    <m:r>
                      <m:rPr>
                        <m:lit/>
                        <m:nor/>
                      </m:rPr>
                      <m:t xml:space="preserve">规定时间内实际完成计划任务数</m:t>
                    </m:r>
                  </m:num>
                  <m:den>
                    <m:r>
                      <m:rPr>
                        <m:lit/>
                        <m:nor/>
                      </m:rPr>
                      <m:t xml:space="preserve">规定时间内应完成计划任务数</m:t>
                    </m:r>
                  </m:den>
                </m:f>
                <m:r>
                  <m:t xml:space="preserve">×</m:t>
                </m:r>
                <m:r>
                  <m:rPr>
                    <m:lit/>
                    <m:nor/>
                  </m:rPr>
                  <m:t xml:space="preserve">100</m:t>
                </m:r>
                <m:r>
                  <m:rPr>
                    <m:lit/>
                    <m:nor/>
                  </m:rPr>
                  <m:t xml:space="preserve">%</m:t>
                </m:r>
              </m:oMath>
            </m:oMathPara>
          </w:p>
        </w:tc>
        <w:tc>
          <w:tcPr>
            <w:tcW w:w="1414" w:type="dxa"/>
            <w:tcBorders>
              <w:top w:val="single" w:sz="6" w:space="0" w:color="000000"/>
              <w:start w:val="single" w:sz="6" w:space="0" w:color="000000"/>
              <w:bottom w:val="single" w:sz="6" w:space="0" w:color="000000"/>
              <w:end w:val="single" w:sz="4" w:space="0" w:color="000000"/>
            </w:tcBorders>
            <w:vAlign w:val="center"/>
          </w:tcPr>
          <w:p>
            <w:pPr>
              <w:pStyle w:val="Normal"/>
              <w:jc w:val="center"/>
              <w:rPr>
                <w:szCs w:val="21"/>
              </w:rPr>
            </w:pPr>
            <w:r>
              <w:rPr>
                <w:rFonts w:cs="宋体;SimSun" w:ascii="SimHei" w:hAnsi="SimHei" w:eastAsia="黑体"/>
                <w:szCs w:val="21"/>
              </w:rPr>
              <w:t>总经办</w:t>
            </w:r>
          </w:p>
        </w:tc>
      </w:tr>
      <w:tr>
        <w:trPr/>
        <w:tc>
          <w:tcPr>
            <w:tcW w:w="754"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2</w:t>
            </w:r>
          </w:p>
        </w:tc>
        <w:tc>
          <w:tcPr>
            <w:tcW w:w="2305"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cs="宋体;SimSun"/>
                <w:szCs w:val="21"/>
              </w:rPr>
            </w:pPr>
            <w:r>
              <w:rPr>
                <w:rFonts w:cs="宋体;SimSun" w:ascii="SimHei" w:hAnsi="SimHei" w:eastAsia="黑体"/>
                <w:szCs w:val="21"/>
              </w:rPr>
              <w:t>文书记录起</w:t>
            </w:r>
          </w:p>
          <w:p>
            <w:pPr>
              <w:pStyle w:val="Normal"/>
              <w:jc w:val="center"/>
              <w:rPr>
                <w:szCs w:val="21"/>
              </w:rPr>
            </w:pPr>
            <w:r>
              <w:rPr>
                <w:rFonts w:cs="宋体;SimSun" w:ascii="SimHei" w:hAnsi="SimHei" w:eastAsia="黑体"/>
                <w:szCs w:val="21"/>
              </w:rPr>
              <w:t>草差错次数</w:t>
            </w:r>
          </w:p>
        </w:tc>
        <w:tc>
          <w:tcPr>
            <w:tcW w:w="1258"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月</w:t>
            </w:r>
            <w:r>
              <w:rPr>
                <w:rFonts w:ascii="SimHei" w:hAnsi="SimHei" w:eastAsia="黑体"/>
                <w:szCs w:val="21"/>
              </w:rPr>
              <w:t>/</w:t>
            </w:r>
            <w:r>
              <w:rPr>
                <w:rFonts w:cs="宋体;SimSun" w:ascii="SimHei" w:hAnsi="SimHei" w:eastAsia="黑体"/>
                <w:szCs w:val="21"/>
              </w:rPr>
              <w:t>季</w:t>
            </w:r>
            <w:r>
              <w:rPr>
                <w:rFonts w:ascii="SimHei" w:hAnsi="SimHei" w:eastAsia="黑体"/>
                <w:szCs w:val="21"/>
              </w:rPr>
              <w:t>/</w:t>
            </w:r>
            <w:r>
              <w:rPr>
                <w:rFonts w:cs="宋体;SimSun" w:ascii="SimHei" w:hAnsi="SimHei" w:eastAsia="黑体"/>
                <w:szCs w:val="21"/>
              </w:rPr>
              <w:t>年度</w:t>
            </w:r>
          </w:p>
        </w:tc>
        <w:tc>
          <w:tcPr>
            <w:tcW w:w="4192" w:type="dxa"/>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发生影响文书记录质量的严重错误次数</w:t>
            </w:r>
          </w:p>
        </w:tc>
        <w:tc>
          <w:tcPr>
            <w:tcW w:w="1414" w:type="dxa"/>
            <w:tcBorders>
              <w:top w:val="single" w:sz="6" w:space="0" w:color="000000"/>
              <w:start w:val="single" w:sz="6" w:space="0" w:color="000000"/>
              <w:bottom w:val="single" w:sz="6" w:space="0" w:color="000000"/>
              <w:end w:val="single" w:sz="4" w:space="0" w:color="000000"/>
            </w:tcBorders>
            <w:vAlign w:val="center"/>
          </w:tcPr>
          <w:p>
            <w:pPr>
              <w:pStyle w:val="Normal"/>
              <w:jc w:val="center"/>
              <w:rPr>
                <w:szCs w:val="21"/>
              </w:rPr>
            </w:pPr>
            <w:r>
              <w:rPr>
                <w:rFonts w:cs="宋体;SimSun" w:ascii="SimHei" w:hAnsi="SimHei" w:eastAsia="黑体"/>
                <w:szCs w:val="21"/>
              </w:rPr>
              <w:t>总经办</w:t>
            </w:r>
          </w:p>
        </w:tc>
      </w:tr>
      <w:tr>
        <w:trPr/>
        <w:tc>
          <w:tcPr>
            <w:tcW w:w="754"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3</w:t>
            </w:r>
          </w:p>
        </w:tc>
        <w:tc>
          <w:tcPr>
            <w:tcW w:w="2305"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cs="宋体;SimSun"/>
                <w:szCs w:val="21"/>
              </w:rPr>
            </w:pPr>
            <w:r>
              <w:rPr>
                <w:rFonts w:cs="宋体;SimSun" w:ascii="SimHei" w:hAnsi="SimHei" w:eastAsia="黑体"/>
                <w:szCs w:val="21"/>
              </w:rPr>
              <w:t>总经理日程</w:t>
            </w:r>
          </w:p>
          <w:p>
            <w:pPr>
              <w:pStyle w:val="Normal"/>
              <w:jc w:val="center"/>
              <w:rPr>
                <w:szCs w:val="21"/>
              </w:rPr>
            </w:pPr>
            <w:r>
              <w:rPr>
                <w:rFonts w:cs="宋体;SimSun" w:ascii="SimHei" w:hAnsi="SimHei" w:eastAsia="黑体"/>
                <w:szCs w:val="21"/>
              </w:rPr>
              <w:t>安排合理性</w:t>
            </w:r>
          </w:p>
        </w:tc>
        <w:tc>
          <w:tcPr>
            <w:tcW w:w="1258"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月</w:t>
            </w:r>
            <w:r>
              <w:rPr>
                <w:rFonts w:ascii="SimHei" w:hAnsi="SimHei" w:eastAsia="黑体"/>
                <w:szCs w:val="21"/>
              </w:rPr>
              <w:t>/</w:t>
            </w:r>
            <w:r>
              <w:rPr>
                <w:rFonts w:cs="宋体;SimSun" w:ascii="SimHei" w:hAnsi="SimHei" w:eastAsia="黑体"/>
                <w:szCs w:val="21"/>
              </w:rPr>
              <w:t>季</w:t>
            </w:r>
            <w:r>
              <w:rPr>
                <w:rFonts w:ascii="SimHei" w:hAnsi="SimHei" w:eastAsia="黑体"/>
                <w:szCs w:val="21"/>
              </w:rPr>
              <w:t>/</w:t>
            </w:r>
            <w:r>
              <w:rPr>
                <w:rFonts w:cs="宋体;SimSun" w:ascii="SimHei" w:hAnsi="SimHei" w:eastAsia="黑体"/>
                <w:szCs w:val="21"/>
              </w:rPr>
              <w:t>年度</w:t>
            </w:r>
          </w:p>
        </w:tc>
        <w:tc>
          <w:tcPr>
            <w:tcW w:w="4192" w:type="dxa"/>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总经理对日程安排表示不满意的次数</w:t>
            </w:r>
          </w:p>
        </w:tc>
        <w:tc>
          <w:tcPr>
            <w:tcW w:w="1414" w:type="dxa"/>
            <w:tcBorders>
              <w:top w:val="single" w:sz="6" w:space="0" w:color="000000"/>
              <w:start w:val="single" w:sz="6" w:space="0" w:color="000000"/>
              <w:bottom w:val="single" w:sz="6" w:space="0" w:color="000000"/>
              <w:end w:val="single" w:sz="4" w:space="0" w:color="000000"/>
            </w:tcBorders>
            <w:vAlign w:val="center"/>
          </w:tcPr>
          <w:p>
            <w:pPr>
              <w:pStyle w:val="Normal"/>
              <w:jc w:val="center"/>
              <w:rPr>
                <w:szCs w:val="21"/>
              </w:rPr>
            </w:pPr>
            <w:r>
              <w:rPr>
                <w:rFonts w:cs="宋体;SimSun" w:ascii="SimHei" w:hAnsi="SimHei" w:eastAsia="黑体"/>
                <w:szCs w:val="21"/>
              </w:rPr>
              <w:t>总经办</w:t>
            </w:r>
          </w:p>
        </w:tc>
      </w:tr>
      <w:tr>
        <w:trPr/>
        <w:tc>
          <w:tcPr>
            <w:tcW w:w="754"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4</w:t>
            </w:r>
          </w:p>
        </w:tc>
        <w:tc>
          <w:tcPr>
            <w:tcW w:w="2305"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cs="宋体;SimSun"/>
                <w:szCs w:val="21"/>
              </w:rPr>
            </w:pPr>
            <w:r>
              <w:rPr>
                <w:rFonts w:cs="宋体;SimSun" w:ascii="SimHei" w:hAnsi="SimHei" w:eastAsia="黑体"/>
                <w:szCs w:val="21"/>
              </w:rPr>
              <w:t>印鉴违规</w:t>
            </w:r>
          </w:p>
          <w:p>
            <w:pPr>
              <w:pStyle w:val="Normal"/>
              <w:jc w:val="center"/>
              <w:rPr>
                <w:szCs w:val="21"/>
              </w:rPr>
            </w:pPr>
            <w:r>
              <w:rPr>
                <w:rFonts w:cs="宋体;SimSun" w:ascii="SimHei" w:hAnsi="SimHei" w:eastAsia="黑体"/>
                <w:szCs w:val="21"/>
              </w:rPr>
              <w:t>使用次数</w:t>
            </w:r>
          </w:p>
        </w:tc>
        <w:tc>
          <w:tcPr>
            <w:tcW w:w="1258"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月</w:t>
            </w:r>
            <w:r>
              <w:rPr>
                <w:rFonts w:ascii="SimHei" w:hAnsi="SimHei" w:eastAsia="黑体"/>
                <w:szCs w:val="21"/>
              </w:rPr>
              <w:t>/</w:t>
            </w:r>
            <w:r>
              <w:rPr>
                <w:rFonts w:cs="宋体;SimSun" w:ascii="SimHei" w:hAnsi="SimHei" w:eastAsia="黑体"/>
                <w:szCs w:val="21"/>
              </w:rPr>
              <w:t>季</w:t>
            </w:r>
            <w:r>
              <w:rPr>
                <w:rFonts w:ascii="SimHei" w:hAnsi="SimHei" w:eastAsia="黑体"/>
                <w:szCs w:val="21"/>
              </w:rPr>
              <w:t>/</w:t>
            </w:r>
            <w:r>
              <w:rPr>
                <w:rFonts w:cs="宋体;SimSun" w:ascii="SimHei" w:hAnsi="SimHei" w:eastAsia="黑体"/>
                <w:szCs w:val="21"/>
              </w:rPr>
              <w:t>年度</w:t>
            </w:r>
          </w:p>
        </w:tc>
        <w:tc>
          <w:tcPr>
            <w:tcW w:w="4192" w:type="dxa"/>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没有按照制度规定使用印鉴的次数</w:t>
            </w:r>
          </w:p>
        </w:tc>
        <w:tc>
          <w:tcPr>
            <w:tcW w:w="1414" w:type="dxa"/>
            <w:tcBorders>
              <w:top w:val="single" w:sz="6" w:space="0" w:color="000000"/>
              <w:start w:val="single" w:sz="6" w:space="0" w:color="000000"/>
              <w:bottom w:val="single" w:sz="6" w:space="0" w:color="000000"/>
              <w:end w:val="single" w:sz="4" w:space="0" w:color="000000"/>
            </w:tcBorders>
            <w:vAlign w:val="center"/>
          </w:tcPr>
          <w:p>
            <w:pPr>
              <w:pStyle w:val="Normal"/>
              <w:jc w:val="center"/>
              <w:rPr>
                <w:szCs w:val="21"/>
              </w:rPr>
            </w:pPr>
            <w:r>
              <w:rPr>
                <w:rFonts w:cs="宋体;SimSun" w:ascii="SimHei" w:hAnsi="SimHei" w:eastAsia="黑体"/>
                <w:szCs w:val="21"/>
              </w:rPr>
              <w:t>总经办</w:t>
            </w:r>
          </w:p>
        </w:tc>
      </w:tr>
      <w:tr>
        <w:trPr/>
        <w:tc>
          <w:tcPr>
            <w:tcW w:w="754"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230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文件传递及时性</w:t>
            </w:r>
          </w:p>
        </w:tc>
        <w:tc>
          <w:tcPr>
            <w:tcW w:w="1258"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月</w:t>
            </w:r>
            <w:r>
              <w:rPr>
                <w:rFonts w:ascii="SimHei" w:hAnsi="SimHei" w:eastAsia="黑体"/>
                <w:szCs w:val="21"/>
              </w:rPr>
              <w:t>/</w:t>
            </w:r>
            <w:r>
              <w:rPr>
                <w:rFonts w:cs="宋体;SimSun" w:ascii="SimHei" w:hAnsi="SimHei" w:eastAsia="黑体"/>
                <w:szCs w:val="21"/>
              </w:rPr>
              <w:t>季</w:t>
            </w:r>
            <w:r>
              <w:rPr>
                <w:rFonts w:ascii="SimHei" w:hAnsi="SimHei" w:eastAsia="黑体"/>
                <w:szCs w:val="21"/>
              </w:rPr>
              <w:t>/</w:t>
            </w:r>
            <w:r>
              <w:rPr>
                <w:rFonts w:cs="宋体;SimSun" w:ascii="SimHei" w:hAnsi="SimHei" w:eastAsia="黑体"/>
                <w:szCs w:val="21"/>
              </w:rPr>
              <w:t>年度</w:t>
            </w:r>
          </w:p>
        </w:tc>
        <w:tc>
          <w:tcPr>
            <w:tcW w:w="4192" w:type="dxa"/>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考核期内没有及时传递文件的次数</w:t>
            </w:r>
          </w:p>
        </w:tc>
        <w:tc>
          <w:tcPr>
            <w:tcW w:w="1414" w:type="dxa"/>
            <w:tcBorders>
              <w:top w:val="single" w:sz="6" w:space="0" w:color="000000"/>
              <w:start w:val="single" w:sz="6" w:space="0" w:color="000000"/>
              <w:bottom w:val="single" w:sz="6" w:space="0" w:color="000000"/>
              <w:end w:val="single" w:sz="4" w:space="0" w:color="000000"/>
            </w:tcBorders>
            <w:vAlign w:val="center"/>
          </w:tcPr>
          <w:p>
            <w:pPr>
              <w:pStyle w:val="Normal"/>
              <w:jc w:val="center"/>
              <w:rPr>
                <w:szCs w:val="21"/>
              </w:rPr>
            </w:pPr>
            <w:r>
              <w:rPr>
                <w:rFonts w:cs="宋体;SimSun" w:ascii="SimHei" w:hAnsi="SimHei" w:eastAsia="黑体"/>
                <w:szCs w:val="21"/>
              </w:rPr>
              <w:t>总经办</w:t>
            </w:r>
          </w:p>
        </w:tc>
      </w:tr>
      <w:tr>
        <w:trPr/>
        <w:tc>
          <w:tcPr>
            <w:tcW w:w="754"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6</w:t>
            </w:r>
          </w:p>
        </w:tc>
        <w:tc>
          <w:tcPr>
            <w:tcW w:w="2305"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cs="宋体;SimSun"/>
                <w:szCs w:val="21"/>
              </w:rPr>
            </w:pPr>
            <w:r>
              <w:rPr>
                <w:rFonts w:cs="宋体;SimSun" w:ascii="SimHei" w:hAnsi="SimHei" w:eastAsia="黑体"/>
                <w:szCs w:val="21"/>
              </w:rPr>
              <w:t>会议准备</w:t>
            </w:r>
          </w:p>
          <w:p>
            <w:pPr>
              <w:pStyle w:val="Normal"/>
              <w:jc w:val="center"/>
              <w:rPr>
                <w:szCs w:val="21"/>
              </w:rPr>
            </w:pPr>
            <w:r>
              <w:rPr>
                <w:rFonts w:cs="宋体;SimSun" w:ascii="SimHei" w:hAnsi="SimHei" w:eastAsia="黑体"/>
                <w:szCs w:val="21"/>
              </w:rPr>
              <w:t>的充分性</w:t>
            </w:r>
          </w:p>
        </w:tc>
        <w:tc>
          <w:tcPr>
            <w:tcW w:w="1258"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月</w:t>
            </w:r>
            <w:r>
              <w:rPr>
                <w:rFonts w:ascii="SimHei" w:hAnsi="SimHei" w:eastAsia="黑体"/>
                <w:szCs w:val="21"/>
              </w:rPr>
              <w:t>/</w:t>
            </w:r>
            <w:r>
              <w:rPr>
                <w:rFonts w:cs="宋体;SimSun" w:ascii="SimHei" w:hAnsi="SimHei" w:eastAsia="黑体"/>
                <w:szCs w:val="21"/>
              </w:rPr>
              <w:t>季</w:t>
            </w:r>
            <w:r>
              <w:rPr>
                <w:rFonts w:ascii="SimHei" w:hAnsi="SimHei" w:eastAsia="黑体"/>
                <w:szCs w:val="21"/>
              </w:rPr>
              <w:t>/</w:t>
            </w:r>
            <w:r>
              <w:rPr>
                <w:rFonts w:cs="宋体;SimSun" w:ascii="SimHei" w:hAnsi="SimHei" w:eastAsia="黑体"/>
                <w:szCs w:val="21"/>
              </w:rPr>
              <w:t>年度</w:t>
            </w:r>
          </w:p>
        </w:tc>
        <w:tc>
          <w:tcPr>
            <w:tcW w:w="4192" w:type="dxa"/>
            <w:tcBorders>
              <w:top w:val="single" w:sz="6" w:space="0" w:color="000000"/>
              <w:start w:val="single" w:sz="6" w:space="0" w:color="000000"/>
              <w:bottom w:val="single" w:sz="6" w:space="0" w:color="000000"/>
              <w:end w:val="single" w:sz="6" w:space="0" w:color="000000"/>
            </w:tcBorders>
            <w:vAlign w:val="center"/>
          </w:tcPr>
          <w:p>
            <w:pPr>
              <w:pStyle w:val="Normal"/>
              <w:rPr>
                <w:rFonts w:cs="宋体;SimSun"/>
                <w:szCs w:val="21"/>
              </w:rPr>
            </w:pPr>
            <w:r>
              <w:rPr>
                <w:rFonts w:cs="宋体;SimSun" w:ascii="SimHei" w:hAnsi="SimHei" w:eastAsia="黑体"/>
                <w:szCs w:val="21"/>
              </w:rPr>
              <w:t>因会议准备不足而造成会议</w:t>
            </w:r>
          </w:p>
          <w:p>
            <w:pPr>
              <w:pStyle w:val="Normal"/>
              <w:rPr>
                <w:szCs w:val="21"/>
              </w:rPr>
            </w:pPr>
            <w:r>
              <w:rPr>
                <w:rFonts w:cs="宋体;SimSun" w:ascii="SimHei" w:hAnsi="SimHei" w:eastAsia="黑体"/>
                <w:szCs w:val="21"/>
              </w:rPr>
              <w:t>延误或会议中断的次数</w:t>
            </w:r>
          </w:p>
        </w:tc>
        <w:tc>
          <w:tcPr>
            <w:tcW w:w="1414" w:type="dxa"/>
            <w:tcBorders>
              <w:top w:val="single" w:sz="6" w:space="0" w:color="000000"/>
              <w:start w:val="single" w:sz="6" w:space="0" w:color="000000"/>
              <w:bottom w:val="single" w:sz="6" w:space="0" w:color="000000"/>
              <w:end w:val="single" w:sz="4" w:space="0" w:color="000000"/>
            </w:tcBorders>
            <w:vAlign w:val="center"/>
          </w:tcPr>
          <w:p>
            <w:pPr>
              <w:pStyle w:val="Normal"/>
              <w:jc w:val="center"/>
              <w:rPr>
                <w:szCs w:val="21"/>
              </w:rPr>
            </w:pPr>
            <w:r>
              <w:rPr>
                <w:rFonts w:cs="宋体;SimSun" w:ascii="SimHei" w:hAnsi="SimHei" w:eastAsia="黑体"/>
                <w:szCs w:val="21"/>
              </w:rPr>
              <w:t>总经办</w:t>
            </w:r>
          </w:p>
        </w:tc>
      </w:tr>
      <w:tr>
        <w:trPr/>
        <w:tc>
          <w:tcPr>
            <w:tcW w:w="754"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7</w:t>
            </w:r>
          </w:p>
        </w:tc>
        <w:tc>
          <w:tcPr>
            <w:tcW w:w="2305"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cs="宋体;SimSun"/>
                <w:szCs w:val="21"/>
              </w:rPr>
            </w:pPr>
            <w:r>
              <w:rPr>
                <w:rFonts w:cs="宋体;SimSun" w:ascii="SimHei" w:hAnsi="SimHei" w:eastAsia="黑体"/>
                <w:szCs w:val="21"/>
              </w:rPr>
              <w:t>档案资料</w:t>
            </w:r>
          </w:p>
          <w:p>
            <w:pPr>
              <w:pStyle w:val="Normal"/>
              <w:jc w:val="center"/>
              <w:rPr>
                <w:szCs w:val="21"/>
              </w:rPr>
            </w:pPr>
            <w:r>
              <w:rPr>
                <w:rFonts w:cs="宋体;SimSun" w:ascii="SimHei" w:hAnsi="SimHei" w:eastAsia="黑体"/>
                <w:szCs w:val="21"/>
              </w:rPr>
              <w:t>归档及时率</w:t>
            </w:r>
          </w:p>
        </w:tc>
        <w:tc>
          <w:tcPr>
            <w:tcW w:w="1258"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月</w:t>
            </w:r>
            <w:r>
              <w:rPr>
                <w:rFonts w:ascii="SimHei" w:hAnsi="SimHei" w:eastAsia="黑体"/>
                <w:szCs w:val="21"/>
              </w:rPr>
              <w:t>/</w:t>
            </w:r>
            <w:r>
              <w:rPr>
                <w:rFonts w:cs="宋体;SimSun" w:ascii="SimHei" w:hAnsi="SimHei" w:eastAsia="黑体"/>
                <w:szCs w:val="21"/>
              </w:rPr>
              <w:t>季</w:t>
            </w:r>
            <w:r>
              <w:rPr>
                <w:rFonts w:ascii="SimHei" w:hAnsi="SimHei" w:eastAsia="黑体"/>
                <w:szCs w:val="21"/>
              </w:rPr>
              <w:t>/</w:t>
            </w:r>
            <w:r>
              <w:rPr>
                <w:rFonts w:cs="宋体;SimSun" w:ascii="SimHei" w:hAnsi="SimHei" w:eastAsia="黑体"/>
                <w:szCs w:val="21"/>
              </w:rPr>
              <w:t>年度</w:t>
            </w:r>
          </w:p>
        </w:tc>
        <w:tc>
          <w:tcPr>
            <w:tcW w:w="4192" w:type="dxa"/>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ascii="SimHei" w:hAnsi="SimHei" w:eastAsia="黑体"/>
                <w:color w:val="000000"/>
                <w:kern w:val="0"/>
                <w:szCs w:val="21"/>
              </w:rPr>
            </w:r>
            <m:oMathPara xmlns:m="http://schemas.openxmlformats.org/officeDocument/2006/math">
              <m:oMathParaPr>
                <m:jc m:val="left"/>
              </m:oMathParaPr>
              <m:oMath>
                <m:f>
                  <m:num>
                    <m:r>
                      <m:rPr>
                        <m:lit/>
                        <m:nor/>
                      </m:rPr>
                      <m:t xml:space="preserve">规定时间归档的文件数</m:t>
                    </m:r>
                  </m:num>
                  <m:den>
                    <m:r>
                      <m:rPr>
                        <m:lit/>
                        <m:nor/>
                      </m:rPr>
                      <m:t xml:space="preserve">规定时间内应归档的文件总数</m:t>
                    </m:r>
                  </m:den>
                </m:f>
                <m:r>
                  <m:t xml:space="preserve">×</m:t>
                </m:r>
                <m:r>
                  <m:rPr>
                    <m:lit/>
                    <m:nor/>
                  </m:rPr>
                  <m:t xml:space="preserve">100</m:t>
                </m:r>
                <m:r>
                  <m:rPr>
                    <m:lit/>
                    <m:nor/>
                  </m:rPr>
                  <m:t xml:space="preserve">%</m:t>
                </m:r>
              </m:oMath>
            </m:oMathPara>
          </w:p>
        </w:tc>
        <w:tc>
          <w:tcPr>
            <w:tcW w:w="1414" w:type="dxa"/>
            <w:tcBorders>
              <w:top w:val="single" w:sz="6" w:space="0" w:color="000000"/>
              <w:start w:val="single" w:sz="6" w:space="0" w:color="000000"/>
              <w:bottom w:val="single" w:sz="6" w:space="0" w:color="000000"/>
              <w:end w:val="single" w:sz="4" w:space="0" w:color="000000"/>
            </w:tcBorders>
            <w:vAlign w:val="center"/>
          </w:tcPr>
          <w:p>
            <w:pPr>
              <w:pStyle w:val="Normal"/>
              <w:jc w:val="center"/>
              <w:rPr>
                <w:szCs w:val="21"/>
              </w:rPr>
            </w:pPr>
            <w:r>
              <w:rPr>
                <w:rFonts w:cs="宋体;SimSun" w:ascii="SimHei" w:hAnsi="SimHei" w:eastAsia="黑体"/>
                <w:szCs w:val="21"/>
              </w:rPr>
              <w:t>总经办</w:t>
            </w:r>
          </w:p>
        </w:tc>
      </w:tr>
      <w:tr>
        <w:trPr/>
        <w:tc>
          <w:tcPr>
            <w:tcW w:w="754" w:type="dxa"/>
            <w:tcBorders>
              <w:top w:val="single" w:sz="6" w:space="0" w:color="000000"/>
              <w:start w:val="single" w:sz="4" w:space="0" w:color="000000"/>
              <w:bottom w:val="single" w:sz="4" w:space="0" w:color="000000"/>
              <w:end w:val="single" w:sz="6" w:space="0" w:color="000000"/>
            </w:tcBorders>
            <w:vAlign w:val="center"/>
          </w:tcPr>
          <w:p>
            <w:pPr>
              <w:pStyle w:val="Normal"/>
              <w:jc w:val="center"/>
              <w:rPr>
                <w:szCs w:val="21"/>
              </w:rPr>
            </w:pPr>
            <w:r>
              <w:rPr>
                <w:rFonts w:ascii="SimHei" w:hAnsi="SimHei" w:eastAsia="黑体"/>
                <w:szCs w:val="21"/>
              </w:rPr>
              <w:t>8</w:t>
            </w:r>
          </w:p>
        </w:tc>
        <w:tc>
          <w:tcPr>
            <w:tcW w:w="2305" w:type="dxa"/>
            <w:tcBorders>
              <w:top w:val="single" w:sz="6" w:space="0" w:color="000000"/>
              <w:start w:val="single" w:sz="6" w:space="0" w:color="000000"/>
              <w:bottom w:val="single" w:sz="4" w:space="0" w:color="000000"/>
              <w:end w:val="single" w:sz="6" w:space="0" w:color="000000"/>
            </w:tcBorders>
            <w:vAlign w:val="center"/>
          </w:tcPr>
          <w:p>
            <w:pPr>
              <w:pStyle w:val="Normal"/>
              <w:jc w:val="center"/>
              <w:rPr/>
            </w:pPr>
            <w:r>
              <w:rPr>
                <w:rFonts w:cs="宋体;SimSun" w:ascii="SimHei" w:hAnsi="SimHei" w:eastAsia="黑体"/>
                <w:szCs w:val="21"/>
              </w:rPr>
              <w:t>企业</w:t>
            </w:r>
            <w:r>
              <w:rPr>
                <w:rFonts w:cs="宋体;SimSun" w:ascii="SimHei" w:hAnsi="SimHei" w:eastAsia="黑体"/>
                <w:szCs w:val="21"/>
              </w:rPr>
              <w:t>宣传网站</w:t>
            </w:r>
          </w:p>
          <w:p>
            <w:pPr>
              <w:pStyle w:val="Normal"/>
              <w:jc w:val="center"/>
              <w:rPr>
                <w:szCs w:val="21"/>
              </w:rPr>
            </w:pPr>
            <w:r>
              <w:rPr>
                <w:rFonts w:cs="宋体;SimSun" w:ascii="SimHei" w:hAnsi="SimHei" w:eastAsia="黑体"/>
                <w:szCs w:val="21"/>
              </w:rPr>
              <w:t>更新频率</w:t>
            </w:r>
          </w:p>
        </w:tc>
        <w:tc>
          <w:tcPr>
            <w:tcW w:w="1258" w:type="dxa"/>
            <w:tcBorders>
              <w:top w:val="single" w:sz="6" w:space="0" w:color="000000"/>
              <w:start w:val="single" w:sz="6" w:space="0" w:color="000000"/>
              <w:bottom w:val="single" w:sz="4" w:space="0" w:color="000000"/>
              <w:end w:val="single" w:sz="6" w:space="0" w:color="000000"/>
            </w:tcBorders>
            <w:vAlign w:val="center"/>
          </w:tcPr>
          <w:p>
            <w:pPr>
              <w:pStyle w:val="Normal"/>
              <w:jc w:val="center"/>
              <w:rPr>
                <w:szCs w:val="21"/>
              </w:rPr>
            </w:pPr>
            <w:r>
              <w:rPr>
                <w:rFonts w:cs="宋体;SimSun" w:ascii="SimHei" w:hAnsi="SimHei" w:eastAsia="黑体"/>
                <w:szCs w:val="21"/>
              </w:rPr>
              <w:t>月</w:t>
            </w:r>
            <w:r>
              <w:rPr>
                <w:rFonts w:ascii="SimHei" w:hAnsi="SimHei" w:eastAsia="黑体"/>
                <w:szCs w:val="21"/>
              </w:rPr>
              <w:t>/</w:t>
            </w:r>
            <w:r>
              <w:rPr>
                <w:rFonts w:cs="宋体;SimSun" w:ascii="SimHei" w:hAnsi="SimHei" w:eastAsia="黑体"/>
                <w:szCs w:val="21"/>
              </w:rPr>
              <w:t>季</w:t>
            </w:r>
            <w:r>
              <w:rPr>
                <w:rFonts w:ascii="SimHei" w:hAnsi="SimHei" w:eastAsia="黑体"/>
                <w:szCs w:val="21"/>
              </w:rPr>
              <w:t>/</w:t>
            </w:r>
            <w:r>
              <w:rPr>
                <w:rFonts w:cs="宋体;SimSun" w:ascii="SimHei" w:hAnsi="SimHei" w:eastAsia="黑体"/>
                <w:szCs w:val="21"/>
              </w:rPr>
              <w:t>年度</w:t>
            </w:r>
          </w:p>
        </w:tc>
        <w:tc>
          <w:tcPr>
            <w:tcW w:w="4192" w:type="dxa"/>
            <w:tcBorders>
              <w:top w:val="single" w:sz="6" w:space="0" w:color="000000"/>
              <w:start w:val="single" w:sz="6" w:space="0" w:color="000000"/>
              <w:bottom w:val="single" w:sz="4" w:space="0" w:color="000000"/>
              <w:end w:val="single" w:sz="6" w:space="0" w:color="000000"/>
            </w:tcBorders>
            <w:vAlign w:val="center"/>
          </w:tcPr>
          <w:p>
            <w:pPr>
              <w:pStyle w:val="Normal"/>
              <w:rPr>
                <w:szCs w:val="21"/>
              </w:rPr>
            </w:pPr>
            <w:r>
              <w:rPr>
                <w:rFonts w:cs="宋体;SimSun" w:ascii="SimHei" w:hAnsi="SimHei" w:eastAsia="黑体"/>
                <w:szCs w:val="21"/>
              </w:rPr>
              <w:t>考核期内</w:t>
            </w:r>
            <w:r>
              <w:rPr>
                <w:rFonts w:cs="宋体;SimSun" w:ascii="SimHei" w:hAnsi="SimHei" w:eastAsia="黑体"/>
                <w:szCs w:val="21"/>
              </w:rPr>
              <w:t>企业</w:t>
            </w:r>
            <w:r>
              <w:rPr>
                <w:rFonts w:cs="宋体;SimSun" w:ascii="SimHei" w:hAnsi="SimHei" w:eastAsia="黑体"/>
                <w:szCs w:val="21"/>
              </w:rPr>
              <w:t>宣传网站每周更新的次数</w:t>
            </w:r>
          </w:p>
        </w:tc>
        <w:tc>
          <w:tcPr>
            <w:tcW w:w="1414" w:type="dxa"/>
            <w:tcBorders>
              <w:top w:val="single" w:sz="6" w:space="0" w:color="000000"/>
              <w:start w:val="single" w:sz="6" w:space="0" w:color="000000"/>
              <w:bottom w:val="single" w:sz="4" w:space="0" w:color="000000"/>
              <w:end w:val="single" w:sz="4" w:space="0" w:color="000000"/>
            </w:tcBorders>
            <w:vAlign w:val="center"/>
          </w:tcPr>
          <w:p>
            <w:pPr>
              <w:pStyle w:val="Normal"/>
              <w:jc w:val="center"/>
              <w:rPr>
                <w:szCs w:val="21"/>
              </w:rPr>
            </w:pPr>
            <w:r>
              <w:rPr>
                <w:rFonts w:cs="宋体;SimSun" w:ascii="SimHei" w:hAnsi="SimHei" w:eastAsia="黑体"/>
                <w:szCs w:val="21"/>
              </w:rPr>
              <w:t>总经办</w:t>
            </w:r>
          </w:p>
        </w:tc>
      </w:tr>
    </w:tbl>
    <w:p>
      <w:pPr>
        <w:pStyle w:val="Normal"/>
        <w:rPr/>
      </w:pPr>
      <w:r>
        <w:rPr>
          <w:rFonts w:ascii="SimHei" w:hAnsi="SimHei" w:eastAsia="黑体"/>
        </w:rPr>
      </w:r>
    </w:p>
    <w:p>
      <w:pPr>
        <w:pStyle w:val="Normal"/>
        <w:rPr>
          <w:b/>
          <w:b/>
          <w:sz w:val="24"/>
        </w:rPr>
      </w:pPr>
      <w:r>
        <w:rPr>
          <w:rFonts w:ascii="SimHei" w:hAnsi="SimHei" w:eastAsia="黑体"/>
          <w:b/>
          <w:sz w:val="24"/>
        </w:rPr>
        <w:t>2.</w:t>
      </w:r>
      <w:r>
        <w:rPr>
          <w:rFonts w:ascii="SimHei" w:hAnsi="SimHei" w:eastAsia="黑体"/>
          <w:b/>
          <w:sz w:val="24"/>
        </w:rPr>
        <w:t xml:space="preserve">4  </w:t>
      </w:r>
      <w:r>
        <w:rPr>
          <w:rFonts w:ascii="SimHei" w:hAnsi="SimHei" w:eastAsia="黑体"/>
          <w:b/>
          <w:sz w:val="24"/>
        </w:rPr>
        <w:t>总经理绩效考核指标量表</w:t>
      </w:r>
    </w:p>
    <w:tbl>
      <w:tblPr>
        <w:tblW w:w="9923" w:type="dxa"/>
        <w:jc w:val="start"/>
        <w:tblInd w:w="-113" w:type="dxa"/>
        <w:tblLayout w:type="fixed"/>
        <w:tblCellMar>
          <w:top w:w="0" w:type="dxa"/>
          <w:start w:w="108" w:type="dxa"/>
          <w:bottom w:w="0" w:type="dxa"/>
          <w:end w:w="108" w:type="dxa"/>
        </w:tblCellMar>
      </w:tblPr>
      <w:tblGrid>
        <w:gridCol w:w="738"/>
        <w:gridCol w:w="916"/>
        <w:gridCol w:w="1792"/>
        <w:gridCol w:w="872"/>
        <w:gridCol w:w="117"/>
        <w:gridCol w:w="721"/>
        <w:gridCol w:w="1528"/>
        <w:gridCol w:w="987"/>
        <w:gridCol w:w="1048"/>
        <w:gridCol w:w="25"/>
        <w:gridCol w:w="1179"/>
      </w:tblGrid>
      <w:tr>
        <w:trPr/>
        <w:tc>
          <w:tcPr>
            <w:tcW w:w="1654" w:type="dxa"/>
            <w:gridSpan w:val="2"/>
            <w:tcBorders>
              <w:top w:val="single" w:sz="4"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被考核人姓名</w:t>
            </w:r>
          </w:p>
        </w:tc>
        <w:tc>
          <w:tcPr>
            <w:tcW w:w="2664" w:type="dxa"/>
            <w:gridSpan w:val="2"/>
            <w:tcBorders>
              <w:top w:val="single" w:sz="4" w:space="0" w:color="000000"/>
              <w:start w:val="single" w:sz="6" w:space="0" w:color="000000"/>
              <w:bottom w:val="single" w:sz="6" w:space="0" w:color="000000"/>
              <w:end w:val="single" w:sz="6" w:space="0" w:color="000000"/>
            </w:tcBorders>
            <w:vAlign w:val="center"/>
          </w:tcPr>
          <w:p>
            <w:pPr>
              <w:pStyle w:val="Normal"/>
              <w:snapToGrid w:val="false"/>
              <w:jc w:val="center"/>
              <w:rPr>
                <w:b/>
                <w:b/>
                <w:szCs w:val="21"/>
              </w:rPr>
            </w:pPr>
            <w:r>
              <w:rPr>
                <w:rFonts w:ascii="SimHei" w:hAnsi="SimHei" w:eastAsia="黑体"/>
                <w:b/>
                <w:szCs w:val="21"/>
              </w:rPr>
            </w:r>
          </w:p>
        </w:tc>
        <w:tc>
          <w:tcPr>
            <w:tcW w:w="838"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职位</w:t>
            </w:r>
          </w:p>
        </w:tc>
        <w:tc>
          <w:tcPr>
            <w:tcW w:w="2515"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总</w:t>
            </w:r>
            <w:r>
              <w:rPr>
                <w:rFonts w:cs="宋体;SimSun" w:ascii="SimHei" w:hAnsi="SimHei" w:eastAsia="黑体"/>
                <w:szCs w:val="21"/>
              </w:rPr>
              <w:t>经理</w:t>
            </w:r>
          </w:p>
        </w:tc>
        <w:tc>
          <w:tcPr>
            <w:tcW w:w="1048"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部门</w:t>
            </w:r>
          </w:p>
        </w:tc>
        <w:tc>
          <w:tcPr>
            <w:tcW w:w="1204" w:type="dxa"/>
            <w:gridSpan w:val="2"/>
            <w:tcBorders>
              <w:top w:val="single" w:sz="4" w:space="0" w:color="000000"/>
              <w:start w:val="single" w:sz="6" w:space="0" w:color="000000"/>
              <w:bottom w:val="single" w:sz="6" w:space="0" w:color="000000"/>
              <w:end w:val="single" w:sz="4" w:space="0" w:color="000000"/>
            </w:tcBorders>
            <w:vAlign w:val="center"/>
          </w:tcPr>
          <w:p>
            <w:pPr>
              <w:pStyle w:val="Normal"/>
              <w:snapToGrid w:val="false"/>
              <w:rPr>
                <w:b/>
                <w:b/>
                <w:szCs w:val="21"/>
              </w:rPr>
            </w:pPr>
            <w:r>
              <w:rPr>
                <w:rFonts w:ascii="SimHei" w:hAnsi="SimHei" w:eastAsia="黑体"/>
                <w:b/>
                <w:szCs w:val="21"/>
              </w:rPr>
            </w:r>
          </w:p>
        </w:tc>
      </w:tr>
      <w:tr>
        <w:trPr/>
        <w:tc>
          <w:tcPr>
            <w:tcW w:w="1654"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考核人姓名</w:t>
            </w:r>
          </w:p>
        </w:tc>
        <w:tc>
          <w:tcPr>
            <w:tcW w:w="2664"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b/>
                <w:b/>
                <w:szCs w:val="21"/>
              </w:rPr>
            </w:pPr>
            <w:r>
              <w:rPr>
                <w:rFonts w:ascii="SimHei" w:hAnsi="SimHei" w:eastAsia="黑体"/>
                <w:b/>
                <w:szCs w:val="21"/>
              </w:rPr>
            </w:r>
          </w:p>
        </w:tc>
        <w:tc>
          <w:tcPr>
            <w:tcW w:w="83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职位</w:t>
            </w:r>
          </w:p>
        </w:tc>
        <w:tc>
          <w:tcPr>
            <w:tcW w:w="2515"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董事长</w:t>
            </w:r>
          </w:p>
        </w:tc>
        <w:tc>
          <w:tcPr>
            <w:tcW w:w="1048" w:type="dxa"/>
            <w:tcBorders>
              <w:top w:val="single" w:sz="6"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部门</w:t>
            </w:r>
          </w:p>
        </w:tc>
        <w:tc>
          <w:tcPr>
            <w:tcW w:w="1204" w:type="dxa"/>
            <w:gridSpan w:val="2"/>
            <w:tcBorders>
              <w:top w:val="single" w:sz="6" w:space="0" w:color="000000"/>
              <w:start w:val="single" w:sz="6" w:space="0" w:color="000000"/>
              <w:bottom w:val="single" w:sz="6" w:space="0" w:color="000000"/>
              <w:end w:val="single" w:sz="4" w:space="0" w:color="000000"/>
            </w:tcBorders>
            <w:vAlign w:val="center"/>
          </w:tcPr>
          <w:p>
            <w:pPr>
              <w:pStyle w:val="Normal"/>
              <w:snapToGrid w:val="false"/>
              <w:rPr>
                <w:b/>
                <w:b/>
                <w:szCs w:val="21"/>
              </w:rPr>
            </w:pPr>
            <w:r>
              <w:rPr>
                <w:rFonts w:ascii="SimHei" w:hAnsi="SimHei" w:eastAsia="黑体"/>
                <w:b/>
                <w:szCs w:val="21"/>
              </w:rPr>
            </w:r>
          </w:p>
        </w:tc>
      </w:tr>
      <w:tr>
        <w:trPr>
          <w:trHeight w:val="88" w:hRule="atLeast"/>
        </w:trPr>
        <w:tc>
          <w:tcPr>
            <w:tcW w:w="738" w:type="dxa"/>
            <w:tcBorders>
              <w:top w:val="single" w:sz="6"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指标维度</w:t>
            </w:r>
          </w:p>
        </w:tc>
        <w:tc>
          <w:tcPr>
            <w:tcW w:w="270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ascii="SimHei" w:hAnsi="SimHei" w:eastAsia="黑体"/>
                <w:b/>
                <w:szCs w:val="21"/>
              </w:rPr>
              <w:t>KPI</w:t>
            </w:r>
            <w:r>
              <w:rPr>
                <w:rFonts w:cs="宋体;SimSun" w:ascii="SimHei" w:hAnsi="SimHei" w:eastAsia="黑体"/>
                <w:b/>
                <w:szCs w:val="21"/>
              </w:rPr>
              <w:t>指标</w:t>
            </w:r>
          </w:p>
        </w:tc>
        <w:tc>
          <w:tcPr>
            <w:tcW w:w="98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权重</w:t>
            </w:r>
          </w:p>
        </w:tc>
        <w:tc>
          <w:tcPr>
            <w:tcW w:w="4309" w:type="dxa"/>
            <w:gridSpan w:val="5"/>
            <w:tcBorders>
              <w:top w:val="single" w:sz="6"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绩效目标值</w:t>
            </w:r>
          </w:p>
        </w:tc>
        <w:tc>
          <w:tcPr>
            <w:tcW w:w="1179" w:type="dxa"/>
            <w:tcBorders>
              <w:top w:val="single" w:sz="6" w:space="0" w:color="000000"/>
              <w:start w:val="single" w:sz="6" w:space="0" w:color="000000"/>
              <w:bottom w:val="single" w:sz="6" w:space="0" w:color="000000"/>
              <w:end w:val="single" w:sz="4" w:space="0" w:color="000000"/>
            </w:tcBorders>
            <w:vAlign w:val="center"/>
          </w:tcPr>
          <w:p>
            <w:pPr>
              <w:pStyle w:val="Normal"/>
              <w:jc w:val="center"/>
              <w:rPr>
                <w:b/>
                <w:b/>
                <w:szCs w:val="21"/>
              </w:rPr>
            </w:pPr>
            <w:r>
              <w:rPr>
                <w:rFonts w:cs="宋体;SimSun" w:ascii="SimHei" w:hAnsi="SimHei" w:eastAsia="黑体"/>
                <w:b/>
                <w:szCs w:val="21"/>
              </w:rPr>
              <w:t>考核得分</w:t>
            </w:r>
          </w:p>
        </w:tc>
      </w:tr>
      <w:tr>
        <w:trPr/>
        <w:tc>
          <w:tcPr>
            <w:tcW w:w="738" w:type="dxa"/>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rFonts w:cs="宋体;SimSun"/>
                <w:szCs w:val="21"/>
              </w:rPr>
            </w:pPr>
            <w:r>
              <w:rPr>
                <w:rFonts w:cs="宋体;SimSun" w:ascii="SimHei" w:hAnsi="SimHei" w:eastAsia="黑体"/>
                <w:szCs w:val="21"/>
              </w:rPr>
              <w:t>财</w:t>
            </w:r>
          </w:p>
          <w:p>
            <w:pPr>
              <w:pStyle w:val="Normal"/>
              <w:jc w:val="center"/>
              <w:rPr>
                <w:rFonts w:cs="宋体;SimSun"/>
                <w:szCs w:val="21"/>
              </w:rPr>
            </w:pPr>
            <w:r>
              <w:rPr>
                <w:rFonts w:cs="宋体;SimSun" w:ascii="SimHei" w:hAnsi="SimHei" w:eastAsia="黑体"/>
                <w:szCs w:val="21"/>
              </w:rPr>
              <w:t>务</w:t>
            </w:r>
          </w:p>
          <w:p>
            <w:pPr>
              <w:pStyle w:val="Normal"/>
              <w:jc w:val="center"/>
              <w:rPr>
                <w:szCs w:val="21"/>
              </w:rPr>
            </w:pPr>
            <w:r>
              <w:rPr>
                <w:rFonts w:cs="宋体;SimSun" w:ascii="SimHei" w:hAnsi="SimHei" w:eastAsia="黑体"/>
                <w:szCs w:val="21"/>
              </w:rPr>
              <w:t>类</w:t>
            </w:r>
          </w:p>
        </w:tc>
        <w:tc>
          <w:tcPr>
            <w:tcW w:w="270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净资产回报率</w:t>
            </w:r>
          </w:p>
        </w:tc>
        <w:tc>
          <w:tcPr>
            <w:tcW w:w="98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15%</w:t>
            </w:r>
          </w:p>
        </w:tc>
        <w:tc>
          <w:tcPr>
            <w:tcW w:w="4309" w:type="dxa"/>
            <w:gridSpan w:val="5"/>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考核期内净资产回报率在</w:t>
            </w:r>
            <w:r>
              <w:rPr>
                <w:rFonts w:ascii="SimHei" w:hAnsi="SimHei" w:eastAsia="黑体"/>
                <w:szCs w:val="21"/>
              </w:rPr>
              <w:t>____%</w:t>
            </w:r>
            <w:r>
              <w:rPr>
                <w:rFonts w:cs="宋体;SimSun" w:ascii="SimHei" w:hAnsi="SimHei" w:eastAsia="黑体"/>
                <w:szCs w:val="21"/>
              </w:rPr>
              <w:t>以上</w:t>
            </w:r>
          </w:p>
        </w:tc>
        <w:tc>
          <w:tcPr>
            <w:tcW w:w="1179"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38"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270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主营业务收入</w:t>
            </w:r>
          </w:p>
        </w:tc>
        <w:tc>
          <w:tcPr>
            <w:tcW w:w="98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15%</w:t>
            </w:r>
          </w:p>
        </w:tc>
        <w:tc>
          <w:tcPr>
            <w:tcW w:w="4309" w:type="dxa"/>
            <w:gridSpan w:val="5"/>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考核期内主营业务收入达到</w:t>
            </w:r>
            <w:r>
              <w:rPr>
                <w:rFonts w:ascii="SimHei" w:hAnsi="SimHei" w:eastAsia="黑体"/>
                <w:szCs w:val="21"/>
              </w:rPr>
              <w:t>____</w:t>
            </w:r>
            <w:r>
              <w:rPr>
                <w:rFonts w:cs="宋体;SimSun" w:ascii="SimHei" w:hAnsi="SimHei" w:eastAsia="黑体"/>
                <w:szCs w:val="21"/>
              </w:rPr>
              <w:t>万元</w:t>
            </w:r>
          </w:p>
        </w:tc>
        <w:tc>
          <w:tcPr>
            <w:tcW w:w="1179"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38"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270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利润额</w:t>
            </w:r>
          </w:p>
        </w:tc>
        <w:tc>
          <w:tcPr>
            <w:tcW w:w="98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4309" w:type="dxa"/>
            <w:gridSpan w:val="5"/>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考核期内利润额达到</w:t>
            </w:r>
            <w:r>
              <w:rPr>
                <w:rFonts w:ascii="SimHei" w:hAnsi="SimHei" w:eastAsia="黑体"/>
                <w:szCs w:val="21"/>
              </w:rPr>
              <w:t>____</w:t>
            </w:r>
            <w:r>
              <w:rPr>
                <w:rFonts w:cs="宋体;SimSun" w:ascii="SimHei" w:hAnsi="SimHei" w:eastAsia="黑体"/>
                <w:szCs w:val="21"/>
              </w:rPr>
              <w:t>万元</w:t>
            </w:r>
          </w:p>
        </w:tc>
        <w:tc>
          <w:tcPr>
            <w:tcW w:w="1179"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38"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270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总资产周转率</w:t>
            </w:r>
          </w:p>
        </w:tc>
        <w:tc>
          <w:tcPr>
            <w:tcW w:w="98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4309" w:type="dxa"/>
            <w:gridSpan w:val="5"/>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考核期内总资产周转率达到</w:t>
            </w:r>
            <w:r>
              <w:rPr>
                <w:rFonts w:ascii="SimHei" w:hAnsi="SimHei" w:eastAsia="黑体"/>
                <w:szCs w:val="21"/>
              </w:rPr>
              <w:t>____%</w:t>
            </w:r>
            <w:r>
              <w:rPr>
                <w:rFonts w:cs="宋体;SimSun" w:ascii="SimHei" w:hAnsi="SimHei" w:eastAsia="黑体"/>
                <w:szCs w:val="21"/>
              </w:rPr>
              <w:t>以上</w:t>
            </w:r>
          </w:p>
        </w:tc>
        <w:tc>
          <w:tcPr>
            <w:tcW w:w="1179"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38"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270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成本费用利润率</w:t>
            </w:r>
          </w:p>
        </w:tc>
        <w:tc>
          <w:tcPr>
            <w:tcW w:w="98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4309" w:type="dxa"/>
            <w:gridSpan w:val="5"/>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考核期内成本费用利润率达到</w:t>
            </w:r>
            <w:r>
              <w:rPr>
                <w:rFonts w:ascii="SimHei" w:hAnsi="SimHei" w:eastAsia="黑体"/>
                <w:szCs w:val="21"/>
              </w:rPr>
              <w:t>____%</w:t>
            </w:r>
            <w:r>
              <w:rPr>
                <w:rFonts w:cs="宋体;SimSun" w:ascii="SimHei" w:hAnsi="SimHei" w:eastAsia="黑体"/>
                <w:szCs w:val="21"/>
              </w:rPr>
              <w:t>以上</w:t>
            </w:r>
          </w:p>
        </w:tc>
        <w:tc>
          <w:tcPr>
            <w:tcW w:w="1179"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38" w:type="dxa"/>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内部运营类</w:t>
            </w:r>
          </w:p>
        </w:tc>
        <w:tc>
          <w:tcPr>
            <w:tcW w:w="2708"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年度发展战略目标完成率</w:t>
            </w:r>
          </w:p>
        </w:tc>
        <w:tc>
          <w:tcPr>
            <w:tcW w:w="98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4309" w:type="dxa"/>
            <w:gridSpan w:val="5"/>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考核期内年度企业发展战略目标完成率达到</w:t>
            </w:r>
            <w:r>
              <w:rPr>
                <w:rFonts w:ascii="SimHei" w:hAnsi="SimHei" w:eastAsia="黑体"/>
                <w:szCs w:val="21"/>
              </w:rPr>
              <w:t>____%</w:t>
            </w:r>
          </w:p>
        </w:tc>
        <w:tc>
          <w:tcPr>
            <w:tcW w:w="1179"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38"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270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新业务拓展计划完成率</w:t>
            </w:r>
          </w:p>
        </w:tc>
        <w:tc>
          <w:tcPr>
            <w:tcW w:w="98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4309" w:type="dxa"/>
            <w:gridSpan w:val="5"/>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考核期内新业务拓展计划完成率在</w:t>
            </w:r>
            <w:r>
              <w:rPr>
                <w:rFonts w:ascii="SimHei" w:hAnsi="SimHei" w:eastAsia="黑体"/>
                <w:szCs w:val="21"/>
              </w:rPr>
              <w:t>____%</w:t>
            </w:r>
            <w:r>
              <w:rPr>
                <w:rFonts w:cs="宋体;SimSun" w:ascii="SimHei" w:hAnsi="SimHei" w:eastAsia="黑体"/>
                <w:szCs w:val="21"/>
              </w:rPr>
              <w:t>以上</w:t>
            </w:r>
          </w:p>
        </w:tc>
        <w:tc>
          <w:tcPr>
            <w:tcW w:w="1179"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38"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270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投融资计划完成率</w:t>
            </w:r>
          </w:p>
        </w:tc>
        <w:tc>
          <w:tcPr>
            <w:tcW w:w="98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4309" w:type="dxa"/>
            <w:gridSpan w:val="5"/>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考核期内投融资计划完成率在</w:t>
            </w:r>
            <w:r>
              <w:rPr>
                <w:rFonts w:ascii="SimHei" w:hAnsi="SimHei" w:eastAsia="黑体"/>
                <w:szCs w:val="21"/>
              </w:rPr>
              <w:t>____%</w:t>
            </w:r>
            <w:r>
              <w:rPr>
                <w:rFonts w:cs="宋体;SimSun" w:ascii="SimHei" w:hAnsi="SimHei" w:eastAsia="黑体"/>
                <w:szCs w:val="21"/>
              </w:rPr>
              <w:t>以上</w:t>
            </w:r>
          </w:p>
        </w:tc>
        <w:tc>
          <w:tcPr>
            <w:tcW w:w="1179"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38" w:type="dxa"/>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客</w:t>
            </w:r>
          </w:p>
          <w:p>
            <w:pPr>
              <w:pStyle w:val="Normal"/>
              <w:jc w:val="center"/>
              <w:rPr>
                <w:szCs w:val="21"/>
              </w:rPr>
            </w:pPr>
            <w:r>
              <w:rPr>
                <w:rFonts w:cs="宋体;SimSun" w:ascii="SimHei" w:hAnsi="SimHei" w:eastAsia="黑体"/>
                <w:szCs w:val="21"/>
              </w:rPr>
              <w:t>户</w:t>
            </w:r>
          </w:p>
          <w:p>
            <w:pPr>
              <w:pStyle w:val="Normal"/>
              <w:jc w:val="center"/>
              <w:rPr>
                <w:szCs w:val="21"/>
              </w:rPr>
            </w:pPr>
            <w:r>
              <w:rPr>
                <w:rFonts w:cs="宋体;SimSun" w:ascii="SimHei" w:hAnsi="SimHei" w:eastAsia="黑体"/>
                <w:szCs w:val="21"/>
              </w:rPr>
              <w:t>类</w:t>
            </w:r>
          </w:p>
        </w:tc>
        <w:tc>
          <w:tcPr>
            <w:tcW w:w="270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市场占有率</w:t>
            </w:r>
          </w:p>
        </w:tc>
        <w:tc>
          <w:tcPr>
            <w:tcW w:w="98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4309" w:type="dxa"/>
            <w:gridSpan w:val="5"/>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考核期内市场占有率达到</w:t>
            </w:r>
            <w:r>
              <w:rPr>
                <w:rFonts w:ascii="SimHei" w:hAnsi="SimHei" w:eastAsia="黑体"/>
                <w:szCs w:val="21"/>
              </w:rPr>
              <w:t>____%</w:t>
            </w:r>
            <w:r>
              <w:rPr>
                <w:rFonts w:cs="宋体;SimSun" w:ascii="SimHei" w:hAnsi="SimHei" w:eastAsia="黑体"/>
                <w:szCs w:val="21"/>
              </w:rPr>
              <w:t>以上</w:t>
            </w:r>
          </w:p>
        </w:tc>
        <w:tc>
          <w:tcPr>
            <w:tcW w:w="1179"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38"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270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品牌市场价值增长率</w:t>
            </w:r>
          </w:p>
        </w:tc>
        <w:tc>
          <w:tcPr>
            <w:tcW w:w="98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4309" w:type="dxa"/>
            <w:gridSpan w:val="5"/>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考核期内品牌市场价值增长率在</w:t>
            </w:r>
            <w:r>
              <w:rPr>
                <w:rFonts w:ascii="SimHei" w:hAnsi="SimHei" w:eastAsia="黑体"/>
                <w:szCs w:val="21"/>
              </w:rPr>
              <w:t>____%</w:t>
            </w:r>
            <w:r>
              <w:rPr>
                <w:rFonts w:cs="宋体;SimSun" w:ascii="SimHei" w:hAnsi="SimHei" w:eastAsia="黑体"/>
                <w:szCs w:val="21"/>
              </w:rPr>
              <w:t>以上</w:t>
            </w:r>
          </w:p>
        </w:tc>
        <w:tc>
          <w:tcPr>
            <w:tcW w:w="1179"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38"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270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客户投诉次数</w:t>
            </w:r>
          </w:p>
        </w:tc>
        <w:tc>
          <w:tcPr>
            <w:tcW w:w="98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4309" w:type="dxa"/>
            <w:gridSpan w:val="5"/>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考核期内控制在</w:t>
            </w:r>
            <w:r>
              <w:rPr>
                <w:rFonts w:ascii="SimHei" w:hAnsi="SimHei" w:eastAsia="黑体"/>
                <w:szCs w:val="21"/>
              </w:rPr>
              <w:t>____%</w:t>
            </w:r>
            <w:r>
              <w:rPr>
                <w:rFonts w:cs="宋体;SimSun" w:ascii="SimHei" w:hAnsi="SimHei" w:eastAsia="黑体"/>
                <w:szCs w:val="21"/>
              </w:rPr>
              <w:t>以内</w:t>
            </w:r>
          </w:p>
        </w:tc>
        <w:tc>
          <w:tcPr>
            <w:tcW w:w="1179"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38" w:type="dxa"/>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学习发展类</w:t>
            </w:r>
          </w:p>
        </w:tc>
        <w:tc>
          <w:tcPr>
            <w:tcW w:w="270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核心员工保有率</w:t>
            </w:r>
          </w:p>
        </w:tc>
        <w:tc>
          <w:tcPr>
            <w:tcW w:w="98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4309" w:type="dxa"/>
            <w:gridSpan w:val="5"/>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考核期内达到</w:t>
            </w:r>
            <w:r>
              <w:rPr>
                <w:rFonts w:ascii="SimHei" w:hAnsi="SimHei" w:eastAsia="黑体"/>
                <w:szCs w:val="21"/>
              </w:rPr>
              <w:t>____%</w:t>
            </w:r>
          </w:p>
        </w:tc>
        <w:tc>
          <w:tcPr>
            <w:tcW w:w="1179"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38"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270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员工流失率</w:t>
            </w:r>
          </w:p>
        </w:tc>
        <w:tc>
          <w:tcPr>
            <w:tcW w:w="989"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4309" w:type="dxa"/>
            <w:gridSpan w:val="5"/>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考核期内控制在</w:t>
            </w:r>
            <w:r>
              <w:rPr>
                <w:rFonts w:ascii="SimHei" w:hAnsi="SimHei" w:eastAsia="黑体"/>
                <w:szCs w:val="21"/>
              </w:rPr>
              <w:t>____%</w:t>
            </w:r>
            <w:r>
              <w:rPr>
                <w:rFonts w:cs="宋体;SimSun" w:ascii="SimHei" w:hAnsi="SimHei" w:eastAsia="黑体"/>
                <w:szCs w:val="21"/>
              </w:rPr>
              <w:t>以内</w:t>
            </w:r>
          </w:p>
        </w:tc>
        <w:tc>
          <w:tcPr>
            <w:tcW w:w="1179"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8744" w:type="dxa"/>
            <w:gridSpan w:val="10"/>
            <w:tcBorders>
              <w:top w:val="single" w:sz="6"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本次考核总得分</w:t>
            </w:r>
          </w:p>
        </w:tc>
        <w:tc>
          <w:tcPr>
            <w:tcW w:w="1179"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r>
        <w:trPr/>
        <w:tc>
          <w:tcPr>
            <w:tcW w:w="738"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考核</w:t>
            </w:r>
          </w:p>
          <w:p>
            <w:pPr>
              <w:pStyle w:val="Normal"/>
              <w:jc w:val="center"/>
              <w:rPr>
                <w:szCs w:val="21"/>
              </w:rPr>
            </w:pPr>
            <w:r>
              <w:rPr>
                <w:rFonts w:cs="宋体;SimSun" w:ascii="SimHei" w:hAnsi="SimHei" w:eastAsia="黑体"/>
                <w:szCs w:val="21"/>
              </w:rPr>
              <w:t>指标</w:t>
            </w:r>
          </w:p>
          <w:p>
            <w:pPr>
              <w:pStyle w:val="Normal"/>
              <w:jc w:val="center"/>
              <w:rPr>
                <w:szCs w:val="21"/>
              </w:rPr>
            </w:pPr>
            <w:r>
              <w:rPr>
                <w:rFonts w:cs="宋体;SimSun" w:ascii="SimHei" w:hAnsi="SimHei" w:eastAsia="黑体"/>
                <w:szCs w:val="21"/>
              </w:rPr>
              <w:t>说明</w:t>
            </w:r>
          </w:p>
        </w:tc>
        <w:tc>
          <w:tcPr>
            <w:tcW w:w="9185" w:type="dxa"/>
            <w:gridSpan w:val="10"/>
            <w:tcBorders>
              <w:top w:val="single" w:sz="6" w:space="0" w:color="000000"/>
              <w:start w:val="single" w:sz="6" w:space="0" w:color="000000"/>
              <w:bottom w:val="single" w:sz="6" w:space="0" w:color="000000"/>
              <w:end w:val="single" w:sz="4" w:space="0" w:color="000000"/>
            </w:tcBorders>
            <w:vAlign w:val="center"/>
          </w:tcPr>
          <w:p>
            <w:pPr>
              <w:pStyle w:val="Normal"/>
              <w:rPr>
                <w:szCs w:val="21"/>
              </w:rPr>
            </w:pPr>
            <w:r>
              <w:rPr>
                <w:rFonts w:ascii="SimHei" w:hAnsi="SimHei" w:eastAsia="黑体"/>
                <w:szCs w:val="21"/>
              </w:rPr>
              <w:t>1</w:t>
            </w:r>
            <w:r>
              <w:rPr>
                <w:rFonts w:cs="宋体;SimSun" w:ascii="SimHei" w:hAnsi="SimHei" w:eastAsia="黑体"/>
                <w:szCs w:val="21"/>
              </w:rPr>
              <w:t>.</w:t>
            </w:r>
            <w:r>
              <w:rPr>
                <w:rFonts w:cs="宋体;SimSun" w:ascii="SimHei" w:hAnsi="SimHei" w:eastAsia="黑体"/>
                <w:szCs w:val="21"/>
              </w:rPr>
              <w:t>成本费用利润率</w:t>
            </w:r>
          </w:p>
          <w:p>
            <w:pPr>
              <w:pStyle w:val="Normal"/>
              <w:ind w:firstLine="420"/>
              <w:rPr/>
            </w:pPr>
            <w:r>
              <w:rPr>
                <w:rFonts w:cs="宋体;SimSun" w:ascii="SimHei" w:hAnsi="SimHei" w:eastAsia="黑体"/>
                <w:szCs w:val="21"/>
              </w:rPr>
              <w:t>成本费用利润率</w:t>
            </w:r>
            <w:r>
              <w:rPr>
                <w:rFonts w:ascii="SimHei" w:hAnsi="SimHei" w:eastAsia="黑体"/>
                <w:szCs w:val="21"/>
              </w:rPr>
              <w:t>=</w:t>
            </w:r>
            <w:r>
              <w:rPr>
                <w:rFonts w:ascii="SimHei" w:hAnsi="SimHei" w:eastAsia="黑体"/>
                <w:szCs w:val="21"/>
              </w:rPr>
            </w:r>
            <m:oMath xmlns:m="http://schemas.openxmlformats.org/officeDocument/2006/math">
              <m:f>
                <m:num>
                  <m:r>
                    <m:rPr>
                      <m:lit/>
                      <m:nor/>
                    </m:rPr>
                    <m:t xml:space="preserve">利润总额</m:t>
                  </m:r>
                </m:num>
                <m:den>
                  <m:r>
                    <m:rPr>
                      <m:lit/>
                      <m:nor/>
                    </m:rPr>
                    <m:t xml:space="preserve">成本费用总额</m:t>
                  </m:r>
                </m:den>
              </m:f>
            </m:oMath>
            <w:r>
              <w:rPr>
                <w:rFonts w:ascii="SimHei" w:hAnsi="SimHei" w:eastAsia="黑体"/>
                <w:szCs w:val="21"/>
              </w:rPr>
              <w:t>×100%</w:t>
            </w:r>
          </w:p>
          <w:p>
            <w:pPr>
              <w:pStyle w:val="Normal"/>
              <w:rPr>
                <w:szCs w:val="21"/>
              </w:rPr>
            </w:pPr>
            <w:r>
              <w:rPr>
                <w:rFonts w:ascii="SimHei" w:hAnsi="SimHei" w:eastAsia="黑体"/>
                <w:szCs w:val="21"/>
              </w:rPr>
              <w:t>2</w:t>
            </w:r>
            <w:r>
              <w:rPr>
                <w:rFonts w:cs="宋体;SimSun" w:ascii="SimHei" w:hAnsi="SimHei" w:eastAsia="黑体"/>
                <w:szCs w:val="21"/>
              </w:rPr>
              <w:t>.</w:t>
            </w:r>
            <w:r>
              <w:rPr>
                <w:rFonts w:cs="宋体;SimSun" w:ascii="SimHei" w:hAnsi="SimHei" w:eastAsia="黑体"/>
                <w:szCs w:val="21"/>
              </w:rPr>
              <w:t>品牌市场价值</w:t>
            </w:r>
          </w:p>
          <w:p>
            <w:pPr>
              <w:pStyle w:val="Normal"/>
              <w:ind w:firstLine="420"/>
              <w:rPr>
                <w:rFonts w:cs="宋体;SimSun"/>
                <w:szCs w:val="21"/>
              </w:rPr>
            </w:pPr>
            <w:r>
              <w:rPr>
                <w:rFonts w:cs="宋体;SimSun" w:ascii="SimHei" w:hAnsi="SimHei" w:eastAsia="黑体"/>
                <w:szCs w:val="21"/>
              </w:rPr>
              <w:t>品牌市场价值数据经第三方权威机构测评获得</w:t>
            </w:r>
          </w:p>
        </w:tc>
      </w:tr>
      <w:tr>
        <w:trPr>
          <w:trHeight w:val="473" w:hRule="atLeast"/>
        </w:trPr>
        <w:tc>
          <w:tcPr>
            <w:tcW w:w="3446" w:type="dxa"/>
            <w:gridSpan w:val="3"/>
            <w:tcBorders>
              <w:top w:val="single" w:sz="6" w:space="0" w:color="000000"/>
              <w:start w:val="single" w:sz="4" w:space="0" w:color="000000"/>
              <w:bottom w:val="single" w:sz="6" w:space="0" w:color="000000"/>
              <w:end w:val="single" w:sz="6"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被考核人</w:t>
            </w:r>
          </w:p>
        </w:tc>
        <w:tc>
          <w:tcPr>
            <w:tcW w:w="3238" w:type="dxa"/>
            <w:gridSpan w:val="4"/>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考核人</w:t>
            </w:r>
          </w:p>
        </w:tc>
        <w:tc>
          <w:tcPr>
            <w:tcW w:w="3239" w:type="dxa"/>
            <w:gridSpan w:val="4"/>
            <w:tcBorders>
              <w:top w:val="single" w:sz="6" w:space="0" w:color="000000"/>
              <w:start w:val="single" w:sz="6" w:space="0" w:color="000000"/>
              <w:bottom w:val="single" w:sz="6" w:space="0" w:color="000000"/>
              <w:end w:val="single" w:sz="4" w:space="0" w:color="000000"/>
            </w:tcBorders>
            <w:vAlign w:val="center"/>
          </w:tcPr>
          <w:p>
            <w:pPr>
              <w:pStyle w:val="Normal"/>
              <w:jc w:val="center"/>
              <w:rPr>
                <w:rFonts w:ascii="宋体;SimSun" w:hAnsi="宋体;SimSun" w:cs="宋体;SimSun"/>
                <w:b/>
                <w:b/>
                <w:szCs w:val="21"/>
              </w:rPr>
            </w:pPr>
            <w:r>
              <w:rPr>
                <w:rFonts w:ascii="SimHei" w:hAnsi="SimHei" w:cs="宋体;SimSun" w:eastAsia="黑体"/>
                <w:b/>
                <w:szCs w:val="21"/>
              </w:rPr>
              <w:t>复核人</w:t>
            </w:r>
          </w:p>
        </w:tc>
      </w:tr>
      <w:tr>
        <w:trPr>
          <w:trHeight w:val="715" w:hRule="atLeast"/>
        </w:trPr>
        <w:tc>
          <w:tcPr>
            <w:tcW w:w="3446" w:type="dxa"/>
            <w:gridSpan w:val="3"/>
            <w:tcBorders>
              <w:top w:val="single" w:sz="6" w:space="0" w:color="000000"/>
              <w:start w:val="single" w:sz="4" w:space="0" w:color="000000"/>
              <w:bottom w:val="single" w:sz="4" w:space="0" w:color="000000"/>
              <w:end w:val="single" w:sz="6" w:space="0" w:color="000000"/>
            </w:tcBorders>
            <w:vAlign w:val="center"/>
          </w:tcPr>
          <w:p>
            <w:pPr>
              <w:pStyle w:val="Normal"/>
              <w:rPr>
                <w:rFonts w:ascii="宋体;SimSun" w:hAnsi="宋体;SimSun" w:cs="宋体;SimSun"/>
                <w:b/>
                <w:b/>
                <w:szCs w:val="21"/>
              </w:rPr>
            </w:pPr>
            <w:r>
              <w:rPr>
                <w:rFonts w:ascii="SimHei" w:hAnsi="SimHei" w:cs="宋体;SimSun" w:eastAsia="黑体"/>
                <w:b/>
                <w:szCs w:val="21"/>
              </w:rPr>
              <w:t>签字：        日期：</w:t>
            </w:r>
          </w:p>
        </w:tc>
        <w:tc>
          <w:tcPr>
            <w:tcW w:w="3238" w:type="dxa"/>
            <w:gridSpan w:val="4"/>
            <w:tcBorders>
              <w:top w:val="single" w:sz="6" w:space="0" w:color="000000"/>
              <w:start w:val="single" w:sz="6" w:space="0" w:color="000000"/>
              <w:bottom w:val="single" w:sz="4" w:space="0" w:color="000000"/>
              <w:end w:val="single" w:sz="6" w:space="0" w:color="000000"/>
            </w:tcBorders>
            <w:vAlign w:val="center"/>
          </w:tcPr>
          <w:p>
            <w:pPr>
              <w:pStyle w:val="Normal"/>
              <w:rPr>
                <w:rFonts w:ascii="宋体;SimSun" w:hAnsi="宋体;SimSun" w:cs="宋体;SimSun"/>
                <w:b/>
                <w:b/>
                <w:szCs w:val="21"/>
              </w:rPr>
            </w:pPr>
            <w:r>
              <w:rPr>
                <w:rFonts w:ascii="SimHei" w:hAnsi="SimHei" w:cs="宋体;SimSun" w:eastAsia="黑体"/>
                <w:b/>
                <w:szCs w:val="21"/>
              </w:rPr>
              <w:t>签字：        日期：</w:t>
            </w:r>
          </w:p>
        </w:tc>
        <w:tc>
          <w:tcPr>
            <w:tcW w:w="3239" w:type="dxa"/>
            <w:gridSpan w:val="4"/>
            <w:tcBorders>
              <w:top w:val="single" w:sz="6" w:space="0" w:color="000000"/>
              <w:start w:val="single" w:sz="6" w:space="0" w:color="000000"/>
              <w:bottom w:val="single" w:sz="4" w:space="0" w:color="000000"/>
              <w:end w:val="single" w:sz="4" w:space="0" w:color="000000"/>
            </w:tcBorders>
            <w:vAlign w:val="center"/>
          </w:tcPr>
          <w:p>
            <w:pPr>
              <w:pStyle w:val="Normal"/>
              <w:rPr>
                <w:rFonts w:ascii="宋体;SimSun" w:hAnsi="宋体;SimSun" w:cs="宋体;SimSun"/>
                <w:b/>
                <w:b/>
                <w:szCs w:val="21"/>
              </w:rPr>
            </w:pPr>
            <w:r>
              <w:rPr>
                <w:rFonts w:ascii="SimHei" w:hAnsi="SimHei" w:cs="宋体;SimSun" w:eastAsia="黑体"/>
                <w:b/>
                <w:szCs w:val="21"/>
              </w:rPr>
              <w:t>签字：        日期：</w:t>
            </w:r>
          </w:p>
        </w:tc>
      </w:tr>
    </w:tbl>
    <w:p>
      <w:pPr>
        <w:pStyle w:val="Normal"/>
        <w:rPr>
          <w:b/>
          <w:b/>
          <w:sz w:val="24"/>
        </w:rPr>
      </w:pPr>
      <w:r>
        <w:rPr>
          <w:rFonts w:ascii="SimHei" w:hAnsi="SimHei" w:eastAsia="黑体"/>
          <w:b/>
          <w:sz w:val="24"/>
        </w:rPr>
      </w:r>
    </w:p>
    <w:p>
      <w:pPr>
        <w:pStyle w:val="Normal"/>
        <w:rPr/>
      </w:pPr>
      <w:r>
        <w:rPr>
          <w:rFonts w:ascii="SimHei" w:hAnsi="SimHei" w:eastAsia="黑体"/>
          <w:b/>
          <w:sz w:val="24"/>
        </w:rPr>
        <w:t>2.</w:t>
      </w:r>
      <w:r>
        <w:rPr>
          <w:rFonts w:ascii="SimHei" w:hAnsi="SimHei" w:eastAsia="黑体"/>
          <w:b/>
          <w:sz w:val="24"/>
        </w:rPr>
        <w:t xml:space="preserve">5  </w:t>
      </w:r>
      <w:r>
        <w:rPr>
          <w:rFonts w:ascii="SimHei" w:hAnsi="SimHei" w:eastAsia="黑体"/>
          <w:b/>
          <w:sz w:val="24"/>
        </w:rPr>
        <w:t>生产总监绩效考核指标量表</w:t>
      </w:r>
    </w:p>
    <w:p>
      <w:pPr>
        <w:pStyle w:val="Normal"/>
        <w:rPr>
          <w:b/>
          <w:b/>
          <w:sz w:val="24"/>
        </w:rPr>
      </w:pPr>
      <w:r>
        <w:rPr>
          <w:rFonts w:ascii="SimHei" w:hAnsi="SimHei" w:eastAsia="黑体"/>
          <w:b/>
          <w:sz w:val="24"/>
        </w:rPr>
      </w:r>
    </w:p>
    <w:tbl>
      <w:tblPr>
        <w:tblW w:w="9923" w:type="dxa"/>
        <w:jc w:val="start"/>
        <w:tblInd w:w="-113" w:type="dxa"/>
        <w:tblLayout w:type="fixed"/>
        <w:tblCellMar>
          <w:top w:w="0" w:type="dxa"/>
          <w:start w:w="108" w:type="dxa"/>
          <w:bottom w:w="0" w:type="dxa"/>
          <w:end w:w="108" w:type="dxa"/>
        </w:tblCellMar>
      </w:tblPr>
      <w:tblGrid>
        <w:gridCol w:w="1654"/>
        <w:gridCol w:w="2664"/>
        <w:gridCol w:w="838"/>
        <w:gridCol w:w="2515"/>
        <w:gridCol w:w="1048"/>
        <w:gridCol w:w="1204"/>
      </w:tblGrid>
      <w:tr>
        <w:trPr/>
        <w:tc>
          <w:tcPr>
            <w:tcW w:w="1654" w:type="dxa"/>
            <w:tcBorders>
              <w:top w:val="single" w:sz="4"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被考核人姓名</w:t>
            </w:r>
          </w:p>
        </w:tc>
        <w:tc>
          <w:tcPr>
            <w:tcW w:w="266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jc w:val="center"/>
              <w:rPr>
                <w:b/>
                <w:b/>
                <w:szCs w:val="21"/>
              </w:rPr>
            </w:pPr>
            <w:r>
              <w:rPr>
                <w:rFonts w:ascii="SimHei" w:hAnsi="SimHei" w:eastAsia="黑体"/>
                <w:b/>
                <w:szCs w:val="21"/>
              </w:rPr>
            </w:r>
          </w:p>
        </w:tc>
        <w:tc>
          <w:tcPr>
            <w:tcW w:w="838"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职位</w:t>
            </w:r>
          </w:p>
        </w:tc>
        <w:tc>
          <w:tcPr>
            <w:tcW w:w="2515" w:type="dxa"/>
            <w:tcBorders>
              <w:top w:val="single" w:sz="4"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生产总监</w:t>
            </w:r>
          </w:p>
        </w:tc>
        <w:tc>
          <w:tcPr>
            <w:tcW w:w="1048"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部门</w:t>
            </w:r>
          </w:p>
        </w:tc>
        <w:tc>
          <w:tcPr>
            <w:tcW w:w="1204" w:type="dxa"/>
            <w:tcBorders>
              <w:top w:val="single" w:sz="4" w:space="0" w:color="000000"/>
              <w:start w:val="single" w:sz="6" w:space="0" w:color="000000"/>
              <w:bottom w:val="single" w:sz="6"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r>
        <w:trPr/>
        <w:tc>
          <w:tcPr>
            <w:tcW w:w="1654" w:type="dxa"/>
            <w:tcBorders>
              <w:top w:val="single" w:sz="6" w:space="0" w:color="000000"/>
              <w:start w:val="single" w:sz="4" w:space="0" w:color="000000"/>
              <w:bottom w:val="single" w:sz="4" w:space="0" w:color="000000"/>
              <w:end w:val="single" w:sz="6" w:space="0" w:color="000000"/>
            </w:tcBorders>
            <w:vAlign w:val="center"/>
          </w:tcPr>
          <w:p>
            <w:pPr>
              <w:pStyle w:val="Normal"/>
              <w:jc w:val="center"/>
              <w:rPr>
                <w:b/>
                <w:b/>
                <w:szCs w:val="21"/>
              </w:rPr>
            </w:pPr>
            <w:r>
              <w:rPr>
                <w:rFonts w:cs="宋体;SimSun" w:ascii="SimHei" w:hAnsi="SimHei" w:eastAsia="黑体"/>
                <w:b/>
                <w:szCs w:val="21"/>
              </w:rPr>
              <w:t>考核人姓名</w:t>
            </w:r>
          </w:p>
        </w:tc>
        <w:tc>
          <w:tcPr>
            <w:tcW w:w="266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b/>
                <w:b/>
                <w:szCs w:val="21"/>
              </w:rPr>
            </w:pPr>
            <w:r>
              <w:rPr>
                <w:rFonts w:ascii="SimHei" w:hAnsi="SimHei" w:eastAsia="黑体"/>
                <w:b/>
                <w:szCs w:val="21"/>
              </w:rPr>
            </w:r>
          </w:p>
        </w:tc>
        <w:tc>
          <w:tcPr>
            <w:tcW w:w="838" w:type="dxa"/>
            <w:tcBorders>
              <w:top w:val="single" w:sz="6" w:space="0" w:color="000000"/>
              <w:start w:val="single" w:sz="6" w:space="0" w:color="000000"/>
              <w:bottom w:val="single" w:sz="4" w:space="0" w:color="000000"/>
              <w:end w:val="single" w:sz="6" w:space="0" w:color="000000"/>
            </w:tcBorders>
            <w:vAlign w:val="center"/>
          </w:tcPr>
          <w:p>
            <w:pPr>
              <w:pStyle w:val="Normal"/>
              <w:jc w:val="center"/>
              <w:rPr>
                <w:b/>
                <w:b/>
                <w:szCs w:val="21"/>
              </w:rPr>
            </w:pPr>
            <w:r>
              <w:rPr>
                <w:rFonts w:cs="宋体;SimSun" w:ascii="SimHei" w:hAnsi="SimHei" w:eastAsia="黑体"/>
                <w:b/>
                <w:szCs w:val="21"/>
              </w:rPr>
              <w:t>职位</w:t>
            </w:r>
          </w:p>
        </w:tc>
        <w:tc>
          <w:tcPr>
            <w:tcW w:w="2515" w:type="dxa"/>
            <w:tcBorders>
              <w:top w:val="single" w:sz="6" w:space="0" w:color="000000"/>
              <w:start w:val="single" w:sz="6" w:space="0" w:color="000000"/>
              <w:bottom w:val="single" w:sz="4" w:space="0" w:color="000000"/>
              <w:end w:val="single" w:sz="6" w:space="0" w:color="000000"/>
            </w:tcBorders>
            <w:vAlign w:val="center"/>
          </w:tcPr>
          <w:p>
            <w:pPr>
              <w:pStyle w:val="Normal"/>
              <w:jc w:val="center"/>
              <w:rPr>
                <w:szCs w:val="21"/>
              </w:rPr>
            </w:pPr>
            <w:r>
              <w:rPr>
                <w:rFonts w:cs="宋体;SimSun" w:ascii="SimHei" w:hAnsi="SimHei" w:eastAsia="黑体"/>
                <w:szCs w:val="21"/>
              </w:rPr>
              <w:t>总经理</w:t>
            </w:r>
          </w:p>
        </w:tc>
        <w:tc>
          <w:tcPr>
            <w:tcW w:w="1048" w:type="dxa"/>
            <w:tcBorders>
              <w:top w:val="single" w:sz="6" w:space="0" w:color="000000"/>
              <w:start w:val="single" w:sz="6" w:space="0" w:color="000000"/>
              <w:bottom w:val="single" w:sz="4" w:space="0" w:color="000000"/>
              <w:end w:val="single" w:sz="6" w:space="0" w:color="000000"/>
            </w:tcBorders>
            <w:vAlign w:val="center"/>
          </w:tcPr>
          <w:p>
            <w:pPr>
              <w:pStyle w:val="Normal"/>
              <w:jc w:val="center"/>
              <w:rPr>
                <w:b/>
                <w:b/>
                <w:szCs w:val="21"/>
              </w:rPr>
            </w:pPr>
            <w:r>
              <w:rPr>
                <w:rFonts w:cs="宋体;SimSun" w:ascii="SimHei" w:hAnsi="SimHei" w:eastAsia="黑体"/>
                <w:b/>
                <w:szCs w:val="21"/>
              </w:rPr>
              <w:t>部门</w:t>
            </w:r>
          </w:p>
        </w:tc>
        <w:tc>
          <w:tcPr>
            <w:tcW w:w="1204" w:type="dxa"/>
            <w:tcBorders>
              <w:top w:val="single" w:sz="6" w:space="0" w:color="000000"/>
              <w:start w:val="single" w:sz="6"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bl>
    <w:p>
      <w:pPr>
        <w:pStyle w:val="Normal"/>
        <w:rPr/>
      </w:pPr>
      <w:r>
        <w:rPr>
          <w:rFonts w:ascii="SimHei" w:hAnsi="SimHei" w:eastAsia="黑体"/>
        </w:rPr>
      </w:r>
    </w:p>
    <w:tbl>
      <w:tblPr>
        <w:tblW w:w="9923" w:type="dxa"/>
        <w:jc w:val="start"/>
        <w:tblInd w:w="-113" w:type="dxa"/>
        <w:tblLayout w:type="fixed"/>
        <w:tblCellMar>
          <w:top w:w="0" w:type="dxa"/>
          <w:start w:w="108" w:type="dxa"/>
          <w:bottom w:w="0" w:type="dxa"/>
          <w:end w:w="108" w:type="dxa"/>
        </w:tblCellMar>
      </w:tblPr>
      <w:tblGrid>
        <w:gridCol w:w="755"/>
        <w:gridCol w:w="2552"/>
        <w:gridCol w:w="801"/>
        <w:gridCol w:w="2507"/>
        <w:gridCol w:w="2104"/>
        <w:gridCol w:w="1204"/>
      </w:tblGrid>
      <w:tr>
        <w:trPr>
          <w:trHeight w:val="88" w:hRule="atLeast"/>
        </w:trPr>
        <w:tc>
          <w:tcPr>
            <w:tcW w:w="755" w:type="dxa"/>
            <w:tcBorders>
              <w:top w:val="single" w:sz="4"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指标维度</w:t>
            </w:r>
          </w:p>
        </w:tc>
        <w:tc>
          <w:tcPr>
            <w:tcW w:w="2552"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ascii="SimHei" w:hAnsi="SimHei" w:eastAsia="黑体"/>
                <w:b/>
                <w:szCs w:val="21"/>
              </w:rPr>
              <w:t>KPI</w:t>
            </w:r>
            <w:r>
              <w:rPr>
                <w:rFonts w:cs="宋体;SimSun" w:ascii="SimHei" w:hAnsi="SimHei" w:eastAsia="黑体"/>
                <w:b/>
                <w:szCs w:val="21"/>
              </w:rPr>
              <w:t>指标</w:t>
            </w:r>
          </w:p>
        </w:tc>
        <w:tc>
          <w:tcPr>
            <w:tcW w:w="801"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权重</w:t>
            </w:r>
          </w:p>
        </w:tc>
        <w:tc>
          <w:tcPr>
            <w:tcW w:w="4611"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绩效目标值</w:t>
            </w:r>
          </w:p>
        </w:tc>
        <w:tc>
          <w:tcPr>
            <w:tcW w:w="1204" w:type="dxa"/>
            <w:tcBorders>
              <w:top w:val="single" w:sz="4" w:space="0" w:color="000000"/>
              <w:start w:val="single" w:sz="6" w:space="0" w:color="000000"/>
              <w:bottom w:val="single" w:sz="6" w:space="0" w:color="000000"/>
              <w:end w:val="single" w:sz="4" w:space="0" w:color="000000"/>
            </w:tcBorders>
            <w:vAlign w:val="center"/>
          </w:tcPr>
          <w:p>
            <w:pPr>
              <w:pStyle w:val="Normal"/>
              <w:jc w:val="center"/>
              <w:rPr>
                <w:b/>
                <w:b/>
                <w:szCs w:val="21"/>
              </w:rPr>
            </w:pPr>
            <w:r>
              <w:rPr>
                <w:rFonts w:cs="宋体;SimSun" w:ascii="SimHei" w:hAnsi="SimHei" w:eastAsia="黑体"/>
                <w:b/>
                <w:szCs w:val="21"/>
              </w:rPr>
              <w:t>考核得分</w:t>
            </w:r>
          </w:p>
        </w:tc>
      </w:tr>
      <w:tr>
        <w:trPr/>
        <w:tc>
          <w:tcPr>
            <w:tcW w:w="755" w:type="dxa"/>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财</w:t>
            </w:r>
          </w:p>
          <w:p>
            <w:pPr>
              <w:pStyle w:val="Normal"/>
              <w:jc w:val="center"/>
              <w:rPr>
                <w:szCs w:val="21"/>
              </w:rPr>
            </w:pPr>
            <w:r>
              <w:rPr>
                <w:rFonts w:cs="宋体;SimSun" w:ascii="SimHei" w:hAnsi="SimHei" w:eastAsia="黑体"/>
                <w:szCs w:val="21"/>
              </w:rPr>
              <w:t>务</w:t>
            </w:r>
          </w:p>
          <w:p>
            <w:pPr>
              <w:pStyle w:val="Normal"/>
              <w:jc w:val="center"/>
              <w:rPr>
                <w:szCs w:val="21"/>
              </w:rPr>
            </w:pPr>
            <w:r>
              <w:rPr>
                <w:rFonts w:cs="宋体;SimSun" w:ascii="SimHei" w:hAnsi="SimHei" w:eastAsia="黑体"/>
                <w:szCs w:val="21"/>
              </w:rPr>
              <w:t>类</w:t>
            </w:r>
          </w:p>
        </w:tc>
        <w:tc>
          <w:tcPr>
            <w:tcW w:w="25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净资产回报率</w:t>
            </w:r>
          </w:p>
        </w:tc>
        <w:tc>
          <w:tcPr>
            <w:tcW w:w="801"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461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考核期内净资产回报率在</w:t>
            </w:r>
            <w:r>
              <w:rPr>
                <w:rFonts w:ascii="SimHei" w:hAnsi="SimHei" w:eastAsia="黑体"/>
                <w:szCs w:val="21"/>
              </w:rPr>
              <w:t>____%</w:t>
            </w:r>
            <w:r>
              <w:rPr>
                <w:rFonts w:cs="宋体;SimSun" w:ascii="SimHei" w:hAnsi="SimHei" w:eastAsia="黑体"/>
                <w:szCs w:val="21"/>
              </w:rPr>
              <w:t>以上</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25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主营业务收入</w:t>
            </w:r>
          </w:p>
        </w:tc>
        <w:tc>
          <w:tcPr>
            <w:tcW w:w="801"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461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考核期内主营业务收入达到</w:t>
            </w:r>
            <w:r>
              <w:rPr>
                <w:rFonts w:ascii="SimHei" w:hAnsi="SimHei" w:eastAsia="黑体"/>
                <w:szCs w:val="21"/>
              </w:rPr>
              <w:t>____</w:t>
            </w:r>
            <w:r>
              <w:rPr>
                <w:rFonts w:cs="宋体;SimSun" w:ascii="SimHei" w:hAnsi="SimHei" w:eastAsia="黑体"/>
                <w:szCs w:val="21"/>
              </w:rPr>
              <w:t>万元</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25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生产成本控制</w:t>
            </w:r>
          </w:p>
        </w:tc>
        <w:tc>
          <w:tcPr>
            <w:tcW w:w="801"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461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控制在预算之内</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rHeight w:val="482" w:hRule="atLeast"/>
        </w:trPr>
        <w:tc>
          <w:tcPr>
            <w:tcW w:w="755" w:type="dxa"/>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内部运营类</w:t>
            </w:r>
          </w:p>
        </w:tc>
        <w:tc>
          <w:tcPr>
            <w:tcW w:w="25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cs="宋体;SimSun"/>
                <w:szCs w:val="21"/>
              </w:rPr>
            </w:pPr>
            <w:r>
              <w:rPr>
                <w:rFonts w:cs="宋体;SimSun" w:ascii="SimHei" w:hAnsi="SimHei" w:eastAsia="黑体"/>
                <w:szCs w:val="21"/>
              </w:rPr>
              <w:t>年度企业发展</w:t>
            </w:r>
          </w:p>
          <w:p>
            <w:pPr>
              <w:pStyle w:val="Normal"/>
              <w:jc w:val="center"/>
              <w:rPr>
                <w:szCs w:val="21"/>
              </w:rPr>
            </w:pPr>
            <w:r>
              <w:rPr>
                <w:rFonts w:cs="宋体;SimSun" w:ascii="SimHei" w:hAnsi="SimHei" w:eastAsia="黑体"/>
                <w:szCs w:val="21"/>
              </w:rPr>
              <w:t>战略目标完成率</w:t>
            </w:r>
          </w:p>
        </w:tc>
        <w:tc>
          <w:tcPr>
            <w:tcW w:w="801"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461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考核期内年度企业发展战略目标完成率达到</w:t>
            </w:r>
            <w:r>
              <w:rPr>
                <w:rFonts w:ascii="SimHei" w:hAnsi="SimHei" w:eastAsia="黑体"/>
                <w:szCs w:val="21"/>
              </w:rPr>
              <w:t>____%</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25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生产计划完成率</w:t>
            </w:r>
          </w:p>
        </w:tc>
        <w:tc>
          <w:tcPr>
            <w:tcW w:w="801"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461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达到</w:t>
            </w:r>
            <w:r>
              <w:rPr>
                <w:rFonts w:ascii="SimHei" w:hAnsi="SimHei" w:eastAsia="黑体"/>
                <w:szCs w:val="21"/>
              </w:rPr>
              <w:t>100%</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25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产品质量合格率</w:t>
            </w:r>
          </w:p>
        </w:tc>
        <w:tc>
          <w:tcPr>
            <w:tcW w:w="801"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461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达到</w:t>
            </w:r>
            <w:r>
              <w:rPr>
                <w:rFonts w:ascii="SimHei" w:hAnsi="SimHei" w:eastAsia="黑体"/>
                <w:szCs w:val="21"/>
              </w:rPr>
              <w:t>____%</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25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产品废品率</w:t>
            </w:r>
          </w:p>
        </w:tc>
        <w:tc>
          <w:tcPr>
            <w:tcW w:w="801"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控制在</w:t>
            </w:r>
            <w:r>
              <w:rPr>
                <w:rFonts w:ascii="SimHei" w:hAnsi="SimHei" w:eastAsia="黑体"/>
                <w:szCs w:val="21"/>
              </w:rPr>
              <w:t>____%</w:t>
            </w:r>
            <w:r>
              <w:rPr>
                <w:rFonts w:cs="宋体;SimSun" w:ascii="SimHei" w:hAnsi="SimHei" w:eastAsia="黑体"/>
                <w:szCs w:val="21"/>
              </w:rPr>
              <w:t>以内</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25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生产设备完好率</w:t>
            </w:r>
          </w:p>
        </w:tc>
        <w:tc>
          <w:tcPr>
            <w:tcW w:w="801"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考核期内达到</w:t>
            </w:r>
            <w:r>
              <w:rPr>
                <w:rFonts w:ascii="SimHei" w:hAnsi="SimHei" w:eastAsia="黑体"/>
                <w:szCs w:val="21"/>
              </w:rPr>
              <w:t>____%</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25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劳动生产率</w:t>
            </w:r>
          </w:p>
        </w:tc>
        <w:tc>
          <w:tcPr>
            <w:tcW w:w="801"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461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比上一考核周期提高</w:t>
            </w:r>
            <w:r>
              <w:rPr>
                <w:rFonts w:ascii="SimHei" w:hAnsi="SimHei" w:eastAsia="黑体"/>
                <w:szCs w:val="21"/>
              </w:rPr>
              <w:t>____%</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25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生产安全事故发生率</w:t>
            </w:r>
          </w:p>
        </w:tc>
        <w:tc>
          <w:tcPr>
            <w:tcW w:w="801"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重大安全生产事故为</w:t>
            </w:r>
            <w:r>
              <w:rPr>
                <w:rFonts w:ascii="SimHei" w:hAnsi="SimHei" w:eastAsia="黑体"/>
                <w:szCs w:val="21"/>
              </w:rPr>
              <w:t>0</w:t>
            </w:r>
            <w:r>
              <w:rPr>
                <w:rFonts w:cs="宋体;SimSun" w:ascii="SimHei" w:hAnsi="SimHei" w:eastAsia="黑体"/>
                <w:szCs w:val="21"/>
              </w:rPr>
              <w:t>，一般性安全生产事故控制在</w:t>
            </w:r>
            <w:r>
              <w:rPr>
                <w:rFonts w:ascii="SimHei" w:hAnsi="SimHei" w:eastAsia="黑体"/>
                <w:szCs w:val="21"/>
              </w:rPr>
              <w:t>____‰</w:t>
            </w:r>
            <w:r>
              <w:rPr>
                <w:rFonts w:cs="宋体;SimSun" w:ascii="SimHei" w:hAnsi="SimHei" w:eastAsia="黑体"/>
                <w:szCs w:val="21"/>
              </w:rPr>
              <w:t>以内</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rPr>
                <w:szCs w:val="21"/>
              </w:rPr>
            </w:pPr>
            <w:r>
              <w:rPr>
                <w:rFonts w:ascii="SimHei" w:hAnsi="SimHei" w:eastAsia="黑体"/>
                <w:szCs w:val="21"/>
              </w:rPr>
            </w:r>
          </w:p>
        </w:tc>
      </w:tr>
      <w:tr>
        <w:trPr/>
        <w:tc>
          <w:tcPr>
            <w:tcW w:w="755" w:type="dxa"/>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客</w:t>
            </w:r>
          </w:p>
          <w:p>
            <w:pPr>
              <w:pStyle w:val="Normal"/>
              <w:jc w:val="center"/>
              <w:rPr>
                <w:szCs w:val="21"/>
              </w:rPr>
            </w:pPr>
            <w:r>
              <w:rPr>
                <w:rFonts w:cs="宋体;SimSun" w:ascii="SimHei" w:hAnsi="SimHei" w:eastAsia="黑体"/>
                <w:szCs w:val="21"/>
              </w:rPr>
              <w:t>户</w:t>
            </w:r>
          </w:p>
          <w:p>
            <w:pPr>
              <w:pStyle w:val="Normal"/>
              <w:jc w:val="center"/>
              <w:rPr>
                <w:szCs w:val="21"/>
              </w:rPr>
            </w:pPr>
            <w:r>
              <w:rPr>
                <w:rFonts w:cs="宋体;SimSun" w:ascii="SimHei" w:hAnsi="SimHei" w:eastAsia="黑体"/>
                <w:szCs w:val="21"/>
              </w:rPr>
              <w:t>类</w:t>
            </w:r>
          </w:p>
        </w:tc>
        <w:tc>
          <w:tcPr>
            <w:tcW w:w="25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客户满意</w:t>
            </w:r>
            <w:r>
              <w:rPr>
                <w:rFonts w:cs="宋体;SimSun" w:ascii="SimHei" w:hAnsi="SimHei" w:eastAsia="黑体"/>
                <w:szCs w:val="21"/>
              </w:rPr>
              <w:t>率</w:t>
            </w:r>
          </w:p>
        </w:tc>
        <w:tc>
          <w:tcPr>
            <w:tcW w:w="801"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考核期内客户满意率在</w:t>
            </w:r>
            <w:r>
              <w:rPr>
                <w:rFonts w:ascii="SimHei" w:hAnsi="SimHei" w:eastAsia="黑体"/>
                <w:szCs w:val="21"/>
              </w:rPr>
              <w:t>____%</w:t>
            </w:r>
            <w:r>
              <w:rPr>
                <w:rFonts w:cs="宋体;SimSun" w:ascii="SimHei" w:hAnsi="SimHei" w:eastAsia="黑体"/>
                <w:szCs w:val="21"/>
              </w:rPr>
              <w:t>以上</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rPr>
                <w:szCs w:val="21"/>
              </w:rPr>
            </w:pPr>
            <w:r>
              <w:rPr>
                <w:rFonts w:ascii="SimHei" w:hAnsi="SimHei" w:eastAsia="黑体"/>
                <w:szCs w:val="21"/>
              </w:rPr>
            </w:r>
          </w:p>
        </w:tc>
      </w:tr>
      <w:tr>
        <w:trPr>
          <w:trHeight w:val="394" w:hRule="atLeast"/>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25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员工满意</w:t>
            </w:r>
            <w:r>
              <w:rPr>
                <w:rFonts w:cs="宋体;SimSun" w:ascii="SimHei" w:hAnsi="SimHei" w:eastAsia="黑体"/>
                <w:szCs w:val="21"/>
              </w:rPr>
              <w:t>度</w:t>
            </w:r>
          </w:p>
        </w:tc>
        <w:tc>
          <w:tcPr>
            <w:tcW w:w="801"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考核期内员工满意</w:t>
            </w:r>
            <w:r>
              <w:rPr>
                <w:rFonts w:cs="宋体;SimSun" w:ascii="SimHei" w:hAnsi="SimHei" w:eastAsia="黑体"/>
                <w:szCs w:val="21"/>
              </w:rPr>
              <w:t>度</w:t>
            </w:r>
            <w:r>
              <w:rPr>
                <w:rFonts w:cs="宋体;SimSun" w:ascii="SimHei" w:hAnsi="SimHei" w:eastAsia="黑体"/>
                <w:szCs w:val="21"/>
              </w:rPr>
              <w:t>在</w:t>
            </w:r>
            <w:r>
              <w:rPr>
                <w:rFonts w:ascii="SimHei" w:hAnsi="SimHei" w:eastAsia="黑体"/>
                <w:szCs w:val="21"/>
              </w:rPr>
              <w:t>____</w:t>
            </w:r>
            <w:r>
              <w:rPr>
                <w:rFonts w:ascii="SimHei" w:hAnsi="SimHei" w:eastAsia="黑体"/>
                <w:szCs w:val="21"/>
              </w:rPr>
              <w:t>分</w:t>
            </w:r>
            <w:r>
              <w:rPr>
                <w:rFonts w:cs="宋体;SimSun" w:ascii="SimHei" w:hAnsi="SimHei" w:eastAsia="黑体"/>
                <w:szCs w:val="21"/>
              </w:rPr>
              <w:t>以上</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rPr>
                <w:szCs w:val="21"/>
              </w:rPr>
            </w:pPr>
            <w:r>
              <w:rPr>
                <w:rFonts w:ascii="SimHei" w:hAnsi="SimHei" w:eastAsia="黑体"/>
                <w:szCs w:val="21"/>
              </w:rPr>
            </w:r>
          </w:p>
        </w:tc>
      </w:tr>
      <w:tr>
        <w:trPr/>
        <w:tc>
          <w:tcPr>
            <w:tcW w:w="755" w:type="dxa"/>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学习发展类</w:t>
            </w:r>
          </w:p>
        </w:tc>
        <w:tc>
          <w:tcPr>
            <w:tcW w:w="25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培训计划完成率</w:t>
            </w:r>
          </w:p>
        </w:tc>
        <w:tc>
          <w:tcPr>
            <w:tcW w:w="801"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考核期内培训达到</w:t>
            </w:r>
            <w:r>
              <w:rPr>
                <w:rFonts w:ascii="SimHei" w:hAnsi="SimHei" w:eastAsia="黑体"/>
                <w:szCs w:val="21"/>
              </w:rPr>
              <w:t>100%</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25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员工流动率</w:t>
            </w:r>
          </w:p>
        </w:tc>
        <w:tc>
          <w:tcPr>
            <w:tcW w:w="801"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考核期内员工流动率控制在</w:t>
            </w:r>
            <w:r>
              <w:rPr>
                <w:rFonts w:ascii="SimHei" w:hAnsi="SimHei" w:eastAsia="黑体"/>
                <w:szCs w:val="21"/>
              </w:rPr>
              <w:t>____%</w:t>
            </w:r>
            <w:r>
              <w:rPr>
                <w:rFonts w:cs="宋体;SimSun" w:ascii="SimHei" w:hAnsi="SimHei" w:eastAsia="黑体"/>
                <w:szCs w:val="21"/>
              </w:rPr>
              <w:t>以内</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25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核心员工保有率</w:t>
            </w:r>
          </w:p>
        </w:tc>
        <w:tc>
          <w:tcPr>
            <w:tcW w:w="801"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达到</w:t>
            </w:r>
            <w:r>
              <w:rPr>
                <w:rFonts w:ascii="SimHei" w:hAnsi="SimHei" w:eastAsia="黑体"/>
                <w:szCs w:val="21"/>
              </w:rPr>
              <w:t>____%</w:t>
            </w:r>
            <w:r>
              <w:rPr>
                <w:rFonts w:cs="宋体;SimSun" w:ascii="SimHei" w:hAnsi="SimHei" w:eastAsia="黑体"/>
                <w:szCs w:val="21"/>
              </w:rPr>
              <w:t>以上</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rPr>
                <w:szCs w:val="21"/>
              </w:rPr>
            </w:pPr>
            <w:r>
              <w:rPr>
                <w:rFonts w:ascii="SimHei" w:hAnsi="SimHei" w:eastAsia="黑体"/>
                <w:szCs w:val="21"/>
              </w:rPr>
            </w:r>
          </w:p>
        </w:tc>
      </w:tr>
      <w:tr>
        <w:trPr/>
        <w:tc>
          <w:tcPr>
            <w:tcW w:w="8719" w:type="dxa"/>
            <w:gridSpan w:val="5"/>
            <w:tcBorders>
              <w:top w:val="single" w:sz="6"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本次考核总得分</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r>
        <w:trPr/>
        <w:tc>
          <w:tcPr>
            <w:tcW w:w="755"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考核</w:t>
            </w:r>
          </w:p>
          <w:p>
            <w:pPr>
              <w:pStyle w:val="Normal"/>
              <w:jc w:val="center"/>
              <w:rPr>
                <w:szCs w:val="21"/>
              </w:rPr>
            </w:pPr>
            <w:r>
              <w:rPr>
                <w:rFonts w:cs="宋体;SimSun" w:ascii="SimHei" w:hAnsi="SimHei" w:eastAsia="黑体"/>
                <w:szCs w:val="21"/>
              </w:rPr>
              <w:t>指标</w:t>
            </w:r>
          </w:p>
          <w:p>
            <w:pPr>
              <w:pStyle w:val="Normal"/>
              <w:jc w:val="center"/>
              <w:rPr>
                <w:szCs w:val="21"/>
              </w:rPr>
            </w:pPr>
            <w:r>
              <w:rPr>
                <w:rFonts w:cs="宋体;SimSun" w:ascii="SimHei" w:hAnsi="SimHei" w:eastAsia="黑体"/>
                <w:szCs w:val="21"/>
              </w:rPr>
              <w:t>说明</w:t>
            </w:r>
          </w:p>
        </w:tc>
        <w:tc>
          <w:tcPr>
            <w:tcW w:w="9168" w:type="dxa"/>
            <w:gridSpan w:val="5"/>
            <w:tcBorders>
              <w:top w:val="single" w:sz="6" w:space="0" w:color="000000"/>
              <w:start w:val="single" w:sz="6" w:space="0" w:color="000000"/>
              <w:bottom w:val="single" w:sz="6" w:space="0" w:color="000000"/>
              <w:end w:val="single" w:sz="4" w:space="0" w:color="000000"/>
            </w:tcBorders>
            <w:vAlign w:val="center"/>
          </w:tcPr>
          <w:p>
            <w:pPr>
              <w:pStyle w:val="Normal"/>
              <w:rPr>
                <w:szCs w:val="21"/>
              </w:rPr>
            </w:pPr>
            <w:r>
              <w:rPr>
                <w:rFonts w:cs="宋体;SimSun" w:ascii="SimHei" w:hAnsi="SimHei" w:eastAsia="黑体"/>
                <w:szCs w:val="21"/>
              </w:rPr>
              <w:t>员工</w:t>
            </w:r>
            <w:r>
              <w:rPr>
                <w:rFonts w:cs="宋体;SimSun" w:ascii="SimHei" w:hAnsi="SimHei" w:eastAsia="黑体"/>
                <w:szCs w:val="21"/>
              </w:rPr>
              <w:t>满意度指标获得</w:t>
            </w:r>
          </w:p>
          <w:p>
            <w:pPr>
              <w:pStyle w:val="Normal"/>
              <w:ind w:firstLine="420"/>
              <w:rPr>
                <w:szCs w:val="21"/>
              </w:rPr>
            </w:pPr>
            <w:r>
              <w:rPr>
                <w:rFonts w:cs="宋体;SimSun" w:ascii="SimHei" w:hAnsi="SimHei" w:eastAsia="黑体"/>
                <w:szCs w:val="21"/>
              </w:rPr>
              <w:t>通过向被评价人发放</w:t>
            </w:r>
            <w:r>
              <w:rPr>
                <w:rFonts w:cs="宋体;SimSun" w:ascii="SimHei" w:hAnsi="SimHei" w:eastAsia="黑体"/>
                <w:szCs w:val="21"/>
              </w:rPr>
              <w:t>员工</w:t>
            </w:r>
            <w:r>
              <w:rPr>
                <w:rFonts w:cs="宋体;SimSun" w:ascii="SimHei" w:hAnsi="SimHei" w:eastAsia="黑体"/>
                <w:szCs w:val="21"/>
              </w:rPr>
              <w:t>满意度调查问卷，计算</w:t>
            </w:r>
            <w:r>
              <w:rPr>
                <w:rFonts w:cs="宋体;SimSun" w:ascii="SimHei" w:hAnsi="SimHei" w:eastAsia="黑体"/>
                <w:szCs w:val="21"/>
              </w:rPr>
              <w:t>员工</w:t>
            </w:r>
            <w:r>
              <w:rPr>
                <w:rFonts w:cs="宋体;SimSun" w:ascii="SimHei" w:hAnsi="SimHei" w:eastAsia="黑体"/>
                <w:szCs w:val="21"/>
              </w:rPr>
              <w:t>满意度得分的算术平均值</w:t>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tc>
      </w:tr>
      <w:tr>
        <w:trPr>
          <w:trHeight w:val="473" w:hRule="atLeast"/>
        </w:trPr>
        <w:tc>
          <w:tcPr>
            <w:tcW w:w="3307"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被考核人</w:t>
            </w:r>
          </w:p>
        </w:tc>
        <w:tc>
          <w:tcPr>
            <w:tcW w:w="330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考核人</w:t>
            </w:r>
          </w:p>
        </w:tc>
        <w:tc>
          <w:tcPr>
            <w:tcW w:w="3308"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b/>
                <w:b/>
                <w:szCs w:val="21"/>
              </w:rPr>
            </w:pPr>
            <w:r>
              <w:rPr>
                <w:rFonts w:cs="宋体;SimSun" w:ascii="SimHei" w:hAnsi="SimHei" w:eastAsia="黑体"/>
                <w:b/>
                <w:szCs w:val="21"/>
              </w:rPr>
              <w:t>复核人</w:t>
            </w:r>
          </w:p>
        </w:tc>
      </w:tr>
      <w:tr>
        <w:trPr>
          <w:trHeight w:val="715" w:hRule="atLeast"/>
        </w:trPr>
        <w:tc>
          <w:tcPr>
            <w:tcW w:w="3307" w:type="dxa"/>
            <w:gridSpan w:val="2"/>
            <w:tcBorders>
              <w:top w:val="single" w:sz="6" w:space="0" w:color="000000"/>
              <w:start w:val="single" w:sz="4" w:space="0" w:color="000000"/>
              <w:bottom w:val="single" w:sz="4" w:space="0" w:color="000000"/>
              <w:end w:val="single" w:sz="6" w:space="0" w:color="000000"/>
            </w:tcBorders>
            <w:vAlign w:val="center"/>
          </w:tcPr>
          <w:p>
            <w:pPr>
              <w:pStyle w:val="Normal"/>
              <w:rPr>
                <w:b/>
                <w:b/>
                <w:szCs w:val="21"/>
              </w:rPr>
            </w:pPr>
            <w:r>
              <w:rPr>
                <w:rFonts w:cs="宋体;SimSun" w:ascii="SimHei" w:hAnsi="SimHei" w:eastAsia="黑体"/>
                <w:b/>
                <w:szCs w:val="21"/>
              </w:rPr>
              <w:t>签字：</w:t>
            </w:r>
            <w:r>
              <w:rPr>
                <w:rFonts w:eastAsia="黑体" w:ascii="SimHei" w:hAnsi="SimHei"/>
                <w:b/>
                <w:szCs w:val="21"/>
              </w:rPr>
              <w:t xml:space="preserve">        </w:t>
            </w:r>
            <w:r>
              <w:rPr>
                <w:rFonts w:cs="宋体;SimSun" w:ascii="SimHei" w:hAnsi="SimHei" w:eastAsia="黑体"/>
                <w:b/>
                <w:szCs w:val="21"/>
              </w:rPr>
              <w:t>日期：</w:t>
            </w:r>
          </w:p>
        </w:tc>
        <w:tc>
          <w:tcPr>
            <w:tcW w:w="3308" w:type="dxa"/>
            <w:gridSpan w:val="2"/>
            <w:tcBorders>
              <w:top w:val="single" w:sz="6" w:space="0" w:color="000000"/>
              <w:start w:val="single" w:sz="6" w:space="0" w:color="000000"/>
              <w:bottom w:val="single" w:sz="4" w:space="0" w:color="000000"/>
              <w:end w:val="single" w:sz="6" w:space="0" w:color="000000"/>
            </w:tcBorders>
            <w:vAlign w:val="center"/>
          </w:tcPr>
          <w:p>
            <w:pPr>
              <w:pStyle w:val="Normal"/>
              <w:rPr>
                <w:b/>
                <w:b/>
                <w:szCs w:val="21"/>
              </w:rPr>
            </w:pPr>
            <w:r>
              <w:rPr>
                <w:rFonts w:cs="宋体;SimSun" w:ascii="SimHei" w:hAnsi="SimHei" w:eastAsia="黑体"/>
                <w:b/>
                <w:szCs w:val="21"/>
              </w:rPr>
              <w:t>签字：</w:t>
            </w:r>
            <w:r>
              <w:rPr>
                <w:rFonts w:eastAsia="黑体" w:ascii="SimHei" w:hAnsi="SimHei"/>
                <w:b/>
                <w:szCs w:val="21"/>
              </w:rPr>
              <w:t xml:space="preserve">        </w:t>
            </w:r>
            <w:r>
              <w:rPr>
                <w:rFonts w:cs="宋体;SimSun" w:ascii="SimHei" w:hAnsi="SimHei" w:eastAsia="黑体"/>
                <w:b/>
                <w:szCs w:val="21"/>
              </w:rPr>
              <w:t>日期：</w:t>
            </w:r>
          </w:p>
        </w:tc>
        <w:tc>
          <w:tcPr>
            <w:tcW w:w="3308" w:type="dxa"/>
            <w:gridSpan w:val="2"/>
            <w:tcBorders>
              <w:top w:val="single" w:sz="6" w:space="0" w:color="000000"/>
              <w:start w:val="single" w:sz="6" w:space="0" w:color="000000"/>
              <w:bottom w:val="single" w:sz="4" w:space="0" w:color="000000"/>
              <w:end w:val="single" w:sz="4" w:space="0" w:color="000000"/>
            </w:tcBorders>
            <w:vAlign w:val="center"/>
          </w:tcPr>
          <w:p>
            <w:pPr>
              <w:pStyle w:val="Normal"/>
              <w:rPr>
                <w:b/>
                <w:b/>
                <w:szCs w:val="21"/>
              </w:rPr>
            </w:pPr>
            <w:r>
              <w:rPr>
                <w:rFonts w:cs="宋体;SimSun" w:ascii="SimHei" w:hAnsi="SimHei" w:eastAsia="黑体"/>
                <w:b/>
                <w:szCs w:val="21"/>
              </w:rPr>
              <w:t>签字：</w:t>
            </w:r>
            <w:r>
              <w:rPr>
                <w:rFonts w:eastAsia="黑体" w:ascii="SimHei" w:hAnsi="SimHei"/>
                <w:b/>
                <w:szCs w:val="21"/>
              </w:rPr>
              <w:t xml:space="preserve">        </w:t>
            </w:r>
            <w:r>
              <w:rPr>
                <w:rFonts w:cs="宋体;SimSun" w:ascii="SimHei" w:hAnsi="SimHei" w:eastAsia="黑体"/>
                <w:b/>
                <w:szCs w:val="21"/>
              </w:rPr>
              <w:t>日期：</w:t>
            </w:r>
          </w:p>
        </w:tc>
      </w:tr>
    </w:tbl>
    <w:p>
      <w:pPr>
        <w:sectPr>
          <w:headerReference w:type="default" r:id="rId12"/>
          <w:headerReference w:type="first" r:id="rId13"/>
          <w:type w:val="nextPage"/>
          <w:pgSz w:w="11906" w:h="16838"/>
          <w:pgMar w:left="1134" w:right="1134" w:header="851" w:top="1134" w:footer="0" w:bottom="1134" w:gutter="0"/>
          <w:pgNumType w:fmt="decimal"/>
          <w:formProt w:val="false"/>
          <w:titlePg/>
          <w:textDirection w:val="lrTb"/>
          <w:docGrid w:type="default" w:linePitch="312" w:charSpace="0"/>
        </w:sectPr>
        <w:pStyle w:val="Normal"/>
        <w:rPr/>
      </w:pPr>
      <w:r>
        <w:rPr>
          <w:rFonts w:ascii="SimHei" w:hAnsi="SimHei" w:eastAsia="黑体"/>
        </w:rPr>
      </w:r>
    </w:p>
    <w:p>
      <w:pPr>
        <w:pStyle w:val="Normal"/>
        <w:rPr/>
      </w:pPr>
      <w:r>
        <w:rPr>
          <w:rFonts w:ascii="SimHei" w:hAnsi="SimHei" w:eastAsia="黑体"/>
        </w:rPr>
      </w:r>
    </w:p>
    <w:p>
      <w:pPr>
        <w:pStyle w:val="Normal"/>
        <w:spacing w:lineRule="auto" w:line="720"/>
        <w:rPr/>
      </w:pPr>
      <w:r>
        <w:rPr>
          <w:rFonts w:ascii="SimHei" w:hAnsi="SimHei" w:eastAsia="黑体"/>
          <w:b/>
          <w:sz w:val="24"/>
        </w:rPr>
        <w:t>2</w:t>
      </w:r>
      <w:r>
        <w:rPr>
          <w:rFonts w:cs="宋体;SimSun" w:ascii="SimHei" w:hAnsi="SimHei" w:eastAsia="黑体"/>
          <w:b/>
          <w:sz w:val="24"/>
        </w:rPr>
        <w:t>.</w:t>
      </w:r>
      <w:r>
        <w:rPr>
          <w:rFonts w:ascii="SimHei" w:hAnsi="SimHei" w:eastAsia="黑体"/>
          <w:b/>
          <w:sz w:val="24"/>
        </w:rPr>
        <w:t xml:space="preserve">6  </w:t>
      </w:r>
      <w:r>
        <w:rPr>
          <w:rFonts w:cs="宋体;SimSun" w:ascii="SimHei" w:hAnsi="SimHei" w:eastAsia="黑体"/>
          <w:b/>
          <w:sz w:val="24"/>
        </w:rPr>
        <w:t>营销总监绩效考核指标量表</w:t>
      </w:r>
      <w:r>
        <w:rPr>
          <w:rFonts w:eastAsia="黑体" w:ascii="SimHei" w:hAnsi="SimHei"/>
        </w:rPr>
        <w:t xml:space="preserve"> </w:t>
      </w:r>
    </w:p>
    <w:tbl>
      <w:tblPr>
        <w:tblW w:w="9923" w:type="dxa"/>
        <w:jc w:val="start"/>
        <w:tblInd w:w="-113" w:type="dxa"/>
        <w:tblLayout w:type="fixed"/>
        <w:tblCellMar>
          <w:top w:w="0" w:type="dxa"/>
          <w:start w:w="108" w:type="dxa"/>
          <w:bottom w:w="0" w:type="dxa"/>
          <w:end w:w="108" w:type="dxa"/>
        </w:tblCellMar>
      </w:tblPr>
      <w:tblGrid>
        <w:gridCol w:w="1654"/>
        <w:gridCol w:w="2664"/>
        <w:gridCol w:w="838"/>
        <w:gridCol w:w="2515"/>
        <w:gridCol w:w="1048"/>
        <w:gridCol w:w="1204"/>
      </w:tblGrid>
      <w:tr>
        <w:trPr/>
        <w:tc>
          <w:tcPr>
            <w:tcW w:w="1654" w:type="dxa"/>
            <w:tcBorders>
              <w:top w:val="single" w:sz="4"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被考核人姓名</w:t>
            </w:r>
          </w:p>
        </w:tc>
        <w:tc>
          <w:tcPr>
            <w:tcW w:w="266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jc w:val="center"/>
              <w:rPr>
                <w:b/>
                <w:b/>
                <w:szCs w:val="21"/>
              </w:rPr>
            </w:pPr>
            <w:r>
              <w:rPr>
                <w:rFonts w:ascii="SimHei" w:hAnsi="SimHei" w:eastAsia="黑体"/>
                <w:b/>
                <w:szCs w:val="21"/>
              </w:rPr>
            </w:r>
          </w:p>
        </w:tc>
        <w:tc>
          <w:tcPr>
            <w:tcW w:w="838"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职位</w:t>
            </w:r>
          </w:p>
        </w:tc>
        <w:tc>
          <w:tcPr>
            <w:tcW w:w="2515" w:type="dxa"/>
            <w:tcBorders>
              <w:top w:val="single" w:sz="4"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营销总监</w:t>
            </w:r>
          </w:p>
        </w:tc>
        <w:tc>
          <w:tcPr>
            <w:tcW w:w="1048"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部门</w:t>
            </w:r>
          </w:p>
        </w:tc>
        <w:tc>
          <w:tcPr>
            <w:tcW w:w="1204" w:type="dxa"/>
            <w:tcBorders>
              <w:top w:val="single" w:sz="4" w:space="0" w:color="000000"/>
              <w:start w:val="single" w:sz="6" w:space="0" w:color="000000"/>
              <w:bottom w:val="single" w:sz="6"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r>
        <w:trPr/>
        <w:tc>
          <w:tcPr>
            <w:tcW w:w="1654" w:type="dxa"/>
            <w:tcBorders>
              <w:top w:val="single" w:sz="6" w:space="0" w:color="000000"/>
              <w:start w:val="single" w:sz="4" w:space="0" w:color="000000"/>
              <w:bottom w:val="single" w:sz="4" w:space="0" w:color="000000"/>
              <w:end w:val="single" w:sz="6" w:space="0" w:color="000000"/>
            </w:tcBorders>
            <w:vAlign w:val="center"/>
          </w:tcPr>
          <w:p>
            <w:pPr>
              <w:pStyle w:val="Normal"/>
              <w:jc w:val="center"/>
              <w:rPr>
                <w:b/>
                <w:b/>
                <w:szCs w:val="21"/>
              </w:rPr>
            </w:pPr>
            <w:r>
              <w:rPr>
                <w:rFonts w:cs="宋体;SimSun" w:ascii="SimHei" w:hAnsi="SimHei" w:eastAsia="黑体"/>
                <w:b/>
                <w:szCs w:val="21"/>
              </w:rPr>
              <w:t>考核人姓名</w:t>
            </w:r>
          </w:p>
        </w:tc>
        <w:tc>
          <w:tcPr>
            <w:tcW w:w="266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b/>
                <w:b/>
                <w:szCs w:val="21"/>
              </w:rPr>
            </w:pPr>
            <w:r>
              <w:rPr>
                <w:rFonts w:ascii="SimHei" w:hAnsi="SimHei" w:eastAsia="黑体"/>
                <w:b/>
                <w:szCs w:val="21"/>
              </w:rPr>
            </w:r>
          </w:p>
        </w:tc>
        <w:tc>
          <w:tcPr>
            <w:tcW w:w="838" w:type="dxa"/>
            <w:tcBorders>
              <w:top w:val="single" w:sz="6" w:space="0" w:color="000000"/>
              <w:start w:val="single" w:sz="6" w:space="0" w:color="000000"/>
              <w:bottom w:val="single" w:sz="4" w:space="0" w:color="000000"/>
              <w:end w:val="single" w:sz="6" w:space="0" w:color="000000"/>
            </w:tcBorders>
            <w:vAlign w:val="center"/>
          </w:tcPr>
          <w:p>
            <w:pPr>
              <w:pStyle w:val="Normal"/>
              <w:jc w:val="center"/>
              <w:rPr>
                <w:b/>
                <w:b/>
                <w:szCs w:val="21"/>
              </w:rPr>
            </w:pPr>
            <w:r>
              <w:rPr>
                <w:rFonts w:cs="宋体;SimSun" w:ascii="SimHei" w:hAnsi="SimHei" w:eastAsia="黑体"/>
                <w:b/>
                <w:szCs w:val="21"/>
              </w:rPr>
              <w:t>职位</w:t>
            </w:r>
          </w:p>
        </w:tc>
        <w:tc>
          <w:tcPr>
            <w:tcW w:w="2515" w:type="dxa"/>
            <w:tcBorders>
              <w:top w:val="single" w:sz="6" w:space="0" w:color="000000"/>
              <w:start w:val="single" w:sz="6" w:space="0" w:color="000000"/>
              <w:bottom w:val="single" w:sz="4" w:space="0" w:color="000000"/>
              <w:end w:val="single" w:sz="6" w:space="0" w:color="000000"/>
            </w:tcBorders>
            <w:vAlign w:val="center"/>
          </w:tcPr>
          <w:p>
            <w:pPr>
              <w:pStyle w:val="Normal"/>
              <w:jc w:val="center"/>
              <w:rPr>
                <w:szCs w:val="21"/>
              </w:rPr>
            </w:pPr>
            <w:r>
              <w:rPr>
                <w:rFonts w:cs="宋体;SimSun" w:ascii="SimHei" w:hAnsi="SimHei" w:eastAsia="黑体"/>
                <w:szCs w:val="21"/>
              </w:rPr>
              <w:t>总经理</w:t>
            </w:r>
          </w:p>
        </w:tc>
        <w:tc>
          <w:tcPr>
            <w:tcW w:w="1048" w:type="dxa"/>
            <w:tcBorders>
              <w:top w:val="single" w:sz="6" w:space="0" w:color="000000"/>
              <w:start w:val="single" w:sz="6" w:space="0" w:color="000000"/>
              <w:bottom w:val="single" w:sz="4" w:space="0" w:color="000000"/>
              <w:end w:val="single" w:sz="6" w:space="0" w:color="000000"/>
            </w:tcBorders>
            <w:vAlign w:val="center"/>
          </w:tcPr>
          <w:p>
            <w:pPr>
              <w:pStyle w:val="Normal"/>
              <w:jc w:val="center"/>
              <w:rPr>
                <w:b/>
                <w:b/>
                <w:szCs w:val="21"/>
              </w:rPr>
            </w:pPr>
            <w:r>
              <w:rPr>
                <w:rFonts w:cs="宋体;SimSun" w:ascii="SimHei" w:hAnsi="SimHei" w:eastAsia="黑体"/>
                <w:b/>
                <w:szCs w:val="21"/>
              </w:rPr>
              <w:t>部门</w:t>
            </w:r>
          </w:p>
        </w:tc>
        <w:tc>
          <w:tcPr>
            <w:tcW w:w="1204" w:type="dxa"/>
            <w:tcBorders>
              <w:top w:val="single" w:sz="6" w:space="0" w:color="000000"/>
              <w:start w:val="single" w:sz="6"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bl>
    <w:p>
      <w:pPr>
        <w:pStyle w:val="Normal"/>
        <w:rPr/>
      </w:pPr>
      <w:r>
        <w:rPr>
          <w:rFonts w:ascii="SimHei" w:hAnsi="SimHei" w:eastAsia="黑体"/>
        </w:rPr>
      </w:r>
    </w:p>
    <w:tbl>
      <w:tblPr>
        <w:tblW w:w="9923" w:type="dxa"/>
        <w:jc w:val="start"/>
        <w:tblInd w:w="-113" w:type="dxa"/>
        <w:tblLayout w:type="fixed"/>
        <w:tblCellMar>
          <w:top w:w="0" w:type="dxa"/>
          <w:start w:w="108" w:type="dxa"/>
          <w:bottom w:w="0" w:type="dxa"/>
          <w:end w:w="108" w:type="dxa"/>
        </w:tblCellMar>
      </w:tblPr>
      <w:tblGrid>
        <w:gridCol w:w="755"/>
        <w:gridCol w:w="2552"/>
        <w:gridCol w:w="585"/>
        <w:gridCol w:w="845"/>
        <w:gridCol w:w="1878"/>
        <w:gridCol w:w="2104"/>
        <w:gridCol w:w="1204"/>
      </w:tblGrid>
      <w:tr>
        <w:trPr>
          <w:trHeight w:val="88" w:hRule="atLeast"/>
        </w:trPr>
        <w:tc>
          <w:tcPr>
            <w:tcW w:w="755" w:type="dxa"/>
            <w:tcBorders>
              <w:top w:val="single" w:sz="4"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指标维度</w:t>
            </w:r>
          </w:p>
        </w:tc>
        <w:tc>
          <w:tcPr>
            <w:tcW w:w="3137"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ascii="SimHei" w:hAnsi="SimHei" w:eastAsia="黑体"/>
                <w:b/>
                <w:szCs w:val="21"/>
              </w:rPr>
              <w:t>KPI</w:t>
            </w:r>
            <w:r>
              <w:rPr>
                <w:rFonts w:cs="宋体;SimSun" w:ascii="SimHei" w:hAnsi="SimHei" w:eastAsia="黑体"/>
                <w:b/>
                <w:szCs w:val="21"/>
              </w:rPr>
              <w:t>指标</w:t>
            </w:r>
          </w:p>
        </w:tc>
        <w:tc>
          <w:tcPr>
            <w:tcW w:w="845"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权重</w:t>
            </w:r>
          </w:p>
        </w:tc>
        <w:tc>
          <w:tcPr>
            <w:tcW w:w="3982"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绩效目标值</w:t>
            </w:r>
          </w:p>
        </w:tc>
        <w:tc>
          <w:tcPr>
            <w:tcW w:w="1204" w:type="dxa"/>
            <w:tcBorders>
              <w:top w:val="single" w:sz="4" w:space="0" w:color="000000"/>
              <w:start w:val="single" w:sz="6" w:space="0" w:color="000000"/>
              <w:bottom w:val="single" w:sz="6" w:space="0" w:color="000000"/>
              <w:end w:val="single" w:sz="4" w:space="0" w:color="000000"/>
            </w:tcBorders>
            <w:vAlign w:val="center"/>
          </w:tcPr>
          <w:p>
            <w:pPr>
              <w:pStyle w:val="Normal"/>
              <w:jc w:val="center"/>
              <w:rPr>
                <w:b/>
                <w:b/>
                <w:szCs w:val="21"/>
              </w:rPr>
            </w:pPr>
            <w:r>
              <w:rPr>
                <w:rFonts w:cs="宋体;SimSun" w:ascii="SimHei" w:hAnsi="SimHei" w:eastAsia="黑体"/>
                <w:b/>
                <w:szCs w:val="21"/>
              </w:rPr>
              <w:t>考核得分</w:t>
            </w:r>
          </w:p>
        </w:tc>
      </w:tr>
      <w:tr>
        <w:trPr/>
        <w:tc>
          <w:tcPr>
            <w:tcW w:w="755" w:type="dxa"/>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财</w:t>
            </w:r>
          </w:p>
          <w:p>
            <w:pPr>
              <w:pStyle w:val="Normal"/>
              <w:jc w:val="center"/>
              <w:rPr>
                <w:szCs w:val="21"/>
              </w:rPr>
            </w:pPr>
            <w:r>
              <w:rPr>
                <w:rFonts w:cs="宋体;SimSun" w:ascii="SimHei" w:hAnsi="SimHei" w:eastAsia="黑体"/>
                <w:szCs w:val="21"/>
              </w:rPr>
              <w:t>务</w:t>
            </w:r>
          </w:p>
          <w:p>
            <w:pPr>
              <w:pStyle w:val="Normal"/>
              <w:jc w:val="center"/>
              <w:rPr>
                <w:szCs w:val="21"/>
              </w:rPr>
            </w:pPr>
            <w:r>
              <w:rPr>
                <w:rFonts w:cs="宋体;SimSun" w:ascii="SimHei" w:hAnsi="SimHei" w:eastAsia="黑体"/>
                <w:szCs w:val="21"/>
              </w:rPr>
              <w:t>类</w:t>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净资产回报率</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考核期内净资产回报率在</w:t>
            </w:r>
            <w:r>
              <w:rPr>
                <w:rFonts w:ascii="SimHei" w:hAnsi="SimHei" w:eastAsia="黑体"/>
                <w:szCs w:val="21"/>
              </w:rPr>
              <w:t>____%</w:t>
            </w:r>
            <w:r>
              <w:rPr>
                <w:rFonts w:cs="宋体;SimSun" w:ascii="SimHei" w:hAnsi="SimHei" w:eastAsia="黑体"/>
                <w:szCs w:val="21"/>
              </w:rPr>
              <w:t>以上</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主营业务收入</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考核期内主营业务收入达到</w:t>
            </w:r>
            <w:r>
              <w:rPr>
                <w:rFonts w:ascii="SimHei" w:hAnsi="SimHei" w:eastAsia="黑体"/>
                <w:szCs w:val="21"/>
              </w:rPr>
              <w:t>____</w:t>
            </w:r>
            <w:r>
              <w:rPr>
                <w:rFonts w:cs="宋体;SimSun" w:ascii="SimHei" w:hAnsi="SimHei" w:eastAsia="黑体"/>
                <w:szCs w:val="21"/>
              </w:rPr>
              <w:t>万元</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销售收入</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考核期内销售收入达到</w:t>
            </w:r>
            <w:r>
              <w:rPr>
                <w:rFonts w:ascii="SimHei" w:hAnsi="SimHei" w:eastAsia="黑体"/>
                <w:szCs w:val="21"/>
              </w:rPr>
              <w:t>____</w:t>
            </w:r>
            <w:r>
              <w:rPr>
                <w:rFonts w:cs="宋体;SimSun" w:ascii="SimHei" w:hAnsi="SimHei" w:eastAsia="黑体"/>
                <w:szCs w:val="21"/>
              </w:rPr>
              <w:t>万元</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销售费用</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考核期内销售费用控制在预算之内</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货款回收率</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考核期内货款回收率达到</w:t>
            </w:r>
            <w:r>
              <w:rPr>
                <w:rFonts w:ascii="SimHei" w:hAnsi="SimHei" w:eastAsia="黑体"/>
                <w:szCs w:val="21"/>
              </w:rPr>
              <w:t>____%</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内部运营类</w:t>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年度企业发展战略目标完成率</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考核期内年度企业发展战略目标完成率达到</w:t>
            </w:r>
            <w:r>
              <w:rPr>
                <w:rFonts w:ascii="SimHei" w:hAnsi="SimHei" w:eastAsia="黑体"/>
                <w:szCs w:val="21"/>
              </w:rPr>
              <w:t>____%</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销售计划完成率</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考核期内销售计划完成率达到</w:t>
            </w:r>
            <w:r>
              <w:rPr>
                <w:rFonts w:ascii="SimHei" w:hAnsi="SimHei" w:eastAsia="黑体"/>
                <w:szCs w:val="21"/>
              </w:rPr>
              <w:t>____%</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合同履约率</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考核期内合同履约率达到</w:t>
            </w:r>
            <w:r>
              <w:rPr>
                <w:rFonts w:ascii="SimHei" w:hAnsi="SimHei" w:eastAsia="黑体"/>
                <w:szCs w:val="21"/>
              </w:rPr>
              <w:t>____%</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销售增长率</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考核期内达到</w:t>
            </w:r>
            <w:r>
              <w:rPr>
                <w:rFonts w:ascii="SimHei" w:hAnsi="SimHei" w:eastAsia="黑体"/>
                <w:szCs w:val="21"/>
              </w:rPr>
              <w:t>____%</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市场推广计划完成率</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考核期内市场推广计划完成率达到</w:t>
            </w:r>
            <w:r>
              <w:rPr>
                <w:rFonts w:ascii="SimHei" w:hAnsi="SimHei" w:eastAsia="黑体"/>
                <w:szCs w:val="21"/>
              </w:rPr>
              <w:t>____%</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客</w:t>
            </w:r>
          </w:p>
          <w:p>
            <w:pPr>
              <w:pStyle w:val="Normal"/>
              <w:jc w:val="center"/>
              <w:rPr>
                <w:szCs w:val="21"/>
              </w:rPr>
            </w:pPr>
            <w:r>
              <w:rPr>
                <w:rFonts w:cs="宋体;SimSun" w:ascii="SimHei" w:hAnsi="SimHei" w:eastAsia="黑体"/>
                <w:szCs w:val="21"/>
              </w:rPr>
              <w:t>户</w:t>
            </w:r>
          </w:p>
          <w:p>
            <w:pPr>
              <w:pStyle w:val="Normal"/>
              <w:jc w:val="center"/>
              <w:rPr>
                <w:szCs w:val="21"/>
              </w:rPr>
            </w:pPr>
            <w:r>
              <w:rPr>
                <w:rFonts w:cs="宋体;SimSun" w:ascii="SimHei" w:hAnsi="SimHei" w:eastAsia="黑体"/>
                <w:szCs w:val="21"/>
              </w:rPr>
              <w:t>类</w:t>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市场占有率</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考核期内市场占有率达到</w:t>
            </w:r>
            <w:r>
              <w:rPr>
                <w:rFonts w:ascii="SimHei" w:hAnsi="SimHei" w:eastAsia="黑体"/>
                <w:szCs w:val="21"/>
              </w:rPr>
              <w:t>____%</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客户保有率</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考核期内客户保有率达到</w:t>
            </w:r>
            <w:r>
              <w:rPr>
                <w:rFonts w:ascii="SimHei" w:hAnsi="SimHei" w:eastAsia="黑体"/>
                <w:szCs w:val="21"/>
              </w:rPr>
              <w:t>____%</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客户满意</w:t>
            </w:r>
            <w:r>
              <w:rPr>
                <w:rFonts w:cs="宋体;SimSun" w:ascii="SimHei" w:hAnsi="SimHei" w:eastAsia="黑体"/>
                <w:szCs w:val="21"/>
              </w:rPr>
              <w:t>率</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w:t>
            </w:r>
            <w:r>
              <w:rPr>
                <w:rFonts w:cs="宋体;SimSun" w:ascii="SimHei" w:hAnsi="SimHei" w:eastAsia="黑体"/>
                <w:szCs w:val="21"/>
              </w:rPr>
              <w:t>客户</w:t>
            </w:r>
            <w:r>
              <w:rPr>
                <w:rFonts w:cs="宋体;SimSun" w:ascii="SimHei" w:hAnsi="SimHei" w:eastAsia="黑体"/>
                <w:szCs w:val="21"/>
              </w:rPr>
              <w:t>满意率在</w:t>
            </w:r>
            <w:r>
              <w:rPr>
                <w:rFonts w:ascii="SimHei" w:hAnsi="SimHei" w:eastAsia="黑体"/>
                <w:szCs w:val="21"/>
              </w:rPr>
              <w:t>____%</w:t>
            </w:r>
            <w:r>
              <w:rPr>
                <w:rFonts w:cs="宋体;SimSun" w:ascii="SimHei" w:hAnsi="SimHei" w:eastAsia="黑体"/>
                <w:szCs w:val="21"/>
              </w:rPr>
              <w:t>以上</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学习发展类</w:t>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培训计划完成率</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考核期内培训计划完成率达到</w:t>
            </w:r>
            <w:r>
              <w:rPr>
                <w:rFonts w:ascii="SimHei" w:hAnsi="SimHei" w:eastAsia="黑体"/>
                <w:szCs w:val="21"/>
              </w:rPr>
              <w:t>100%</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核心员工保有率</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考核期内核心员工保有率达到</w:t>
            </w:r>
            <w:r>
              <w:rPr>
                <w:rFonts w:ascii="SimHei" w:hAnsi="SimHei" w:eastAsia="黑体"/>
                <w:szCs w:val="21"/>
              </w:rPr>
              <w:t>____%</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8719" w:type="dxa"/>
            <w:gridSpan w:val="6"/>
            <w:tcBorders>
              <w:top w:val="single" w:sz="6"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本次考核总得分</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r>
        <w:trPr/>
        <w:tc>
          <w:tcPr>
            <w:tcW w:w="755"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考核</w:t>
            </w:r>
          </w:p>
          <w:p>
            <w:pPr>
              <w:pStyle w:val="Normal"/>
              <w:jc w:val="center"/>
              <w:rPr>
                <w:szCs w:val="21"/>
              </w:rPr>
            </w:pPr>
            <w:r>
              <w:rPr>
                <w:rFonts w:cs="宋体;SimSun" w:ascii="SimHei" w:hAnsi="SimHei" w:eastAsia="黑体"/>
                <w:szCs w:val="21"/>
              </w:rPr>
              <w:t>指标</w:t>
            </w:r>
          </w:p>
          <w:p>
            <w:pPr>
              <w:pStyle w:val="Normal"/>
              <w:jc w:val="center"/>
              <w:rPr>
                <w:szCs w:val="21"/>
              </w:rPr>
            </w:pPr>
            <w:r>
              <w:rPr>
                <w:rFonts w:cs="宋体;SimSun" w:ascii="SimHei" w:hAnsi="SimHei" w:eastAsia="黑体"/>
                <w:szCs w:val="21"/>
              </w:rPr>
              <w:t>说明</w:t>
            </w:r>
          </w:p>
        </w:tc>
        <w:tc>
          <w:tcPr>
            <w:tcW w:w="9168" w:type="dxa"/>
            <w:gridSpan w:val="6"/>
            <w:tcBorders>
              <w:top w:val="single" w:sz="6" w:space="0" w:color="000000"/>
              <w:start w:val="single" w:sz="6" w:space="0" w:color="000000"/>
              <w:bottom w:val="single" w:sz="6" w:space="0" w:color="000000"/>
              <w:end w:val="single" w:sz="4" w:space="0" w:color="000000"/>
            </w:tcBorders>
            <w:vAlign w:val="center"/>
          </w:tcPr>
          <w:p>
            <w:pPr>
              <w:pStyle w:val="Normal"/>
              <w:rPr>
                <w:szCs w:val="21"/>
              </w:rPr>
            </w:pPr>
            <w:r>
              <w:rPr>
                <w:rFonts w:cs="宋体;SimSun" w:ascii="SimHei" w:hAnsi="SimHei" w:eastAsia="黑体"/>
                <w:szCs w:val="21"/>
              </w:rPr>
              <w:t>销售增长率</w:t>
            </w:r>
          </w:p>
          <w:p>
            <w:pPr>
              <w:pStyle w:val="Normal"/>
              <w:ind w:firstLine="420"/>
              <w:rPr>
                <w:position w:val="-28"/>
                <w:szCs w:val="21"/>
              </w:rPr>
            </w:pPr>
            <w:r>
              <w:rPr>
                <w:rFonts w:cs="宋体;SimSun" w:ascii="SimHei" w:hAnsi="SimHei" w:eastAsia="黑体"/>
                <w:szCs w:val="21"/>
              </w:rPr>
              <w:t>销售增长率＝</w:t>
            </w:r>
            <w:r>
              <w:rPr>
                <w:rFonts w:ascii="SimHei" w:hAnsi="SimHei" w:eastAsia="黑体"/>
                <w:szCs w:val="21"/>
              </w:rPr>
            </w:r>
            <m:oMath xmlns:m="http://schemas.openxmlformats.org/officeDocument/2006/math">
              <m:d>
                <m:dPr>
                  <m:begChr m:val="("/>
                  <m:endChr m:val=")"/>
                </m:dPr>
                <m:e>
                  <m:f>
                    <m:num>
                      <m:r>
                        <m:rPr>
                          <m:lit/>
                          <m:nor/>
                        </m:rPr>
                        <m:t xml:space="preserve">当期销售额或销售量</m:t>
                      </m:r>
                    </m:num>
                    <m:den>
                      <m:r>
                        <m:rPr>
                          <m:lit/>
                          <m:nor/>
                        </m:rPr>
                        <m:t xml:space="preserve">上期（或去年同期）销售额或销售量</m:t>
                      </m:r>
                    </m:den>
                  </m:f>
                  <m:r>
                    <m:t xml:space="preserve">−</m:t>
                  </m:r>
                  <m:r>
                    <m:t xml:space="preserve">1</m:t>
                  </m:r>
                </m:e>
              </m:d>
              <m:r>
                <m:t xml:space="preserve">×</m:t>
              </m:r>
              <m:r>
                <m:rPr>
                  <m:lit/>
                  <m:nor/>
                </m:rPr>
                <m:t xml:space="preserve">100</m:t>
              </m:r>
              <m:r>
                <m:rPr>
                  <m:lit/>
                  <m:nor/>
                </m:rPr>
                <m:t xml:space="preserve">%</m:t>
              </m:r>
            </m:oMath>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tc>
      </w:tr>
      <w:tr>
        <w:trPr>
          <w:trHeight w:val="473" w:hRule="atLeast"/>
        </w:trPr>
        <w:tc>
          <w:tcPr>
            <w:tcW w:w="3307"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被考核人</w:t>
            </w:r>
          </w:p>
        </w:tc>
        <w:tc>
          <w:tcPr>
            <w:tcW w:w="3308"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考核人</w:t>
            </w:r>
          </w:p>
        </w:tc>
        <w:tc>
          <w:tcPr>
            <w:tcW w:w="3308"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b/>
                <w:b/>
                <w:szCs w:val="21"/>
              </w:rPr>
            </w:pPr>
            <w:r>
              <w:rPr>
                <w:rFonts w:cs="宋体;SimSun" w:ascii="SimHei" w:hAnsi="SimHei" w:eastAsia="黑体"/>
                <w:b/>
                <w:szCs w:val="21"/>
              </w:rPr>
              <w:t>复核人</w:t>
            </w:r>
          </w:p>
        </w:tc>
      </w:tr>
      <w:tr>
        <w:trPr>
          <w:trHeight w:val="715" w:hRule="atLeast"/>
        </w:trPr>
        <w:tc>
          <w:tcPr>
            <w:tcW w:w="3307" w:type="dxa"/>
            <w:gridSpan w:val="2"/>
            <w:tcBorders>
              <w:top w:val="single" w:sz="6" w:space="0" w:color="000000"/>
              <w:start w:val="single" w:sz="4" w:space="0" w:color="000000"/>
              <w:bottom w:val="single" w:sz="4" w:space="0" w:color="000000"/>
              <w:end w:val="single" w:sz="6" w:space="0" w:color="000000"/>
            </w:tcBorders>
            <w:vAlign w:val="center"/>
          </w:tcPr>
          <w:p>
            <w:pPr>
              <w:pStyle w:val="Normal"/>
              <w:rPr>
                <w:b/>
                <w:b/>
                <w:szCs w:val="21"/>
              </w:rPr>
            </w:pPr>
            <w:r>
              <w:rPr>
                <w:rFonts w:cs="宋体;SimSun" w:ascii="SimHei" w:hAnsi="SimHei" w:eastAsia="黑体"/>
                <w:b/>
                <w:szCs w:val="21"/>
              </w:rPr>
              <w:t>签字：</w:t>
            </w:r>
            <w:r>
              <w:rPr>
                <w:rFonts w:eastAsia="黑体" w:ascii="SimHei" w:hAnsi="SimHei"/>
                <w:b/>
                <w:szCs w:val="21"/>
              </w:rPr>
              <w:t xml:space="preserve">        </w:t>
            </w:r>
            <w:r>
              <w:rPr>
                <w:rFonts w:cs="宋体;SimSun" w:ascii="SimHei" w:hAnsi="SimHei" w:eastAsia="黑体"/>
                <w:b/>
                <w:szCs w:val="21"/>
              </w:rPr>
              <w:t>日期：</w:t>
            </w:r>
          </w:p>
        </w:tc>
        <w:tc>
          <w:tcPr>
            <w:tcW w:w="3308" w:type="dxa"/>
            <w:gridSpan w:val="3"/>
            <w:tcBorders>
              <w:top w:val="single" w:sz="6" w:space="0" w:color="000000"/>
              <w:start w:val="single" w:sz="6" w:space="0" w:color="000000"/>
              <w:bottom w:val="single" w:sz="4" w:space="0" w:color="000000"/>
              <w:end w:val="single" w:sz="6" w:space="0" w:color="000000"/>
            </w:tcBorders>
            <w:vAlign w:val="center"/>
          </w:tcPr>
          <w:p>
            <w:pPr>
              <w:pStyle w:val="Normal"/>
              <w:rPr>
                <w:b/>
                <w:b/>
                <w:szCs w:val="21"/>
              </w:rPr>
            </w:pPr>
            <w:r>
              <w:rPr>
                <w:rFonts w:cs="宋体;SimSun" w:ascii="SimHei" w:hAnsi="SimHei" w:eastAsia="黑体"/>
                <w:b/>
                <w:szCs w:val="21"/>
              </w:rPr>
              <w:t>签字：</w:t>
            </w:r>
            <w:r>
              <w:rPr>
                <w:rFonts w:eastAsia="黑体" w:ascii="SimHei" w:hAnsi="SimHei"/>
                <w:b/>
                <w:szCs w:val="21"/>
              </w:rPr>
              <w:t xml:space="preserve">        </w:t>
            </w:r>
            <w:r>
              <w:rPr>
                <w:rFonts w:cs="宋体;SimSun" w:ascii="SimHei" w:hAnsi="SimHei" w:eastAsia="黑体"/>
                <w:b/>
                <w:szCs w:val="21"/>
              </w:rPr>
              <w:t>日期：</w:t>
            </w:r>
          </w:p>
        </w:tc>
        <w:tc>
          <w:tcPr>
            <w:tcW w:w="3308" w:type="dxa"/>
            <w:gridSpan w:val="2"/>
            <w:tcBorders>
              <w:top w:val="single" w:sz="6" w:space="0" w:color="000000"/>
              <w:start w:val="single" w:sz="6" w:space="0" w:color="000000"/>
              <w:bottom w:val="single" w:sz="4" w:space="0" w:color="000000"/>
              <w:end w:val="single" w:sz="4" w:space="0" w:color="000000"/>
            </w:tcBorders>
            <w:vAlign w:val="center"/>
          </w:tcPr>
          <w:p>
            <w:pPr>
              <w:pStyle w:val="Normal"/>
              <w:rPr>
                <w:b/>
                <w:b/>
                <w:szCs w:val="21"/>
              </w:rPr>
            </w:pPr>
            <w:r>
              <w:rPr>
                <w:rFonts w:cs="宋体;SimSun" w:ascii="SimHei" w:hAnsi="SimHei" w:eastAsia="黑体"/>
                <w:b/>
                <w:szCs w:val="21"/>
              </w:rPr>
              <w:t>签字：</w:t>
            </w:r>
            <w:r>
              <w:rPr>
                <w:rFonts w:eastAsia="黑体" w:ascii="SimHei" w:hAnsi="SimHei"/>
                <w:b/>
                <w:szCs w:val="21"/>
              </w:rPr>
              <w:t xml:space="preserve">        </w:t>
            </w:r>
            <w:r>
              <w:rPr>
                <w:rFonts w:cs="宋体;SimSun" w:ascii="SimHei" w:hAnsi="SimHei" w:eastAsia="黑体"/>
                <w:b/>
                <w:szCs w:val="21"/>
              </w:rPr>
              <w:t>日期：</w:t>
            </w:r>
          </w:p>
        </w:tc>
      </w:tr>
    </w:tbl>
    <w:p>
      <w:pPr>
        <w:sectPr>
          <w:headerReference w:type="default" r:id="rId14"/>
          <w:headerReference w:type="first" r:id="rId15"/>
          <w:type w:val="nextPage"/>
          <w:pgSz w:w="11906" w:h="16838"/>
          <w:pgMar w:left="1134" w:right="1134" w:header="851" w:top="1134" w:footer="0" w:bottom="1134" w:gutter="0"/>
          <w:pgNumType w:fmt="decimal"/>
          <w:formProt w:val="false"/>
          <w:titlePg/>
          <w:textDirection w:val="lrTb"/>
          <w:docGrid w:type="default" w:linePitch="312" w:charSpace="0"/>
        </w:sectPr>
      </w:pPr>
    </w:p>
    <w:p>
      <w:pPr>
        <w:pStyle w:val="Normal"/>
        <w:spacing w:lineRule="auto" w:line="720"/>
        <w:rPr>
          <w:b/>
          <w:b/>
          <w:sz w:val="24"/>
        </w:rPr>
      </w:pPr>
      <w:r>
        <w:rPr>
          <w:rFonts w:ascii="SimHei" w:hAnsi="SimHei" w:eastAsia="黑体"/>
          <w:b/>
          <w:sz w:val="24"/>
        </w:rPr>
        <w:t>2</w:t>
      </w:r>
      <w:r>
        <w:rPr>
          <w:rFonts w:cs="宋体;SimSun" w:ascii="SimHei" w:hAnsi="SimHei" w:eastAsia="黑体"/>
          <w:b/>
          <w:sz w:val="24"/>
        </w:rPr>
        <w:t>.</w:t>
      </w:r>
      <w:r>
        <w:rPr>
          <w:rFonts w:ascii="SimHei" w:hAnsi="SimHei" w:eastAsia="黑体"/>
          <w:b/>
          <w:sz w:val="24"/>
        </w:rPr>
        <w:t xml:space="preserve">7  </w:t>
      </w:r>
      <w:r>
        <w:rPr>
          <w:rFonts w:cs="宋体;SimSun" w:ascii="SimHei" w:hAnsi="SimHei" w:eastAsia="黑体"/>
          <w:b/>
          <w:sz w:val="24"/>
        </w:rPr>
        <w:t>客服总监绩效考核指标量表</w:t>
      </w:r>
    </w:p>
    <w:tbl>
      <w:tblPr>
        <w:tblW w:w="9923" w:type="dxa"/>
        <w:jc w:val="start"/>
        <w:tblInd w:w="-113" w:type="dxa"/>
        <w:tblLayout w:type="fixed"/>
        <w:tblCellMar>
          <w:top w:w="0" w:type="dxa"/>
          <w:start w:w="108" w:type="dxa"/>
          <w:bottom w:w="0" w:type="dxa"/>
          <w:end w:w="108" w:type="dxa"/>
        </w:tblCellMar>
      </w:tblPr>
      <w:tblGrid>
        <w:gridCol w:w="1654"/>
        <w:gridCol w:w="2664"/>
        <w:gridCol w:w="838"/>
        <w:gridCol w:w="2515"/>
        <w:gridCol w:w="1048"/>
        <w:gridCol w:w="1204"/>
      </w:tblGrid>
      <w:tr>
        <w:trPr/>
        <w:tc>
          <w:tcPr>
            <w:tcW w:w="1654" w:type="dxa"/>
            <w:tcBorders>
              <w:top w:val="single" w:sz="4"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被考核人姓名</w:t>
            </w:r>
          </w:p>
        </w:tc>
        <w:tc>
          <w:tcPr>
            <w:tcW w:w="266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jc w:val="center"/>
              <w:rPr>
                <w:b/>
                <w:b/>
                <w:szCs w:val="21"/>
              </w:rPr>
            </w:pPr>
            <w:r>
              <w:rPr>
                <w:rFonts w:ascii="SimHei" w:hAnsi="SimHei" w:eastAsia="黑体"/>
                <w:b/>
                <w:szCs w:val="21"/>
              </w:rPr>
            </w:r>
          </w:p>
        </w:tc>
        <w:tc>
          <w:tcPr>
            <w:tcW w:w="838"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职位</w:t>
            </w:r>
          </w:p>
        </w:tc>
        <w:tc>
          <w:tcPr>
            <w:tcW w:w="2515" w:type="dxa"/>
            <w:tcBorders>
              <w:top w:val="single" w:sz="4"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客服总监</w:t>
            </w:r>
          </w:p>
        </w:tc>
        <w:tc>
          <w:tcPr>
            <w:tcW w:w="1048"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部门</w:t>
            </w:r>
          </w:p>
        </w:tc>
        <w:tc>
          <w:tcPr>
            <w:tcW w:w="1204" w:type="dxa"/>
            <w:tcBorders>
              <w:top w:val="single" w:sz="4" w:space="0" w:color="000000"/>
              <w:start w:val="single" w:sz="6" w:space="0" w:color="000000"/>
              <w:bottom w:val="single" w:sz="6"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r>
        <w:trPr/>
        <w:tc>
          <w:tcPr>
            <w:tcW w:w="1654" w:type="dxa"/>
            <w:tcBorders>
              <w:top w:val="single" w:sz="6" w:space="0" w:color="000000"/>
              <w:start w:val="single" w:sz="4" w:space="0" w:color="000000"/>
              <w:bottom w:val="single" w:sz="4" w:space="0" w:color="000000"/>
              <w:end w:val="single" w:sz="6" w:space="0" w:color="000000"/>
            </w:tcBorders>
            <w:vAlign w:val="center"/>
          </w:tcPr>
          <w:p>
            <w:pPr>
              <w:pStyle w:val="Normal"/>
              <w:jc w:val="center"/>
              <w:rPr>
                <w:b/>
                <w:b/>
                <w:szCs w:val="21"/>
              </w:rPr>
            </w:pPr>
            <w:r>
              <w:rPr>
                <w:rFonts w:cs="宋体;SimSun" w:ascii="SimHei" w:hAnsi="SimHei" w:eastAsia="黑体"/>
                <w:b/>
                <w:szCs w:val="21"/>
              </w:rPr>
              <w:t>考核人姓名</w:t>
            </w:r>
          </w:p>
        </w:tc>
        <w:tc>
          <w:tcPr>
            <w:tcW w:w="266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b/>
                <w:b/>
                <w:szCs w:val="21"/>
              </w:rPr>
            </w:pPr>
            <w:r>
              <w:rPr>
                <w:rFonts w:ascii="SimHei" w:hAnsi="SimHei" w:eastAsia="黑体"/>
                <w:b/>
                <w:szCs w:val="21"/>
              </w:rPr>
            </w:r>
          </w:p>
        </w:tc>
        <w:tc>
          <w:tcPr>
            <w:tcW w:w="838" w:type="dxa"/>
            <w:tcBorders>
              <w:top w:val="single" w:sz="6" w:space="0" w:color="000000"/>
              <w:start w:val="single" w:sz="6" w:space="0" w:color="000000"/>
              <w:bottom w:val="single" w:sz="4" w:space="0" w:color="000000"/>
              <w:end w:val="single" w:sz="6" w:space="0" w:color="000000"/>
            </w:tcBorders>
            <w:vAlign w:val="center"/>
          </w:tcPr>
          <w:p>
            <w:pPr>
              <w:pStyle w:val="Normal"/>
              <w:jc w:val="center"/>
              <w:rPr>
                <w:b/>
                <w:b/>
                <w:szCs w:val="21"/>
              </w:rPr>
            </w:pPr>
            <w:r>
              <w:rPr>
                <w:rFonts w:cs="宋体;SimSun" w:ascii="SimHei" w:hAnsi="SimHei" w:eastAsia="黑体"/>
                <w:b/>
                <w:szCs w:val="21"/>
              </w:rPr>
              <w:t>职位</w:t>
            </w:r>
          </w:p>
        </w:tc>
        <w:tc>
          <w:tcPr>
            <w:tcW w:w="2515" w:type="dxa"/>
            <w:tcBorders>
              <w:top w:val="single" w:sz="6" w:space="0" w:color="000000"/>
              <w:start w:val="single" w:sz="6" w:space="0" w:color="000000"/>
              <w:bottom w:val="single" w:sz="4" w:space="0" w:color="000000"/>
              <w:end w:val="single" w:sz="6" w:space="0" w:color="000000"/>
            </w:tcBorders>
            <w:vAlign w:val="center"/>
          </w:tcPr>
          <w:p>
            <w:pPr>
              <w:pStyle w:val="Normal"/>
              <w:jc w:val="center"/>
              <w:rPr>
                <w:szCs w:val="21"/>
              </w:rPr>
            </w:pPr>
            <w:r>
              <w:rPr>
                <w:rFonts w:cs="宋体;SimSun" w:ascii="SimHei" w:hAnsi="SimHei" w:eastAsia="黑体"/>
                <w:szCs w:val="21"/>
              </w:rPr>
              <w:t>总经理</w:t>
            </w:r>
          </w:p>
        </w:tc>
        <w:tc>
          <w:tcPr>
            <w:tcW w:w="1048" w:type="dxa"/>
            <w:tcBorders>
              <w:top w:val="single" w:sz="6" w:space="0" w:color="000000"/>
              <w:start w:val="single" w:sz="6" w:space="0" w:color="000000"/>
              <w:bottom w:val="single" w:sz="4" w:space="0" w:color="000000"/>
              <w:end w:val="single" w:sz="6" w:space="0" w:color="000000"/>
            </w:tcBorders>
            <w:vAlign w:val="center"/>
          </w:tcPr>
          <w:p>
            <w:pPr>
              <w:pStyle w:val="Normal"/>
              <w:jc w:val="center"/>
              <w:rPr>
                <w:b/>
                <w:b/>
                <w:szCs w:val="21"/>
              </w:rPr>
            </w:pPr>
            <w:r>
              <w:rPr>
                <w:rFonts w:cs="宋体;SimSun" w:ascii="SimHei" w:hAnsi="SimHei" w:eastAsia="黑体"/>
                <w:b/>
                <w:szCs w:val="21"/>
              </w:rPr>
              <w:t>部门</w:t>
            </w:r>
          </w:p>
        </w:tc>
        <w:tc>
          <w:tcPr>
            <w:tcW w:w="1204" w:type="dxa"/>
            <w:tcBorders>
              <w:top w:val="single" w:sz="6" w:space="0" w:color="000000"/>
              <w:start w:val="single" w:sz="6"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bl>
    <w:p>
      <w:pPr>
        <w:pStyle w:val="Normal"/>
        <w:rPr/>
      </w:pPr>
      <w:r>
        <w:rPr>
          <w:rFonts w:ascii="SimHei" w:hAnsi="SimHei" w:eastAsia="黑体"/>
        </w:rPr>
      </w:r>
    </w:p>
    <w:tbl>
      <w:tblPr>
        <w:tblW w:w="9923" w:type="dxa"/>
        <w:jc w:val="start"/>
        <w:tblInd w:w="-113" w:type="dxa"/>
        <w:tblLayout w:type="fixed"/>
        <w:tblCellMar>
          <w:top w:w="0" w:type="dxa"/>
          <w:start w:w="108" w:type="dxa"/>
          <w:bottom w:w="0" w:type="dxa"/>
          <w:end w:w="108" w:type="dxa"/>
        </w:tblCellMar>
      </w:tblPr>
      <w:tblGrid>
        <w:gridCol w:w="754"/>
        <w:gridCol w:w="2556"/>
        <w:gridCol w:w="587"/>
        <w:gridCol w:w="1052"/>
        <w:gridCol w:w="1668"/>
        <w:gridCol w:w="2103"/>
        <w:gridCol w:w="1203"/>
      </w:tblGrid>
      <w:tr>
        <w:trPr>
          <w:trHeight w:val="88" w:hRule="atLeast"/>
        </w:trPr>
        <w:tc>
          <w:tcPr>
            <w:tcW w:w="754" w:type="dxa"/>
            <w:tcBorders>
              <w:top w:val="single" w:sz="4"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指标维度</w:t>
            </w:r>
          </w:p>
        </w:tc>
        <w:tc>
          <w:tcPr>
            <w:tcW w:w="3143"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ascii="SimHei" w:hAnsi="SimHei" w:eastAsia="黑体"/>
                <w:b/>
                <w:szCs w:val="21"/>
              </w:rPr>
              <w:t>KPI</w:t>
            </w:r>
            <w:r>
              <w:rPr>
                <w:rFonts w:cs="宋体;SimSun" w:ascii="SimHei" w:hAnsi="SimHei" w:eastAsia="黑体"/>
                <w:b/>
                <w:szCs w:val="21"/>
              </w:rPr>
              <w:t>指标</w:t>
            </w:r>
          </w:p>
        </w:tc>
        <w:tc>
          <w:tcPr>
            <w:tcW w:w="1052"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权重</w:t>
            </w:r>
          </w:p>
        </w:tc>
        <w:tc>
          <w:tcPr>
            <w:tcW w:w="3771"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绩效目标值</w:t>
            </w:r>
          </w:p>
        </w:tc>
        <w:tc>
          <w:tcPr>
            <w:tcW w:w="1203" w:type="dxa"/>
            <w:tcBorders>
              <w:top w:val="single" w:sz="4" w:space="0" w:color="000000"/>
              <w:start w:val="single" w:sz="6" w:space="0" w:color="000000"/>
              <w:bottom w:val="single" w:sz="6" w:space="0" w:color="000000"/>
              <w:end w:val="single" w:sz="4" w:space="0" w:color="000000"/>
            </w:tcBorders>
            <w:vAlign w:val="center"/>
          </w:tcPr>
          <w:p>
            <w:pPr>
              <w:pStyle w:val="Normal"/>
              <w:jc w:val="center"/>
              <w:rPr>
                <w:b/>
                <w:b/>
                <w:szCs w:val="21"/>
              </w:rPr>
            </w:pPr>
            <w:r>
              <w:rPr>
                <w:rFonts w:cs="宋体;SimSun" w:ascii="SimHei" w:hAnsi="SimHei" w:eastAsia="黑体"/>
                <w:b/>
                <w:szCs w:val="21"/>
              </w:rPr>
              <w:t>考核得分</w:t>
            </w:r>
          </w:p>
        </w:tc>
      </w:tr>
      <w:tr>
        <w:trPr/>
        <w:tc>
          <w:tcPr>
            <w:tcW w:w="754" w:type="dxa"/>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财</w:t>
            </w:r>
          </w:p>
          <w:p>
            <w:pPr>
              <w:pStyle w:val="Normal"/>
              <w:jc w:val="center"/>
              <w:rPr>
                <w:szCs w:val="21"/>
              </w:rPr>
            </w:pPr>
            <w:r>
              <w:rPr>
                <w:rFonts w:cs="宋体;SimSun" w:ascii="SimHei" w:hAnsi="SimHei" w:eastAsia="黑体"/>
                <w:szCs w:val="21"/>
              </w:rPr>
              <w:t>务</w:t>
            </w:r>
          </w:p>
          <w:p>
            <w:pPr>
              <w:pStyle w:val="Normal"/>
              <w:jc w:val="center"/>
              <w:rPr>
                <w:szCs w:val="21"/>
              </w:rPr>
            </w:pPr>
            <w:r>
              <w:rPr>
                <w:rFonts w:cs="宋体;SimSun" w:ascii="SimHei" w:hAnsi="SimHei" w:eastAsia="黑体"/>
                <w:szCs w:val="21"/>
              </w:rPr>
              <w:t>类</w:t>
            </w:r>
          </w:p>
        </w:tc>
        <w:tc>
          <w:tcPr>
            <w:tcW w:w="314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净资产回报率</w:t>
            </w:r>
          </w:p>
        </w:tc>
        <w:tc>
          <w:tcPr>
            <w:tcW w:w="10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377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考核期内净资产回报率在</w:t>
            </w:r>
            <w:r>
              <w:rPr>
                <w:rFonts w:ascii="SimHei" w:hAnsi="SimHei" w:eastAsia="黑体"/>
                <w:szCs w:val="21"/>
              </w:rPr>
              <w:t>____%</w:t>
            </w:r>
            <w:r>
              <w:rPr>
                <w:rFonts w:cs="宋体;SimSun" w:ascii="SimHei" w:hAnsi="SimHei" w:eastAsia="黑体"/>
                <w:szCs w:val="21"/>
              </w:rPr>
              <w:t>以上</w:t>
            </w:r>
          </w:p>
        </w:tc>
        <w:tc>
          <w:tcPr>
            <w:tcW w:w="1203"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4"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4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主营业务收入</w:t>
            </w:r>
          </w:p>
        </w:tc>
        <w:tc>
          <w:tcPr>
            <w:tcW w:w="10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377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考核期内主营业务收入达到</w:t>
            </w:r>
            <w:r>
              <w:rPr>
                <w:rFonts w:ascii="SimHei" w:hAnsi="SimHei" w:eastAsia="黑体"/>
                <w:szCs w:val="21"/>
              </w:rPr>
              <w:t>____</w:t>
            </w:r>
            <w:r>
              <w:rPr>
                <w:rFonts w:cs="宋体;SimSun" w:ascii="SimHei" w:hAnsi="SimHei" w:eastAsia="黑体"/>
                <w:szCs w:val="21"/>
              </w:rPr>
              <w:t>万元</w:t>
            </w:r>
          </w:p>
        </w:tc>
        <w:tc>
          <w:tcPr>
            <w:tcW w:w="1203"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4"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4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客服费用控制</w:t>
            </w:r>
          </w:p>
        </w:tc>
        <w:tc>
          <w:tcPr>
            <w:tcW w:w="10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377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客服费用控制在预算范围之内</w:t>
            </w:r>
          </w:p>
        </w:tc>
        <w:tc>
          <w:tcPr>
            <w:tcW w:w="1203"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4" w:type="dxa"/>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内部运营类</w:t>
            </w:r>
          </w:p>
        </w:tc>
        <w:tc>
          <w:tcPr>
            <w:tcW w:w="314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年度企业发展战略目标完成率</w:t>
            </w:r>
          </w:p>
        </w:tc>
        <w:tc>
          <w:tcPr>
            <w:tcW w:w="10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377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考核期内年度企业发展战略目标完成率达到</w:t>
            </w:r>
            <w:r>
              <w:rPr>
                <w:rFonts w:ascii="SimHei" w:hAnsi="SimHei" w:eastAsia="黑体"/>
                <w:szCs w:val="21"/>
              </w:rPr>
              <w:t>____%</w:t>
            </w:r>
          </w:p>
        </w:tc>
        <w:tc>
          <w:tcPr>
            <w:tcW w:w="1203"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4"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4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客服工作计划完成率</w:t>
            </w:r>
          </w:p>
        </w:tc>
        <w:tc>
          <w:tcPr>
            <w:tcW w:w="10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377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考核期内客服工作计划完成率达到</w:t>
            </w:r>
            <w:r>
              <w:rPr>
                <w:rFonts w:ascii="SimHei" w:hAnsi="SimHei" w:eastAsia="黑体"/>
                <w:szCs w:val="21"/>
                <w:u w:val="single"/>
              </w:rPr>
              <w:t>100</w:t>
            </w:r>
            <w:r>
              <w:rPr>
                <w:rFonts w:ascii="SimHei" w:hAnsi="SimHei" w:eastAsia="黑体"/>
                <w:szCs w:val="21"/>
              </w:rPr>
              <w:t>%</w:t>
            </w:r>
          </w:p>
        </w:tc>
        <w:tc>
          <w:tcPr>
            <w:tcW w:w="1203"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4"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4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客服标准有效执行率</w:t>
            </w:r>
          </w:p>
        </w:tc>
        <w:tc>
          <w:tcPr>
            <w:tcW w:w="10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377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考核期内客服标准有效执行率达到</w:t>
            </w:r>
            <w:r>
              <w:rPr>
                <w:rFonts w:ascii="SimHei" w:hAnsi="SimHei" w:eastAsia="黑体"/>
                <w:szCs w:val="21"/>
              </w:rPr>
              <w:t>____%</w:t>
            </w:r>
          </w:p>
        </w:tc>
        <w:tc>
          <w:tcPr>
            <w:tcW w:w="1203"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4"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4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客服流程改善目标达成率</w:t>
            </w:r>
          </w:p>
        </w:tc>
        <w:tc>
          <w:tcPr>
            <w:tcW w:w="10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377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考核期内客服流程改善目标达成率在</w:t>
            </w:r>
            <w:r>
              <w:rPr>
                <w:rFonts w:ascii="SimHei" w:hAnsi="SimHei" w:eastAsia="黑体"/>
                <w:szCs w:val="21"/>
              </w:rPr>
              <w:t>____%</w:t>
            </w:r>
            <w:r>
              <w:rPr>
                <w:rFonts w:cs="宋体;SimSun" w:ascii="SimHei" w:hAnsi="SimHei" w:eastAsia="黑体"/>
                <w:szCs w:val="21"/>
              </w:rPr>
              <w:t>以上</w:t>
            </w:r>
          </w:p>
        </w:tc>
        <w:tc>
          <w:tcPr>
            <w:tcW w:w="1203"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4" w:type="dxa"/>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客</w:t>
            </w:r>
          </w:p>
          <w:p>
            <w:pPr>
              <w:pStyle w:val="Normal"/>
              <w:jc w:val="center"/>
              <w:rPr>
                <w:szCs w:val="21"/>
              </w:rPr>
            </w:pPr>
            <w:r>
              <w:rPr>
                <w:rFonts w:cs="宋体;SimSun" w:ascii="SimHei" w:hAnsi="SimHei" w:eastAsia="黑体"/>
                <w:szCs w:val="21"/>
              </w:rPr>
              <w:t>户</w:t>
            </w:r>
          </w:p>
          <w:p>
            <w:pPr>
              <w:pStyle w:val="Normal"/>
              <w:jc w:val="center"/>
              <w:rPr>
                <w:szCs w:val="21"/>
              </w:rPr>
            </w:pPr>
            <w:r>
              <w:rPr>
                <w:rFonts w:cs="宋体;SimSun" w:ascii="SimHei" w:hAnsi="SimHei" w:eastAsia="黑体"/>
                <w:szCs w:val="21"/>
              </w:rPr>
              <w:t>类</w:t>
            </w:r>
          </w:p>
        </w:tc>
        <w:tc>
          <w:tcPr>
            <w:tcW w:w="314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客户投诉处理满意率</w:t>
            </w:r>
          </w:p>
        </w:tc>
        <w:tc>
          <w:tcPr>
            <w:tcW w:w="10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377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考核期内客服投诉处理满意率达到</w:t>
            </w:r>
            <w:r>
              <w:rPr>
                <w:rFonts w:ascii="SimHei" w:hAnsi="SimHei" w:eastAsia="黑体"/>
                <w:szCs w:val="21"/>
              </w:rPr>
              <w:t>____%</w:t>
            </w:r>
            <w:r>
              <w:rPr>
                <w:rFonts w:cs="宋体;SimSun" w:ascii="SimHei" w:hAnsi="SimHei" w:eastAsia="黑体"/>
                <w:szCs w:val="21"/>
              </w:rPr>
              <w:t>以上</w:t>
            </w:r>
          </w:p>
        </w:tc>
        <w:tc>
          <w:tcPr>
            <w:tcW w:w="1203"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4"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4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投诉解决率</w:t>
            </w:r>
          </w:p>
        </w:tc>
        <w:tc>
          <w:tcPr>
            <w:tcW w:w="10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377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考核期内投诉解决率达到</w:t>
            </w:r>
            <w:r>
              <w:rPr>
                <w:rFonts w:ascii="SimHei" w:hAnsi="SimHei" w:eastAsia="黑体"/>
                <w:szCs w:val="21"/>
              </w:rPr>
              <w:t>____%</w:t>
            </w:r>
          </w:p>
        </w:tc>
        <w:tc>
          <w:tcPr>
            <w:tcW w:w="1203"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4"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4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部门协作满意度</w:t>
            </w:r>
          </w:p>
        </w:tc>
        <w:tc>
          <w:tcPr>
            <w:tcW w:w="10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377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考核期内部门协作满意度达到</w:t>
            </w:r>
            <w:r>
              <w:rPr>
                <w:rFonts w:ascii="SimHei" w:hAnsi="SimHei" w:eastAsia="黑体"/>
                <w:szCs w:val="21"/>
              </w:rPr>
              <w:t>____</w:t>
            </w:r>
            <w:r>
              <w:rPr>
                <w:rFonts w:ascii="SimHei" w:hAnsi="SimHei" w:eastAsia="黑体"/>
                <w:szCs w:val="21"/>
              </w:rPr>
              <w:t>分</w:t>
            </w:r>
            <w:r>
              <w:rPr>
                <w:rFonts w:cs="宋体;SimSun" w:ascii="SimHei" w:hAnsi="SimHei" w:eastAsia="黑体"/>
                <w:szCs w:val="21"/>
              </w:rPr>
              <w:t>以上</w:t>
            </w:r>
          </w:p>
        </w:tc>
        <w:tc>
          <w:tcPr>
            <w:tcW w:w="1203"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4" w:type="dxa"/>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学习发展类</w:t>
            </w:r>
          </w:p>
        </w:tc>
        <w:tc>
          <w:tcPr>
            <w:tcW w:w="314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培训计划完成率</w:t>
            </w:r>
          </w:p>
        </w:tc>
        <w:tc>
          <w:tcPr>
            <w:tcW w:w="10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377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考核期内培训计划完成率达到</w:t>
            </w:r>
            <w:r>
              <w:rPr>
                <w:rFonts w:ascii="SimHei" w:hAnsi="SimHei" w:eastAsia="黑体"/>
                <w:szCs w:val="21"/>
              </w:rPr>
              <w:t>100%</w:t>
            </w:r>
          </w:p>
        </w:tc>
        <w:tc>
          <w:tcPr>
            <w:tcW w:w="1203"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4"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4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核心员工保有率</w:t>
            </w:r>
          </w:p>
        </w:tc>
        <w:tc>
          <w:tcPr>
            <w:tcW w:w="1052"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3771"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考核期内核心员工保有率达到</w:t>
            </w:r>
            <w:r>
              <w:rPr>
                <w:rFonts w:ascii="SimHei" w:hAnsi="SimHei" w:eastAsia="黑体"/>
                <w:szCs w:val="21"/>
              </w:rPr>
              <w:t>____%</w:t>
            </w:r>
          </w:p>
        </w:tc>
        <w:tc>
          <w:tcPr>
            <w:tcW w:w="1203"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8720" w:type="dxa"/>
            <w:gridSpan w:val="6"/>
            <w:tcBorders>
              <w:top w:val="single" w:sz="6"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本次考核总得分</w:t>
            </w:r>
          </w:p>
        </w:tc>
        <w:tc>
          <w:tcPr>
            <w:tcW w:w="1203"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r>
        <w:trPr/>
        <w:tc>
          <w:tcPr>
            <w:tcW w:w="754"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考核</w:t>
            </w:r>
          </w:p>
          <w:p>
            <w:pPr>
              <w:pStyle w:val="Normal"/>
              <w:jc w:val="center"/>
              <w:rPr>
                <w:szCs w:val="21"/>
              </w:rPr>
            </w:pPr>
            <w:r>
              <w:rPr>
                <w:rFonts w:cs="宋体;SimSun" w:ascii="SimHei" w:hAnsi="SimHei" w:eastAsia="黑体"/>
                <w:szCs w:val="21"/>
              </w:rPr>
              <w:t>指标</w:t>
            </w:r>
          </w:p>
          <w:p>
            <w:pPr>
              <w:pStyle w:val="Normal"/>
              <w:jc w:val="center"/>
              <w:rPr>
                <w:szCs w:val="21"/>
              </w:rPr>
            </w:pPr>
            <w:r>
              <w:rPr>
                <w:rFonts w:cs="宋体;SimSun" w:ascii="SimHei" w:hAnsi="SimHei" w:eastAsia="黑体"/>
                <w:szCs w:val="21"/>
              </w:rPr>
              <w:t>说明</w:t>
            </w:r>
          </w:p>
        </w:tc>
        <w:tc>
          <w:tcPr>
            <w:tcW w:w="9169" w:type="dxa"/>
            <w:gridSpan w:val="6"/>
            <w:tcBorders>
              <w:top w:val="single" w:sz="6" w:space="0" w:color="000000"/>
              <w:start w:val="single" w:sz="6" w:space="0" w:color="000000"/>
              <w:bottom w:val="single" w:sz="6" w:space="0" w:color="000000"/>
              <w:end w:val="single" w:sz="4" w:space="0" w:color="000000"/>
            </w:tcBorders>
            <w:vAlign w:val="center"/>
          </w:tcPr>
          <w:p>
            <w:pPr>
              <w:pStyle w:val="Normal"/>
              <w:rPr>
                <w:szCs w:val="21"/>
              </w:rPr>
            </w:pPr>
            <w:r>
              <w:rPr>
                <w:rFonts w:ascii="SimHei" w:hAnsi="SimHei" w:eastAsia="黑体"/>
                <w:szCs w:val="21"/>
              </w:rPr>
              <w:t>1</w:t>
            </w:r>
            <w:r>
              <w:rPr>
                <w:rFonts w:cs="宋体;SimSun" w:ascii="SimHei" w:hAnsi="SimHei" w:eastAsia="黑体"/>
                <w:szCs w:val="21"/>
              </w:rPr>
              <w:t>.</w:t>
            </w:r>
            <w:r>
              <w:rPr>
                <w:rFonts w:cs="宋体;SimSun" w:ascii="SimHei" w:hAnsi="SimHei" w:eastAsia="黑体"/>
                <w:szCs w:val="21"/>
              </w:rPr>
              <w:t>客服流程改善目标达成率</w:t>
            </w:r>
          </w:p>
          <w:p>
            <w:pPr>
              <w:pStyle w:val="Normal"/>
              <w:ind w:firstLine="420"/>
              <w:rPr>
                <w:position w:val="-22"/>
                <w:szCs w:val="21"/>
              </w:rPr>
            </w:pPr>
            <w:r>
              <w:rPr>
                <w:rFonts w:cs="宋体;SimSun" w:ascii="SimHei" w:hAnsi="SimHei" w:eastAsia="黑体"/>
                <w:szCs w:val="21"/>
              </w:rPr>
              <w:t>客服流程改善目标达成率</w:t>
            </w:r>
            <w:r>
              <w:rPr>
                <w:rFonts w:ascii="SimHei" w:hAnsi="SimHei" w:eastAsia="黑体"/>
                <w:szCs w:val="21"/>
              </w:rPr>
              <w:t>=</w:t>
            </w:r>
            <w:r>
              <w:rPr>
                <w:rFonts w:ascii="SimHei" w:hAnsi="SimHei" w:eastAsia="黑体"/>
                <w:szCs w:val="21"/>
              </w:rPr>
            </w:r>
            <m:oMath xmlns:m="http://schemas.openxmlformats.org/officeDocument/2006/math">
              <m:f>
                <m:num>
                  <m:r>
                    <m:rPr>
                      <m:lit/>
                      <m:nor/>
                    </m:rPr>
                    <m:t xml:space="preserve">客服流程改善目标达成的项数</m:t>
                  </m:r>
                </m:num>
                <m:den>
                  <m:r>
                    <m:rPr>
                      <m:lit/>
                      <m:nor/>
                    </m:rPr>
                    <m:t xml:space="preserve">客服流程改善目标设定的项数</m:t>
                  </m:r>
                </m:den>
              </m:f>
              <m:r>
                <m:t xml:space="preserve">×</m:t>
              </m:r>
              <m:r>
                <m:rPr>
                  <m:lit/>
                  <m:nor/>
                </m:rPr>
                <m:t xml:space="preserve">100</m:t>
              </m:r>
              <m:r>
                <m:rPr>
                  <m:lit/>
                  <m:nor/>
                </m:rPr>
                <m:t xml:space="preserve">%</m:t>
              </m:r>
            </m:oMath>
          </w:p>
          <w:p>
            <w:pPr>
              <w:pStyle w:val="Normal"/>
              <w:rPr>
                <w:szCs w:val="21"/>
              </w:rPr>
            </w:pPr>
            <w:r>
              <w:rPr>
                <w:rFonts w:ascii="SimHei" w:hAnsi="SimHei" w:eastAsia="黑体"/>
                <w:szCs w:val="21"/>
              </w:rPr>
              <w:t>2</w:t>
            </w:r>
            <w:r>
              <w:rPr>
                <w:rFonts w:cs="宋体;SimSun" w:ascii="SimHei" w:hAnsi="SimHei" w:eastAsia="黑体"/>
                <w:szCs w:val="21"/>
              </w:rPr>
              <w:t>.</w:t>
            </w:r>
            <w:r>
              <w:rPr>
                <w:rFonts w:cs="宋体;SimSun" w:ascii="SimHei" w:hAnsi="SimHei" w:eastAsia="黑体"/>
                <w:szCs w:val="21"/>
              </w:rPr>
              <w:t>投诉解决率</w:t>
            </w:r>
          </w:p>
          <w:p>
            <w:pPr>
              <w:pStyle w:val="Normal"/>
              <w:ind w:firstLine="420"/>
              <w:rPr>
                <w:position w:val="-22"/>
                <w:szCs w:val="21"/>
              </w:rPr>
            </w:pPr>
            <w:r>
              <w:rPr>
                <w:rFonts w:cs="宋体;SimSun" w:ascii="SimHei" w:hAnsi="SimHei" w:eastAsia="黑体"/>
                <w:szCs w:val="21"/>
              </w:rPr>
              <w:t>投诉解决率</w:t>
            </w:r>
            <w:r>
              <w:rPr>
                <w:rFonts w:ascii="SimHei" w:hAnsi="SimHei" w:eastAsia="黑体"/>
                <w:szCs w:val="21"/>
              </w:rPr>
              <w:t>=</w:t>
            </w:r>
            <w:r>
              <w:rPr>
                <w:rFonts w:ascii="SimHei" w:hAnsi="SimHei" w:eastAsia="黑体"/>
                <w:szCs w:val="21"/>
              </w:rPr>
            </w:r>
            <m:oMath xmlns:m="http://schemas.openxmlformats.org/officeDocument/2006/math">
              <m:f>
                <m:num>
                  <m:r>
                    <m:rPr>
                      <m:lit/>
                      <m:nor/>
                    </m:rPr>
                    <m:t xml:space="preserve">解决的投诉数</m:t>
                  </m:r>
                </m:num>
                <m:den>
                  <m:r>
                    <m:rPr>
                      <m:lit/>
                      <m:nor/>
                    </m:rPr>
                    <m:t xml:space="preserve">投诉总次数</m:t>
                  </m:r>
                </m:den>
              </m:f>
              <m:r>
                <m:t xml:space="preserve">×</m:t>
              </m:r>
              <m:r>
                <m:rPr>
                  <m:lit/>
                  <m:nor/>
                </m:rPr>
                <m:t xml:space="preserve">100</m:t>
              </m:r>
              <m:r>
                <m:rPr>
                  <m:lit/>
                  <m:nor/>
                </m:rPr>
                <m:t xml:space="preserve">%</m:t>
              </m:r>
            </m:oMath>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tc>
      </w:tr>
      <w:tr>
        <w:trPr>
          <w:trHeight w:val="473" w:hRule="atLeast"/>
        </w:trPr>
        <w:tc>
          <w:tcPr>
            <w:tcW w:w="3310"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被考核人</w:t>
            </w:r>
          </w:p>
        </w:tc>
        <w:tc>
          <w:tcPr>
            <w:tcW w:w="3307"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考核人</w:t>
            </w:r>
          </w:p>
        </w:tc>
        <w:tc>
          <w:tcPr>
            <w:tcW w:w="3306"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b/>
                <w:b/>
                <w:szCs w:val="21"/>
              </w:rPr>
            </w:pPr>
            <w:r>
              <w:rPr>
                <w:rFonts w:cs="宋体;SimSun" w:ascii="SimHei" w:hAnsi="SimHei" w:eastAsia="黑体"/>
                <w:b/>
                <w:szCs w:val="21"/>
              </w:rPr>
              <w:t>复核人</w:t>
            </w:r>
          </w:p>
        </w:tc>
      </w:tr>
      <w:tr>
        <w:trPr>
          <w:trHeight w:val="715" w:hRule="atLeast"/>
        </w:trPr>
        <w:tc>
          <w:tcPr>
            <w:tcW w:w="3310" w:type="dxa"/>
            <w:gridSpan w:val="2"/>
            <w:tcBorders>
              <w:top w:val="single" w:sz="6" w:space="0" w:color="000000"/>
              <w:start w:val="single" w:sz="4" w:space="0" w:color="000000"/>
              <w:bottom w:val="single" w:sz="4" w:space="0" w:color="000000"/>
              <w:end w:val="single" w:sz="6" w:space="0" w:color="000000"/>
            </w:tcBorders>
            <w:vAlign w:val="center"/>
          </w:tcPr>
          <w:p>
            <w:pPr>
              <w:pStyle w:val="Normal"/>
              <w:rPr>
                <w:b/>
                <w:b/>
                <w:szCs w:val="21"/>
              </w:rPr>
            </w:pPr>
            <w:r>
              <w:rPr>
                <w:rFonts w:cs="宋体;SimSun" w:ascii="SimHei" w:hAnsi="SimHei" w:eastAsia="黑体"/>
                <w:b/>
                <w:szCs w:val="21"/>
              </w:rPr>
              <w:t>签字：</w:t>
            </w:r>
            <w:r>
              <w:rPr>
                <w:rFonts w:eastAsia="黑体" w:ascii="SimHei" w:hAnsi="SimHei"/>
                <w:b/>
                <w:szCs w:val="21"/>
              </w:rPr>
              <w:t xml:space="preserve">        </w:t>
            </w:r>
            <w:r>
              <w:rPr>
                <w:rFonts w:cs="宋体;SimSun" w:ascii="SimHei" w:hAnsi="SimHei" w:eastAsia="黑体"/>
                <w:b/>
                <w:szCs w:val="21"/>
              </w:rPr>
              <w:t>日期：</w:t>
            </w:r>
          </w:p>
        </w:tc>
        <w:tc>
          <w:tcPr>
            <w:tcW w:w="3307" w:type="dxa"/>
            <w:gridSpan w:val="3"/>
            <w:tcBorders>
              <w:top w:val="single" w:sz="6" w:space="0" w:color="000000"/>
              <w:start w:val="single" w:sz="6" w:space="0" w:color="000000"/>
              <w:bottom w:val="single" w:sz="4" w:space="0" w:color="000000"/>
              <w:end w:val="single" w:sz="6" w:space="0" w:color="000000"/>
            </w:tcBorders>
            <w:vAlign w:val="center"/>
          </w:tcPr>
          <w:p>
            <w:pPr>
              <w:pStyle w:val="Normal"/>
              <w:rPr>
                <w:b/>
                <w:b/>
                <w:szCs w:val="21"/>
              </w:rPr>
            </w:pPr>
            <w:r>
              <w:rPr>
                <w:rFonts w:cs="宋体;SimSun" w:ascii="SimHei" w:hAnsi="SimHei" w:eastAsia="黑体"/>
                <w:b/>
                <w:szCs w:val="21"/>
              </w:rPr>
              <w:t>签字：</w:t>
            </w:r>
            <w:r>
              <w:rPr>
                <w:rFonts w:eastAsia="黑体" w:ascii="SimHei" w:hAnsi="SimHei"/>
                <w:b/>
                <w:szCs w:val="21"/>
              </w:rPr>
              <w:t xml:space="preserve">        </w:t>
            </w:r>
            <w:r>
              <w:rPr>
                <w:rFonts w:cs="宋体;SimSun" w:ascii="SimHei" w:hAnsi="SimHei" w:eastAsia="黑体"/>
                <w:b/>
                <w:szCs w:val="21"/>
              </w:rPr>
              <w:t>日期：</w:t>
            </w:r>
          </w:p>
        </w:tc>
        <w:tc>
          <w:tcPr>
            <w:tcW w:w="3306" w:type="dxa"/>
            <w:gridSpan w:val="2"/>
            <w:tcBorders>
              <w:top w:val="single" w:sz="6" w:space="0" w:color="000000"/>
              <w:start w:val="single" w:sz="6" w:space="0" w:color="000000"/>
              <w:bottom w:val="single" w:sz="4" w:space="0" w:color="000000"/>
              <w:end w:val="single" w:sz="4" w:space="0" w:color="000000"/>
            </w:tcBorders>
            <w:vAlign w:val="center"/>
          </w:tcPr>
          <w:p>
            <w:pPr>
              <w:pStyle w:val="Normal"/>
              <w:rPr>
                <w:b/>
                <w:b/>
                <w:szCs w:val="21"/>
              </w:rPr>
            </w:pPr>
            <w:r>
              <w:rPr>
                <w:rFonts w:cs="宋体;SimSun" w:ascii="SimHei" w:hAnsi="SimHei" w:eastAsia="黑体"/>
                <w:b/>
                <w:szCs w:val="21"/>
              </w:rPr>
              <w:t>签字：</w:t>
            </w:r>
            <w:r>
              <w:rPr>
                <w:rFonts w:eastAsia="黑体" w:ascii="SimHei" w:hAnsi="SimHei"/>
                <w:b/>
                <w:szCs w:val="21"/>
              </w:rPr>
              <w:t xml:space="preserve">        </w:t>
            </w:r>
            <w:r>
              <w:rPr>
                <w:rFonts w:cs="宋体;SimSun" w:ascii="SimHei" w:hAnsi="SimHei" w:eastAsia="黑体"/>
                <w:b/>
                <w:szCs w:val="21"/>
              </w:rPr>
              <w:t>日期：</w:t>
            </w:r>
          </w:p>
        </w:tc>
      </w:tr>
    </w:tbl>
    <w:p>
      <w:pPr>
        <w:sectPr>
          <w:headerReference w:type="default" r:id="rId16"/>
          <w:headerReference w:type="first" r:id="rId17"/>
          <w:type w:val="nextPage"/>
          <w:pgSz w:w="11906" w:h="16838"/>
          <w:pgMar w:left="1134" w:right="1134" w:header="851" w:top="1134" w:footer="0" w:bottom="1134" w:gutter="0"/>
          <w:pgNumType w:fmt="decimal"/>
          <w:formProt w:val="false"/>
          <w:titlePg/>
          <w:textDirection w:val="lrTb"/>
          <w:docGrid w:type="default" w:linePitch="312" w:charSpace="0"/>
        </w:sectPr>
      </w:pPr>
    </w:p>
    <w:p>
      <w:pPr>
        <w:pStyle w:val="Normal"/>
        <w:spacing w:lineRule="auto" w:line="720"/>
        <w:rPr>
          <w:b/>
          <w:b/>
          <w:sz w:val="24"/>
        </w:rPr>
      </w:pPr>
      <w:r>
        <w:rPr>
          <w:rFonts w:ascii="SimHei" w:hAnsi="SimHei" w:eastAsia="黑体"/>
          <w:b/>
          <w:sz w:val="24"/>
        </w:rPr>
        <w:t>2</w:t>
      </w:r>
      <w:r>
        <w:rPr>
          <w:rFonts w:cs="宋体;SimSun" w:ascii="SimHei" w:hAnsi="SimHei" w:eastAsia="黑体"/>
          <w:b/>
          <w:sz w:val="24"/>
        </w:rPr>
        <w:t>.</w:t>
      </w:r>
      <w:r>
        <w:rPr>
          <w:rFonts w:ascii="SimHei" w:hAnsi="SimHei" w:eastAsia="黑体"/>
          <w:b/>
          <w:sz w:val="24"/>
        </w:rPr>
        <w:t xml:space="preserve">8  </w:t>
      </w:r>
      <w:r>
        <w:rPr>
          <w:rFonts w:cs="宋体;SimSun" w:ascii="SimHei" w:hAnsi="SimHei" w:eastAsia="黑体"/>
          <w:b/>
          <w:sz w:val="24"/>
        </w:rPr>
        <w:t>行政总监绩效考核指标量表</w:t>
      </w:r>
    </w:p>
    <w:tbl>
      <w:tblPr>
        <w:tblW w:w="9923" w:type="dxa"/>
        <w:jc w:val="start"/>
        <w:tblInd w:w="-113" w:type="dxa"/>
        <w:tblLayout w:type="fixed"/>
        <w:tblCellMar>
          <w:top w:w="0" w:type="dxa"/>
          <w:start w:w="108" w:type="dxa"/>
          <w:bottom w:w="0" w:type="dxa"/>
          <w:end w:w="108" w:type="dxa"/>
        </w:tblCellMar>
      </w:tblPr>
      <w:tblGrid>
        <w:gridCol w:w="1654"/>
        <w:gridCol w:w="2664"/>
        <w:gridCol w:w="838"/>
        <w:gridCol w:w="2515"/>
        <w:gridCol w:w="1048"/>
        <w:gridCol w:w="1204"/>
      </w:tblGrid>
      <w:tr>
        <w:trPr/>
        <w:tc>
          <w:tcPr>
            <w:tcW w:w="1654" w:type="dxa"/>
            <w:tcBorders>
              <w:top w:val="single" w:sz="4"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被考核人姓名</w:t>
            </w:r>
          </w:p>
        </w:tc>
        <w:tc>
          <w:tcPr>
            <w:tcW w:w="2664"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jc w:val="center"/>
              <w:rPr>
                <w:b/>
                <w:b/>
                <w:szCs w:val="21"/>
              </w:rPr>
            </w:pPr>
            <w:r>
              <w:rPr>
                <w:rFonts w:ascii="SimHei" w:hAnsi="SimHei" w:eastAsia="黑体"/>
                <w:b/>
                <w:szCs w:val="21"/>
              </w:rPr>
            </w:r>
          </w:p>
        </w:tc>
        <w:tc>
          <w:tcPr>
            <w:tcW w:w="838"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职位</w:t>
            </w:r>
          </w:p>
        </w:tc>
        <w:tc>
          <w:tcPr>
            <w:tcW w:w="2515" w:type="dxa"/>
            <w:tcBorders>
              <w:top w:val="single" w:sz="4"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行政总监</w:t>
            </w:r>
          </w:p>
        </w:tc>
        <w:tc>
          <w:tcPr>
            <w:tcW w:w="1048"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部门</w:t>
            </w:r>
          </w:p>
        </w:tc>
        <w:tc>
          <w:tcPr>
            <w:tcW w:w="1204" w:type="dxa"/>
            <w:tcBorders>
              <w:top w:val="single" w:sz="4" w:space="0" w:color="000000"/>
              <w:start w:val="single" w:sz="6" w:space="0" w:color="000000"/>
              <w:bottom w:val="single" w:sz="6"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r>
        <w:trPr/>
        <w:tc>
          <w:tcPr>
            <w:tcW w:w="1654" w:type="dxa"/>
            <w:tcBorders>
              <w:top w:val="single" w:sz="6" w:space="0" w:color="000000"/>
              <w:start w:val="single" w:sz="4" w:space="0" w:color="000000"/>
              <w:bottom w:val="single" w:sz="4" w:space="0" w:color="000000"/>
              <w:end w:val="single" w:sz="6" w:space="0" w:color="000000"/>
            </w:tcBorders>
            <w:vAlign w:val="center"/>
          </w:tcPr>
          <w:p>
            <w:pPr>
              <w:pStyle w:val="Normal"/>
              <w:jc w:val="center"/>
              <w:rPr>
                <w:b/>
                <w:b/>
                <w:szCs w:val="21"/>
              </w:rPr>
            </w:pPr>
            <w:r>
              <w:rPr>
                <w:rFonts w:cs="宋体;SimSun" w:ascii="SimHei" w:hAnsi="SimHei" w:eastAsia="黑体"/>
                <w:b/>
                <w:szCs w:val="21"/>
              </w:rPr>
              <w:t>考核人姓名</w:t>
            </w:r>
          </w:p>
        </w:tc>
        <w:tc>
          <w:tcPr>
            <w:tcW w:w="2664"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b/>
                <w:b/>
                <w:szCs w:val="21"/>
              </w:rPr>
            </w:pPr>
            <w:r>
              <w:rPr>
                <w:rFonts w:ascii="SimHei" w:hAnsi="SimHei" w:eastAsia="黑体"/>
                <w:b/>
                <w:szCs w:val="21"/>
              </w:rPr>
            </w:r>
          </w:p>
        </w:tc>
        <w:tc>
          <w:tcPr>
            <w:tcW w:w="838" w:type="dxa"/>
            <w:tcBorders>
              <w:top w:val="single" w:sz="6" w:space="0" w:color="000000"/>
              <w:start w:val="single" w:sz="6" w:space="0" w:color="000000"/>
              <w:bottom w:val="single" w:sz="4" w:space="0" w:color="000000"/>
              <w:end w:val="single" w:sz="6" w:space="0" w:color="000000"/>
            </w:tcBorders>
            <w:vAlign w:val="center"/>
          </w:tcPr>
          <w:p>
            <w:pPr>
              <w:pStyle w:val="Normal"/>
              <w:jc w:val="center"/>
              <w:rPr>
                <w:b/>
                <w:b/>
                <w:szCs w:val="21"/>
              </w:rPr>
            </w:pPr>
            <w:r>
              <w:rPr>
                <w:rFonts w:cs="宋体;SimSun" w:ascii="SimHei" w:hAnsi="SimHei" w:eastAsia="黑体"/>
                <w:b/>
                <w:szCs w:val="21"/>
              </w:rPr>
              <w:t>职位</w:t>
            </w:r>
          </w:p>
        </w:tc>
        <w:tc>
          <w:tcPr>
            <w:tcW w:w="2515" w:type="dxa"/>
            <w:tcBorders>
              <w:top w:val="single" w:sz="6" w:space="0" w:color="000000"/>
              <w:start w:val="single" w:sz="6" w:space="0" w:color="000000"/>
              <w:bottom w:val="single" w:sz="4" w:space="0" w:color="000000"/>
              <w:end w:val="single" w:sz="6" w:space="0" w:color="000000"/>
            </w:tcBorders>
            <w:vAlign w:val="center"/>
          </w:tcPr>
          <w:p>
            <w:pPr>
              <w:pStyle w:val="Normal"/>
              <w:jc w:val="center"/>
              <w:rPr>
                <w:szCs w:val="21"/>
              </w:rPr>
            </w:pPr>
            <w:r>
              <w:rPr>
                <w:rFonts w:cs="宋体;SimSun" w:ascii="SimHei" w:hAnsi="SimHei" w:eastAsia="黑体"/>
                <w:szCs w:val="21"/>
              </w:rPr>
              <w:t>总经理</w:t>
            </w:r>
          </w:p>
        </w:tc>
        <w:tc>
          <w:tcPr>
            <w:tcW w:w="1048" w:type="dxa"/>
            <w:tcBorders>
              <w:top w:val="single" w:sz="6" w:space="0" w:color="000000"/>
              <w:start w:val="single" w:sz="6" w:space="0" w:color="000000"/>
              <w:bottom w:val="single" w:sz="4" w:space="0" w:color="000000"/>
              <w:end w:val="single" w:sz="6" w:space="0" w:color="000000"/>
            </w:tcBorders>
            <w:vAlign w:val="center"/>
          </w:tcPr>
          <w:p>
            <w:pPr>
              <w:pStyle w:val="Normal"/>
              <w:jc w:val="center"/>
              <w:rPr>
                <w:b/>
                <w:b/>
                <w:szCs w:val="21"/>
              </w:rPr>
            </w:pPr>
            <w:r>
              <w:rPr>
                <w:rFonts w:cs="宋体;SimSun" w:ascii="SimHei" w:hAnsi="SimHei" w:eastAsia="黑体"/>
                <w:b/>
                <w:szCs w:val="21"/>
              </w:rPr>
              <w:t>部门</w:t>
            </w:r>
          </w:p>
        </w:tc>
        <w:tc>
          <w:tcPr>
            <w:tcW w:w="1204" w:type="dxa"/>
            <w:tcBorders>
              <w:top w:val="single" w:sz="6" w:space="0" w:color="000000"/>
              <w:start w:val="single" w:sz="6"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bl>
    <w:p>
      <w:pPr>
        <w:pStyle w:val="Normal"/>
        <w:rPr>
          <w:szCs w:val="21"/>
        </w:rPr>
      </w:pPr>
      <w:r>
        <w:rPr>
          <w:rFonts w:ascii="SimHei" w:hAnsi="SimHei" w:eastAsia="黑体"/>
          <w:szCs w:val="21"/>
        </w:rPr>
      </w:r>
    </w:p>
    <w:tbl>
      <w:tblPr>
        <w:tblW w:w="9923" w:type="dxa"/>
        <w:jc w:val="start"/>
        <w:tblInd w:w="-113" w:type="dxa"/>
        <w:tblLayout w:type="fixed"/>
        <w:tblCellMar>
          <w:top w:w="0" w:type="dxa"/>
          <w:start w:w="108" w:type="dxa"/>
          <w:bottom w:w="0" w:type="dxa"/>
          <w:end w:w="108" w:type="dxa"/>
        </w:tblCellMar>
      </w:tblPr>
      <w:tblGrid>
        <w:gridCol w:w="755"/>
        <w:gridCol w:w="2552"/>
        <w:gridCol w:w="585"/>
        <w:gridCol w:w="845"/>
        <w:gridCol w:w="1878"/>
        <w:gridCol w:w="2104"/>
        <w:gridCol w:w="1204"/>
      </w:tblGrid>
      <w:tr>
        <w:trPr>
          <w:trHeight w:val="88" w:hRule="atLeast"/>
        </w:trPr>
        <w:tc>
          <w:tcPr>
            <w:tcW w:w="755" w:type="dxa"/>
            <w:tcBorders>
              <w:top w:val="single" w:sz="4"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指标维度</w:t>
            </w:r>
          </w:p>
        </w:tc>
        <w:tc>
          <w:tcPr>
            <w:tcW w:w="3137"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ascii="SimHei" w:hAnsi="SimHei" w:eastAsia="黑体"/>
                <w:b/>
                <w:szCs w:val="21"/>
              </w:rPr>
              <w:t>KPI</w:t>
            </w:r>
            <w:r>
              <w:rPr>
                <w:rFonts w:cs="宋体;SimSun" w:ascii="SimHei" w:hAnsi="SimHei" w:eastAsia="黑体"/>
                <w:b/>
                <w:szCs w:val="21"/>
              </w:rPr>
              <w:t>指标</w:t>
            </w:r>
          </w:p>
        </w:tc>
        <w:tc>
          <w:tcPr>
            <w:tcW w:w="845" w:type="dxa"/>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权重</w:t>
            </w:r>
          </w:p>
        </w:tc>
        <w:tc>
          <w:tcPr>
            <w:tcW w:w="3982"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绩效目标值</w:t>
            </w:r>
          </w:p>
        </w:tc>
        <w:tc>
          <w:tcPr>
            <w:tcW w:w="1204" w:type="dxa"/>
            <w:tcBorders>
              <w:top w:val="single" w:sz="4" w:space="0" w:color="000000"/>
              <w:start w:val="single" w:sz="6" w:space="0" w:color="000000"/>
              <w:bottom w:val="single" w:sz="6" w:space="0" w:color="000000"/>
              <w:end w:val="single" w:sz="4" w:space="0" w:color="000000"/>
            </w:tcBorders>
            <w:vAlign w:val="center"/>
          </w:tcPr>
          <w:p>
            <w:pPr>
              <w:pStyle w:val="Normal"/>
              <w:jc w:val="center"/>
              <w:rPr>
                <w:b/>
                <w:b/>
                <w:szCs w:val="21"/>
              </w:rPr>
            </w:pPr>
            <w:r>
              <w:rPr>
                <w:rFonts w:cs="宋体;SimSun" w:ascii="SimHei" w:hAnsi="SimHei" w:eastAsia="黑体"/>
                <w:b/>
                <w:szCs w:val="21"/>
              </w:rPr>
              <w:t>考核得分</w:t>
            </w:r>
          </w:p>
        </w:tc>
      </w:tr>
      <w:tr>
        <w:trPr/>
        <w:tc>
          <w:tcPr>
            <w:tcW w:w="755" w:type="dxa"/>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财</w:t>
            </w:r>
          </w:p>
          <w:p>
            <w:pPr>
              <w:pStyle w:val="Normal"/>
              <w:jc w:val="center"/>
              <w:rPr>
                <w:szCs w:val="21"/>
              </w:rPr>
            </w:pPr>
            <w:r>
              <w:rPr>
                <w:rFonts w:cs="宋体;SimSun" w:ascii="SimHei" w:hAnsi="SimHei" w:eastAsia="黑体"/>
                <w:szCs w:val="21"/>
              </w:rPr>
              <w:t>务</w:t>
            </w:r>
          </w:p>
          <w:p>
            <w:pPr>
              <w:pStyle w:val="Normal"/>
              <w:jc w:val="center"/>
              <w:rPr>
                <w:szCs w:val="21"/>
              </w:rPr>
            </w:pPr>
            <w:r>
              <w:rPr>
                <w:rFonts w:cs="宋体;SimSun" w:ascii="SimHei" w:hAnsi="SimHei" w:eastAsia="黑体"/>
                <w:szCs w:val="21"/>
              </w:rPr>
              <w:t>类</w:t>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净资产回报率</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考核期内净资产回报率在</w:t>
            </w:r>
            <w:r>
              <w:rPr>
                <w:rFonts w:ascii="SimHei" w:hAnsi="SimHei" w:eastAsia="黑体"/>
                <w:szCs w:val="21"/>
              </w:rPr>
              <w:t>____%</w:t>
            </w:r>
            <w:r>
              <w:rPr>
                <w:rFonts w:cs="宋体;SimSun" w:ascii="SimHei" w:hAnsi="SimHei" w:eastAsia="黑体"/>
                <w:szCs w:val="21"/>
              </w:rPr>
              <w:t>以上</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主营业务收入</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考核期内主营业务收入达到</w:t>
            </w:r>
            <w:r>
              <w:rPr>
                <w:rFonts w:ascii="SimHei" w:hAnsi="SimHei" w:eastAsia="黑体"/>
                <w:szCs w:val="21"/>
              </w:rPr>
              <w:t>____</w:t>
            </w:r>
            <w:r>
              <w:rPr>
                <w:rFonts w:cs="宋体;SimSun" w:ascii="SimHei" w:hAnsi="SimHei" w:eastAsia="黑体"/>
                <w:szCs w:val="21"/>
              </w:rPr>
              <w:t>万元</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办公用品费用控制</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考核期内办公用品费用控制在预算范围之内</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行政成本控制</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考核期内企业行政成本控制在预算之内</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内部运营类</w:t>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年度企业发展战略目标完成率</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考核期内年度企业发展战略目标完成率达到</w:t>
            </w:r>
            <w:r>
              <w:rPr>
                <w:rFonts w:ascii="SimHei" w:hAnsi="SimHei" w:eastAsia="黑体"/>
                <w:szCs w:val="21"/>
              </w:rPr>
              <w:t>____%</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行政工作计划完成率</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考核期内行政工作计划完成率达到</w:t>
            </w:r>
            <w:r>
              <w:rPr>
                <w:rFonts w:ascii="SimHei" w:hAnsi="SimHei" w:eastAsia="黑体"/>
                <w:szCs w:val="21"/>
              </w:rPr>
              <w:t>100%</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行政工作流程改善目标完成率</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考核期内行政工作流程改善目标完成率达到</w:t>
            </w:r>
            <w:r>
              <w:rPr>
                <w:rFonts w:ascii="SimHei" w:hAnsi="SimHei" w:eastAsia="黑体"/>
                <w:szCs w:val="21"/>
              </w:rPr>
              <w:t>____%</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后勤工作计划完成率</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考核期内后勤工作计划完成率达到</w:t>
            </w:r>
            <w:r>
              <w:rPr>
                <w:rFonts w:ascii="SimHei" w:hAnsi="SimHei" w:eastAsia="黑体"/>
                <w:szCs w:val="21"/>
              </w:rPr>
              <w:t>100%</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行政办公设备完好率</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考核期内达到</w:t>
            </w:r>
            <w:r>
              <w:rPr>
                <w:rFonts w:ascii="SimHei" w:hAnsi="SimHei" w:eastAsia="黑体"/>
                <w:szCs w:val="21"/>
              </w:rPr>
              <w:t>____%</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客户</w:t>
            </w:r>
          </w:p>
          <w:p>
            <w:pPr>
              <w:pStyle w:val="Normal"/>
              <w:jc w:val="center"/>
              <w:rPr>
                <w:szCs w:val="21"/>
              </w:rPr>
            </w:pPr>
            <w:r>
              <w:rPr>
                <w:rFonts w:cs="宋体;SimSun" w:ascii="SimHei" w:hAnsi="SimHei" w:eastAsia="黑体"/>
                <w:szCs w:val="21"/>
              </w:rPr>
              <w:t>类</w:t>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内部员工满意率</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考核期内内部员工满意率达到</w:t>
            </w:r>
            <w:r>
              <w:rPr>
                <w:rFonts w:ascii="SimHei" w:hAnsi="SimHei" w:eastAsia="黑体"/>
                <w:szCs w:val="21"/>
              </w:rPr>
              <w:t>____%</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后勤投诉次数</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10%</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szCs w:val="21"/>
              </w:rPr>
            </w:pPr>
            <w:r>
              <w:rPr>
                <w:rFonts w:cs="宋体;SimSun" w:ascii="SimHei" w:hAnsi="SimHei" w:eastAsia="黑体"/>
                <w:szCs w:val="21"/>
              </w:rPr>
              <w:t>考核期内后勤投诉次数不得高于</w:t>
            </w:r>
            <w:r>
              <w:rPr>
                <w:rFonts w:ascii="SimHei" w:hAnsi="SimHei" w:eastAsia="黑体"/>
                <w:szCs w:val="21"/>
              </w:rPr>
              <w:t>____</w:t>
            </w:r>
            <w:r>
              <w:rPr>
                <w:rFonts w:cs="宋体;SimSun" w:ascii="SimHei" w:hAnsi="SimHei" w:eastAsia="黑体"/>
                <w:szCs w:val="21"/>
              </w:rPr>
              <w:t>次</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restart"/>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学习发展类</w:t>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培训计划完成率</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考核期内培训计划完成率达到</w:t>
            </w:r>
            <w:r>
              <w:rPr>
                <w:rFonts w:ascii="SimHei" w:hAnsi="SimHei" w:eastAsia="黑体"/>
                <w:szCs w:val="21"/>
              </w:rPr>
              <w:t>100%</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313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核心员工保有率</w:t>
            </w:r>
          </w:p>
        </w:tc>
        <w:tc>
          <w:tcPr>
            <w:tcW w:w="845" w:type="dxa"/>
            <w:tcBorders>
              <w:top w:val="single" w:sz="6" w:space="0" w:color="000000"/>
              <w:start w:val="single" w:sz="6" w:space="0" w:color="000000"/>
              <w:bottom w:val="single" w:sz="6" w:space="0" w:color="000000"/>
              <w:end w:val="single" w:sz="6" w:space="0" w:color="000000"/>
            </w:tcBorders>
            <w:vAlign w:val="center"/>
          </w:tcPr>
          <w:p>
            <w:pPr>
              <w:pStyle w:val="Normal"/>
              <w:jc w:val="center"/>
              <w:rPr>
                <w:szCs w:val="21"/>
              </w:rPr>
            </w:pPr>
            <w:r>
              <w:rPr>
                <w:rFonts w:ascii="SimHei" w:hAnsi="SimHei" w:eastAsia="黑体"/>
                <w:szCs w:val="21"/>
              </w:rPr>
              <w:t>5%</w:t>
            </w:r>
          </w:p>
        </w:tc>
        <w:tc>
          <w:tcPr>
            <w:tcW w:w="3982" w:type="dxa"/>
            <w:gridSpan w:val="2"/>
            <w:tcBorders>
              <w:top w:val="single" w:sz="6" w:space="0" w:color="000000"/>
              <w:start w:val="single" w:sz="6" w:space="0" w:color="000000"/>
              <w:bottom w:val="single" w:sz="6" w:space="0" w:color="000000"/>
              <w:end w:val="single" w:sz="6" w:space="0" w:color="000000"/>
            </w:tcBorders>
            <w:vAlign w:val="center"/>
          </w:tcPr>
          <w:p>
            <w:pPr>
              <w:pStyle w:val="Normal"/>
              <w:rPr/>
            </w:pPr>
            <w:r>
              <w:rPr>
                <w:rFonts w:cs="宋体;SimSun" w:ascii="SimHei" w:hAnsi="SimHei" w:eastAsia="黑体"/>
                <w:szCs w:val="21"/>
              </w:rPr>
              <w:t>考核期内核心员工保有率达到</w:t>
            </w:r>
            <w:r>
              <w:rPr>
                <w:rFonts w:ascii="SimHei" w:hAnsi="SimHei" w:eastAsia="黑体"/>
                <w:szCs w:val="21"/>
              </w:rPr>
              <w:t>____%</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8719" w:type="dxa"/>
            <w:gridSpan w:val="6"/>
            <w:tcBorders>
              <w:top w:val="single" w:sz="6"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本次考核总得分</w:t>
            </w:r>
          </w:p>
        </w:tc>
        <w:tc>
          <w:tcPr>
            <w:tcW w:w="1204"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r>
        <w:trPr/>
        <w:tc>
          <w:tcPr>
            <w:tcW w:w="755"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ascii="SimHei" w:hAnsi="SimHei" w:eastAsia="黑体"/>
                <w:szCs w:val="21"/>
              </w:rPr>
              <w:t>考核</w:t>
            </w:r>
          </w:p>
          <w:p>
            <w:pPr>
              <w:pStyle w:val="Normal"/>
              <w:jc w:val="center"/>
              <w:rPr>
                <w:szCs w:val="21"/>
              </w:rPr>
            </w:pPr>
            <w:r>
              <w:rPr>
                <w:rFonts w:cs="宋体;SimSun" w:ascii="SimHei" w:hAnsi="SimHei" w:eastAsia="黑体"/>
                <w:szCs w:val="21"/>
              </w:rPr>
              <w:t>指标</w:t>
            </w:r>
          </w:p>
          <w:p>
            <w:pPr>
              <w:pStyle w:val="Normal"/>
              <w:jc w:val="center"/>
              <w:rPr>
                <w:szCs w:val="21"/>
              </w:rPr>
            </w:pPr>
            <w:r>
              <w:rPr>
                <w:rFonts w:cs="宋体;SimSun" w:ascii="SimHei" w:hAnsi="SimHei" w:eastAsia="黑体"/>
                <w:szCs w:val="21"/>
              </w:rPr>
              <w:t>说明</w:t>
            </w:r>
          </w:p>
        </w:tc>
        <w:tc>
          <w:tcPr>
            <w:tcW w:w="9168" w:type="dxa"/>
            <w:gridSpan w:val="6"/>
            <w:tcBorders>
              <w:top w:val="single" w:sz="6" w:space="0" w:color="000000"/>
              <w:start w:val="single" w:sz="6" w:space="0" w:color="000000"/>
              <w:bottom w:val="single" w:sz="6" w:space="0" w:color="000000"/>
              <w:end w:val="single" w:sz="4" w:space="0" w:color="000000"/>
            </w:tcBorders>
            <w:vAlign w:val="center"/>
          </w:tcPr>
          <w:p>
            <w:pPr>
              <w:pStyle w:val="Normal"/>
              <w:rPr>
                <w:szCs w:val="21"/>
              </w:rPr>
            </w:pPr>
            <w:r>
              <w:rPr>
                <w:rFonts w:cs="宋体;SimSun" w:ascii="SimHei" w:hAnsi="SimHei" w:eastAsia="黑体"/>
                <w:szCs w:val="21"/>
              </w:rPr>
              <w:t>行政办公设备完好率</w:t>
            </w:r>
          </w:p>
          <w:p>
            <w:pPr>
              <w:pStyle w:val="Normal"/>
              <w:ind w:firstLine="420"/>
              <w:rPr/>
            </w:pPr>
            <w:r>
              <w:rPr>
                <w:rFonts w:cs="宋体;SimSun" w:ascii="SimHei" w:hAnsi="SimHei" w:eastAsia="黑体"/>
                <w:szCs w:val="21"/>
              </w:rPr>
              <w:t>行政办公设备完好率</w:t>
            </w:r>
            <w:r>
              <w:rPr>
                <w:rFonts w:ascii="SimHei" w:hAnsi="SimHei" w:eastAsia="黑体"/>
                <w:szCs w:val="21"/>
              </w:rPr>
              <w:t>=</w:t>
            </w:r>
            <w:r>
              <w:rPr>
                <w:rFonts w:ascii="SimHei" w:hAnsi="SimHei" w:eastAsia="黑体"/>
                <w:szCs w:val="21"/>
              </w:rPr>
            </w:r>
            <m:oMath xmlns:m="http://schemas.openxmlformats.org/officeDocument/2006/math">
              <m:f>
                <m:num>
                  <m:r>
                    <m:rPr>
                      <m:lit/>
                      <m:nor/>
                    </m:rPr>
                    <m:t xml:space="preserve">完好设备台数</m:t>
                  </m:r>
                </m:num>
                <m:den>
                  <m:r>
                    <m:rPr>
                      <m:lit/>
                      <m:nor/>
                    </m:rPr>
                    <m:t xml:space="preserve">设备总台数</m:t>
                  </m:r>
                </m:den>
              </m:f>
            </m:oMath>
            <w:r>
              <w:rPr>
                <w:rFonts w:ascii="SimHei" w:hAnsi="SimHei" w:eastAsia="黑体"/>
                <w:szCs w:val="21"/>
              </w:rPr>
              <w:t>×100%</w:t>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tc>
      </w:tr>
      <w:tr>
        <w:trPr>
          <w:trHeight w:val="473" w:hRule="atLeast"/>
        </w:trPr>
        <w:tc>
          <w:tcPr>
            <w:tcW w:w="3307"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被考核人</w:t>
            </w:r>
          </w:p>
        </w:tc>
        <w:tc>
          <w:tcPr>
            <w:tcW w:w="3308"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考核人</w:t>
            </w:r>
          </w:p>
        </w:tc>
        <w:tc>
          <w:tcPr>
            <w:tcW w:w="3308" w:type="dxa"/>
            <w:gridSpan w:val="2"/>
            <w:tcBorders>
              <w:top w:val="single" w:sz="6" w:space="0" w:color="000000"/>
              <w:start w:val="single" w:sz="6" w:space="0" w:color="000000"/>
              <w:bottom w:val="single" w:sz="6" w:space="0" w:color="000000"/>
              <w:end w:val="single" w:sz="4" w:space="0" w:color="000000"/>
            </w:tcBorders>
            <w:vAlign w:val="center"/>
          </w:tcPr>
          <w:p>
            <w:pPr>
              <w:pStyle w:val="Normal"/>
              <w:jc w:val="center"/>
              <w:rPr>
                <w:b/>
                <w:b/>
                <w:szCs w:val="21"/>
              </w:rPr>
            </w:pPr>
            <w:r>
              <w:rPr>
                <w:rFonts w:cs="宋体;SimSun" w:ascii="SimHei" w:hAnsi="SimHei" w:eastAsia="黑体"/>
                <w:b/>
                <w:szCs w:val="21"/>
              </w:rPr>
              <w:t>复核人</w:t>
            </w:r>
          </w:p>
        </w:tc>
      </w:tr>
      <w:tr>
        <w:trPr>
          <w:trHeight w:val="715" w:hRule="atLeast"/>
        </w:trPr>
        <w:tc>
          <w:tcPr>
            <w:tcW w:w="3307" w:type="dxa"/>
            <w:gridSpan w:val="2"/>
            <w:tcBorders>
              <w:top w:val="single" w:sz="6" w:space="0" w:color="000000"/>
              <w:start w:val="single" w:sz="4" w:space="0" w:color="000000"/>
              <w:bottom w:val="single" w:sz="4" w:space="0" w:color="000000"/>
              <w:end w:val="single" w:sz="6" w:space="0" w:color="000000"/>
            </w:tcBorders>
            <w:vAlign w:val="center"/>
          </w:tcPr>
          <w:p>
            <w:pPr>
              <w:pStyle w:val="Normal"/>
              <w:rPr>
                <w:b/>
                <w:b/>
                <w:szCs w:val="21"/>
              </w:rPr>
            </w:pPr>
            <w:r>
              <w:rPr>
                <w:rFonts w:cs="宋体;SimSun" w:ascii="SimHei" w:hAnsi="SimHei" w:eastAsia="黑体"/>
                <w:b/>
                <w:szCs w:val="21"/>
              </w:rPr>
              <w:t>签字：</w:t>
            </w:r>
            <w:r>
              <w:rPr>
                <w:rFonts w:eastAsia="黑体" w:ascii="SimHei" w:hAnsi="SimHei"/>
                <w:b/>
                <w:szCs w:val="21"/>
              </w:rPr>
              <w:t xml:space="preserve">        </w:t>
            </w:r>
            <w:r>
              <w:rPr>
                <w:rFonts w:cs="宋体;SimSun" w:ascii="SimHei" w:hAnsi="SimHei" w:eastAsia="黑体"/>
                <w:b/>
                <w:szCs w:val="21"/>
              </w:rPr>
              <w:t>日期：</w:t>
            </w:r>
          </w:p>
        </w:tc>
        <w:tc>
          <w:tcPr>
            <w:tcW w:w="3308" w:type="dxa"/>
            <w:gridSpan w:val="3"/>
            <w:tcBorders>
              <w:top w:val="single" w:sz="6" w:space="0" w:color="000000"/>
              <w:start w:val="single" w:sz="6" w:space="0" w:color="000000"/>
              <w:bottom w:val="single" w:sz="4" w:space="0" w:color="000000"/>
              <w:end w:val="single" w:sz="6" w:space="0" w:color="000000"/>
            </w:tcBorders>
            <w:vAlign w:val="center"/>
          </w:tcPr>
          <w:p>
            <w:pPr>
              <w:pStyle w:val="Normal"/>
              <w:rPr>
                <w:b/>
                <w:b/>
                <w:szCs w:val="21"/>
              </w:rPr>
            </w:pPr>
            <w:r>
              <w:rPr>
                <w:rFonts w:cs="宋体;SimSun" w:ascii="SimHei" w:hAnsi="SimHei" w:eastAsia="黑体"/>
                <w:b/>
                <w:szCs w:val="21"/>
              </w:rPr>
              <w:t>签字：</w:t>
            </w:r>
            <w:r>
              <w:rPr>
                <w:rFonts w:eastAsia="黑体" w:ascii="SimHei" w:hAnsi="SimHei"/>
                <w:b/>
                <w:szCs w:val="21"/>
              </w:rPr>
              <w:t xml:space="preserve">        </w:t>
            </w:r>
            <w:r>
              <w:rPr>
                <w:rFonts w:cs="宋体;SimSun" w:ascii="SimHei" w:hAnsi="SimHei" w:eastAsia="黑体"/>
                <w:b/>
                <w:szCs w:val="21"/>
              </w:rPr>
              <w:t>日期：</w:t>
            </w:r>
          </w:p>
        </w:tc>
        <w:tc>
          <w:tcPr>
            <w:tcW w:w="3308" w:type="dxa"/>
            <w:gridSpan w:val="2"/>
            <w:tcBorders>
              <w:top w:val="single" w:sz="6" w:space="0" w:color="000000"/>
              <w:start w:val="single" w:sz="6" w:space="0" w:color="000000"/>
              <w:bottom w:val="single" w:sz="4" w:space="0" w:color="000000"/>
              <w:end w:val="single" w:sz="4" w:space="0" w:color="000000"/>
            </w:tcBorders>
            <w:vAlign w:val="center"/>
          </w:tcPr>
          <w:p>
            <w:pPr>
              <w:pStyle w:val="Normal"/>
              <w:rPr>
                <w:b/>
                <w:b/>
                <w:szCs w:val="21"/>
              </w:rPr>
            </w:pPr>
            <w:r>
              <w:rPr>
                <w:rFonts w:cs="宋体;SimSun" w:ascii="SimHei" w:hAnsi="SimHei" w:eastAsia="黑体"/>
                <w:b/>
                <w:szCs w:val="21"/>
              </w:rPr>
              <w:t>签字：</w:t>
            </w:r>
            <w:r>
              <w:rPr>
                <w:rFonts w:eastAsia="黑体" w:ascii="SimHei" w:hAnsi="SimHei"/>
                <w:b/>
                <w:szCs w:val="21"/>
              </w:rPr>
              <w:t xml:space="preserve">        </w:t>
            </w:r>
            <w:r>
              <w:rPr>
                <w:rFonts w:cs="宋体;SimSun" w:ascii="SimHei" w:hAnsi="SimHei" w:eastAsia="黑体"/>
                <w:b/>
                <w:szCs w:val="21"/>
              </w:rPr>
              <w:t>日期：</w:t>
            </w:r>
          </w:p>
        </w:tc>
      </w:tr>
    </w:tbl>
    <w:p>
      <w:pPr>
        <w:sectPr>
          <w:headerReference w:type="default" r:id="rId18"/>
          <w:headerReference w:type="first" r:id="rId19"/>
          <w:type w:val="nextPage"/>
          <w:pgSz w:w="11906" w:h="16838"/>
          <w:pgMar w:left="1134" w:right="1134" w:header="851" w:top="1134" w:footer="0" w:bottom="1134" w:gutter="0"/>
          <w:pgNumType w:fmt="decimal"/>
          <w:formProt w:val="false"/>
          <w:titlePg/>
          <w:textDirection w:val="lrTb"/>
          <w:docGrid w:type="default" w:linePitch="312" w:charSpace="0"/>
        </w:sectPr>
      </w:pPr>
    </w:p>
    <w:p>
      <w:pPr>
        <w:pStyle w:val="Normal"/>
        <w:spacing w:lineRule="auto" w:line="720"/>
        <w:rPr>
          <w:b/>
          <w:b/>
          <w:sz w:val="24"/>
        </w:rPr>
      </w:pPr>
      <w:r>
        <w:rPr>
          <w:rFonts w:ascii="SimHei" w:hAnsi="SimHei" w:eastAsia="黑体"/>
          <w:b/>
          <w:sz w:val="24"/>
        </w:rPr>
      </w:r>
    </w:p>
    <w:p>
      <w:pPr>
        <w:pStyle w:val="Normal"/>
        <w:spacing w:lineRule="auto" w:line="720"/>
        <w:rPr>
          <w:b/>
          <w:b/>
          <w:sz w:val="24"/>
        </w:rPr>
      </w:pPr>
      <w:r>
        <w:rPr>
          <w:rFonts w:ascii="SimHei" w:hAnsi="SimHei" w:eastAsia="黑体"/>
          <w:b/>
          <w:sz w:val="24"/>
        </w:rPr>
        <w:t>2</w:t>
      </w:r>
      <w:r>
        <w:rPr>
          <w:rFonts w:cs="宋体;SimSun" w:ascii="SimHei" w:hAnsi="SimHei" w:eastAsia="黑体"/>
          <w:b/>
          <w:sz w:val="24"/>
        </w:rPr>
        <w:t>.</w:t>
      </w:r>
      <w:r>
        <w:rPr>
          <w:rFonts w:ascii="SimHei" w:hAnsi="SimHei" w:eastAsia="黑体"/>
          <w:b/>
          <w:sz w:val="24"/>
        </w:rPr>
        <w:t xml:space="preserve">9  </w:t>
      </w:r>
      <w:r>
        <w:rPr>
          <w:rFonts w:cs="宋体;SimSun" w:ascii="SimHei" w:hAnsi="SimHei" w:eastAsia="黑体"/>
          <w:b/>
          <w:sz w:val="24"/>
        </w:rPr>
        <w:t>生产总监绩效考核方案</w:t>
      </w:r>
    </w:p>
    <w:tbl>
      <w:tblPr>
        <w:tblW w:w="9923" w:type="dxa"/>
        <w:jc w:val="start"/>
        <w:tblInd w:w="-113" w:type="dxa"/>
        <w:tblLayout w:type="fixed"/>
        <w:tblCellMar>
          <w:top w:w="0" w:type="dxa"/>
          <w:start w:w="108" w:type="dxa"/>
          <w:bottom w:w="0" w:type="dxa"/>
          <w:end w:w="108" w:type="dxa"/>
        </w:tblCellMar>
      </w:tblPr>
      <w:tblGrid>
        <w:gridCol w:w="1173"/>
        <w:gridCol w:w="209"/>
        <w:gridCol w:w="2096"/>
        <w:gridCol w:w="1258"/>
        <w:gridCol w:w="1881"/>
        <w:gridCol w:w="425"/>
        <w:gridCol w:w="840"/>
        <w:gridCol w:w="388"/>
        <w:gridCol w:w="1653"/>
      </w:tblGrid>
      <w:tr>
        <w:trPr>
          <w:trHeight w:val="210" w:hRule="atLeast"/>
        </w:trPr>
        <w:tc>
          <w:tcPr>
            <w:tcW w:w="1173" w:type="dxa"/>
            <w:vMerge w:val="restart"/>
            <w:tcBorders>
              <w:top w:val="single" w:sz="4" w:space="0" w:color="000000"/>
              <w:start w:val="single" w:sz="4" w:space="0" w:color="000000"/>
              <w:bottom w:val="single" w:sz="6" w:space="0" w:color="000000"/>
              <w:end w:val="single" w:sz="6" w:space="0" w:color="000000"/>
            </w:tcBorders>
            <w:vAlign w:val="center"/>
          </w:tcPr>
          <w:p>
            <w:pPr>
              <w:pStyle w:val="Normal"/>
              <w:spacing w:lineRule="auto" w:line="360"/>
              <w:jc w:val="center"/>
              <w:rPr>
                <w:b/>
                <w:b/>
                <w:szCs w:val="21"/>
              </w:rPr>
            </w:pPr>
            <w:r>
              <w:rPr>
                <w:rFonts w:cs="宋体;SimSun" w:ascii="SimHei" w:hAnsi="SimHei" w:eastAsia="黑体"/>
                <w:b/>
                <w:szCs w:val="21"/>
              </w:rPr>
              <w:t>方案名称</w:t>
            </w:r>
          </w:p>
        </w:tc>
        <w:tc>
          <w:tcPr>
            <w:tcW w:w="5444" w:type="dxa"/>
            <w:gridSpan w:val="4"/>
            <w:vMerge w:val="restart"/>
            <w:tcBorders>
              <w:top w:val="single" w:sz="4" w:space="0" w:color="000000"/>
              <w:start w:val="single" w:sz="6" w:space="0" w:color="000000"/>
              <w:bottom w:val="single" w:sz="6" w:space="0" w:color="000000"/>
              <w:end w:val="single" w:sz="6" w:space="0" w:color="000000"/>
            </w:tcBorders>
            <w:vAlign w:val="center"/>
          </w:tcPr>
          <w:p>
            <w:pPr>
              <w:pStyle w:val="Normal"/>
              <w:spacing w:lineRule="auto" w:line="360"/>
              <w:jc w:val="center"/>
              <w:rPr>
                <w:b/>
                <w:b/>
                <w:szCs w:val="21"/>
              </w:rPr>
            </w:pPr>
            <w:r>
              <w:rPr>
                <w:rFonts w:cs="宋体;SimSun" w:ascii="SimHei" w:hAnsi="SimHei" w:eastAsia="黑体"/>
                <w:b/>
                <w:szCs w:val="21"/>
              </w:rPr>
              <w:t>生产总监</w:t>
            </w:r>
            <w:r>
              <w:rPr>
                <w:rFonts w:cs="宋体;SimSun" w:ascii="SimHei" w:hAnsi="SimHei" w:eastAsia="黑体"/>
                <w:b/>
                <w:szCs w:val="21"/>
              </w:rPr>
              <w:t>绩效考核</w:t>
            </w:r>
            <w:r>
              <w:rPr>
                <w:rFonts w:cs="宋体;SimSun" w:ascii="SimHei" w:hAnsi="SimHei" w:eastAsia="黑体"/>
                <w:b/>
                <w:szCs w:val="21"/>
              </w:rPr>
              <w:t>目标责任书</w:t>
            </w:r>
          </w:p>
        </w:tc>
        <w:tc>
          <w:tcPr>
            <w:tcW w:w="1265" w:type="dxa"/>
            <w:gridSpan w:val="2"/>
            <w:tcBorders>
              <w:top w:val="single" w:sz="4" w:space="0" w:color="000000"/>
              <w:start w:val="single" w:sz="6" w:space="0" w:color="000000"/>
              <w:bottom w:val="single" w:sz="6" w:space="0" w:color="000000"/>
              <w:end w:val="single" w:sz="6" w:space="0" w:color="000000"/>
            </w:tcBorders>
            <w:vAlign w:val="center"/>
          </w:tcPr>
          <w:p>
            <w:pPr>
              <w:pStyle w:val="Normal"/>
              <w:spacing w:lineRule="auto" w:line="360"/>
              <w:jc w:val="center"/>
              <w:rPr>
                <w:b/>
                <w:b/>
                <w:szCs w:val="21"/>
              </w:rPr>
            </w:pPr>
            <w:r>
              <w:rPr>
                <w:rFonts w:cs="宋体;SimSun" w:ascii="SimHei" w:hAnsi="SimHei" w:eastAsia="黑体"/>
                <w:b/>
                <w:szCs w:val="21"/>
              </w:rPr>
              <w:t>受控状态</w:t>
            </w:r>
          </w:p>
        </w:tc>
        <w:tc>
          <w:tcPr>
            <w:tcW w:w="2041" w:type="dxa"/>
            <w:gridSpan w:val="2"/>
            <w:tcBorders>
              <w:top w:val="single" w:sz="4" w:space="0" w:color="000000"/>
              <w:start w:val="single" w:sz="6" w:space="0" w:color="000000"/>
              <w:bottom w:val="single" w:sz="6" w:space="0" w:color="000000"/>
              <w:end w:val="single" w:sz="4" w:space="0" w:color="000000"/>
            </w:tcBorders>
          </w:tcPr>
          <w:p>
            <w:pPr>
              <w:pStyle w:val="Normal"/>
              <w:snapToGrid w:val="false"/>
              <w:spacing w:lineRule="auto" w:line="360"/>
              <w:rPr>
                <w:b/>
                <w:b/>
                <w:szCs w:val="21"/>
              </w:rPr>
            </w:pPr>
            <w:r>
              <w:rPr>
                <w:rFonts w:ascii="SimHei" w:hAnsi="SimHei" w:eastAsia="黑体"/>
                <w:b/>
                <w:szCs w:val="21"/>
              </w:rPr>
            </w:r>
          </w:p>
        </w:tc>
      </w:tr>
      <w:tr>
        <w:trPr>
          <w:trHeight w:val="287" w:hRule="atLeast"/>
        </w:trPr>
        <w:tc>
          <w:tcPr>
            <w:tcW w:w="1173" w:type="dxa"/>
            <w:vMerge w:val="continue"/>
            <w:tcBorders>
              <w:top w:val="single" w:sz="4" w:space="0" w:color="000000"/>
              <w:start w:val="single" w:sz="4" w:space="0" w:color="000000"/>
              <w:bottom w:val="single" w:sz="6" w:space="0" w:color="000000"/>
              <w:end w:val="single" w:sz="6" w:space="0" w:color="000000"/>
            </w:tcBorders>
            <w:vAlign w:val="center"/>
          </w:tcPr>
          <w:p>
            <w:pPr>
              <w:pStyle w:val="Normal"/>
              <w:snapToGrid w:val="false"/>
              <w:spacing w:lineRule="auto" w:line="360"/>
              <w:rPr>
                <w:b/>
                <w:b/>
                <w:szCs w:val="21"/>
              </w:rPr>
            </w:pPr>
            <w:r>
              <w:rPr>
                <w:b/>
                <w:szCs w:val="21"/>
              </w:rPr>
            </w:r>
          </w:p>
        </w:tc>
        <w:tc>
          <w:tcPr>
            <w:tcW w:w="5444" w:type="dxa"/>
            <w:gridSpan w:val="4"/>
            <w:vMerge w:val="continue"/>
            <w:tcBorders>
              <w:top w:val="single" w:sz="4"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b/>
                <w:b/>
                <w:szCs w:val="21"/>
              </w:rPr>
            </w:pPr>
            <w:r>
              <w:rPr>
                <w:b/>
                <w:szCs w:val="21"/>
              </w:rPr>
            </w:r>
          </w:p>
        </w:tc>
        <w:tc>
          <w:tcPr>
            <w:tcW w:w="1265"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b/>
                <w:b/>
                <w:szCs w:val="21"/>
              </w:rPr>
            </w:pPr>
            <w:r>
              <w:rPr>
                <w:rFonts w:cs="宋体;SimSun" w:ascii="SimHei" w:hAnsi="SimHei" w:eastAsia="黑体"/>
                <w:b/>
                <w:szCs w:val="21"/>
              </w:rPr>
              <w:t>编</w:t>
            </w:r>
            <w:r>
              <w:rPr>
                <w:rFonts w:eastAsia="黑体" w:ascii="SimHei" w:hAnsi="SimHei"/>
                <w:b/>
                <w:szCs w:val="21"/>
              </w:rPr>
              <w:t xml:space="preserve">    </w:t>
            </w:r>
            <w:r>
              <w:rPr>
                <w:rFonts w:cs="宋体;SimSun" w:ascii="SimHei" w:hAnsi="SimHei" w:eastAsia="黑体"/>
                <w:b/>
                <w:szCs w:val="21"/>
              </w:rPr>
              <w:t>号</w:t>
            </w:r>
          </w:p>
        </w:tc>
        <w:tc>
          <w:tcPr>
            <w:tcW w:w="2041" w:type="dxa"/>
            <w:gridSpan w:val="2"/>
            <w:tcBorders>
              <w:top w:val="single" w:sz="6" w:space="0" w:color="000000"/>
              <w:start w:val="single" w:sz="6" w:space="0" w:color="000000"/>
              <w:bottom w:val="single" w:sz="6" w:space="0" w:color="000000"/>
              <w:end w:val="single" w:sz="4" w:space="0" w:color="000000"/>
            </w:tcBorders>
          </w:tcPr>
          <w:p>
            <w:pPr>
              <w:pStyle w:val="Normal"/>
              <w:snapToGrid w:val="false"/>
              <w:spacing w:lineRule="auto" w:line="360"/>
              <w:rPr>
                <w:b/>
                <w:b/>
                <w:szCs w:val="21"/>
              </w:rPr>
            </w:pPr>
            <w:r>
              <w:rPr>
                <w:rFonts w:ascii="SimHei" w:hAnsi="SimHei" w:eastAsia="黑体"/>
                <w:b/>
                <w:szCs w:val="21"/>
              </w:rPr>
            </w:r>
          </w:p>
        </w:tc>
      </w:tr>
      <w:tr>
        <w:trPr>
          <w:trHeight w:val="210" w:hRule="atLeast"/>
        </w:trPr>
        <w:tc>
          <w:tcPr>
            <w:tcW w:w="1173" w:type="dxa"/>
            <w:tcBorders>
              <w:top w:val="single" w:sz="6" w:space="0" w:color="000000"/>
              <w:start w:val="single" w:sz="4" w:space="0" w:color="000000"/>
              <w:bottom w:val="single" w:sz="6" w:space="0" w:color="000000"/>
              <w:end w:val="single" w:sz="6" w:space="0" w:color="000000"/>
            </w:tcBorders>
            <w:vAlign w:val="center"/>
          </w:tcPr>
          <w:p>
            <w:pPr>
              <w:pStyle w:val="Normal"/>
              <w:spacing w:lineRule="auto" w:line="360"/>
              <w:jc w:val="center"/>
              <w:rPr>
                <w:b/>
                <w:b/>
                <w:szCs w:val="21"/>
              </w:rPr>
            </w:pPr>
            <w:r>
              <w:rPr>
                <w:rFonts w:cs="宋体;SimSun" w:ascii="SimHei" w:hAnsi="SimHei" w:eastAsia="黑体"/>
                <w:b/>
                <w:szCs w:val="21"/>
              </w:rPr>
              <w:t>甲方</w:t>
            </w:r>
          </w:p>
        </w:tc>
        <w:tc>
          <w:tcPr>
            <w:tcW w:w="5444" w:type="dxa"/>
            <w:gridSpan w:val="4"/>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b/>
                <w:b/>
                <w:szCs w:val="21"/>
              </w:rPr>
            </w:pPr>
            <w:r>
              <w:rPr>
                <w:rFonts w:cs="宋体;SimSun" w:ascii="SimHei" w:hAnsi="SimHei" w:eastAsia="黑体"/>
                <w:b/>
                <w:szCs w:val="21"/>
              </w:rPr>
              <w:t>总裁</w:t>
            </w:r>
          </w:p>
        </w:tc>
        <w:tc>
          <w:tcPr>
            <w:tcW w:w="1265"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rFonts w:cs="宋体;SimSun"/>
                <w:b/>
                <w:b/>
                <w:szCs w:val="21"/>
              </w:rPr>
            </w:pPr>
            <w:r>
              <w:rPr>
                <w:rFonts w:cs="宋体;SimSun" w:ascii="SimHei" w:hAnsi="SimHei" w:eastAsia="黑体"/>
                <w:b/>
                <w:szCs w:val="21"/>
              </w:rPr>
              <w:t>乙方</w:t>
            </w:r>
          </w:p>
        </w:tc>
        <w:tc>
          <w:tcPr>
            <w:tcW w:w="2041" w:type="dxa"/>
            <w:gridSpan w:val="2"/>
            <w:tcBorders>
              <w:top w:val="single" w:sz="6" w:space="0" w:color="000000"/>
              <w:start w:val="single" w:sz="6" w:space="0" w:color="000000"/>
              <w:bottom w:val="single" w:sz="6" w:space="0" w:color="000000"/>
              <w:end w:val="single" w:sz="4" w:space="0" w:color="000000"/>
            </w:tcBorders>
            <w:vAlign w:val="center"/>
          </w:tcPr>
          <w:p>
            <w:pPr>
              <w:pStyle w:val="Normal"/>
              <w:spacing w:lineRule="auto" w:line="360"/>
              <w:jc w:val="center"/>
              <w:rPr>
                <w:b/>
                <w:b/>
                <w:szCs w:val="21"/>
              </w:rPr>
            </w:pPr>
            <w:r>
              <w:rPr>
                <w:rFonts w:cs="宋体;SimSun" w:ascii="SimHei" w:hAnsi="SimHei" w:eastAsia="黑体"/>
                <w:b/>
                <w:szCs w:val="21"/>
              </w:rPr>
              <w:t>生产总监</w:t>
            </w:r>
          </w:p>
        </w:tc>
      </w:tr>
      <w:tr>
        <w:trPr/>
        <w:tc>
          <w:tcPr>
            <w:tcW w:w="9923" w:type="dxa"/>
            <w:gridSpan w:val="9"/>
            <w:tcBorders>
              <w:top w:val="single" w:sz="6" w:space="0" w:color="000000"/>
              <w:start w:val="single" w:sz="4" w:space="0" w:color="000000"/>
              <w:bottom w:val="single" w:sz="6" w:space="0" w:color="000000"/>
              <w:end w:val="single" w:sz="4" w:space="0" w:color="000000"/>
            </w:tcBorders>
            <w:vAlign w:val="center"/>
          </w:tcPr>
          <w:p>
            <w:pPr>
              <w:pStyle w:val="Normal"/>
              <w:spacing w:lineRule="auto" w:line="360"/>
              <w:ind w:firstLine="420"/>
              <w:rPr>
                <w:szCs w:val="21"/>
              </w:rPr>
            </w:pPr>
            <w:r>
              <w:rPr>
                <w:rFonts w:cs="宋体;SimSun" w:ascii="SimHei" w:hAnsi="SimHei" w:eastAsia="黑体"/>
                <w:szCs w:val="21"/>
              </w:rPr>
              <w:t>甲方现聘</w:t>
            </w:r>
            <w:r>
              <w:rPr>
                <w:rFonts w:cs="宋体;SimSun" w:ascii="SimHei" w:hAnsi="SimHei" w:eastAsia="黑体"/>
                <w:szCs w:val="21"/>
              </w:rPr>
              <w:t>请</w:t>
            </w:r>
            <w:r>
              <w:rPr>
                <w:rFonts w:cs="宋体;SimSun" w:ascii="SimHei" w:hAnsi="SimHei" w:eastAsia="黑体"/>
                <w:szCs w:val="21"/>
              </w:rPr>
              <w:t>乙方担任公司生产部总监职务，根据</w:t>
            </w:r>
            <w:r>
              <w:rPr>
                <w:rFonts w:cs="宋体;SimSun" w:ascii="SimHei" w:hAnsi="SimHei" w:eastAsia="黑体"/>
                <w:szCs w:val="21"/>
              </w:rPr>
              <w:t>公司</w:t>
            </w:r>
            <w:r>
              <w:rPr>
                <w:rFonts w:cs="宋体;SimSun" w:ascii="SimHei" w:hAnsi="SimHei" w:eastAsia="黑体"/>
                <w:szCs w:val="21"/>
              </w:rPr>
              <w:t>年度经营目标，经双方充分协商，特制定本考核协议书。</w:t>
            </w:r>
          </w:p>
          <w:p>
            <w:pPr>
              <w:pStyle w:val="Normal"/>
              <w:spacing w:lineRule="auto" w:line="360"/>
              <w:ind w:firstLine="422"/>
              <w:rPr>
                <w:b/>
                <w:b/>
                <w:szCs w:val="21"/>
              </w:rPr>
            </w:pPr>
            <w:r>
              <w:rPr>
                <w:rFonts w:cs="宋体;SimSun" w:ascii="SimHei" w:hAnsi="SimHei" w:eastAsia="黑体"/>
                <w:b/>
                <w:szCs w:val="21"/>
              </w:rPr>
              <w:t>一、考核期限</w:t>
            </w:r>
          </w:p>
          <w:p>
            <w:pPr>
              <w:pStyle w:val="Normal"/>
              <w:spacing w:lineRule="auto" w:line="360"/>
              <w:ind w:firstLine="420"/>
              <w:rPr>
                <w:szCs w:val="21"/>
              </w:rPr>
            </w:pPr>
            <w:r>
              <w:rPr>
                <w:rFonts w:ascii="SimHei" w:hAnsi="SimHei" w:eastAsia="黑体"/>
                <w:szCs w:val="21"/>
              </w:rPr>
              <w:t>××××</w:t>
            </w:r>
            <w:r>
              <w:rPr>
                <w:rFonts w:cs="宋体;SimSun" w:ascii="SimHei" w:hAnsi="SimHei" w:eastAsia="黑体"/>
                <w:szCs w:val="21"/>
              </w:rPr>
              <w:t>年</w:t>
            </w:r>
            <w:r>
              <w:rPr>
                <w:rFonts w:ascii="SimHei" w:hAnsi="SimHei" w:eastAsia="黑体"/>
                <w:szCs w:val="21"/>
              </w:rPr>
              <w:t>××</w:t>
            </w:r>
            <w:r>
              <w:rPr>
                <w:rFonts w:cs="宋体;SimSun" w:ascii="SimHei" w:hAnsi="SimHei" w:eastAsia="黑体"/>
                <w:szCs w:val="21"/>
              </w:rPr>
              <w:t>月</w:t>
            </w:r>
            <w:r>
              <w:rPr>
                <w:rFonts w:ascii="SimHei" w:hAnsi="SimHei" w:eastAsia="黑体"/>
                <w:szCs w:val="21"/>
              </w:rPr>
              <w:t>××</w:t>
            </w:r>
            <w:r>
              <w:rPr>
                <w:rFonts w:cs="宋体;SimSun" w:ascii="SimHei" w:hAnsi="SimHei" w:eastAsia="黑体"/>
                <w:szCs w:val="21"/>
              </w:rPr>
              <w:t>日</w:t>
            </w:r>
            <w:r>
              <w:rPr>
                <w:rFonts w:cs="宋体;SimSun" w:ascii="SimHei" w:hAnsi="SimHei" w:eastAsia="黑体"/>
                <w:szCs w:val="21"/>
              </w:rPr>
              <w:t>~</w:t>
            </w:r>
            <w:r>
              <w:rPr>
                <w:rFonts w:ascii="SimHei" w:hAnsi="SimHei" w:eastAsia="黑体"/>
                <w:szCs w:val="21"/>
              </w:rPr>
              <w:t>××××</w:t>
            </w:r>
            <w:r>
              <w:rPr>
                <w:rFonts w:cs="宋体;SimSun" w:ascii="SimHei" w:hAnsi="SimHei" w:eastAsia="黑体"/>
                <w:szCs w:val="21"/>
              </w:rPr>
              <w:t>年</w:t>
            </w:r>
            <w:r>
              <w:rPr>
                <w:rFonts w:ascii="SimHei" w:hAnsi="SimHei" w:eastAsia="黑体"/>
                <w:szCs w:val="21"/>
              </w:rPr>
              <w:t>××</w:t>
            </w:r>
            <w:r>
              <w:rPr>
                <w:rFonts w:cs="宋体;SimSun" w:ascii="SimHei" w:hAnsi="SimHei" w:eastAsia="黑体"/>
                <w:szCs w:val="21"/>
              </w:rPr>
              <w:t>月</w:t>
            </w:r>
            <w:r>
              <w:rPr>
                <w:rFonts w:ascii="SimHei" w:hAnsi="SimHei" w:eastAsia="黑体"/>
                <w:szCs w:val="21"/>
              </w:rPr>
              <w:t>××</w:t>
            </w:r>
            <w:r>
              <w:rPr>
                <w:rFonts w:cs="宋体;SimSun" w:ascii="SimHei" w:hAnsi="SimHei" w:eastAsia="黑体"/>
                <w:szCs w:val="21"/>
              </w:rPr>
              <w:t>日。</w:t>
            </w:r>
          </w:p>
          <w:p>
            <w:pPr>
              <w:pStyle w:val="Normal"/>
              <w:spacing w:lineRule="auto" w:line="360"/>
              <w:ind w:firstLine="422"/>
              <w:rPr>
                <w:b/>
                <w:b/>
                <w:szCs w:val="21"/>
              </w:rPr>
            </w:pPr>
            <w:r>
              <w:rPr>
                <w:rFonts w:cs="宋体;SimSun" w:ascii="SimHei" w:hAnsi="SimHei" w:eastAsia="黑体"/>
                <w:b/>
                <w:szCs w:val="21"/>
              </w:rPr>
              <w:t>二、双方的权利和义务</w:t>
            </w:r>
          </w:p>
          <w:p>
            <w:pPr>
              <w:pStyle w:val="Normal"/>
              <w:spacing w:lineRule="auto" w:line="360"/>
              <w:ind w:firstLine="420"/>
              <w:rPr>
                <w:rFonts w:ascii="宋体;SimSun" w:hAnsi="宋体;SimSun" w:cs="宋体;SimSun"/>
                <w:szCs w:val="21"/>
              </w:rPr>
            </w:pPr>
            <w:r>
              <w:rPr>
                <w:rFonts w:cs="宋体;SimSun" w:ascii="SimHei" w:hAnsi="SimHei" w:eastAsia="黑体"/>
                <w:szCs w:val="21"/>
              </w:rPr>
              <w:t>①</w:t>
            </w:r>
            <w:r>
              <w:rPr>
                <w:rFonts w:eastAsia="黑体" w:ascii="SimHei" w:hAnsi="SimHei"/>
                <w:szCs w:val="21"/>
              </w:rPr>
              <w:t xml:space="preserve"> </w:t>
            </w:r>
            <w:r>
              <w:rPr>
                <w:rFonts w:cs="宋体;SimSun" w:ascii="SimHei" w:hAnsi="SimHei" w:eastAsia="黑体"/>
                <w:szCs w:val="21"/>
              </w:rPr>
              <w:t>甲方拥有对乙方的监督考核权，并负有指导、协助乙方展开必要工作的责任。</w:t>
            </w:r>
          </w:p>
          <w:p>
            <w:pPr>
              <w:pStyle w:val="Normal"/>
              <w:spacing w:lineRule="auto" w:line="360"/>
              <w:ind w:firstLine="420"/>
              <w:rPr>
                <w:szCs w:val="21"/>
              </w:rPr>
            </w:pPr>
            <w:r>
              <w:rPr>
                <w:rFonts w:cs="宋体;SimSun" w:ascii="SimHei" w:hAnsi="SimHei" w:eastAsia="黑体"/>
                <w:szCs w:val="21"/>
              </w:rPr>
              <w:t xml:space="preserve">② </w:t>
            </w:r>
            <w:r>
              <w:rPr>
                <w:rFonts w:cs="宋体;SimSun" w:ascii="SimHei" w:hAnsi="SimHei" w:eastAsia="黑体"/>
                <w:szCs w:val="21"/>
              </w:rPr>
              <w:t>乙方负责所在部门的一切日常事务，要求保质保量地完成</w:t>
            </w:r>
            <w:r>
              <w:rPr>
                <w:rFonts w:cs="宋体;SimSun" w:ascii="SimHei" w:hAnsi="SimHei" w:eastAsia="黑体"/>
                <w:szCs w:val="21"/>
              </w:rPr>
              <w:t>公司</w:t>
            </w:r>
            <w:r>
              <w:rPr>
                <w:rFonts w:cs="宋体;SimSun" w:ascii="SimHei" w:hAnsi="SimHei" w:eastAsia="黑体"/>
                <w:szCs w:val="21"/>
              </w:rPr>
              <w:t>规定的相应工作，在工作上服从甲方的安排。</w:t>
            </w:r>
          </w:p>
          <w:p>
            <w:pPr>
              <w:pStyle w:val="Normal"/>
              <w:spacing w:lineRule="auto" w:line="360"/>
              <w:ind w:firstLine="422"/>
              <w:rPr>
                <w:rFonts w:ascii="宋体;SimSun" w:hAnsi="宋体;SimSun" w:cs="宋体;SimSun"/>
                <w:b/>
                <w:b/>
                <w:szCs w:val="21"/>
              </w:rPr>
            </w:pPr>
            <w:r>
              <w:rPr>
                <w:rFonts w:cs="宋体;SimSun" w:ascii="SimHei" w:hAnsi="SimHei" w:eastAsia="黑体"/>
                <w:b/>
                <w:szCs w:val="21"/>
              </w:rPr>
              <w:t>三、薪酬标准</w:t>
            </w:r>
          </w:p>
          <w:p>
            <w:pPr>
              <w:pStyle w:val="Normal"/>
              <w:spacing w:lineRule="auto" w:line="360"/>
              <w:ind w:firstLine="420"/>
              <w:rPr>
                <w:rFonts w:ascii="宋体;SimSun" w:hAnsi="宋体;SimSun" w:cs="宋体;SimSun"/>
                <w:szCs w:val="21"/>
              </w:rPr>
            </w:pPr>
            <w:r>
              <w:rPr>
                <w:rFonts w:cs="宋体;SimSun" w:ascii="SimHei" w:hAnsi="SimHei" w:eastAsia="黑体"/>
                <w:szCs w:val="21"/>
              </w:rPr>
              <w:t xml:space="preserve">① </w:t>
            </w:r>
            <w:r>
              <w:rPr>
                <w:rFonts w:cs="宋体;SimSun" w:ascii="SimHei" w:hAnsi="SimHei" w:eastAsia="黑体"/>
                <w:szCs w:val="21"/>
              </w:rPr>
              <w:t>乙方年薪为</w:t>
            </w:r>
            <w:r>
              <w:rPr>
                <w:rFonts w:ascii="SimHei" w:hAnsi="SimHei" w:eastAsia="黑体"/>
                <w:szCs w:val="21"/>
              </w:rPr>
              <w:t>____</w:t>
            </w:r>
            <w:r>
              <w:rPr>
                <w:rFonts w:cs="宋体;SimSun" w:ascii="SimHei" w:hAnsi="SimHei" w:eastAsia="黑体"/>
                <w:szCs w:val="21"/>
              </w:rPr>
              <w:t>万元（乙方年薪</w:t>
            </w:r>
            <w:r>
              <w:rPr>
                <w:rFonts w:ascii="SimHei" w:hAnsi="SimHei" w:eastAsia="黑体"/>
                <w:szCs w:val="21"/>
              </w:rPr>
              <w:t>=</w:t>
            </w:r>
            <w:r>
              <w:rPr>
                <w:rFonts w:cs="宋体;SimSun" w:ascii="SimHei" w:hAnsi="SimHei" w:eastAsia="黑体"/>
                <w:szCs w:val="21"/>
              </w:rPr>
              <w:t>固定薪酬</w:t>
            </w:r>
            <w:r>
              <w:rPr>
                <w:rFonts w:ascii="SimHei" w:hAnsi="SimHei" w:eastAsia="黑体"/>
                <w:szCs w:val="21"/>
              </w:rPr>
              <w:t>×65%+</w:t>
            </w:r>
            <w:r>
              <w:rPr>
                <w:rFonts w:cs="宋体;SimSun" w:ascii="SimHei" w:hAnsi="SimHei" w:eastAsia="黑体"/>
                <w:szCs w:val="21"/>
              </w:rPr>
              <w:t>浮动薪酬</w:t>
            </w:r>
            <w:r>
              <w:rPr>
                <w:rFonts w:ascii="SimHei" w:hAnsi="SimHei" w:eastAsia="黑体"/>
                <w:szCs w:val="21"/>
              </w:rPr>
              <w:t>×35%</w:t>
            </w:r>
            <w:r>
              <w:rPr>
                <w:rFonts w:cs="宋体;SimSun" w:ascii="SimHei" w:hAnsi="SimHei" w:eastAsia="黑体"/>
                <w:szCs w:val="21"/>
              </w:rPr>
              <w:t>）</w:t>
            </w:r>
            <w:r>
              <w:rPr>
                <w:rFonts w:cs="宋体;SimSun" w:ascii="SimHei" w:hAnsi="SimHei" w:eastAsia="黑体"/>
                <w:szCs w:val="21"/>
              </w:rPr>
              <w:t>。</w:t>
            </w:r>
          </w:p>
          <w:p>
            <w:pPr>
              <w:pStyle w:val="Normal"/>
              <w:spacing w:lineRule="auto" w:line="360"/>
              <w:ind w:firstLine="420"/>
              <w:rPr>
                <w:rFonts w:ascii="宋体;SimSun" w:hAnsi="宋体;SimSun" w:cs="宋体;SimSun"/>
                <w:szCs w:val="21"/>
              </w:rPr>
            </w:pPr>
            <w:r>
              <w:rPr>
                <w:rFonts w:cs="宋体;SimSun" w:ascii="SimHei" w:hAnsi="SimHei" w:eastAsia="黑体"/>
                <w:szCs w:val="21"/>
              </w:rPr>
              <w:t xml:space="preserve">② </w:t>
            </w:r>
            <w:r>
              <w:rPr>
                <w:rFonts w:cs="宋体;SimSun" w:ascii="SimHei" w:hAnsi="SimHei" w:eastAsia="黑体"/>
                <w:szCs w:val="21"/>
              </w:rPr>
              <w:t>每月固定发放薪水</w:t>
            </w:r>
            <w:r>
              <w:rPr>
                <w:rFonts w:ascii="SimHei" w:hAnsi="SimHei" w:eastAsia="黑体"/>
                <w:szCs w:val="21"/>
              </w:rPr>
              <w:t>____</w:t>
            </w:r>
            <w:r>
              <w:rPr>
                <w:rFonts w:cs="宋体;SimSun" w:ascii="SimHei" w:hAnsi="SimHei" w:eastAsia="黑体"/>
                <w:szCs w:val="21"/>
              </w:rPr>
              <w:t>人民币；每月浮动部分为</w:t>
            </w:r>
            <w:r>
              <w:rPr>
                <w:rFonts w:ascii="SimHei" w:hAnsi="SimHei" w:eastAsia="黑体"/>
                <w:szCs w:val="21"/>
              </w:rPr>
              <w:t>____</w:t>
            </w:r>
            <w:r>
              <w:rPr>
                <w:rFonts w:cs="宋体;SimSun" w:ascii="SimHei" w:hAnsi="SimHei" w:eastAsia="黑体"/>
                <w:szCs w:val="21"/>
              </w:rPr>
              <w:t>~</w:t>
            </w:r>
            <w:r>
              <w:rPr>
                <w:rFonts w:ascii="SimHei" w:hAnsi="SimHei" w:eastAsia="黑体"/>
                <w:szCs w:val="21"/>
              </w:rPr>
              <w:t>____</w:t>
            </w:r>
            <w:r>
              <w:rPr>
                <w:rFonts w:cs="宋体;SimSun" w:ascii="SimHei" w:hAnsi="SimHei" w:eastAsia="黑体"/>
                <w:szCs w:val="21"/>
              </w:rPr>
              <w:t>元人民币，根据月度</w:t>
            </w:r>
            <w:r>
              <w:rPr>
                <w:rFonts w:ascii="SimHei" w:hAnsi="SimHei" w:eastAsia="黑体"/>
                <w:szCs w:val="21"/>
              </w:rPr>
              <w:t>KPI</w:t>
            </w:r>
            <w:r>
              <w:rPr>
                <w:rFonts w:cs="宋体;SimSun" w:ascii="SimHei" w:hAnsi="SimHei" w:eastAsia="黑体"/>
                <w:szCs w:val="21"/>
              </w:rPr>
              <w:t>打分确定发放额度，并于当月发放。</w:t>
            </w:r>
          </w:p>
          <w:p>
            <w:pPr>
              <w:pStyle w:val="Normal"/>
              <w:spacing w:lineRule="auto" w:line="360"/>
              <w:ind w:firstLine="420"/>
              <w:rPr>
                <w:szCs w:val="21"/>
              </w:rPr>
            </w:pPr>
            <w:r>
              <w:rPr>
                <w:rFonts w:cs="宋体;SimSun" w:ascii="SimHei" w:hAnsi="SimHei" w:eastAsia="黑体"/>
                <w:szCs w:val="21"/>
              </w:rPr>
              <w:t>③</w:t>
            </w:r>
            <w:r>
              <w:rPr>
                <w:rFonts w:eastAsia="黑体" w:cs="Times New Roman" w:ascii="SimHei" w:hAnsi="SimHei"/>
                <w:szCs w:val="21"/>
              </w:rPr>
              <w:t xml:space="preserve"> </w:t>
            </w:r>
            <w:r>
              <w:rPr>
                <w:rFonts w:cs="宋体;SimSun" w:ascii="SimHei" w:hAnsi="SimHei" w:eastAsia="黑体"/>
                <w:szCs w:val="21"/>
              </w:rPr>
              <w:t>每半年根据半年考核的常规</w:t>
            </w:r>
            <w:r>
              <w:rPr>
                <w:rFonts w:ascii="SimHei" w:hAnsi="SimHei" w:eastAsia="黑体"/>
                <w:szCs w:val="21"/>
              </w:rPr>
              <w:t>KPI</w:t>
            </w:r>
            <w:r>
              <w:rPr>
                <w:rFonts w:cs="宋体;SimSun" w:ascii="SimHei" w:hAnsi="SimHei" w:eastAsia="黑体"/>
                <w:szCs w:val="21"/>
              </w:rPr>
              <w:t>指标表对生产总监进行考核，根据考核结果发放绩效奖励，奖励额度为</w:t>
            </w:r>
            <w:r>
              <w:rPr>
                <w:rFonts w:ascii="SimHei" w:hAnsi="SimHei" w:eastAsia="黑体"/>
                <w:szCs w:val="21"/>
              </w:rPr>
              <w:t>____</w:t>
            </w:r>
            <w:r>
              <w:rPr>
                <w:rFonts w:cs="宋体;SimSun" w:ascii="SimHei" w:hAnsi="SimHei" w:eastAsia="黑体"/>
                <w:szCs w:val="21"/>
              </w:rPr>
              <w:t>~</w:t>
            </w:r>
            <w:r>
              <w:rPr>
                <w:rFonts w:ascii="SimHei" w:hAnsi="SimHei" w:eastAsia="黑体"/>
                <w:szCs w:val="21"/>
              </w:rPr>
              <w:t>____</w:t>
            </w:r>
            <w:r>
              <w:rPr>
                <w:rFonts w:cs="宋体;SimSun" w:ascii="SimHei" w:hAnsi="SimHei" w:eastAsia="黑体"/>
                <w:szCs w:val="21"/>
              </w:rPr>
              <w:t>元。</w:t>
            </w:r>
          </w:p>
          <w:p>
            <w:pPr>
              <w:pStyle w:val="Normal"/>
              <w:spacing w:lineRule="auto" w:line="360"/>
              <w:ind w:firstLine="422"/>
              <w:rPr>
                <w:b/>
                <w:b/>
                <w:szCs w:val="21"/>
              </w:rPr>
            </w:pPr>
            <w:r>
              <w:rPr>
                <w:rFonts w:cs="宋体;SimSun" w:ascii="SimHei" w:hAnsi="SimHei" w:eastAsia="黑体"/>
                <w:b/>
                <w:szCs w:val="21"/>
              </w:rPr>
              <w:t>四、工作目标与考核</w:t>
            </w:r>
          </w:p>
          <w:p>
            <w:pPr>
              <w:pStyle w:val="Normal"/>
              <w:spacing w:lineRule="auto" w:line="360"/>
              <w:ind w:firstLine="420"/>
              <w:rPr>
                <w:szCs w:val="21"/>
              </w:rPr>
            </w:pPr>
            <w:r>
              <w:rPr>
                <w:rFonts w:ascii="SimHei" w:hAnsi="SimHei" w:eastAsia="黑体"/>
                <w:szCs w:val="21"/>
              </w:rPr>
              <w:t>（一）</w:t>
            </w:r>
            <w:r>
              <w:rPr>
                <w:rFonts w:ascii="SimHei" w:hAnsi="SimHei" w:eastAsia="黑体"/>
                <w:szCs w:val="21"/>
              </w:rPr>
              <w:t>KPI</w:t>
            </w:r>
            <w:r>
              <w:rPr>
                <w:rFonts w:cs="宋体;SimSun" w:ascii="SimHei" w:hAnsi="SimHei" w:eastAsia="黑体"/>
                <w:szCs w:val="21"/>
              </w:rPr>
              <w:t>指标考核</w:t>
            </w:r>
          </w:p>
          <w:p>
            <w:pPr>
              <w:pStyle w:val="Normal"/>
              <w:spacing w:lineRule="auto" w:line="360"/>
              <w:ind w:firstLine="420"/>
              <w:rPr>
                <w:szCs w:val="21"/>
              </w:rPr>
            </w:pPr>
            <w:r>
              <w:rPr>
                <w:rFonts w:cs="宋体;SimSun" w:ascii="SimHei" w:hAnsi="SimHei" w:eastAsia="黑体"/>
                <w:szCs w:val="21"/>
              </w:rPr>
              <w:t>生产总监常规的</w:t>
            </w:r>
            <w:r>
              <w:rPr>
                <w:rFonts w:ascii="SimHei" w:hAnsi="SimHei" w:eastAsia="黑体"/>
                <w:szCs w:val="21"/>
              </w:rPr>
              <w:t>KPI</w:t>
            </w:r>
            <w:r>
              <w:rPr>
                <w:rFonts w:cs="宋体;SimSun" w:ascii="SimHei" w:hAnsi="SimHei" w:eastAsia="黑体"/>
                <w:szCs w:val="21"/>
              </w:rPr>
              <w:t>考核指标如下表所示。</w:t>
            </w:r>
          </w:p>
          <w:p>
            <w:pPr>
              <w:pStyle w:val="Normal"/>
              <w:spacing w:lineRule="auto" w:line="360"/>
              <w:jc w:val="center"/>
              <w:rPr>
                <w:b/>
                <w:b/>
                <w:szCs w:val="21"/>
              </w:rPr>
            </w:pPr>
            <w:r>
              <w:rPr>
                <w:rFonts w:ascii="SimHei" w:hAnsi="SimHei" w:eastAsia="黑体"/>
                <w:b/>
                <w:szCs w:val="21"/>
              </w:rPr>
              <w:t>KPI</w:t>
            </w:r>
            <w:r>
              <w:rPr>
                <w:rFonts w:cs="宋体;SimSun" w:ascii="SimHei" w:hAnsi="SimHei" w:eastAsia="黑体"/>
                <w:b/>
                <w:szCs w:val="21"/>
              </w:rPr>
              <w:t>考核指标</w:t>
            </w:r>
            <w:r>
              <w:rPr>
                <w:rFonts w:cs="宋体;SimSun" w:ascii="SimHei" w:hAnsi="SimHei" w:eastAsia="黑体"/>
                <w:b/>
                <w:szCs w:val="21"/>
              </w:rPr>
              <w:t>表</w:t>
            </w:r>
          </w:p>
          <w:tbl>
            <w:tblPr>
              <w:tblW w:w="8291" w:type="dxa"/>
              <w:jc w:val="center"/>
              <w:tblInd w:w="0" w:type="dxa"/>
              <w:tblLayout w:type="fixed"/>
              <w:tblCellMar>
                <w:top w:w="0" w:type="dxa"/>
                <w:start w:w="108" w:type="dxa"/>
                <w:bottom w:w="0" w:type="dxa"/>
                <w:end w:w="108" w:type="dxa"/>
              </w:tblCellMar>
            </w:tblPr>
            <w:tblGrid>
              <w:gridCol w:w="895"/>
              <w:gridCol w:w="2520"/>
              <w:gridCol w:w="730"/>
              <w:gridCol w:w="1382"/>
              <w:gridCol w:w="1382"/>
              <w:gridCol w:w="1382"/>
            </w:tblGrid>
            <w:tr>
              <w:trPr/>
              <w:tc>
                <w:tcPr>
                  <w:tcW w:w="3415" w:type="dxa"/>
                  <w:gridSpan w:val="2"/>
                  <w:tcBorders>
                    <w:top w:val="single" w:sz="4" w:space="0" w:color="000000"/>
                    <w:start w:val="single" w:sz="4" w:space="0" w:color="000000"/>
                    <w:bottom w:val="single" w:sz="6" w:space="0" w:color="000000"/>
                    <w:end w:val="single" w:sz="6" w:space="0" w:color="000000"/>
                  </w:tcBorders>
                  <w:vAlign w:val="center"/>
                </w:tcPr>
                <w:p>
                  <w:pPr>
                    <w:pStyle w:val="Normal"/>
                    <w:spacing w:lineRule="auto" w:line="360"/>
                    <w:jc w:val="center"/>
                    <w:rPr>
                      <w:szCs w:val="21"/>
                    </w:rPr>
                  </w:pPr>
                  <w:r>
                    <w:rPr>
                      <w:rFonts w:cs="宋体;SimSun"/>
                      <w:szCs w:val="21"/>
                    </w:rPr>
                    <w:t>考核指标</w:t>
                  </w:r>
                </w:p>
              </w:tc>
              <w:tc>
                <w:tcPr>
                  <w:tcW w:w="730" w:type="dxa"/>
                  <w:tcBorders>
                    <w:top w:val="single" w:sz="4" w:space="0" w:color="000000"/>
                    <w:start w:val="single" w:sz="6" w:space="0" w:color="000000"/>
                    <w:bottom w:val="single" w:sz="6" w:space="0" w:color="000000"/>
                    <w:end w:val="single" w:sz="6" w:space="0" w:color="000000"/>
                  </w:tcBorders>
                  <w:vAlign w:val="center"/>
                </w:tcPr>
                <w:p>
                  <w:pPr>
                    <w:pStyle w:val="Normal"/>
                    <w:spacing w:lineRule="auto" w:line="360"/>
                    <w:jc w:val="center"/>
                    <w:rPr>
                      <w:szCs w:val="21"/>
                    </w:rPr>
                  </w:pPr>
                  <w:r>
                    <w:rPr>
                      <w:rFonts w:cs="宋体;SimSun"/>
                      <w:szCs w:val="21"/>
                    </w:rPr>
                    <w:t>权重</w:t>
                  </w:r>
                </w:p>
              </w:tc>
              <w:tc>
                <w:tcPr>
                  <w:tcW w:w="1382" w:type="dxa"/>
                  <w:tcBorders>
                    <w:top w:val="single" w:sz="4" w:space="0" w:color="000000"/>
                    <w:start w:val="single" w:sz="6" w:space="0" w:color="000000"/>
                    <w:bottom w:val="single" w:sz="6" w:space="0" w:color="000000"/>
                    <w:end w:val="single" w:sz="6" w:space="0" w:color="000000"/>
                  </w:tcBorders>
                  <w:vAlign w:val="center"/>
                </w:tcPr>
                <w:p>
                  <w:pPr>
                    <w:pStyle w:val="Normal"/>
                    <w:spacing w:lineRule="auto" w:line="360"/>
                    <w:jc w:val="center"/>
                    <w:rPr>
                      <w:szCs w:val="21"/>
                    </w:rPr>
                  </w:pPr>
                  <w:r>
                    <w:rPr>
                      <w:rFonts w:cs="宋体;SimSun"/>
                      <w:szCs w:val="21"/>
                    </w:rPr>
                    <w:t>分值</w:t>
                  </w:r>
                </w:p>
              </w:tc>
              <w:tc>
                <w:tcPr>
                  <w:tcW w:w="1382" w:type="dxa"/>
                  <w:tcBorders>
                    <w:top w:val="single" w:sz="4" w:space="0" w:color="000000"/>
                    <w:start w:val="single" w:sz="6" w:space="0" w:color="000000"/>
                    <w:bottom w:val="single" w:sz="6" w:space="0" w:color="000000"/>
                    <w:end w:val="single" w:sz="6" w:space="0" w:color="000000"/>
                  </w:tcBorders>
                  <w:vAlign w:val="center"/>
                </w:tcPr>
                <w:p>
                  <w:pPr>
                    <w:pStyle w:val="Normal"/>
                    <w:spacing w:lineRule="auto" w:line="360"/>
                    <w:jc w:val="center"/>
                    <w:rPr>
                      <w:szCs w:val="21"/>
                    </w:rPr>
                  </w:pPr>
                  <w:r>
                    <w:rPr>
                      <w:rFonts w:cs="宋体;SimSun"/>
                      <w:szCs w:val="21"/>
                    </w:rPr>
                    <w:t>计划目标</w:t>
                  </w:r>
                </w:p>
              </w:tc>
              <w:tc>
                <w:tcPr>
                  <w:tcW w:w="1382" w:type="dxa"/>
                  <w:tcBorders>
                    <w:top w:val="single" w:sz="4" w:space="0" w:color="000000"/>
                    <w:start w:val="single" w:sz="6" w:space="0" w:color="000000"/>
                    <w:bottom w:val="single" w:sz="6" w:space="0" w:color="000000"/>
                    <w:end w:val="single" w:sz="4" w:space="0" w:color="000000"/>
                  </w:tcBorders>
                  <w:vAlign w:val="center"/>
                </w:tcPr>
                <w:p>
                  <w:pPr>
                    <w:pStyle w:val="Normal"/>
                    <w:spacing w:lineRule="auto" w:line="360"/>
                    <w:jc w:val="center"/>
                    <w:rPr>
                      <w:szCs w:val="21"/>
                    </w:rPr>
                  </w:pPr>
                  <w:r>
                    <w:rPr>
                      <w:rFonts w:cs="宋体;SimSun"/>
                      <w:szCs w:val="21"/>
                    </w:rPr>
                    <w:t>实际目标</w:t>
                  </w:r>
                </w:p>
              </w:tc>
            </w:tr>
            <w:tr>
              <w:trPr/>
              <w:tc>
                <w:tcPr>
                  <w:tcW w:w="895" w:type="dxa"/>
                  <w:vMerge w:val="restart"/>
                  <w:tcBorders>
                    <w:top w:val="single" w:sz="6" w:space="0" w:color="000000"/>
                    <w:start w:val="single" w:sz="4" w:space="0" w:color="000000"/>
                    <w:bottom w:val="single" w:sz="6" w:space="0" w:color="000000"/>
                    <w:end w:val="single" w:sz="6" w:space="0" w:color="000000"/>
                  </w:tcBorders>
                  <w:vAlign w:val="center"/>
                </w:tcPr>
                <w:p>
                  <w:pPr>
                    <w:pStyle w:val="Normal"/>
                    <w:spacing w:lineRule="auto" w:line="360"/>
                    <w:jc w:val="center"/>
                    <w:rPr>
                      <w:szCs w:val="21"/>
                    </w:rPr>
                  </w:pPr>
                  <w:r>
                    <w:rPr>
                      <w:rFonts w:cs="宋体;SimSun"/>
                      <w:szCs w:val="21"/>
                    </w:rPr>
                    <w:t>财务</w:t>
                  </w:r>
                </w:p>
                <w:p>
                  <w:pPr>
                    <w:pStyle w:val="Normal"/>
                    <w:spacing w:lineRule="auto" w:line="360"/>
                    <w:jc w:val="center"/>
                    <w:rPr>
                      <w:szCs w:val="21"/>
                    </w:rPr>
                  </w:pPr>
                  <w:r>
                    <w:rPr>
                      <w:rFonts w:cs="宋体;SimSun"/>
                      <w:szCs w:val="21"/>
                    </w:rPr>
                    <w:t>类指标</w:t>
                  </w:r>
                </w:p>
              </w:tc>
              <w:tc>
                <w:tcPr>
                  <w:tcW w:w="2520"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Cs w:val="21"/>
                    </w:rPr>
                  </w:pPr>
                  <w:r>
                    <w:rPr>
                      <w:rFonts w:cs="宋体;SimSun"/>
                      <w:szCs w:val="21"/>
                    </w:rPr>
                    <w:t>总产值</w:t>
                  </w:r>
                </w:p>
              </w:tc>
              <w:tc>
                <w:tcPr>
                  <w:tcW w:w="73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auto" w:line="360"/>
                    <w:jc w:val="center"/>
                    <w:rPr>
                      <w:szCs w:val="21"/>
                    </w:rPr>
                  </w:pPr>
                  <w:r>
                    <w:rPr>
                      <w:szCs w:val="21"/>
                    </w:rPr>
                  </w:r>
                </w:p>
              </w:tc>
            </w:tr>
            <w:tr>
              <w:trPr/>
              <w:tc>
                <w:tcPr>
                  <w:tcW w:w="89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2520"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Cs w:val="21"/>
                    </w:rPr>
                  </w:pPr>
                  <w:r>
                    <w:rPr>
                      <w:rFonts w:cs="宋体;SimSun"/>
                      <w:szCs w:val="21"/>
                    </w:rPr>
                    <w:t>总成本</w:t>
                  </w:r>
                </w:p>
              </w:tc>
              <w:tc>
                <w:tcPr>
                  <w:tcW w:w="73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auto" w:line="360"/>
                    <w:jc w:val="center"/>
                    <w:rPr>
                      <w:szCs w:val="21"/>
                    </w:rPr>
                  </w:pPr>
                  <w:r>
                    <w:rPr>
                      <w:szCs w:val="21"/>
                    </w:rPr>
                  </w:r>
                </w:p>
              </w:tc>
            </w:tr>
            <w:tr>
              <w:trPr/>
              <w:tc>
                <w:tcPr>
                  <w:tcW w:w="89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2520"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Cs w:val="21"/>
                    </w:rPr>
                  </w:pPr>
                  <w:r>
                    <w:rPr>
                      <w:rFonts w:cs="宋体;SimSun"/>
                      <w:szCs w:val="21"/>
                    </w:rPr>
                    <w:t>总利润</w:t>
                  </w:r>
                </w:p>
              </w:tc>
              <w:tc>
                <w:tcPr>
                  <w:tcW w:w="73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auto" w:line="360"/>
                    <w:jc w:val="center"/>
                    <w:rPr>
                      <w:szCs w:val="21"/>
                    </w:rPr>
                  </w:pPr>
                  <w:r>
                    <w:rPr>
                      <w:szCs w:val="21"/>
                    </w:rPr>
                  </w:r>
                </w:p>
              </w:tc>
            </w:tr>
            <w:tr>
              <w:trPr/>
              <w:tc>
                <w:tcPr>
                  <w:tcW w:w="895" w:type="dxa"/>
                  <w:vMerge w:val="restart"/>
                  <w:tcBorders>
                    <w:top w:val="single" w:sz="6" w:space="0" w:color="000000"/>
                    <w:start w:val="single" w:sz="4" w:space="0" w:color="000000"/>
                    <w:bottom w:val="single" w:sz="6" w:space="0" w:color="000000"/>
                    <w:end w:val="single" w:sz="6" w:space="0" w:color="000000"/>
                  </w:tcBorders>
                  <w:vAlign w:val="center"/>
                </w:tcPr>
                <w:p>
                  <w:pPr>
                    <w:pStyle w:val="Normal"/>
                    <w:spacing w:lineRule="auto" w:line="360"/>
                    <w:jc w:val="center"/>
                    <w:rPr>
                      <w:szCs w:val="21"/>
                    </w:rPr>
                  </w:pPr>
                  <w:r>
                    <w:rPr>
                      <w:rFonts w:cs="宋体;SimSun"/>
                      <w:szCs w:val="21"/>
                    </w:rPr>
                    <w:t>非财务类指标</w:t>
                  </w:r>
                </w:p>
              </w:tc>
              <w:tc>
                <w:tcPr>
                  <w:tcW w:w="2520"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Cs w:val="21"/>
                    </w:rPr>
                  </w:pPr>
                  <w:r>
                    <w:rPr>
                      <w:rFonts w:cs="宋体;SimSun"/>
                      <w:szCs w:val="21"/>
                    </w:rPr>
                    <w:t>生产计划编制的及时性</w:t>
                  </w:r>
                </w:p>
              </w:tc>
              <w:tc>
                <w:tcPr>
                  <w:tcW w:w="73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auto" w:line="360"/>
                    <w:jc w:val="center"/>
                    <w:rPr>
                      <w:szCs w:val="21"/>
                    </w:rPr>
                  </w:pPr>
                  <w:r>
                    <w:rPr>
                      <w:szCs w:val="21"/>
                    </w:rPr>
                  </w:r>
                </w:p>
              </w:tc>
            </w:tr>
            <w:tr>
              <w:trPr/>
              <w:tc>
                <w:tcPr>
                  <w:tcW w:w="89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2520"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Cs w:val="21"/>
                    </w:rPr>
                  </w:pPr>
                  <w:r>
                    <w:rPr>
                      <w:rFonts w:cs="宋体;SimSun"/>
                      <w:szCs w:val="21"/>
                    </w:rPr>
                    <w:t>生产计划完成率</w:t>
                  </w:r>
                </w:p>
              </w:tc>
              <w:tc>
                <w:tcPr>
                  <w:tcW w:w="73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auto" w:line="360"/>
                    <w:jc w:val="center"/>
                    <w:rPr>
                      <w:szCs w:val="21"/>
                    </w:rPr>
                  </w:pPr>
                  <w:r>
                    <w:rPr>
                      <w:szCs w:val="21"/>
                    </w:rPr>
                  </w:r>
                </w:p>
              </w:tc>
            </w:tr>
            <w:tr>
              <w:trPr/>
              <w:tc>
                <w:tcPr>
                  <w:tcW w:w="89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2520"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Cs w:val="21"/>
                    </w:rPr>
                  </w:pPr>
                  <w:r>
                    <w:rPr>
                      <w:rFonts w:cs="宋体;SimSun"/>
                      <w:szCs w:val="21"/>
                    </w:rPr>
                    <w:t>原料供应的及时性</w:t>
                  </w:r>
                </w:p>
              </w:tc>
              <w:tc>
                <w:tcPr>
                  <w:tcW w:w="73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auto" w:line="360"/>
                    <w:jc w:val="center"/>
                    <w:rPr>
                      <w:szCs w:val="21"/>
                    </w:rPr>
                  </w:pPr>
                  <w:r>
                    <w:rPr>
                      <w:szCs w:val="21"/>
                    </w:rPr>
                  </w:r>
                </w:p>
              </w:tc>
            </w:tr>
            <w:tr>
              <w:trPr/>
              <w:tc>
                <w:tcPr>
                  <w:tcW w:w="89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2520"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Cs w:val="21"/>
                    </w:rPr>
                  </w:pPr>
                  <w:r>
                    <w:rPr>
                      <w:rFonts w:cs="宋体;SimSun"/>
                      <w:szCs w:val="21"/>
                    </w:rPr>
                    <w:t>产品优良率</w:t>
                  </w:r>
                </w:p>
              </w:tc>
              <w:tc>
                <w:tcPr>
                  <w:tcW w:w="73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auto" w:line="360"/>
                    <w:jc w:val="center"/>
                    <w:rPr>
                      <w:szCs w:val="21"/>
                    </w:rPr>
                  </w:pPr>
                  <w:r>
                    <w:rPr>
                      <w:szCs w:val="21"/>
                    </w:rPr>
                  </w:r>
                </w:p>
              </w:tc>
            </w:tr>
            <w:tr>
              <w:trPr/>
              <w:tc>
                <w:tcPr>
                  <w:tcW w:w="89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2520"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Cs w:val="21"/>
                    </w:rPr>
                  </w:pPr>
                  <w:r>
                    <w:rPr>
                      <w:rFonts w:cs="宋体;SimSun"/>
                      <w:szCs w:val="21"/>
                    </w:rPr>
                    <w:t>产品合格率</w:t>
                  </w:r>
                </w:p>
              </w:tc>
              <w:tc>
                <w:tcPr>
                  <w:tcW w:w="73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auto" w:line="360"/>
                    <w:jc w:val="center"/>
                    <w:rPr>
                      <w:szCs w:val="21"/>
                    </w:rPr>
                  </w:pPr>
                  <w:r>
                    <w:rPr>
                      <w:szCs w:val="21"/>
                    </w:rPr>
                  </w:r>
                </w:p>
              </w:tc>
            </w:tr>
            <w:tr>
              <w:trPr/>
              <w:tc>
                <w:tcPr>
                  <w:tcW w:w="89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2520"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szCs w:val="21"/>
                    </w:rPr>
                  </w:pPr>
                  <w:r>
                    <w:rPr>
                      <w:rFonts w:cs="宋体;SimSun"/>
                      <w:szCs w:val="21"/>
                    </w:rPr>
                    <w:t>安全生产事故</w:t>
                  </w:r>
                </w:p>
              </w:tc>
              <w:tc>
                <w:tcPr>
                  <w:tcW w:w="73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auto" w:line="360"/>
                    <w:jc w:val="center"/>
                    <w:rPr>
                      <w:szCs w:val="21"/>
                    </w:rPr>
                  </w:pPr>
                  <w:r>
                    <w:rPr>
                      <w:szCs w:val="21"/>
                    </w:rPr>
                  </w:r>
                </w:p>
              </w:tc>
            </w:tr>
            <w:tr>
              <w:trPr/>
              <w:tc>
                <w:tcPr>
                  <w:tcW w:w="895" w:type="dxa"/>
                  <w:vMerge w:val="continue"/>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2520" w:type="dxa"/>
                  <w:tcBorders>
                    <w:top w:val="single" w:sz="6" w:space="0" w:color="000000"/>
                    <w:start w:val="single" w:sz="6" w:space="0" w:color="000000"/>
                    <w:bottom w:val="single" w:sz="4" w:space="0" w:color="000000"/>
                    <w:end w:val="single" w:sz="6" w:space="0" w:color="000000"/>
                  </w:tcBorders>
                  <w:vAlign w:val="center"/>
                </w:tcPr>
                <w:p>
                  <w:pPr>
                    <w:pStyle w:val="Normal"/>
                    <w:spacing w:lineRule="auto" w:line="360"/>
                    <w:jc w:val="center"/>
                    <w:rPr>
                      <w:szCs w:val="21"/>
                    </w:rPr>
                  </w:pPr>
                  <w:r>
                    <w:rPr>
                      <w:szCs w:val="21"/>
                    </w:rPr>
                    <w:t>……</w:t>
                  </w:r>
                </w:p>
              </w:tc>
              <w:tc>
                <w:tcPr>
                  <w:tcW w:w="730"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60"/>
                    <w:jc w:val="center"/>
                    <w:rPr>
                      <w:szCs w:val="21"/>
                    </w:rPr>
                  </w:pPr>
                  <w:r>
                    <w:rPr>
                      <w:szCs w:val="21"/>
                    </w:rPr>
                  </w:r>
                </w:p>
              </w:tc>
              <w:tc>
                <w:tcPr>
                  <w:tcW w:w="1382" w:type="dxa"/>
                  <w:tcBorders>
                    <w:top w:val="single" w:sz="6" w:space="0" w:color="000000"/>
                    <w:start w:val="single" w:sz="6" w:space="0" w:color="000000"/>
                    <w:bottom w:val="single" w:sz="4" w:space="0" w:color="000000"/>
                    <w:end w:val="single" w:sz="4" w:space="0" w:color="000000"/>
                  </w:tcBorders>
                  <w:vAlign w:val="center"/>
                </w:tcPr>
                <w:p>
                  <w:pPr>
                    <w:pStyle w:val="Normal"/>
                    <w:snapToGrid w:val="false"/>
                    <w:spacing w:lineRule="auto" w:line="360"/>
                    <w:jc w:val="center"/>
                    <w:rPr>
                      <w:szCs w:val="21"/>
                    </w:rPr>
                  </w:pPr>
                  <w:r>
                    <w:rPr>
                      <w:szCs w:val="21"/>
                    </w:rPr>
                  </w:r>
                </w:p>
              </w:tc>
            </w:tr>
          </w:tbl>
          <w:p>
            <w:pPr>
              <w:pStyle w:val="Normal"/>
              <w:spacing w:lineRule="auto" w:line="360"/>
              <w:ind w:firstLine="420"/>
              <w:rPr>
                <w:szCs w:val="21"/>
              </w:rPr>
            </w:pPr>
            <w:r>
              <w:rPr>
                <w:rFonts w:ascii="SimHei" w:hAnsi="SimHei" w:eastAsia="黑体"/>
                <w:szCs w:val="21"/>
              </w:rPr>
              <w:t>（二）</w:t>
            </w:r>
            <w:r>
              <w:rPr>
                <w:rFonts w:cs="宋体;SimSun" w:ascii="SimHei" w:hAnsi="SimHei" w:eastAsia="黑体"/>
                <w:szCs w:val="21"/>
              </w:rPr>
              <w:t>年度重点任务完成情况考核</w:t>
            </w:r>
          </w:p>
          <w:p>
            <w:pPr>
              <w:pStyle w:val="Normal"/>
              <w:spacing w:lineRule="auto" w:line="360"/>
              <w:ind w:firstLine="420"/>
              <w:rPr>
                <w:szCs w:val="21"/>
              </w:rPr>
            </w:pPr>
            <w:r>
              <w:rPr>
                <w:rFonts w:cs="宋体;SimSun" w:ascii="SimHei" w:hAnsi="SimHei" w:eastAsia="黑体"/>
                <w:szCs w:val="21"/>
              </w:rPr>
              <w:t>年度重点任务完成情况</w:t>
            </w:r>
            <w:r>
              <w:rPr>
                <w:rFonts w:cs="宋体;SimSun" w:ascii="SimHei" w:hAnsi="SimHei" w:eastAsia="黑体"/>
                <w:szCs w:val="21"/>
              </w:rPr>
              <w:t>详</w:t>
            </w:r>
            <w:r>
              <w:rPr>
                <w:rFonts w:cs="宋体;SimSun" w:ascii="SimHei" w:hAnsi="SimHei" w:eastAsia="黑体"/>
                <w:szCs w:val="21"/>
              </w:rPr>
              <w:t>见下</w:t>
            </w:r>
            <w:r>
              <w:rPr>
                <w:rFonts w:cs="宋体;SimSun" w:ascii="SimHei" w:hAnsi="SimHei" w:eastAsia="黑体"/>
                <w:szCs w:val="21"/>
              </w:rPr>
              <w:t>表</w:t>
            </w:r>
            <w:r>
              <w:rPr>
                <w:rFonts w:cs="宋体;SimSun" w:ascii="SimHei" w:hAnsi="SimHei" w:eastAsia="黑体"/>
                <w:szCs w:val="21"/>
              </w:rPr>
              <w:t>。</w:t>
            </w:r>
          </w:p>
          <w:p>
            <w:pPr>
              <w:pStyle w:val="Normal"/>
              <w:spacing w:lineRule="auto" w:line="360"/>
              <w:jc w:val="center"/>
              <w:rPr>
                <w:rFonts w:cs="宋体;SimSun"/>
                <w:b/>
                <w:b/>
                <w:bCs/>
                <w:szCs w:val="21"/>
              </w:rPr>
            </w:pPr>
            <w:r>
              <w:rPr>
                <w:rFonts w:cs="宋体;SimSun" w:ascii="SimHei" w:hAnsi="SimHei" w:eastAsia="黑体"/>
                <w:b/>
                <w:bCs/>
                <w:szCs w:val="21"/>
              </w:rPr>
              <w:t>年度重点任务完成情况考核表</w:t>
            </w:r>
          </w:p>
          <w:tbl>
            <w:tblPr>
              <w:tblW w:w="8296" w:type="dxa"/>
              <w:jc w:val="center"/>
              <w:tblInd w:w="0" w:type="dxa"/>
              <w:tblLayout w:type="fixed"/>
              <w:tblCellMar>
                <w:top w:w="0" w:type="dxa"/>
                <w:start w:w="108" w:type="dxa"/>
                <w:bottom w:w="0" w:type="dxa"/>
                <w:end w:w="108" w:type="dxa"/>
              </w:tblCellMar>
            </w:tblPr>
            <w:tblGrid>
              <w:gridCol w:w="1659"/>
              <w:gridCol w:w="1659"/>
              <w:gridCol w:w="1659"/>
              <w:gridCol w:w="1659"/>
              <w:gridCol w:w="1660"/>
            </w:tblGrid>
            <w:tr>
              <w:trPr/>
              <w:tc>
                <w:tcPr>
                  <w:tcW w:w="1659" w:type="dxa"/>
                  <w:tcBorders>
                    <w:top w:val="single" w:sz="4" w:space="0" w:color="000000"/>
                    <w:start w:val="single" w:sz="4" w:space="0" w:color="000000"/>
                    <w:bottom w:val="single" w:sz="6" w:space="0" w:color="000000"/>
                    <w:end w:val="single" w:sz="6" w:space="0" w:color="000000"/>
                  </w:tcBorders>
                  <w:vAlign w:val="center"/>
                </w:tcPr>
                <w:p>
                  <w:pPr>
                    <w:pStyle w:val="Normal"/>
                    <w:spacing w:lineRule="auto" w:line="360"/>
                    <w:jc w:val="center"/>
                    <w:rPr>
                      <w:szCs w:val="21"/>
                    </w:rPr>
                  </w:pPr>
                  <w:r>
                    <w:rPr>
                      <w:rFonts w:cs="宋体;SimSun"/>
                      <w:szCs w:val="21"/>
                    </w:rPr>
                    <w:t>重点任务工作事项</w:t>
                  </w:r>
                </w:p>
              </w:tc>
              <w:tc>
                <w:tcPr>
                  <w:tcW w:w="1659" w:type="dxa"/>
                  <w:tcBorders>
                    <w:top w:val="single" w:sz="4" w:space="0" w:color="000000"/>
                    <w:start w:val="single" w:sz="6" w:space="0" w:color="000000"/>
                    <w:bottom w:val="single" w:sz="6" w:space="0" w:color="000000"/>
                    <w:end w:val="single" w:sz="6" w:space="0" w:color="000000"/>
                  </w:tcBorders>
                  <w:vAlign w:val="center"/>
                </w:tcPr>
                <w:p>
                  <w:pPr>
                    <w:pStyle w:val="Normal"/>
                    <w:spacing w:lineRule="auto" w:line="360"/>
                    <w:jc w:val="center"/>
                    <w:rPr>
                      <w:szCs w:val="21"/>
                    </w:rPr>
                  </w:pPr>
                  <w:r>
                    <w:rPr>
                      <w:rFonts w:cs="宋体;SimSun"/>
                      <w:szCs w:val="21"/>
                    </w:rPr>
                    <w:t>计划目标</w:t>
                  </w:r>
                </w:p>
              </w:tc>
              <w:tc>
                <w:tcPr>
                  <w:tcW w:w="1659" w:type="dxa"/>
                  <w:tcBorders>
                    <w:top w:val="single" w:sz="4" w:space="0" w:color="000000"/>
                    <w:start w:val="single" w:sz="6" w:space="0" w:color="000000"/>
                    <w:bottom w:val="single" w:sz="6" w:space="0" w:color="000000"/>
                    <w:end w:val="single" w:sz="6" w:space="0" w:color="000000"/>
                  </w:tcBorders>
                  <w:vAlign w:val="center"/>
                </w:tcPr>
                <w:p>
                  <w:pPr>
                    <w:pStyle w:val="Normal"/>
                    <w:spacing w:lineRule="auto" w:line="360"/>
                    <w:jc w:val="center"/>
                    <w:rPr>
                      <w:szCs w:val="21"/>
                    </w:rPr>
                  </w:pPr>
                  <w:r>
                    <w:rPr>
                      <w:rFonts w:cs="宋体;SimSun"/>
                      <w:szCs w:val="21"/>
                    </w:rPr>
                    <w:t>实际完成情况</w:t>
                  </w:r>
                </w:p>
              </w:tc>
              <w:tc>
                <w:tcPr>
                  <w:tcW w:w="1659" w:type="dxa"/>
                  <w:tcBorders>
                    <w:top w:val="single" w:sz="4" w:space="0" w:color="000000"/>
                    <w:start w:val="single" w:sz="6" w:space="0" w:color="000000"/>
                    <w:bottom w:val="single" w:sz="6" w:space="0" w:color="000000"/>
                    <w:end w:val="single" w:sz="6" w:space="0" w:color="000000"/>
                  </w:tcBorders>
                  <w:vAlign w:val="center"/>
                </w:tcPr>
                <w:p>
                  <w:pPr>
                    <w:pStyle w:val="Normal"/>
                    <w:spacing w:lineRule="auto" w:line="360"/>
                    <w:jc w:val="center"/>
                    <w:rPr>
                      <w:szCs w:val="21"/>
                    </w:rPr>
                  </w:pPr>
                  <w:r>
                    <w:rPr>
                      <w:rFonts w:cs="宋体;SimSun"/>
                      <w:szCs w:val="21"/>
                    </w:rPr>
                    <w:t>考核标准</w:t>
                  </w:r>
                </w:p>
              </w:tc>
              <w:tc>
                <w:tcPr>
                  <w:tcW w:w="1660" w:type="dxa"/>
                  <w:tcBorders>
                    <w:top w:val="single" w:sz="4" w:space="0" w:color="000000"/>
                    <w:start w:val="single" w:sz="6" w:space="0" w:color="000000"/>
                    <w:bottom w:val="single" w:sz="6" w:space="0" w:color="000000"/>
                    <w:end w:val="single" w:sz="4" w:space="0" w:color="000000"/>
                  </w:tcBorders>
                  <w:vAlign w:val="center"/>
                </w:tcPr>
                <w:p>
                  <w:pPr>
                    <w:pStyle w:val="Normal"/>
                    <w:spacing w:lineRule="auto" w:line="360"/>
                    <w:jc w:val="center"/>
                    <w:rPr>
                      <w:szCs w:val="21"/>
                    </w:rPr>
                  </w:pPr>
                  <w:r>
                    <w:rPr>
                      <w:rFonts w:cs="宋体;SimSun"/>
                      <w:szCs w:val="21"/>
                    </w:rPr>
                    <w:t>评估</w:t>
                  </w:r>
                </w:p>
              </w:tc>
            </w:tr>
            <w:tr>
              <w:trPr/>
              <w:tc>
                <w:tcPr>
                  <w:tcW w:w="1659"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65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65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65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660"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auto" w:line="360"/>
                    <w:jc w:val="center"/>
                    <w:rPr>
                      <w:szCs w:val="21"/>
                    </w:rPr>
                  </w:pPr>
                  <w:r>
                    <w:rPr>
                      <w:szCs w:val="21"/>
                    </w:rPr>
                  </w:r>
                </w:p>
              </w:tc>
            </w:tr>
            <w:tr>
              <w:trPr/>
              <w:tc>
                <w:tcPr>
                  <w:tcW w:w="1659"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65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65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65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szCs w:val="21"/>
                    </w:rPr>
                  </w:pPr>
                  <w:r>
                    <w:rPr>
                      <w:szCs w:val="21"/>
                    </w:rPr>
                  </w:r>
                </w:p>
              </w:tc>
              <w:tc>
                <w:tcPr>
                  <w:tcW w:w="1660"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auto" w:line="360"/>
                    <w:jc w:val="center"/>
                    <w:rPr>
                      <w:szCs w:val="21"/>
                    </w:rPr>
                  </w:pPr>
                  <w:r>
                    <w:rPr>
                      <w:szCs w:val="21"/>
                    </w:rPr>
                  </w:r>
                </w:p>
              </w:tc>
            </w:tr>
            <w:tr>
              <w:trPr/>
              <w:tc>
                <w:tcPr>
                  <w:tcW w:w="1659" w:type="dxa"/>
                  <w:tcBorders>
                    <w:top w:val="single" w:sz="6" w:space="0" w:color="000000"/>
                    <w:start w:val="single" w:sz="4" w:space="0" w:color="000000"/>
                    <w:bottom w:val="single" w:sz="4" w:space="0" w:color="000000"/>
                    <w:end w:val="single" w:sz="6" w:space="0" w:color="000000"/>
                  </w:tcBorders>
                  <w:vAlign w:val="center"/>
                </w:tcPr>
                <w:p>
                  <w:pPr>
                    <w:pStyle w:val="Normal"/>
                    <w:snapToGrid w:val="false"/>
                    <w:spacing w:lineRule="auto" w:line="360"/>
                    <w:jc w:val="center"/>
                    <w:rPr>
                      <w:szCs w:val="21"/>
                    </w:rPr>
                  </w:pPr>
                  <w:r>
                    <w:rPr>
                      <w:szCs w:val="21"/>
                    </w:rPr>
                  </w:r>
                </w:p>
              </w:tc>
              <w:tc>
                <w:tcPr>
                  <w:tcW w:w="165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60"/>
                    <w:jc w:val="center"/>
                    <w:rPr>
                      <w:szCs w:val="21"/>
                    </w:rPr>
                  </w:pPr>
                  <w:r>
                    <w:rPr>
                      <w:szCs w:val="21"/>
                    </w:rPr>
                  </w:r>
                </w:p>
              </w:tc>
              <w:tc>
                <w:tcPr>
                  <w:tcW w:w="165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60"/>
                    <w:jc w:val="center"/>
                    <w:rPr>
                      <w:szCs w:val="21"/>
                    </w:rPr>
                  </w:pPr>
                  <w:r>
                    <w:rPr>
                      <w:szCs w:val="21"/>
                    </w:rPr>
                  </w:r>
                </w:p>
              </w:tc>
              <w:tc>
                <w:tcPr>
                  <w:tcW w:w="165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60"/>
                    <w:jc w:val="center"/>
                    <w:rPr>
                      <w:szCs w:val="21"/>
                    </w:rPr>
                  </w:pPr>
                  <w:r>
                    <w:rPr>
                      <w:szCs w:val="21"/>
                    </w:rPr>
                  </w:r>
                </w:p>
              </w:tc>
              <w:tc>
                <w:tcPr>
                  <w:tcW w:w="1660" w:type="dxa"/>
                  <w:tcBorders>
                    <w:top w:val="single" w:sz="6" w:space="0" w:color="000000"/>
                    <w:start w:val="single" w:sz="6" w:space="0" w:color="000000"/>
                    <w:bottom w:val="single" w:sz="4" w:space="0" w:color="000000"/>
                    <w:end w:val="single" w:sz="4" w:space="0" w:color="000000"/>
                  </w:tcBorders>
                  <w:vAlign w:val="center"/>
                </w:tcPr>
                <w:p>
                  <w:pPr>
                    <w:pStyle w:val="Normal"/>
                    <w:snapToGrid w:val="false"/>
                    <w:spacing w:lineRule="auto" w:line="360"/>
                    <w:jc w:val="center"/>
                    <w:rPr>
                      <w:szCs w:val="21"/>
                    </w:rPr>
                  </w:pPr>
                  <w:r>
                    <w:rPr>
                      <w:szCs w:val="21"/>
                    </w:rPr>
                  </w:r>
                </w:p>
              </w:tc>
            </w:tr>
          </w:tbl>
          <w:p>
            <w:pPr>
              <w:pStyle w:val="Normal"/>
              <w:spacing w:lineRule="auto" w:line="360"/>
              <w:ind w:firstLine="420"/>
              <w:rPr>
                <w:szCs w:val="21"/>
              </w:rPr>
            </w:pPr>
            <w:r>
              <w:rPr>
                <w:rFonts w:ascii="SimHei" w:hAnsi="SimHei" w:eastAsia="黑体"/>
                <w:szCs w:val="21"/>
              </w:rPr>
              <w:t>（三）</w:t>
            </w:r>
            <w:r>
              <w:rPr>
                <w:rFonts w:cs="宋体;SimSun" w:ascii="SimHei" w:hAnsi="SimHei" w:eastAsia="黑体"/>
                <w:szCs w:val="21"/>
              </w:rPr>
              <w:t>工作能力考核</w:t>
            </w:r>
          </w:p>
          <w:p>
            <w:pPr>
              <w:pStyle w:val="Normal"/>
              <w:spacing w:lineRule="auto" w:line="360"/>
              <w:ind w:firstLine="420"/>
              <w:rPr>
                <w:szCs w:val="21"/>
              </w:rPr>
            </w:pPr>
            <w:r>
              <w:rPr>
                <w:rFonts w:cs="宋体;SimSun" w:ascii="SimHei" w:hAnsi="SimHei" w:eastAsia="黑体"/>
                <w:szCs w:val="21"/>
              </w:rPr>
              <w:t>考核</w:t>
            </w:r>
            <w:r>
              <w:rPr>
                <w:rFonts w:cs="宋体;SimSun" w:ascii="SimHei" w:hAnsi="SimHei" w:eastAsia="黑体"/>
                <w:szCs w:val="21"/>
              </w:rPr>
              <w:t>的</w:t>
            </w:r>
            <w:r>
              <w:rPr>
                <w:rFonts w:cs="宋体;SimSun" w:ascii="SimHei" w:hAnsi="SimHei" w:eastAsia="黑体"/>
                <w:szCs w:val="21"/>
              </w:rPr>
              <w:t>依据</w:t>
            </w:r>
            <w:r>
              <w:rPr>
                <w:rFonts w:cs="宋体;SimSun" w:ascii="SimHei" w:hAnsi="SimHei" w:eastAsia="黑体"/>
                <w:szCs w:val="21"/>
              </w:rPr>
              <w:t>是</w:t>
            </w:r>
            <w:r>
              <w:rPr>
                <w:rFonts w:cs="宋体;SimSun" w:ascii="SimHei" w:hAnsi="SimHei" w:eastAsia="黑体"/>
                <w:szCs w:val="21"/>
              </w:rPr>
              <w:t>职位说明书</w:t>
            </w:r>
          </w:p>
          <w:p>
            <w:pPr>
              <w:pStyle w:val="Normal"/>
              <w:spacing w:lineRule="auto" w:line="360"/>
              <w:ind w:firstLine="422"/>
              <w:rPr>
                <w:b/>
                <w:b/>
                <w:szCs w:val="21"/>
              </w:rPr>
            </w:pPr>
            <w:r>
              <w:rPr>
                <w:rFonts w:cs="宋体;SimSun" w:ascii="SimHei" w:hAnsi="SimHei" w:eastAsia="黑体"/>
                <w:b/>
                <w:szCs w:val="21"/>
              </w:rPr>
              <w:t>五、附则</w:t>
            </w:r>
          </w:p>
          <w:p>
            <w:pPr>
              <w:pStyle w:val="Normal"/>
              <w:spacing w:lineRule="auto" w:line="360"/>
              <w:ind w:firstLine="420"/>
              <w:rPr>
                <w:rFonts w:ascii="宋体;SimSun" w:hAnsi="宋体;SimSun" w:cs="宋体;SimSun"/>
                <w:szCs w:val="21"/>
              </w:rPr>
            </w:pPr>
            <w:r>
              <w:rPr>
                <w:rFonts w:cs="宋体;SimSun" w:ascii="SimHei" w:hAnsi="SimHei" w:eastAsia="黑体"/>
                <w:szCs w:val="21"/>
              </w:rPr>
              <w:t>①</w:t>
            </w:r>
            <w:r>
              <w:rPr>
                <w:rFonts w:eastAsia="黑体" w:ascii="SimHei" w:hAnsi="SimHei"/>
                <w:szCs w:val="21"/>
              </w:rPr>
              <w:t xml:space="preserve"> </w:t>
            </w:r>
            <w:r>
              <w:rPr>
                <w:rFonts w:cs="宋体;SimSun" w:ascii="SimHei" w:hAnsi="SimHei" w:eastAsia="黑体"/>
                <w:szCs w:val="21"/>
              </w:rPr>
              <w:t>考核结果作为兑现年终奖的依据和下</w:t>
            </w:r>
            <w:r>
              <w:rPr>
                <w:rFonts w:cs="宋体;SimSun" w:ascii="SimHei" w:hAnsi="SimHei" w:eastAsia="黑体"/>
                <w:szCs w:val="21"/>
              </w:rPr>
              <w:t>一</w:t>
            </w:r>
            <w:r>
              <w:rPr>
                <w:rFonts w:cs="宋体;SimSun" w:ascii="SimHei" w:hAnsi="SimHei" w:eastAsia="黑体"/>
                <w:szCs w:val="21"/>
              </w:rPr>
              <w:t>年度或下阶段制</w:t>
            </w:r>
            <w:r>
              <w:rPr>
                <w:rFonts w:cs="宋体;SimSun" w:ascii="SimHei" w:hAnsi="SimHei" w:eastAsia="黑体"/>
                <w:szCs w:val="21"/>
              </w:rPr>
              <w:t>订</w:t>
            </w:r>
            <w:r>
              <w:rPr>
                <w:rFonts w:cs="宋体;SimSun" w:ascii="SimHei" w:hAnsi="SimHei" w:eastAsia="黑体"/>
                <w:szCs w:val="21"/>
              </w:rPr>
              <w:t>经营计划的参考。</w:t>
            </w:r>
          </w:p>
          <w:p>
            <w:pPr>
              <w:pStyle w:val="Normal"/>
              <w:spacing w:lineRule="auto" w:line="360"/>
              <w:ind w:firstLine="420"/>
              <w:rPr>
                <w:rFonts w:ascii="宋体;SimSun" w:hAnsi="宋体;SimSun" w:cs="宋体;SimSun"/>
                <w:szCs w:val="21"/>
              </w:rPr>
            </w:pPr>
            <w:r>
              <w:rPr>
                <w:rFonts w:cs="宋体;SimSun" w:ascii="SimHei" w:hAnsi="SimHei" w:eastAsia="黑体"/>
                <w:szCs w:val="21"/>
              </w:rPr>
              <w:t xml:space="preserve">② </w:t>
            </w:r>
            <w:r>
              <w:rPr>
                <w:rFonts w:cs="宋体;SimSun" w:ascii="SimHei" w:hAnsi="SimHei" w:eastAsia="黑体"/>
                <w:szCs w:val="21"/>
              </w:rPr>
              <w:t>公司</w:t>
            </w:r>
            <w:r>
              <w:rPr>
                <w:rFonts w:cs="宋体;SimSun" w:ascii="SimHei" w:hAnsi="SimHei" w:eastAsia="黑体"/>
                <w:szCs w:val="21"/>
              </w:rPr>
              <w:t>管理部与人力资源部对目标责任书的执行情况进行过程控制，审计监察部加强审计监察力度。</w:t>
            </w:r>
          </w:p>
          <w:p>
            <w:pPr>
              <w:pStyle w:val="Normal"/>
              <w:spacing w:lineRule="auto" w:line="360"/>
              <w:ind w:firstLine="420"/>
              <w:rPr>
                <w:rFonts w:ascii="宋体;SimSun" w:hAnsi="宋体;SimSun" w:cs="宋体;SimSun"/>
                <w:szCs w:val="21"/>
              </w:rPr>
            </w:pPr>
            <w:r>
              <w:rPr>
                <w:rFonts w:cs="宋体;SimSun" w:ascii="SimHei" w:hAnsi="SimHei" w:eastAsia="黑体"/>
                <w:szCs w:val="21"/>
              </w:rPr>
              <w:t xml:space="preserve">③ </w:t>
            </w:r>
            <w:r>
              <w:rPr>
                <w:rFonts w:cs="宋体;SimSun" w:ascii="SimHei" w:hAnsi="SimHei" w:eastAsia="黑体"/>
                <w:szCs w:val="21"/>
              </w:rPr>
              <w:t>本目标责任书未尽事宜，情况发生时在征求总裁意见后，由公司另行研究确定解决办法。</w:t>
            </w:r>
          </w:p>
          <w:p>
            <w:pPr>
              <w:pStyle w:val="Normal"/>
              <w:spacing w:lineRule="auto" w:line="360"/>
              <w:ind w:firstLine="420"/>
              <w:rPr/>
            </w:pPr>
            <w:r>
              <w:rPr>
                <w:rFonts w:cs="宋体;SimSun" w:ascii="SimHei" w:hAnsi="SimHei" w:eastAsia="黑体"/>
                <w:szCs w:val="21"/>
              </w:rPr>
              <w:t xml:space="preserve">④ </w:t>
            </w:r>
            <w:r>
              <w:rPr>
                <w:rFonts w:cs="宋体;SimSun" w:ascii="SimHei" w:hAnsi="SimHei" w:eastAsia="黑体"/>
                <w:szCs w:val="21"/>
              </w:rPr>
              <w:t>本责任书解释权归</w:t>
            </w:r>
            <w:r>
              <w:rPr>
                <w:rFonts w:cs="宋体;SimSun" w:ascii="SimHei" w:hAnsi="SimHei" w:eastAsia="黑体"/>
                <w:szCs w:val="21"/>
              </w:rPr>
              <w:t>公司</w:t>
            </w:r>
            <w:r>
              <w:rPr>
                <w:rFonts w:cs="宋体;SimSun" w:ascii="SimHei" w:hAnsi="SimHei" w:eastAsia="黑体"/>
                <w:szCs w:val="21"/>
              </w:rPr>
              <w:t>人力资源部。</w:t>
            </w:r>
          </w:p>
        </w:tc>
      </w:tr>
      <w:tr>
        <w:trPr/>
        <w:tc>
          <w:tcPr>
            <w:tcW w:w="1382" w:type="dxa"/>
            <w:gridSpan w:val="2"/>
            <w:tcBorders>
              <w:top w:val="single" w:sz="6" w:space="0" w:color="000000"/>
              <w:start w:val="single" w:sz="4" w:space="0" w:color="000000"/>
              <w:bottom w:val="single" w:sz="6" w:space="0" w:color="000000"/>
              <w:end w:val="single" w:sz="6" w:space="0" w:color="000000"/>
            </w:tcBorders>
            <w:vAlign w:val="center"/>
          </w:tcPr>
          <w:p>
            <w:pPr>
              <w:pStyle w:val="Normal"/>
              <w:spacing w:lineRule="auto" w:line="360"/>
              <w:jc w:val="center"/>
              <w:rPr>
                <w:b/>
                <w:b/>
                <w:szCs w:val="21"/>
              </w:rPr>
            </w:pPr>
            <w:r>
              <w:rPr>
                <w:rFonts w:cs="宋体;SimSun" w:ascii="SimHei" w:hAnsi="SimHei" w:eastAsia="黑体"/>
                <w:b/>
                <w:szCs w:val="21"/>
              </w:rPr>
              <w:t>相关说明</w:t>
            </w:r>
          </w:p>
        </w:tc>
        <w:tc>
          <w:tcPr>
            <w:tcW w:w="8541" w:type="dxa"/>
            <w:gridSpan w:val="7"/>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auto" w:line="360"/>
              <w:rPr>
                <w:b/>
                <w:b/>
                <w:szCs w:val="21"/>
              </w:rPr>
            </w:pPr>
            <w:r>
              <w:rPr>
                <w:rFonts w:ascii="SimHei" w:hAnsi="SimHei" w:eastAsia="黑体"/>
                <w:b/>
                <w:szCs w:val="21"/>
              </w:rPr>
            </w:r>
          </w:p>
        </w:tc>
      </w:tr>
      <w:tr>
        <w:trPr/>
        <w:tc>
          <w:tcPr>
            <w:tcW w:w="1382" w:type="dxa"/>
            <w:gridSpan w:val="2"/>
            <w:tcBorders>
              <w:top w:val="single" w:sz="6" w:space="0" w:color="000000"/>
              <w:start w:val="single" w:sz="4" w:space="0" w:color="000000"/>
              <w:bottom w:val="single" w:sz="6" w:space="0" w:color="000000"/>
              <w:end w:val="single" w:sz="6" w:space="0" w:color="000000"/>
            </w:tcBorders>
            <w:vAlign w:val="center"/>
          </w:tcPr>
          <w:p>
            <w:pPr>
              <w:pStyle w:val="Normal"/>
              <w:spacing w:lineRule="auto" w:line="360"/>
              <w:jc w:val="center"/>
              <w:rPr>
                <w:b/>
                <w:b/>
                <w:szCs w:val="21"/>
              </w:rPr>
            </w:pPr>
            <w:r>
              <w:rPr>
                <w:rFonts w:cs="宋体;SimSun" w:ascii="SimHei" w:hAnsi="SimHei" w:eastAsia="黑体"/>
                <w:b/>
                <w:szCs w:val="21"/>
              </w:rPr>
              <w:t>编制人员</w:t>
            </w:r>
          </w:p>
        </w:tc>
        <w:tc>
          <w:tcPr>
            <w:tcW w:w="209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b/>
                <w:b/>
                <w:szCs w:val="21"/>
              </w:rPr>
            </w:pPr>
            <w:r>
              <w:rPr>
                <w:rFonts w:ascii="SimHei" w:hAnsi="SimHei" w:eastAsia="黑体"/>
                <w:b/>
                <w:szCs w:val="21"/>
              </w:rPr>
            </w:r>
          </w:p>
        </w:tc>
        <w:tc>
          <w:tcPr>
            <w:tcW w:w="1258" w:type="dxa"/>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b/>
                <w:b/>
                <w:szCs w:val="21"/>
              </w:rPr>
            </w:pPr>
            <w:r>
              <w:rPr>
                <w:rFonts w:cs="宋体;SimSun" w:ascii="SimHei" w:hAnsi="SimHei" w:eastAsia="黑体"/>
                <w:b/>
                <w:szCs w:val="21"/>
              </w:rPr>
              <w:t>审核人员</w:t>
            </w:r>
          </w:p>
        </w:tc>
        <w:tc>
          <w:tcPr>
            <w:tcW w:w="230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auto" w:line="360"/>
              <w:jc w:val="center"/>
              <w:rPr>
                <w:b/>
                <w:b/>
                <w:szCs w:val="21"/>
              </w:rPr>
            </w:pPr>
            <w:r>
              <w:rPr>
                <w:rFonts w:ascii="SimHei" w:hAnsi="SimHei" w:eastAsia="黑体"/>
                <w:b/>
                <w:szCs w:val="21"/>
              </w:rPr>
            </w:r>
          </w:p>
        </w:tc>
        <w:tc>
          <w:tcPr>
            <w:tcW w:w="1228"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auto" w:line="360"/>
              <w:jc w:val="center"/>
              <w:rPr>
                <w:b/>
                <w:b/>
                <w:szCs w:val="21"/>
              </w:rPr>
            </w:pPr>
            <w:r>
              <w:rPr>
                <w:rFonts w:cs="宋体;SimSun" w:ascii="SimHei" w:hAnsi="SimHei" w:eastAsia="黑体"/>
                <w:b/>
                <w:szCs w:val="21"/>
              </w:rPr>
              <w:t>批准人员</w:t>
            </w:r>
          </w:p>
        </w:tc>
        <w:tc>
          <w:tcPr>
            <w:tcW w:w="1653"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auto" w:line="360"/>
              <w:jc w:val="center"/>
              <w:rPr>
                <w:b/>
                <w:b/>
                <w:szCs w:val="21"/>
              </w:rPr>
            </w:pPr>
            <w:r>
              <w:rPr>
                <w:rFonts w:ascii="SimHei" w:hAnsi="SimHei" w:eastAsia="黑体"/>
                <w:b/>
                <w:szCs w:val="21"/>
              </w:rPr>
            </w:r>
          </w:p>
        </w:tc>
      </w:tr>
      <w:tr>
        <w:trPr/>
        <w:tc>
          <w:tcPr>
            <w:tcW w:w="1382" w:type="dxa"/>
            <w:gridSpan w:val="2"/>
            <w:tcBorders>
              <w:top w:val="single" w:sz="6" w:space="0" w:color="000000"/>
              <w:start w:val="single" w:sz="4" w:space="0" w:color="000000"/>
              <w:bottom w:val="single" w:sz="4" w:space="0" w:color="000000"/>
              <w:end w:val="single" w:sz="6" w:space="0" w:color="000000"/>
            </w:tcBorders>
            <w:vAlign w:val="center"/>
          </w:tcPr>
          <w:p>
            <w:pPr>
              <w:pStyle w:val="Normal"/>
              <w:spacing w:lineRule="auto" w:line="360"/>
              <w:jc w:val="center"/>
              <w:rPr>
                <w:b/>
                <w:b/>
                <w:szCs w:val="21"/>
              </w:rPr>
            </w:pPr>
            <w:r>
              <w:rPr>
                <w:rFonts w:cs="宋体;SimSun" w:ascii="SimHei" w:hAnsi="SimHei" w:eastAsia="黑体"/>
                <w:b/>
                <w:szCs w:val="21"/>
              </w:rPr>
              <w:t>编制日期</w:t>
            </w:r>
          </w:p>
        </w:tc>
        <w:tc>
          <w:tcPr>
            <w:tcW w:w="2096"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60"/>
              <w:jc w:val="center"/>
              <w:rPr>
                <w:b/>
                <w:b/>
                <w:szCs w:val="21"/>
              </w:rPr>
            </w:pPr>
            <w:r>
              <w:rPr>
                <w:rFonts w:ascii="SimHei" w:hAnsi="SimHei" w:eastAsia="黑体"/>
                <w:b/>
                <w:szCs w:val="21"/>
              </w:rPr>
            </w:r>
          </w:p>
        </w:tc>
        <w:tc>
          <w:tcPr>
            <w:tcW w:w="1258" w:type="dxa"/>
            <w:tcBorders>
              <w:top w:val="single" w:sz="6" w:space="0" w:color="000000"/>
              <w:start w:val="single" w:sz="6" w:space="0" w:color="000000"/>
              <w:bottom w:val="single" w:sz="4" w:space="0" w:color="000000"/>
              <w:end w:val="single" w:sz="6" w:space="0" w:color="000000"/>
            </w:tcBorders>
            <w:vAlign w:val="center"/>
          </w:tcPr>
          <w:p>
            <w:pPr>
              <w:pStyle w:val="Normal"/>
              <w:spacing w:lineRule="auto" w:line="360"/>
              <w:jc w:val="center"/>
              <w:rPr>
                <w:b/>
                <w:b/>
                <w:szCs w:val="21"/>
              </w:rPr>
            </w:pPr>
            <w:r>
              <w:rPr>
                <w:rFonts w:cs="宋体;SimSun" w:ascii="SimHei" w:hAnsi="SimHei" w:eastAsia="黑体"/>
                <w:b/>
                <w:szCs w:val="21"/>
              </w:rPr>
              <w:t>审核日期</w:t>
            </w:r>
          </w:p>
        </w:tc>
        <w:tc>
          <w:tcPr>
            <w:tcW w:w="2306"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spacing w:lineRule="auto" w:line="360"/>
              <w:jc w:val="center"/>
              <w:rPr>
                <w:b/>
                <w:b/>
                <w:szCs w:val="21"/>
              </w:rPr>
            </w:pPr>
            <w:r>
              <w:rPr>
                <w:rFonts w:ascii="SimHei" w:hAnsi="SimHei" w:eastAsia="黑体"/>
                <w:b/>
                <w:szCs w:val="21"/>
              </w:rPr>
            </w:r>
          </w:p>
        </w:tc>
        <w:tc>
          <w:tcPr>
            <w:tcW w:w="1228" w:type="dxa"/>
            <w:gridSpan w:val="2"/>
            <w:tcBorders>
              <w:top w:val="single" w:sz="6" w:space="0" w:color="000000"/>
              <w:start w:val="single" w:sz="6" w:space="0" w:color="000000"/>
              <w:bottom w:val="single" w:sz="4" w:space="0" w:color="000000"/>
              <w:end w:val="single" w:sz="6" w:space="0" w:color="000000"/>
            </w:tcBorders>
            <w:vAlign w:val="center"/>
          </w:tcPr>
          <w:p>
            <w:pPr>
              <w:pStyle w:val="Normal"/>
              <w:spacing w:lineRule="auto" w:line="360"/>
              <w:jc w:val="center"/>
              <w:rPr>
                <w:b/>
                <w:b/>
                <w:szCs w:val="21"/>
              </w:rPr>
            </w:pPr>
            <w:r>
              <w:rPr>
                <w:rFonts w:cs="宋体;SimSun" w:ascii="SimHei" w:hAnsi="SimHei" w:eastAsia="黑体"/>
                <w:b/>
                <w:szCs w:val="21"/>
              </w:rPr>
              <w:t>批准日期</w:t>
            </w:r>
          </w:p>
        </w:tc>
        <w:tc>
          <w:tcPr>
            <w:tcW w:w="1653" w:type="dxa"/>
            <w:tcBorders>
              <w:top w:val="single" w:sz="6" w:space="0" w:color="000000"/>
              <w:start w:val="single" w:sz="6" w:space="0" w:color="000000"/>
              <w:bottom w:val="single" w:sz="4" w:space="0" w:color="000000"/>
              <w:end w:val="single" w:sz="4" w:space="0" w:color="000000"/>
            </w:tcBorders>
            <w:vAlign w:val="center"/>
          </w:tcPr>
          <w:p>
            <w:pPr>
              <w:pStyle w:val="Normal"/>
              <w:snapToGrid w:val="false"/>
              <w:spacing w:lineRule="auto" w:line="360"/>
              <w:jc w:val="center"/>
              <w:rPr>
                <w:b/>
                <w:b/>
                <w:szCs w:val="21"/>
              </w:rPr>
            </w:pPr>
            <w:r>
              <w:rPr>
                <w:rFonts w:ascii="SimHei" w:hAnsi="SimHei" w:eastAsia="黑体"/>
                <w:b/>
                <w:szCs w:val="21"/>
              </w:rPr>
            </w:r>
          </w:p>
        </w:tc>
      </w:tr>
    </w:tbl>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sectPr>
          <w:headerReference w:type="default" r:id="rId20"/>
          <w:headerReference w:type="first" r:id="rId21"/>
          <w:type w:val="nextPage"/>
          <w:pgSz w:w="11906" w:h="16838"/>
          <w:pgMar w:left="1134" w:right="1134" w:header="851" w:top="1134" w:footer="0" w:bottom="1134" w:gutter="0"/>
          <w:pgNumType w:fmt="decimal"/>
          <w:formProt w:val="false"/>
          <w:titlePg/>
          <w:textDirection w:val="lrTb"/>
          <w:docGrid w:type="default" w:linePitch="312" w:charSpace="0"/>
        </w:sectPr>
        <w:pStyle w:val="Normal"/>
        <w:rPr/>
      </w:pPr>
      <w:r>
        <w:rPr>
          <w:rFonts w:ascii="SimHei" w:hAnsi="SimHei" w:eastAsia="黑体"/>
        </w:rPr>
      </w:r>
    </w:p>
    <w:p>
      <w:pPr>
        <w:pStyle w:val="Normal"/>
        <w:spacing w:lineRule="auto" w:line="720"/>
        <w:rPr>
          <w:b/>
          <w:b/>
          <w:sz w:val="24"/>
        </w:rPr>
      </w:pPr>
      <w:r>
        <w:rPr>
          <w:rFonts w:ascii="SimHei" w:hAnsi="SimHei" w:eastAsia="黑体"/>
          <w:b/>
          <w:sz w:val="24"/>
        </w:rPr>
        <w:t>2</w:t>
      </w:r>
      <w:r>
        <w:rPr>
          <w:rFonts w:cs="宋体;SimSun" w:ascii="SimHei" w:hAnsi="SimHei" w:eastAsia="黑体"/>
          <w:b/>
          <w:sz w:val="24"/>
        </w:rPr>
        <w:t>.</w:t>
      </w:r>
      <w:r>
        <w:rPr>
          <w:rFonts w:ascii="SimHei" w:hAnsi="SimHei" w:eastAsia="黑体"/>
          <w:b/>
          <w:sz w:val="24"/>
        </w:rPr>
        <w:t>10</w:t>
      </w:r>
      <w:r>
        <w:rPr>
          <w:rFonts w:ascii="SimHei" w:hAnsi="SimHei" w:eastAsia="黑体"/>
          <w:b/>
          <w:sz w:val="24"/>
        </w:rPr>
        <w:t xml:space="preserve">  </w:t>
      </w:r>
      <w:r>
        <w:rPr>
          <w:rFonts w:cs="宋体;SimSun" w:ascii="SimHei" w:hAnsi="SimHei" w:eastAsia="黑体"/>
          <w:b/>
          <w:sz w:val="24"/>
        </w:rPr>
        <w:t>销售总监绩效考核方案</w:t>
      </w:r>
    </w:p>
    <w:tbl>
      <w:tblPr>
        <w:tblW w:w="9923" w:type="dxa"/>
        <w:jc w:val="start"/>
        <w:tblInd w:w="-113" w:type="dxa"/>
        <w:tblLayout w:type="fixed"/>
        <w:tblCellMar>
          <w:top w:w="0" w:type="dxa"/>
          <w:start w:w="108" w:type="dxa"/>
          <w:bottom w:w="0" w:type="dxa"/>
          <w:end w:w="108" w:type="dxa"/>
        </w:tblCellMar>
      </w:tblPr>
      <w:tblGrid>
        <w:gridCol w:w="1173"/>
        <w:gridCol w:w="209"/>
        <w:gridCol w:w="2096"/>
        <w:gridCol w:w="1258"/>
        <w:gridCol w:w="1881"/>
        <w:gridCol w:w="425"/>
        <w:gridCol w:w="840"/>
        <w:gridCol w:w="388"/>
        <w:gridCol w:w="1653"/>
      </w:tblGrid>
      <w:tr>
        <w:trPr>
          <w:trHeight w:val="210" w:hRule="atLeast"/>
        </w:trPr>
        <w:tc>
          <w:tcPr>
            <w:tcW w:w="1173" w:type="dxa"/>
            <w:vMerge w:val="restart"/>
            <w:tcBorders>
              <w:top w:val="single" w:sz="4"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方案名称</w:t>
            </w:r>
          </w:p>
        </w:tc>
        <w:tc>
          <w:tcPr>
            <w:tcW w:w="5444" w:type="dxa"/>
            <w:gridSpan w:val="4"/>
            <w:vMerge w:val="restart"/>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销售总监绩效考核目标责任书</w:t>
            </w:r>
          </w:p>
        </w:tc>
        <w:tc>
          <w:tcPr>
            <w:tcW w:w="1265"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受控状态</w:t>
            </w:r>
          </w:p>
        </w:tc>
        <w:tc>
          <w:tcPr>
            <w:tcW w:w="2041" w:type="dxa"/>
            <w:gridSpan w:val="2"/>
            <w:tcBorders>
              <w:top w:val="single" w:sz="4" w:space="0" w:color="000000"/>
              <w:start w:val="single" w:sz="6" w:space="0" w:color="000000"/>
              <w:bottom w:val="single" w:sz="6" w:space="0" w:color="000000"/>
              <w:end w:val="single" w:sz="4" w:space="0" w:color="000000"/>
            </w:tcBorders>
          </w:tcPr>
          <w:p>
            <w:pPr>
              <w:pStyle w:val="Normal"/>
              <w:snapToGrid w:val="false"/>
              <w:rPr>
                <w:b/>
                <w:b/>
                <w:szCs w:val="21"/>
              </w:rPr>
            </w:pPr>
            <w:r>
              <w:rPr>
                <w:rFonts w:ascii="SimHei" w:hAnsi="SimHei" w:eastAsia="黑体"/>
                <w:b/>
                <w:szCs w:val="21"/>
              </w:rPr>
            </w:r>
          </w:p>
        </w:tc>
      </w:tr>
      <w:tr>
        <w:trPr>
          <w:trHeight w:val="210" w:hRule="atLeast"/>
        </w:trPr>
        <w:tc>
          <w:tcPr>
            <w:tcW w:w="1173" w:type="dxa"/>
            <w:vMerge w:val="continue"/>
            <w:tcBorders>
              <w:top w:val="single" w:sz="4" w:space="0" w:color="000000"/>
              <w:start w:val="single" w:sz="4" w:space="0" w:color="000000"/>
              <w:bottom w:val="single" w:sz="6" w:space="0" w:color="000000"/>
              <w:end w:val="single" w:sz="6" w:space="0" w:color="000000"/>
            </w:tcBorders>
            <w:vAlign w:val="center"/>
          </w:tcPr>
          <w:p>
            <w:pPr>
              <w:pStyle w:val="Normal"/>
              <w:snapToGrid w:val="false"/>
              <w:rPr>
                <w:b/>
                <w:b/>
                <w:szCs w:val="21"/>
              </w:rPr>
            </w:pPr>
            <w:r>
              <w:rPr>
                <w:b/>
                <w:szCs w:val="21"/>
              </w:rPr>
            </w:r>
          </w:p>
        </w:tc>
        <w:tc>
          <w:tcPr>
            <w:tcW w:w="5444" w:type="dxa"/>
            <w:gridSpan w:val="4"/>
            <w:vMerge w:val="continue"/>
            <w:tcBorders>
              <w:top w:val="single" w:sz="4" w:space="0" w:color="000000"/>
              <w:start w:val="single" w:sz="6" w:space="0" w:color="000000"/>
              <w:bottom w:val="single" w:sz="6" w:space="0" w:color="000000"/>
              <w:end w:val="single" w:sz="6" w:space="0" w:color="000000"/>
            </w:tcBorders>
            <w:vAlign w:val="center"/>
          </w:tcPr>
          <w:p>
            <w:pPr>
              <w:pStyle w:val="Normal"/>
              <w:snapToGrid w:val="false"/>
              <w:jc w:val="center"/>
              <w:rPr>
                <w:b/>
                <w:b/>
                <w:szCs w:val="21"/>
              </w:rPr>
            </w:pPr>
            <w:r>
              <w:rPr>
                <w:b/>
                <w:szCs w:val="21"/>
              </w:rPr>
            </w:r>
          </w:p>
        </w:tc>
        <w:tc>
          <w:tcPr>
            <w:tcW w:w="1265"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编</w:t>
            </w:r>
            <w:r>
              <w:rPr>
                <w:rFonts w:eastAsia="黑体" w:ascii="SimHei" w:hAnsi="SimHei"/>
                <w:b/>
                <w:szCs w:val="21"/>
              </w:rPr>
              <w:t xml:space="preserve">    </w:t>
            </w:r>
            <w:r>
              <w:rPr>
                <w:rFonts w:cs="宋体;SimSun" w:ascii="SimHei" w:hAnsi="SimHei" w:eastAsia="黑体"/>
                <w:b/>
                <w:szCs w:val="21"/>
              </w:rPr>
              <w:t>号</w:t>
            </w:r>
          </w:p>
        </w:tc>
        <w:tc>
          <w:tcPr>
            <w:tcW w:w="2041" w:type="dxa"/>
            <w:gridSpan w:val="2"/>
            <w:tcBorders>
              <w:top w:val="single" w:sz="6" w:space="0" w:color="000000"/>
              <w:start w:val="single" w:sz="6" w:space="0" w:color="000000"/>
              <w:bottom w:val="single" w:sz="6" w:space="0" w:color="000000"/>
              <w:end w:val="single" w:sz="4" w:space="0" w:color="000000"/>
            </w:tcBorders>
          </w:tcPr>
          <w:p>
            <w:pPr>
              <w:pStyle w:val="Normal"/>
              <w:snapToGrid w:val="false"/>
              <w:rPr>
                <w:b/>
                <w:b/>
                <w:szCs w:val="21"/>
              </w:rPr>
            </w:pPr>
            <w:r>
              <w:rPr>
                <w:rFonts w:ascii="SimHei" w:hAnsi="SimHei" w:eastAsia="黑体"/>
                <w:b/>
                <w:szCs w:val="21"/>
              </w:rPr>
            </w:r>
          </w:p>
        </w:tc>
      </w:tr>
      <w:tr>
        <w:trPr/>
        <w:tc>
          <w:tcPr>
            <w:tcW w:w="9923" w:type="dxa"/>
            <w:gridSpan w:val="9"/>
            <w:tcBorders>
              <w:top w:val="single" w:sz="6" w:space="0" w:color="000000"/>
              <w:start w:val="single" w:sz="4" w:space="0" w:color="000000"/>
              <w:bottom w:val="single" w:sz="6" w:space="0" w:color="000000"/>
              <w:end w:val="single" w:sz="4" w:space="0" w:color="000000"/>
            </w:tcBorders>
            <w:vAlign w:val="center"/>
          </w:tcPr>
          <w:p>
            <w:pPr>
              <w:pStyle w:val="Normal"/>
              <w:ind w:firstLine="422"/>
              <w:rPr>
                <w:b/>
                <w:b/>
                <w:szCs w:val="21"/>
              </w:rPr>
            </w:pPr>
            <w:r>
              <w:rPr>
                <w:rFonts w:cs="宋体;SimSun" w:ascii="SimHei" w:hAnsi="SimHei" w:eastAsia="黑体"/>
                <w:b/>
                <w:szCs w:val="21"/>
              </w:rPr>
              <w:t>一、目的</w:t>
            </w:r>
          </w:p>
          <w:p>
            <w:pPr>
              <w:pStyle w:val="Normal"/>
              <w:ind w:firstLine="420"/>
              <w:rPr>
                <w:szCs w:val="21"/>
              </w:rPr>
            </w:pPr>
            <w:r>
              <w:rPr>
                <w:rFonts w:cs="宋体;SimSun" w:ascii="SimHei" w:hAnsi="SimHei" w:eastAsia="黑体"/>
                <w:szCs w:val="21"/>
              </w:rPr>
              <w:t>为明确工作目标、工作责任，</w:t>
            </w:r>
            <w:r>
              <w:rPr>
                <w:rFonts w:cs="宋体;SimSun" w:ascii="SimHei" w:hAnsi="SimHei" w:eastAsia="黑体"/>
                <w:szCs w:val="21"/>
              </w:rPr>
              <w:t>公司</w:t>
            </w:r>
            <w:r>
              <w:rPr>
                <w:rFonts w:cs="宋体;SimSun" w:ascii="SimHei" w:hAnsi="SimHei" w:eastAsia="黑体"/>
                <w:szCs w:val="21"/>
              </w:rPr>
              <w:t>与事业部</w:t>
            </w:r>
            <w:r>
              <w:rPr>
                <w:rFonts w:cs="宋体;SimSun" w:ascii="SimHei" w:hAnsi="SimHei" w:eastAsia="黑体"/>
                <w:szCs w:val="21"/>
              </w:rPr>
              <w:t>总监</w:t>
            </w:r>
            <w:r>
              <w:rPr>
                <w:rFonts w:cs="宋体;SimSun" w:ascii="SimHei" w:hAnsi="SimHei" w:eastAsia="黑体"/>
                <w:szCs w:val="21"/>
              </w:rPr>
              <w:t>签订此目标责任书，以确保工作目标的按期完成。</w:t>
            </w:r>
          </w:p>
          <w:p>
            <w:pPr>
              <w:pStyle w:val="Normal"/>
              <w:ind w:firstLine="422"/>
              <w:rPr>
                <w:b/>
                <w:b/>
                <w:szCs w:val="21"/>
              </w:rPr>
            </w:pPr>
            <w:r>
              <w:rPr>
                <w:rFonts w:cs="宋体;SimSun" w:ascii="SimHei" w:hAnsi="SimHei" w:eastAsia="黑体"/>
                <w:b/>
                <w:szCs w:val="21"/>
              </w:rPr>
              <w:t>二、责任期限</w:t>
            </w:r>
          </w:p>
          <w:p>
            <w:pPr>
              <w:pStyle w:val="Normal"/>
              <w:ind w:firstLine="420"/>
              <w:rPr>
                <w:szCs w:val="21"/>
              </w:rPr>
            </w:pPr>
            <w:r>
              <w:rPr>
                <w:rFonts w:ascii="SimHei" w:hAnsi="SimHei" w:eastAsia="黑体"/>
                <w:szCs w:val="21"/>
              </w:rPr>
              <w:t>××××</w:t>
            </w:r>
            <w:r>
              <w:rPr>
                <w:rFonts w:cs="宋体;SimSun" w:ascii="SimHei" w:hAnsi="SimHei" w:eastAsia="黑体"/>
                <w:szCs w:val="21"/>
              </w:rPr>
              <w:t>年</w:t>
            </w:r>
            <w:r>
              <w:rPr>
                <w:rFonts w:ascii="SimHei" w:hAnsi="SimHei" w:eastAsia="黑体"/>
                <w:szCs w:val="21"/>
              </w:rPr>
              <w:t>××</w:t>
            </w:r>
            <w:r>
              <w:rPr>
                <w:rFonts w:cs="宋体;SimSun" w:ascii="SimHei" w:hAnsi="SimHei" w:eastAsia="黑体"/>
                <w:szCs w:val="21"/>
              </w:rPr>
              <w:t>月</w:t>
            </w:r>
            <w:r>
              <w:rPr>
                <w:rFonts w:ascii="SimHei" w:hAnsi="SimHei" w:eastAsia="黑体"/>
                <w:szCs w:val="21"/>
              </w:rPr>
              <w:t>××</w:t>
            </w:r>
            <w:r>
              <w:rPr>
                <w:rFonts w:cs="宋体;SimSun" w:ascii="SimHei" w:hAnsi="SimHei" w:eastAsia="黑体"/>
                <w:szCs w:val="21"/>
              </w:rPr>
              <w:t>日</w:t>
            </w:r>
            <w:r>
              <w:rPr>
                <w:rFonts w:cs="宋体;SimSun" w:ascii="SimHei" w:hAnsi="SimHei" w:eastAsia="黑体"/>
                <w:szCs w:val="21"/>
              </w:rPr>
              <w:t>~</w:t>
            </w:r>
            <w:r>
              <w:rPr>
                <w:rFonts w:ascii="SimHei" w:hAnsi="SimHei" w:eastAsia="黑体"/>
                <w:szCs w:val="21"/>
              </w:rPr>
              <w:t>××××</w:t>
            </w:r>
            <w:r>
              <w:rPr>
                <w:rFonts w:cs="宋体;SimSun" w:ascii="SimHei" w:hAnsi="SimHei" w:eastAsia="黑体"/>
                <w:szCs w:val="21"/>
              </w:rPr>
              <w:t>年</w:t>
            </w:r>
            <w:r>
              <w:rPr>
                <w:rFonts w:ascii="SimHei" w:hAnsi="SimHei" w:eastAsia="黑体"/>
                <w:szCs w:val="21"/>
              </w:rPr>
              <w:t>××</w:t>
            </w:r>
            <w:r>
              <w:rPr>
                <w:rFonts w:cs="宋体;SimSun" w:ascii="SimHei" w:hAnsi="SimHei" w:eastAsia="黑体"/>
                <w:szCs w:val="21"/>
              </w:rPr>
              <w:t>月</w:t>
            </w:r>
            <w:r>
              <w:rPr>
                <w:rFonts w:ascii="SimHei" w:hAnsi="SimHei" w:eastAsia="黑体"/>
                <w:szCs w:val="21"/>
              </w:rPr>
              <w:t>××</w:t>
            </w:r>
            <w:r>
              <w:rPr>
                <w:rFonts w:cs="宋体;SimSun" w:ascii="SimHei" w:hAnsi="SimHei" w:eastAsia="黑体"/>
                <w:szCs w:val="21"/>
              </w:rPr>
              <w:t>日。</w:t>
            </w:r>
          </w:p>
          <w:p>
            <w:pPr>
              <w:pStyle w:val="Normal"/>
              <w:ind w:firstLine="422"/>
              <w:rPr>
                <w:rFonts w:ascii="宋体;SimSun" w:hAnsi="宋体;SimSun" w:cs="宋体;SimSun"/>
                <w:b/>
                <w:b/>
                <w:szCs w:val="21"/>
              </w:rPr>
            </w:pPr>
            <w:r>
              <w:rPr>
                <w:rFonts w:cs="宋体;SimSun" w:ascii="SimHei" w:hAnsi="SimHei" w:eastAsia="黑体"/>
                <w:b/>
                <w:szCs w:val="21"/>
              </w:rPr>
              <w:t>三、职权</w:t>
            </w:r>
          </w:p>
          <w:p>
            <w:pPr>
              <w:pStyle w:val="Normal"/>
              <w:ind w:firstLine="420"/>
              <w:rPr>
                <w:rFonts w:ascii="宋体;SimSun" w:hAnsi="宋体;SimSun" w:cs="宋体;SimSun"/>
                <w:szCs w:val="21"/>
              </w:rPr>
            </w:pPr>
            <w:r>
              <w:rPr>
                <w:rFonts w:cs="宋体;SimSun" w:ascii="SimHei" w:hAnsi="SimHei" w:eastAsia="黑体"/>
                <w:szCs w:val="21"/>
              </w:rPr>
              <w:t xml:space="preserve">① </w:t>
            </w:r>
            <w:r>
              <w:rPr>
                <w:rFonts w:cs="宋体;SimSun" w:ascii="SimHei" w:hAnsi="SimHei" w:eastAsia="黑体"/>
                <w:szCs w:val="21"/>
              </w:rPr>
              <w:t>对公司销售人员的任免建议权及考核权。</w:t>
            </w:r>
          </w:p>
          <w:p>
            <w:pPr>
              <w:pStyle w:val="Normal"/>
              <w:ind w:firstLine="420"/>
              <w:rPr>
                <w:rFonts w:ascii="宋体;SimSun" w:hAnsi="宋体;SimSun" w:cs="宋体;SimSun"/>
                <w:szCs w:val="21"/>
              </w:rPr>
            </w:pPr>
            <w:r>
              <w:rPr>
                <w:rFonts w:cs="宋体;SimSun" w:ascii="SimHei" w:hAnsi="SimHei" w:eastAsia="黑体"/>
                <w:szCs w:val="21"/>
              </w:rPr>
              <w:t xml:space="preserve">② </w:t>
            </w:r>
            <w:r>
              <w:rPr>
                <w:rFonts w:cs="宋体;SimSun" w:ascii="SimHei" w:hAnsi="SimHei" w:eastAsia="黑体"/>
                <w:szCs w:val="21"/>
              </w:rPr>
              <w:t>对市场营运有决策建议权。</w:t>
            </w:r>
          </w:p>
          <w:p>
            <w:pPr>
              <w:pStyle w:val="Normal"/>
              <w:ind w:firstLine="420"/>
              <w:rPr>
                <w:rFonts w:ascii="宋体;SimSun" w:hAnsi="宋体;SimSun" w:cs="宋体;SimSun"/>
                <w:szCs w:val="21"/>
              </w:rPr>
            </w:pPr>
            <w:r>
              <w:rPr>
                <w:rFonts w:cs="宋体;SimSun" w:ascii="SimHei" w:hAnsi="SimHei" w:eastAsia="黑体"/>
                <w:szCs w:val="21"/>
              </w:rPr>
              <w:t xml:space="preserve">③ </w:t>
            </w:r>
            <w:r>
              <w:rPr>
                <w:rFonts w:cs="宋体;SimSun" w:ascii="SimHei" w:hAnsi="SimHei" w:eastAsia="黑体"/>
                <w:szCs w:val="21"/>
              </w:rPr>
              <w:t>有权组织制定市场管理方面的规章制度和市场营销机制的建立</w:t>
            </w:r>
            <w:r>
              <w:rPr>
                <w:rFonts w:cs="宋体;SimSun" w:ascii="SimHei" w:hAnsi="SimHei" w:eastAsia="黑体"/>
                <w:szCs w:val="21"/>
              </w:rPr>
              <w:t>与</w:t>
            </w:r>
            <w:r>
              <w:rPr>
                <w:rFonts w:cs="宋体;SimSun" w:ascii="SimHei" w:hAnsi="SimHei" w:eastAsia="黑体"/>
                <w:szCs w:val="21"/>
              </w:rPr>
              <w:t>修改。</w:t>
            </w:r>
          </w:p>
          <w:p>
            <w:pPr>
              <w:pStyle w:val="Normal"/>
              <w:ind w:firstLine="420"/>
              <w:rPr>
                <w:szCs w:val="21"/>
              </w:rPr>
            </w:pPr>
            <w:r>
              <w:rPr>
                <w:rFonts w:cs="宋体;SimSun" w:ascii="SimHei" w:hAnsi="SimHei" w:eastAsia="黑体"/>
                <w:szCs w:val="21"/>
              </w:rPr>
              <w:t xml:space="preserve">④ </w:t>
            </w:r>
            <w:r>
              <w:rPr>
                <w:rFonts w:cs="宋体;SimSun" w:ascii="SimHei" w:hAnsi="SimHei" w:eastAsia="黑体"/>
                <w:szCs w:val="21"/>
              </w:rPr>
              <w:t>市场营运费用规划</w:t>
            </w:r>
            <w:r>
              <w:rPr>
                <w:rFonts w:cs="宋体;SimSun" w:ascii="SimHei" w:hAnsi="SimHei" w:eastAsia="黑体"/>
                <w:szCs w:val="21"/>
              </w:rPr>
              <w:t>及</w:t>
            </w:r>
            <w:r>
              <w:rPr>
                <w:rFonts w:cs="宋体;SimSun" w:ascii="SimHei" w:hAnsi="SimHei" w:eastAsia="黑体"/>
                <w:szCs w:val="21"/>
              </w:rPr>
              <w:t>建议权。</w:t>
            </w:r>
          </w:p>
          <w:p>
            <w:pPr>
              <w:pStyle w:val="Normal"/>
              <w:ind w:firstLine="422"/>
              <w:rPr>
                <w:b/>
                <w:b/>
                <w:szCs w:val="21"/>
              </w:rPr>
            </w:pPr>
            <w:r>
              <w:rPr>
                <w:rFonts w:cs="宋体;SimSun" w:ascii="SimHei" w:hAnsi="SimHei" w:eastAsia="黑体"/>
                <w:b/>
                <w:szCs w:val="21"/>
              </w:rPr>
              <w:t>四、工作目标与考核</w:t>
            </w:r>
          </w:p>
          <w:p>
            <w:pPr>
              <w:pStyle w:val="Normal"/>
              <w:ind w:firstLine="420"/>
              <w:rPr>
                <w:szCs w:val="21"/>
              </w:rPr>
            </w:pPr>
            <w:r>
              <w:rPr>
                <w:rFonts w:ascii="SimHei" w:hAnsi="SimHei" w:eastAsia="黑体"/>
                <w:szCs w:val="21"/>
              </w:rPr>
              <w:t>（一）</w:t>
            </w:r>
            <w:r>
              <w:rPr>
                <w:rFonts w:cs="宋体;SimSun" w:ascii="SimHei" w:hAnsi="SimHei" w:eastAsia="黑体"/>
                <w:szCs w:val="21"/>
              </w:rPr>
              <w:t>业绩指标</w:t>
            </w:r>
            <w:r>
              <w:rPr>
                <w:rFonts w:cs="宋体;SimSun" w:ascii="SimHei" w:hAnsi="SimHei" w:eastAsia="黑体"/>
                <w:szCs w:val="21"/>
              </w:rPr>
              <w:t>及考核标准</w:t>
            </w:r>
          </w:p>
          <w:tbl>
            <w:tblPr>
              <w:tblW w:w="8275" w:type="dxa"/>
              <w:jc w:val="center"/>
              <w:tblInd w:w="0" w:type="dxa"/>
              <w:tblLayout w:type="fixed"/>
              <w:tblCellMar>
                <w:top w:w="0" w:type="dxa"/>
                <w:start w:w="108" w:type="dxa"/>
                <w:bottom w:w="0" w:type="dxa"/>
                <w:end w:w="108" w:type="dxa"/>
              </w:tblCellMar>
            </w:tblPr>
            <w:tblGrid>
              <w:gridCol w:w="1656"/>
              <w:gridCol w:w="6619"/>
            </w:tblGrid>
            <w:tr>
              <w:trPr/>
              <w:tc>
                <w:tcPr>
                  <w:tcW w:w="1656" w:type="dxa"/>
                  <w:tcBorders>
                    <w:top w:val="single" w:sz="4"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szCs w:val="21"/>
                    </w:rPr>
                    <w:t>指标</w:t>
                  </w:r>
                </w:p>
              </w:tc>
              <w:tc>
                <w:tcPr>
                  <w:tcW w:w="6619" w:type="dxa"/>
                  <w:tcBorders>
                    <w:top w:val="single" w:sz="4" w:space="0" w:color="000000"/>
                    <w:start w:val="single" w:sz="6" w:space="0" w:color="000000"/>
                    <w:bottom w:val="single" w:sz="6" w:space="0" w:color="000000"/>
                    <w:end w:val="single" w:sz="4" w:space="0" w:color="000000"/>
                  </w:tcBorders>
                  <w:vAlign w:val="center"/>
                </w:tcPr>
                <w:p>
                  <w:pPr>
                    <w:pStyle w:val="Normal"/>
                    <w:jc w:val="center"/>
                    <w:rPr>
                      <w:szCs w:val="21"/>
                    </w:rPr>
                  </w:pPr>
                  <w:r>
                    <w:rPr>
                      <w:rFonts w:cs="宋体;SimSun"/>
                      <w:szCs w:val="21"/>
                    </w:rPr>
                    <w:t>考核标准</w:t>
                  </w:r>
                </w:p>
              </w:tc>
            </w:tr>
            <w:tr>
              <w:trPr/>
              <w:tc>
                <w:tcPr>
                  <w:tcW w:w="1656"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szCs w:val="21"/>
                    </w:rPr>
                    <w:t>销售额</w:t>
                  </w:r>
                </w:p>
              </w:tc>
              <w:tc>
                <w:tcPr>
                  <w:tcW w:w="6619" w:type="dxa"/>
                  <w:tcBorders>
                    <w:top w:val="single" w:sz="6" w:space="0" w:color="000000"/>
                    <w:start w:val="single" w:sz="6" w:space="0" w:color="000000"/>
                    <w:bottom w:val="single" w:sz="6" w:space="0" w:color="000000"/>
                    <w:end w:val="single" w:sz="4" w:space="0" w:color="000000"/>
                  </w:tcBorders>
                </w:tcPr>
                <w:p>
                  <w:pPr>
                    <w:pStyle w:val="Normal"/>
                    <w:rPr/>
                  </w:pPr>
                  <w:r>
                    <w:rPr>
                      <w:rFonts w:cs="宋体;SimSun"/>
                      <w:szCs w:val="21"/>
                    </w:rPr>
                    <w:t>绩效目标值为</w:t>
                  </w:r>
                  <w:r>
                    <w:rPr>
                      <w:szCs w:val="21"/>
                    </w:rPr>
                    <w:t>____%</w:t>
                  </w:r>
                  <w:r>
                    <w:rPr>
                      <w:rFonts w:cs="宋体;SimSun"/>
                      <w:szCs w:val="21"/>
                    </w:rPr>
                    <w:t>，每低于</w:t>
                  </w:r>
                  <w:r>
                    <w:rPr>
                      <w:szCs w:val="21"/>
                      <w:u w:val="single"/>
                    </w:rPr>
                    <w:t>1</w:t>
                  </w:r>
                  <w:r>
                    <w:rPr>
                      <w:szCs w:val="21"/>
                    </w:rPr>
                    <w:t>%</w:t>
                  </w:r>
                  <w:r>
                    <w:rPr>
                      <w:rFonts w:cs="宋体;SimSun"/>
                      <w:szCs w:val="21"/>
                    </w:rPr>
                    <w:t>，减</w:t>
                  </w:r>
                  <w:r>
                    <w:rPr>
                      <w:szCs w:val="21"/>
                    </w:rPr>
                    <w:t>____</w:t>
                  </w:r>
                  <w:r>
                    <w:rPr>
                      <w:rFonts w:cs="宋体;SimSun"/>
                      <w:szCs w:val="21"/>
                    </w:rPr>
                    <w:t>分，完成率</w:t>
                  </w:r>
                  <w:r>
                    <w:rPr>
                      <w:szCs w:val="21"/>
                    </w:rPr>
                    <w:t>&lt;___%</w:t>
                  </w:r>
                  <w:r>
                    <w:rPr>
                      <w:rFonts w:cs="宋体;SimSun"/>
                      <w:szCs w:val="21"/>
                    </w:rPr>
                    <w:t>，此项得分为</w:t>
                  </w:r>
                  <w:r>
                    <w:rPr>
                      <w:szCs w:val="21"/>
                    </w:rPr>
                    <w:t>0</w:t>
                  </w:r>
                </w:p>
              </w:tc>
            </w:tr>
            <w:tr>
              <w:trPr/>
              <w:tc>
                <w:tcPr>
                  <w:tcW w:w="1656"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szCs w:val="21"/>
                    </w:rPr>
                    <w:t>销售增长率</w:t>
                  </w:r>
                </w:p>
              </w:tc>
              <w:tc>
                <w:tcPr>
                  <w:tcW w:w="6619" w:type="dxa"/>
                  <w:tcBorders>
                    <w:top w:val="single" w:sz="6" w:space="0" w:color="000000"/>
                    <w:start w:val="single" w:sz="6" w:space="0" w:color="000000"/>
                    <w:bottom w:val="single" w:sz="6" w:space="0" w:color="000000"/>
                    <w:end w:val="single" w:sz="4" w:space="0" w:color="000000"/>
                  </w:tcBorders>
                </w:tcPr>
                <w:p>
                  <w:pPr>
                    <w:pStyle w:val="Normal"/>
                    <w:rPr/>
                  </w:pPr>
                  <w:r>
                    <w:rPr>
                      <w:rFonts w:cs="宋体;SimSun"/>
                      <w:szCs w:val="21"/>
                    </w:rPr>
                    <w:t>绩效目标值为</w:t>
                  </w:r>
                  <w:r>
                    <w:rPr>
                      <w:szCs w:val="21"/>
                    </w:rPr>
                    <w:t>____%</w:t>
                  </w:r>
                  <w:r>
                    <w:rPr>
                      <w:rFonts w:cs="宋体;SimSun"/>
                      <w:szCs w:val="21"/>
                    </w:rPr>
                    <w:t>，每低于</w:t>
                  </w:r>
                  <w:r>
                    <w:rPr>
                      <w:szCs w:val="21"/>
                      <w:u w:val="single"/>
                    </w:rPr>
                    <w:t>1</w:t>
                  </w:r>
                  <w:r>
                    <w:rPr>
                      <w:szCs w:val="21"/>
                    </w:rPr>
                    <w:t>%</w:t>
                  </w:r>
                  <w:r>
                    <w:rPr>
                      <w:rFonts w:cs="宋体;SimSun"/>
                      <w:szCs w:val="21"/>
                    </w:rPr>
                    <w:t>，减</w:t>
                  </w:r>
                  <w:r>
                    <w:rPr>
                      <w:szCs w:val="21"/>
                    </w:rPr>
                    <w:t>____</w:t>
                  </w:r>
                  <w:r>
                    <w:rPr>
                      <w:rFonts w:cs="宋体;SimSun"/>
                      <w:szCs w:val="21"/>
                    </w:rPr>
                    <w:t>分，完成率</w:t>
                  </w:r>
                  <w:r>
                    <w:rPr>
                      <w:szCs w:val="21"/>
                    </w:rPr>
                    <w:t>&lt;___%</w:t>
                  </w:r>
                  <w:r>
                    <w:rPr>
                      <w:rFonts w:cs="宋体;SimSun"/>
                      <w:szCs w:val="21"/>
                    </w:rPr>
                    <w:t>，此项得分为</w:t>
                  </w:r>
                  <w:r>
                    <w:rPr>
                      <w:szCs w:val="21"/>
                    </w:rPr>
                    <w:t>0</w:t>
                  </w:r>
                </w:p>
              </w:tc>
            </w:tr>
            <w:tr>
              <w:trPr/>
              <w:tc>
                <w:tcPr>
                  <w:tcW w:w="1656"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szCs w:val="21"/>
                    </w:rPr>
                    <w:t>销售计划完成率</w:t>
                  </w:r>
                </w:p>
              </w:tc>
              <w:tc>
                <w:tcPr>
                  <w:tcW w:w="6619" w:type="dxa"/>
                  <w:tcBorders>
                    <w:top w:val="single" w:sz="6" w:space="0" w:color="000000"/>
                    <w:start w:val="single" w:sz="6" w:space="0" w:color="000000"/>
                    <w:bottom w:val="single" w:sz="6" w:space="0" w:color="000000"/>
                    <w:end w:val="single" w:sz="4" w:space="0" w:color="000000"/>
                  </w:tcBorders>
                </w:tcPr>
                <w:p>
                  <w:pPr>
                    <w:pStyle w:val="Normal"/>
                    <w:rPr/>
                  </w:pPr>
                  <w:r>
                    <w:rPr>
                      <w:rFonts w:cs="宋体;SimSun"/>
                      <w:szCs w:val="21"/>
                    </w:rPr>
                    <w:t>绩效目标值为</w:t>
                  </w:r>
                  <w:r>
                    <w:rPr>
                      <w:szCs w:val="21"/>
                    </w:rPr>
                    <w:t>____%</w:t>
                  </w:r>
                  <w:r>
                    <w:rPr>
                      <w:rFonts w:cs="宋体;SimSun"/>
                      <w:szCs w:val="21"/>
                    </w:rPr>
                    <w:t>，每低于</w:t>
                  </w:r>
                  <w:r>
                    <w:rPr>
                      <w:szCs w:val="21"/>
                      <w:u w:val="single"/>
                    </w:rPr>
                    <w:t>1</w:t>
                  </w:r>
                  <w:r>
                    <w:rPr>
                      <w:szCs w:val="21"/>
                    </w:rPr>
                    <w:t>%</w:t>
                  </w:r>
                  <w:r>
                    <w:rPr>
                      <w:rFonts w:cs="宋体;SimSun"/>
                      <w:szCs w:val="21"/>
                    </w:rPr>
                    <w:t>，减</w:t>
                  </w:r>
                  <w:r>
                    <w:rPr>
                      <w:szCs w:val="21"/>
                    </w:rPr>
                    <w:t>____</w:t>
                  </w:r>
                  <w:r>
                    <w:rPr>
                      <w:rFonts w:cs="宋体;SimSun"/>
                      <w:szCs w:val="21"/>
                    </w:rPr>
                    <w:t>分，完成率</w:t>
                  </w:r>
                  <w:r>
                    <w:rPr>
                      <w:szCs w:val="21"/>
                    </w:rPr>
                    <w:t>&lt;___%</w:t>
                  </w:r>
                  <w:r>
                    <w:rPr>
                      <w:rFonts w:cs="宋体;SimSun"/>
                      <w:szCs w:val="21"/>
                    </w:rPr>
                    <w:t>，此项得分为</w:t>
                  </w:r>
                  <w:r>
                    <w:rPr>
                      <w:szCs w:val="21"/>
                    </w:rPr>
                    <w:t>0</w:t>
                  </w:r>
                </w:p>
              </w:tc>
            </w:tr>
            <w:tr>
              <w:trPr/>
              <w:tc>
                <w:tcPr>
                  <w:tcW w:w="1656"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szCs w:val="21"/>
                    </w:rPr>
                    <w:t>销售回款率</w:t>
                  </w:r>
                </w:p>
              </w:tc>
              <w:tc>
                <w:tcPr>
                  <w:tcW w:w="6619" w:type="dxa"/>
                  <w:tcBorders>
                    <w:top w:val="single" w:sz="6" w:space="0" w:color="000000"/>
                    <w:start w:val="single" w:sz="6" w:space="0" w:color="000000"/>
                    <w:bottom w:val="single" w:sz="6" w:space="0" w:color="000000"/>
                    <w:end w:val="single" w:sz="4" w:space="0" w:color="000000"/>
                  </w:tcBorders>
                </w:tcPr>
                <w:p>
                  <w:pPr>
                    <w:pStyle w:val="Normal"/>
                    <w:rPr/>
                  </w:pPr>
                  <w:r>
                    <w:rPr>
                      <w:rFonts w:cs="宋体;SimSun"/>
                      <w:szCs w:val="21"/>
                    </w:rPr>
                    <w:t>绩效目标值为</w:t>
                  </w:r>
                  <w:r>
                    <w:rPr>
                      <w:szCs w:val="21"/>
                    </w:rPr>
                    <w:t>____%</w:t>
                  </w:r>
                  <w:r>
                    <w:rPr>
                      <w:rFonts w:cs="宋体;SimSun"/>
                      <w:szCs w:val="21"/>
                    </w:rPr>
                    <w:t>，每低于</w:t>
                  </w:r>
                  <w:r>
                    <w:rPr>
                      <w:szCs w:val="21"/>
                      <w:u w:val="single"/>
                    </w:rPr>
                    <w:t>1</w:t>
                  </w:r>
                  <w:r>
                    <w:rPr>
                      <w:szCs w:val="21"/>
                    </w:rPr>
                    <w:t>%</w:t>
                  </w:r>
                  <w:r>
                    <w:rPr>
                      <w:rFonts w:cs="宋体;SimSun"/>
                      <w:szCs w:val="21"/>
                    </w:rPr>
                    <w:t>，减</w:t>
                  </w:r>
                  <w:r>
                    <w:rPr>
                      <w:szCs w:val="21"/>
                    </w:rPr>
                    <w:t>____</w:t>
                  </w:r>
                  <w:r>
                    <w:rPr>
                      <w:rFonts w:cs="宋体;SimSun"/>
                      <w:szCs w:val="21"/>
                    </w:rPr>
                    <w:t>分，完成率</w:t>
                  </w:r>
                  <w:r>
                    <w:rPr>
                      <w:szCs w:val="21"/>
                    </w:rPr>
                    <w:t>&lt;___%</w:t>
                  </w:r>
                  <w:r>
                    <w:rPr>
                      <w:rFonts w:cs="宋体;SimSun"/>
                      <w:szCs w:val="21"/>
                    </w:rPr>
                    <w:t>，此项得分为</w:t>
                  </w:r>
                  <w:r>
                    <w:rPr>
                      <w:szCs w:val="21"/>
                    </w:rPr>
                    <w:t>0</w:t>
                  </w:r>
                </w:p>
              </w:tc>
            </w:tr>
            <w:tr>
              <w:trPr/>
              <w:tc>
                <w:tcPr>
                  <w:tcW w:w="1656"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szCs w:val="21"/>
                    </w:rPr>
                    <w:t>销售费用率</w:t>
                  </w:r>
                </w:p>
              </w:tc>
              <w:tc>
                <w:tcPr>
                  <w:tcW w:w="6619" w:type="dxa"/>
                  <w:tcBorders>
                    <w:top w:val="single" w:sz="6" w:space="0" w:color="000000"/>
                    <w:start w:val="single" w:sz="6" w:space="0" w:color="000000"/>
                    <w:bottom w:val="single" w:sz="6" w:space="0" w:color="000000"/>
                    <w:end w:val="single" w:sz="4" w:space="0" w:color="000000"/>
                  </w:tcBorders>
                </w:tcPr>
                <w:p>
                  <w:pPr>
                    <w:pStyle w:val="Normal"/>
                    <w:rPr/>
                  </w:pPr>
                  <w:r>
                    <w:rPr>
                      <w:rFonts w:cs="宋体;SimSun"/>
                      <w:szCs w:val="21"/>
                    </w:rPr>
                    <w:t>绩效目标</w:t>
                  </w:r>
                  <w:r>
                    <w:rPr>
                      <w:rFonts w:ascii="宋体;SimSun" w:hAnsi="宋体;SimSun" w:cs="宋体;SimSun"/>
                      <w:szCs w:val="21"/>
                    </w:rPr>
                    <w:t>值</w:t>
                  </w:r>
                  <w:r>
                    <w:rPr>
                      <w:rFonts w:ascii="宋体;SimSun" w:hAnsi="宋体;SimSun" w:cs="宋体;SimSun"/>
                      <w:szCs w:val="21"/>
                    </w:rPr>
                    <w:t>≤</w:t>
                  </w:r>
                  <w:r>
                    <w:rPr>
                      <w:szCs w:val="21"/>
                    </w:rPr>
                    <w:t>____%</w:t>
                  </w:r>
                  <w:r>
                    <w:rPr>
                      <w:rFonts w:cs="宋体;SimSun"/>
                      <w:szCs w:val="21"/>
                    </w:rPr>
                    <w:t>，每高于</w:t>
                  </w:r>
                  <w:r>
                    <w:rPr>
                      <w:szCs w:val="21"/>
                      <w:u w:val="single"/>
                    </w:rPr>
                    <w:t>1</w:t>
                  </w:r>
                  <w:r>
                    <w:rPr>
                      <w:szCs w:val="21"/>
                    </w:rPr>
                    <w:t>%</w:t>
                  </w:r>
                  <w:r>
                    <w:rPr>
                      <w:rFonts w:cs="宋体;SimSun"/>
                      <w:szCs w:val="21"/>
                    </w:rPr>
                    <w:t>，减</w:t>
                  </w:r>
                  <w:r>
                    <w:rPr>
                      <w:szCs w:val="21"/>
                    </w:rPr>
                    <w:t>____</w:t>
                  </w:r>
                  <w:r>
                    <w:rPr>
                      <w:rFonts w:cs="宋体;SimSun"/>
                      <w:szCs w:val="21"/>
                    </w:rPr>
                    <w:t>分，费用率</w:t>
                  </w:r>
                  <w:r>
                    <w:rPr>
                      <w:szCs w:val="21"/>
                    </w:rPr>
                    <w:t>&gt;___%</w:t>
                  </w:r>
                  <w:r>
                    <w:rPr>
                      <w:rFonts w:cs="宋体;SimSun"/>
                      <w:szCs w:val="21"/>
                    </w:rPr>
                    <w:t>，此项得分为</w:t>
                  </w:r>
                  <w:r>
                    <w:rPr>
                      <w:szCs w:val="21"/>
                    </w:rPr>
                    <w:t>0</w:t>
                  </w:r>
                </w:p>
              </w:tc>
            </w:tr>
            <w:tr>
              <w:trPr/>
              <w:tc>
                <w:tcPr>
                  <w:tcW w:w="1656" w:type="dxa"/>
                  <w:tcBorders>
                    <w:top w:val="single" w:sz="6" w:space="0" w:color="000000"/>
                    <w:start w:val="single" w:sz="4" w:space="0" w:color="000000"/>
                    <w:bottom w:val="single" w:sz="4" w:space="0" w:color="000000"/>
                    <w:end w:val="single" w:sz="6" w:space="0" w:color="000000"/>
                  </w:tcBorders>
                  <w:vAlign w:val="center"/>
                </w:tcPr>
                <w:p>
                  <w:pPr>
                    <w:pStyle w:val="Normal"/>
                    <w:jc w:val="center"/>
                    <w:rPr>
                      <w:szCs w:val="21"/>
                    </w:rPr>
                  </w:pPr>
                  <w:r>
                    <w:rPr>
                      <w:rFonts w:cs="宋体;SimSun"/>
                      <w:szCs w:val="21"/>
                    </w:rPr>
                    <w:t>市场占有率</w:t>
                  </w:r>
                </w:p>
              </w:tc>
              <w:tc>
                <w:tcPr>
                  <w:tcW w:w="6619" w:type="dxa"/>
                  <w:tcBorders>
                    <w:top w:val="single" w:sz="6" w:space="0" w:color="000000"/>
                    <w:start w:val="single" w:sz="6" w:space="0" w:color="000000"/>
                    <w:bottom w:val="single" w:sz="4" w:space="0" w:color="000000"/>
                    <w:end w:val="single" w:sz="4" w:space="0" w:color="000000"/>
                  </w:tcBorders>
                </w:tcPr>
                <w:p>
                  <w:pPr>
                    <w:pStyle w:val="Normal"/>
                    <w:rPr/>
                  </w:pPr>
                  <w:r>
                    <w:rPr>
                      <w:rFonts w:cs="宋体;SimSun"/>
                      <w:szCs w:val="21"/>
                    </w:rPr>
                    <w:t>绩效目标值为</w:t>
                  </w:r>
                  <w:r>
                    <w:rPr>
                      <w:szCs w:val="21"/>
                    </w:rPr>
                    <w:t>____%</w:t>
                  </w:r>
                  <w:r>
                    <w:rPr>
                      <w:rFonts w:cs="宋体;SimSun"/>
                      <w:szCs w:val="21"/>
                    </w:rPr>
                    <w:t>，每低于</w:t>
                  </w:r>
                  <w:r>
                    <w:rPr>
                      <w:szCs w:val="21"/>
                      <w:u w:val="single"/>
                    </w:rPr>
                    <w:t>1</w:t>
                  </w:r>
                  <w:r>
                    <w:rPr>
                      <w:szCs w:val="21"/>
                    </w:rPr>
                    <w:t>%</w:t>
                  </w:r>
                  <w:r>
                    <w:rPr>
                      <w:rFonts w:cs="宋体;SimSun"/>
                      <w:szCs w:val="21"/>
                    </w:rPr>
                    <w:t>，减</w:t>
                  </w:r>
                  <w:r>
                    <w:rPr>
                      <w:szCs w:val="21"/>
                    </w:rPr>
                    <w:t>____</w:t>
                  </w:r>
                  <w:r>
                    <w:rPr>
                      <w:rFonts w:cs="宋体;SimSun"/>
                      <w:szCs w:val="21"/>
                    </w:rPr>
                    <w:t>分，完成率</w:t>
                  </w:r>
                  <w:r>
                    <w:rPr>
                      <w:szCs w:val="21"/>
                    </w:rPr>
                    <w:t>&lt;___%</w:t>
                  </w:r>
                  <w:r>
                    <w:rPr>
                      <w:rFonts w:cs="宋体;SimSun"/>
                      <w:szCs w:val="21"/>
                    </w:rPr>
                    <w:t>，此项得分为</w:t>
                  </w:r>
                  <w:r>
                    <w:rPr>
                      <w:szCs w:val="21"/>
                    </w:rPr>
                    <w:t>0</w:t>
                  </w:r>
                </w:p>
              </w:tc>
            </w:tr>
          </w:tbl>
          <w:p>
            <w:pPr>
              <w:pStyle w:val="Normal"/>
              <w:ind w:firstLine="420"/>
              <w:rPr>
                <w:rFonts w:ascii="宋体;SimSun" w:hAnsi="宋体;SimSun" w:cs="宋体;SimSun"/>
                <w:szCs w:val="21"/>
              </w:rPr>
            </w:pPr>
            <w:r>
              <w:rPr>
                <w:rFonts w:ascii="SimHei" w:hAnsi="SimHei" w:eastAsia="黑体"/>
                <w:szCs w:val="21"/>
              </w:rPr>
              <w:t>（二）</w:t>
            </w:r>
            <w:r>
              <w:rPr>
                <w:rFonts w:cs="宋体;SimSun" w:ascii="SimHei" w:hAnsi="SimHei" w:eastAsia="黑体"/>
                <w:szCs w:val="21"/>
              </w:rPr>
              <w:t>管理绩效指标</w:t>
            </w:r>
          </w:p>
          <w:p>
            <w:pPr>
              <w:pStyle w:val="Normal"/>
              <w:ind w:firstLine="420"/>
              <w:rPr>
                <w:rFonts w:ascii="宋体;SimSun" w:hAnsi="宋体;SimSun" w:cs="宋体;SimSun"/>
                <w:szCs w:val="21"/>
              </w:rPr>
            </w:pPr>
            <w:r>
              <w:rPr>
                <w:rFonts w:cs="宋体;SimSun" w:ascii="SimHei" w:hAnsi="SimHei" w:eastAsia="黑体"/>
                <w:szCs w:val="21"/>
              </w:rPr>
              <w:t xml:space="preserve">① </w:t>
            </w:r>
            <w:r>
              <w:rPr>
                <w:rFonts w:cs="宋体;SimSun" w:ascii="SimHei" w:hAnsi="SimHei" w:eastAsia="黑体"/>
                <w:szCs w:val="21"/>
              </w:rPr>
              <w:t>企业形象建设与维护，通过领导满意度评价分数进行评定，领导满意度评价达</w:t>
            </w:r>
            <w:r>
              <w:rPr>
                <w:rFonts w:ascii="SimHei" w:hAnsi="SimHei" w:eastAsia="黑体"/>
                <w:szCs w:val="21"/>
              </w:rPr>
              <w:t>____</w:t>
            </w:r>
            <w:r>
              <w:rPr>
                <w:rFonts w:cs="宋体;SimSun" w:ascii="SimHei" w:hAnsi="SimHei" w:eastAsia="黑体"/>
                <w:szCs w:val="21"/>
              </w:rPr>
              <w:t>分，每低</w:t>
            </w:r>
            <w:r>
              <w:rPr>
                <w:rFonts w:ascii="SimHei" w:hAnsi="SimHei" w:eastAsia="黑体"/>
                <w:szCs w:val="21"/>
              </w:rPr>
              <w:t>____</w:t>
            </w:r>
            <w:r>
              <w:rPr>
                <w:rFonts w:cs="宋体;SimSun" w:ascii="SimHei" w:hAnsi="SimHei" w:eastAsia="黑体"/>
                <w:szCs w:val="21"/>
              </w:rPr>
              <w:t>分，减</w:t>
            </w:r>
            <w:r>
              <w:rPr>
                <w:rFonts w:ascii="SimHei" w:hAnsi="SimHei" w:eastAsia="黑体"/>
                <w:szCs w:val="21"/>
              </w:rPr>
              <w:t>____</w:t>
            </w:r>
            <w:r>
              <w:rPr>
                <w:rFonts w:cs="宋体;SimSun" w:ascii="SimHei" w:hAnsi="SimHei" w:eastAsia="黑体"/>
                <w:szCs w:val="21"/>
              </w:rPr>
              <w:t>分。</w:t>
            </w:r>
          </w:p>
          <w:p>
            <w:pPr>
              <w:pStyle w:val="Normal"/>
              <w:ind w:firstLine="420"/>
              <w:rPr>
                <w:rFonts w:ascii="宋体;SimSun" w:hAnsi="宋体;SimSun" w:cs="宋体;SimSun"/>
                <w:szCs w:val="21"/>
              </w:rPr>
            </w:pPr>
            <w:r>
              <w:rPr>
                <w:rFonts w:cs="宋体;SimSun" w:ascii="SimHei" w:hAnsi="SimHei" w:eastAsia="黑体"/>
                <w:szCs w:val="21"/>
              </w:rPr>
              <w:t xml:space="preserve">② </w:t>
            </w:r>
            <w:r>
              <w:rPr>
                <w:rFonts w:cs="宋体;SimSun" w:ascii="SimHei" w:hAnsi="SimHei" w:eastAsia="黑体"/>
                <w:szCs w:val="21"/>
              </w:rPr>
              <w:t>客户有效投诉次数每有</w:t>
            </w:r>
            <w:r>
              <w:rPr>
                <w:rFonts w:ascii="SimHei" w:hAnsi="SimHei" w:eastAsia="黑体"/>
                <w:szCs w:val="21"/>
                <w:u w:val="single"/>
              </w:rPr>
              <w:t>1</w:t>
            </w:r>
            <w:r>
              <w:rPr>
                <w:rFonts w:cs="宋体;SimSun" w:ascii="SimHei" w:hAnsi="SimHei" w:eastAsia="黑体"/>
                <w:szCs w:val="21"/>
              </w:rPr>
              <w:t>例，减</w:t>
            </w:r>
            <w:r>
              <w:rPr>
                <w:rFonts w:ascii="SimHei" w:hAnsi="SimHei" w:eastAsia="黑体"/>
                <w:szCs w:val="21"/>
              </w:rPr>
              <w:t>____</w:t>
            </w:r>
            <w:r>
              <w:rPr>
                <w:rFonts w:cs="宋体;SimSun" w:ascii="SimHei" w:hAnsi="SimHei" w:eastAsia="黑体"/>
                <w:szCs w:val="21"/>
              </w:rPr>
              <w:t>分。</w:t>
            </w:r>
          </w:p>
          <w:p>
            <w:pPr>
              <w:pStyle w:val="Normal"/>
              <w:ind w:firstLine="420"/>
              <w:rPr>
                <w:rFonts w:ascii="宋体;SimSun" w:hAnsi="宋体;SimSun" w:cs="宋体;SimSun"/>
                <w:szCs w:val="21"/>
              </w:rPr>
            </w:pPr>
            <w:r>
              <w:rPr>
                <w:rFonts w:cs="宋体;SimSun" w:ascii="SimHei" w:hAnsi="SimHei" w:eastAsia="黑体"/>
                <w:szCs w:val="21"/>
              </w:rPr>
              <w:t xml:space="preserve">③ </w:t>
            </w:r>
            <w:r>
              <w:rPr>
                <w:rFonts w:cs="宋体;SimSun" w:ascii="SimHei" w:hAnsi="SimHei" w:eastAsia="黑体"/>
                <w:szCs w:val="21"/>
              </w:rPr>
              <w:t>核心员工保有率达到</w:t>
            </w:r>
            <w:r>
              <w:rPr>
                <w:rFonts w:ascii="SimHei" w:hAnsi="SimHei" w:eastAsia="黑体"/>
                <w:szCs w:val="21"/>
              </w:rPr>
              <w:t>____%</w:t>
            </w:r>
            <w:r>
              <w:rPr>
                <w:rFonts w:cs="宋体;SimSun" w:ascii="SimHei" w:hAnsi="SimHei" w:eastAsia="黑体"/>
                <w:szCs w:val="21"/>
              </w:rPr>
              <w:t>，每低于</w:t>
            </w:r>
            <w:r>
              <w:rPr>
                <w:rFonts w:ascii="SimHei" w:hAnsi="SimHei" w:eastAsia="黑体"/>
                <w:szCs w:val="21"/>
                <w:u w:val="single"/>
              </w:rPr>
              <w:t>1</w:t>
            </w:r>
            <w:r>
              <w:rPr>
                <w:rFonts w:ascii="SimHei" w:hAnsi="SimHei" w:eastAsia="黑体"/>
                <w:szCs w:val="21"/>
              </w:rPr>
              <w:t>%</w:t>
            </w:r>
            <w:r>
              <w:rPr>
                <w:rFonts w:cs="宋体;SimSun" w:ascii="SimHei" w:hAnsi="SimHei" w:eastAsia="黑体"/>
                <w:szCs w:val="21"/>
              </w:rPr>
              <w:t>，减</w:t>
            </w:r>
            <w:r>
              <w:rPr>
                <w:rFonts w:ascii="SimHei" w:hAnsi="SimHei" w:eastAsia="黑体"/>
                <w:szCs w:val="21"/>
              </w:rPr>
              <w:t>____</w:t>
            </w:r>
            <w:r>
              <w:rPr>
                <w:rFonts w:cs="宋体;SimSun" w:ascii="SimHei" w:hAnsi="SimHei" w:eastAsia="黑体"/>
                <w:szCs w:val="21"/>
              </w:rPr>
              <w:t>分。</w:t>
            </w:r>
          </w:p>
          <w:p>
            <w:pPr>
              <w:pStyle w:val="Normal"/>
              <w:ind w:firstLine="420"/>
              <w:rPr>
                <w:rFonts w:ascii="宋体;SimSun" w:hAnsi="宋体;SimSun" w:cs="宋体;SimSun"/>
                <w:szCs w:val="21"/>
              </w:rPr>
            </w:pPr>
            <w:r>
              <w:rPr>
                <w:rFonts w:cs="宋体;SimSun" w:ascii="SimHei" w:hAnsi="SimHei" w:eastAsia="黑体"/>
                <w:szCs w:val="21"/>
              </w:rPr>
              <w:t xml:space="preserve">④ </w:t>
            </w:r>
            <w:r>
              <w:rPr>
                <w:rFonts w:cs="宋体;SimSun" w:ascii="SimHei" w:hAnsi="SimHei" w:eastAsia="黑体"/>
                <w:szCs w:val="21"/>
              </w:rPr>
              <w:t>下属行为管理</w:t>
            </w:r>
            <w:r>
              <w:rPr>
                <w:rFonts w:cs="宋体;SimSun" w:ascii="SimHei" w:hAnsi="SimHei" w:eastAsia="黑体"/>
                <w:szCs w:val="21"/>
              </w:rPr>
              <w:t>。</w:t>
            </w:r>
            <w:r>
              <w:rPr>
                <w:rFonts w:cs="宋体;SimSun" w:ascii="SimHei" w:hAnsi="SimHei" w:eastAsia="黑体"/>
                <w:szCs w:val="21"/>
              </w:rPr>
              <w:t>下属</w:t>
            </w:r>
            <w:r>
              <w:rPr>
                <w:rFonts w:cs="宋体;SimSun" w:ascii="SimHei" w:hAnsi="SimHei" w:eastAsia="黑体"/>
                <w:szCs w:val="21"/>
              </w:rPr>
              <w:t>是否</w:t>
            </w:r>
            <w:r>
              <w:rPr>
                <w:rFonts w:cs="宋体;SimSun" w:ascii="SimHei" w:hAnsi="SimHei" w:eastAsia="黑体"/>
                <w:szCs w:val="21"/>
              </w:rPr>
              <w:t>有重大违反</w:t>
            </w:r>
            <w:r>
              <w:rPr>
                <w:rFonts w:cs="宋体;SimSun" w:ascii="SimHei" w:hAnsi="SimHei" w:eastAsia="黑体"/>
                <w:szCs w:val="21"/>
              </w:rPr>
              <w:t>公司</w:t>
            </w:r>
            <w:r>
              <w:rPr>
                <w:rFonts w:cs="宋体;SimSun" w:ascii="SimHei" w:hAnsi="SimHei" w:eastAsia="黑体"/>
                <w:szCs w:val="21"/>
              </w:rPr>
              <w:t>规章制度的行为，每有</w:t>
            </w:r>
            <w:r>
              <w:rPr>
                <w:rFonts w:ascii="SimHei" w:hAnsi="SimHei" w:eastAsia="黑体"/>
                <w:szCs w:val="21"/>
                <w:u w:val="single"/>
              </w:rPr>
              <w:t>1</w:t>
            </w:r>
            <w:r>
              <w:rPr>
                <w:rFonts w:cs="宋体;SimSun" w:ascii="SimHei" w:hAnsi="SimHei" w:eastAsia="黑体"/>
                <w:szCs w:val="21"/>
              </w:rPr>
              <w:t>例，减</w:t>
            </w:r>
            <w:r>
              <w:rPr>
                <w:rFonts w:ascii="SimHei" w:hAnsi="SimHei" w:eastAsia="黑体"/>
                <w:szCs w:val="21"/>
              </w:rPr>
              <w:t>____</w:t>
            </w:r>
            <w:r>
              <w:rPr>
                <w:rFonts w:cs="宋体;SimSun" w:ascii="SimHei" w:hAnsi="SimHei" w:eastAsia="黑体"/>
                <w:szCs w:val="21"/>
              </w:rPr>
              <w:t>分。</w:t>
            </w:r>
          </w:p>
          <w:p>
            <w:pPr>
              <w:pStyle w:val="Normal"/>
              <w:ind w:firstLine="420"/>
              <w:rPr>
                <w:rFonts w:ascii="宋体;SimSun" w:hAnsi="宋体;SimSun" w:cs="宋体;SimSun"/>
                <w:szCs w:val="21"/>
              </w:rPr>
            </w:pPr>
            <w:r>
              <w:rPr>
                <w:rFonts w:cs="宋体;SimSun" w:ascii="SimHei" w:hAnsi="SimHei" w:eastAsia="黑体"/>
                <w:szCs w:val="21"/>
              </w:rPr>
              <w:t xml:space="preserve">⑤ </w:t>
            </w:r>
            <w:r>
              <w:rPr>
                <w:rFonts w:cs="宋体;SimSun" w:ascii="SimHei" w:hAnsi="SimHei" w:eastAsia="黑体"/>
                <w:szCs w:val="21"/>
              </w:rPr>
              <w:t>部门培训计划完成率达</w:t>
            </w:r>
            <w:r>
              <w:rPr>
                <w:rFonts w:ascii="SimHei" w:hAnsi="SimHei" w:eastAsia="黑体"/>
                <w:szCs w:val="21"/>
              </w:rPr>
              <w:t>100%</w:t>
            </w:r>
            <w:r>
              <w:rPr>
                <w:rFonts w:cs="宋体;SimSun" w:ascii="SimHei" w:hAnsi="SimHei" w:eastAsia="黑体"/>
                <w:szCs w:val="21"/>
              </w:rPr>
              <w:t>，每低于</w:t>
            </w:r>
            <w:r>
              <w:rPr>
                <w:rFonts w:ascii="SimHei" w:hAnsi="SimHei" w:eastAsia="黑体"/>
                <w:szCs w:val="21"/>
                <w:u w:val="single"/>
              </w:rPr>
              <w:t>1</w:t>
            </w:r>
            <w:r>
              <w:rPr>
                <w:rFonts w:ascii="SimHei" w:hAnsi="SimHei" w:eastAsia="黑体"/>
                <w:szCs w:val="21"/>
              </w:rPr>
              <w:t>%</w:t>
            </w:r>
            <w:r>
              <w:rPr>
                <w:rFonts w:cs="宋体;SimSun" w:ascii="SimHei" w:hAnsi="SimHei" w:eastAsia="黑体"/>
                <w:szCs w:val="21"/>
              </w:rPr>
              <w:t>，减</w:t>
            </w:r>
            <w:r>
              <w:rPr>
                <w:rFonts w:ascii="SimHei" w:hAnsi="SimHei" w:eastAsia="黑体"/>
                <w:szCs w:val="21"/>
              </w:rPr>
              <w:t>____</w:t>
            </w:r>
            <w:r>
              <w:rPr>
                <w:rFonts w:cs="宋体;SimSun" w:ascii="SimHei" w:hAnsi="SimHei" w:eastAsia="黑体"/>
                <w:szCs w:val="21"/>
              </w:rPr>
              <w:t>分。</w:t>
            </w:r>
          </w:p>
          <w:p>
            <w:pPr>
              <w:pStyle w:val="Normal"/>
              <w:ind w:firstLine="420"/>
              <w:rPr>
                <w:szCs w:val="21"/>
              </w:rPr>
            </w:pPr>
            <w:r>
              <w:rPr>
                <w:rFonts w:cs="宋体;SimSun" w:ascii="SimHei" w:hAnsi="SimHei" w:eastAsia="黑体"/>
                <w:szCs w:val="21"/>
              </w:rPr>
              <w:t xml:space="preserve">⑥ </w:t>
            </w:r>
            <w:r>
              <w:rPr>
                <w:rFonts w:cs="宋体;SimSun" w:ascii="SimHei" w:hAnsi="SimHei" w:eastAsia="黑体"/>
                <w:szCs w:val="21"/>
              </w:rPr>
              <w:t>销售报表提交的及时性</w:t>
            </w:r>
            <w:r>
              <w:rPr>
                <w:rFonts w:cs="宋体;SimSun" w:ascii="SimHei" w:hAnsi="SimHei" w:eastAsia="黑体"/>
                <w:szCs w:val="21"/>
              </w:rPr>
              <w:t>。</w:t>
            </w:r>
            <w:r>
              <w:rPr>
                <w:rFonts w:cs="宋体;SimSun" w:ascii="SimHei" w:hAnsi="SimHei" w:eastAsia="黑体"/>
                <w:szCs w:val="21"/>
              </w:rPr>
              <w:t>没按时提交的情况每出现一次，减</w:t>
            </w:r>
            <w:r>
              <w:rPr>
                <w:rFonts w:ascii="SimHei" w:hAnsi="SimHei" w:eastAsia="黑体"/>
                <w:szCs w:val="21"/>
              </w:rPr>
              <w:t>____</w:t>
            </w:r>
            <w:r>
              <w:rPr>
                <w:rFonts w:cs="宋体;SimSun" w:ascii="SimHei" w:hAnsi="SimHei" w:eastAsia="黑体"/>
                <w:szCs w:val="21"/>
              </w:rPr>
              <w:t>分。</w:t>
            </w:r>
          </w:p>
          <w:p>
            <w:pPr>
              <w:pStyle w:val="Normal"/>
              <w:ind w:firstLine="422"/>
              <w:rPr>
                <w:rFonts w:ascii="宋体;SimSun" w:hAnsi="宋体;SimSun" w:cs="宋体;SimSun"/>
                <w:b/>
                <w:b/>
                <w:bCs/>
                <w:szCs w:val="21"/>
              </w:rPr>
            </w:pPr>
            <w:r>
              <w:rPr>
                <w:rFonts w:cs="宋体;SimSun" w:ascii="SimHei" w:hAnsi="SimHei" w:eastAsia="黑体"/>
                <w:b/>
                <w:bCs/>
                <w:szCs w:val="21"/>
              </w:rPr>
              <w:t>五、附则</w:t>
            </w:r>
          </w:p>
          <w:p>
            <w:pPr>
              <w:pStyle w:val="Normal"/>
              <w:ind w:firstLine="420"/>
              <w:rPr>
                <w:rFonts w:ascii="宋体;SimSun" w:hAnsi="宋体;SimSun" w:cs="宋体;SimSun"/>
                <w:szCs w:val="21"/>
              </w:rPr>
            </w:pPr>
            <w:r>
              <w:rPr>
                <w:rFonts w:cs="宋体;SimSun" w:ascii="SimHei" w:hAnsi="SimHei" w:eastAsia="黑体"/>
                <w:szCs w:val="21"/>
              </w:rPr>
              <w:t xml:space="preserve">① </w:t>
            </w:r>
            <w:r>
              <w:rPr>
                <w:rFonts w:cs="宋体;SimSun" w:ascii="SimHei" w:hAnsi="SimHei" w:eastAsia="黑体"/>
                <w:szCs w:val="21"/>
              </w:rPr>
              <w:t>本公司在生产经营环境发生重大变化或发生其他情况时，有权修改本责任书。</w:t>
            </w:r>
          </w:p>
          <w:p>
            <w:pPr>
              <w:pStyle w:val="Normal"/>
              <w:ind w:firstLine="420"/>
              <w:rPr/>
            </w:pPr>
            <w:r>
              <w:rPr>
                <w:rFonts w:cs="宋体;SimSun" w:ascii="SimHei" w:hAnsi="SimHei" w:eastAsia="黑体"/>
                <w:szCs w:val="21"/>
              </w:rPr>
              <w:t xml:space="preserve">② </w:t>
            </w:r>
            <w:r>
              <w:rPr>
                <w:rFonts w:cs="宋体;SimSun" w:ascii="SimHei" w:hAnsi="SimHei" w:eastAsia="黑体"/>
                <w:szCs w:val="21"/>
              </w:rPr>
              <w:t>本责任书的签订之日为生效</w:t>
            </w:r>
            <w:r>
              <w:rPr>
                <w:rFonts w:cs="宋体;SimSun" w:ascii="SimHei" w:hAnsi="SimHei" w:eastAsia="黑体"/>
                <w:szCs w:val="21"/>
              </w:rPr>
              <w:t>的</w:t>
            </w:r>
            <w:r>
              <w:rPr>
                <w:rFonts w:cs="宋体;SimSun" w:ascii="SimHei" w:hAnsi="SimHei" w:eastAsia="黑体"/>
                <w:szCs w:val="21"/>
              </w:rPr>
              <w:t>日</w:t>
            </w:r>
            <w:r>
              <w:rPr>
                <w:rFonts w:cs="宋体;SimSun" w:ascii="SimHei" w:hAnsi="SimHei" w:eastAsia="黑体"/>
                <w:szCs w:val="21"/>
              </w:rPr>
              <w:t>期</w:t>
            </w:r>
            <w:r>
              <w:rPr>
                <w:rFonts w:cs="宋体;SimSun" w:ascii="SimHei" w:hAnsi="SimHei" w:eastAsia="黑体"/>
                <w:szCs w:val="21"/>
              </w:rPr>
              <w:t>，责任书一式</w:t>
            </w:r>
            <w:r>
              <w:rPr>
                <w:rFonts w:cs="宋体;SimSun" w:ascii="SimHei" w:hAnsi="SimHei" w:eastAsia="黑体"/>
                <w:szCs w:val="21"/>
              </w:rPr>
              <w:t>两</w:t>
            </w:r>
            <w:r>
              <w:rPr>
                <w:rFonts w:cs="宋体;SimSun" w:ascii="SimHei" w:hAnsi="SimHei" w:eastAsia="黑体"/>
                <w:szCs w:val="21"/>
              </w:rPr>
              <w:t>份，</w:t>
            </w:r>
            <w:r>
              <w:rPr>
                <w:rFonts w:cs="宋体;SimSun" w:ascii="SimHei" w:hAnsi="SimHei" w:eastAsia="黑体"/>
                <w:szCs w:val="21"/>
              </w:rPr>
              <w:t>公司</w:t>
            </w:r>
            <w:r>
              <w:rPr>
                <w:rFonts w:cs="宋体;SimSun" w:ascii="SimHei" w:hAnsi="SimHei" w:eastAsia="黑体"/>
                <w:szCs w:val="21"/>
              </w:rPr>
              <w:t>与被考核者双方各执一份。</w:t>
            </w:r>
          </w:p>
        </w:tc>
      </w:tr>
      <w:tr>
        <w:trPr/>
        <w:tc>
          <w:tcPr>
            <w:tcW w:w="1382"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相关说明</w:t>
            </w:r>
          </w:p>
        </w:tc>
        <w:tc>
          <w:tcPr>
            <w:tcW w:w="8541" w:type="dxa"/>
            <w:gridSpan w:val="7"/>
            <w:tcBorders>
              <w:top w:val="single" w:sz="6" w:space="0" w:color="000000"/>
              <w:start w:val="single" w:sz="6" w:space="0" w:color="000000"/>
              <w:bottom w:val="single" w:sz="6" w:space="0" w:color="000000"/>
              <w:end w:val="single" w:sz="4" w:space="0" w:color="000000"/>
            </w:tcBorders>
            <w:vAlign w:val="center"/>
          </w:tcPr>
          <w:p>
            <w:pPr>
              <w:pStyle w:val="Normal"/>
              <w:snapToGrid w:val="false"/>
              <w:rPr>
                <w:b/>
                <w:b/>
                <w:szCs w:val="21"/>
              </w:rPr>
            </w:pPr>
            <w:r>
              <w:rPr>
                <w:rFonts w:ascii="SimHei" w:hAnsi="SimHei" w:eastAsia="黑体"/>
                <w:b/>
                <w:szCs w:val="21"/>
              </w:rPr>
            </w:r>
          </w:p>
        </w:tc>
      </w:tr>
      <w:tr>
        <w:trPr/>
        <w:tc>
          <w:tcPr>
            <w:tcW w:w="1382"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编制人员</w:t>
            </w:r>
          </w:p>
        </w:tc>
        <w:tc>
          <w:tcPr>
            <w:tcW w:w="209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b/>
                <w:b/>
                <w:szCs w:val="21"/>
              </w:rPr>
            </w:pPr>
            <w:r>
              <w:rPr>
                <w:rFonts w:ascii="SimHei" w:hAnsi="SimHei" w:eastAsia="黑体"/>
                <w:b/>
                <w:szCs w:val="21"/>
              </w:rPr>
            </w:r>
          </w:p>
        </w:tc>
        <w:tc>
          <w:tcPr>
            <w:tcW w:w="1258" w:type="dxa"/>
            <w:tcBorders>
              <w:top w:val="single" w:sz="6"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审核人员</w:t>
            </w:r>
          </w:p>
        </w:tc>
        <w:tc>
          <w:tcPr>
            <w:tcW w:w="230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b/>
                <w:b/>
                <w:szCs w:val="21"/>
              </w:rPr>
            </w:pPr>
            <w:r>
              <w:rPr>
                <w:rFonts w:ascii="SimHei" w:hAnsi="SimHei" w:eastAsia="黑体"/>
                <w:b/>
                <w:szCs w:val="21"/>
              </w:rPr>
            </w:r>
          </w:p>
        </w:tc>
        <w:tc>
          <w:tcPr>
            <w:tcW w:w="1228"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批准人员</w:t>
            </w:r>
          </w:p>
        </w:tc>
        <w:tc>
          <w:tcPr>
            <w:tcW w:w="1653"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r>
        <w:trPr/>
        <w:tc>
          <w:tcPr>
            <w:tcW w:w="1382"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b/>
                <w:b/>
                <w:szCs w:val="21"/>
              </w:rPr>
            </w:pPr>
            <w:r>
              <w:rPr>
                <w:rFonts w:cs="宋体;SimSun" w:ascii="SimHei" w:hAnsi="SimHei" w:eastAsia="黑体"/>
                <w:b/>
                <w:szCs w:val="21"/>
              </w:rPr>
              <w:t>编制日期</w:t>
            </w:r>
          </w:p>
        </w:tc>
        <w:tc>
          <w:tcPr>
            <w:tcW w:w="2096"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b/>
                <w:b/>
                <w:szCs w:val="21"/>
              </w:rPr>
            </w:pPr>
            <w:r>
              <w:rPr>
                <w:rFonts w:ascii="SimHei" w:hAnsi="SimHei" w:eastAsia="黑体"/>
                <w:b/>
                <w:szCs w:val="21"/>
              </w:rPr>
            </w:r>
          </w:p>
        </w:tc>
        <w:tc>
          <w:tcPr>
            <w:tcW w:w="1258" w:type="dxa"/>
            <w:tcBorders>
              <w:top w:val="single" w:sz="6" w:space="0" w:color="000000"/>
              <w:start w:val="single" w:sz="6" w:space="0" w:color="000000"/>
              <w:bottom w:val="single" w:sz="4" w:space="0" w:color="000000"/>
              <w:end w:val="single" w:sz="6" w:space="0" w:color="000000"/>
            </w:tcBorders>
            <w:vAlign w:val="center"/>
          </w:tcPr>
          <w:p>
            <w:pPr>
              <w:pStyle w:val="Normal"/>
              <w:jc w:val="center"/>
              <w:rPr>
                <w:b/>
                <w:b/>
                <w:szCs w:val="21"/>
              </w:rPr>
            </w:pPr>
            <w:r>
              <w:rPr>
                <w:rFonts w:cs="宋体;SimSun" w:ascii="SimHei" w:hAnsi="SimHei" w:eastAsia="黑体"/>
                <w:b/>
                <w:szCs w:val="21"/>
              </w:rPr>
              <w:t>审核日期</w:t>
            </w:r>
          </w:p>
        </w:tc>
        <w:tc>
          <w:tcPr>
            <w:tcW w:w="2306"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b/>
                <w:b/>
                <w:szCs w:val="21"/>
              </w:rPr>
            </w:pPr>
            <w:r>
              <w:rPr>
                <w:rFonts w:ascii="SimHei" w:hAnsi="SimHei" w:eastAsia="黑体"/>
                <w:b/>
                <w:szCs w:val="21"/>
              </w:rPr>
            </w:r>
          </w:p>
        </w:tc>
        <w:tc>
          <w:tcPr>
            <w:tcW w:w="1228"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b/>
                <w:b/>
                <w:szCs w:val="21"/>
              </w:rPr>
            </w:pPr>
            <w:r>
              <w:rPr>
                <w:rFonts w:cs="宋体;SimSun" w:ascii="SimHei" w:hAnsi="SimHei" w:eastAsia="黑体"/>
                <w:b/>
                <w:szCs w:val="21"/>
              </w:rPr>
              <w:t>批准日期</w:t>
            </w:r>
          </w:p>
        </w:tc>
        <w:tc>
          <w:tcPr>
            <w:tcW w:w="1653" w:type="dxa"/>
            <w:tcBorders>
              <w:top w:val="single" w:sz="6" w:space="0" w:color="000000"/>
              <w:start w:val="single" w:sz="6"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bl>
    <w:p>
      <w:pPr>
        <w:sectPr>
          <w:headerReference w:type="default" r:id="rId22"/>
          <w:headerReference w:type="first" r:id="rId23"/>
          <w:type w:val="nextPage"/>
          <w:pgSz w:w="11906" w:h="16838"/>
          <w:pgMar w:left="1134" w:right="1134" w:header="851" w:top="1134" w:footer="0" w:bottom="1134" w:gutter="0"/>
          <w:pgNumType w:fmt="decimal"/>
          <w:formProt w:val="false"/>
          <w:titlePg/>
          <w:textDirection w:val="lrTb"/>
          <w:docGrid w:type="default" w:linePitch="312" w:charSpace="0"/>
        </w:sectPr>
        <w:pStyle w:val="Normal"/>
        <w:spacing w:lineRule="auto" w:line="720"/>
        <w:rPr>
          <w:b/>
          <w:b/>
          <w:sz w:val="24"/>
        </w:rPr>
      </w:pPr>
      <w:r>
        <w:rPr>
          <w:rFonts w:ascii="SimHei" w:hAnsi="SimHei" w:eastAsia="黑体"/>
          <w:b/>
          <w:sz w:val="24"/>
        </w:rPr>
      </w:r>
    </w:p>
    <w:p>
      <w:pPr>
        <w:pStyle w:val="Normal"/>
        <w:spacing w:lineRule="auto" w:line="720"/>
        <w:rPr>
          <w:b/>
          <w:b/>
          <w:sz w:val="24"/>
        </w:rPr>
      </w:pPr>
      <w:r>
        <w:rPr>
          <w:rFonts w:ascii="SimHei" w:hAnsi="SimHei" w:eastAsia="黑体"/>
          <w:b/>
          <w:sz w:val="24"/>
        </w:rPr>
        <w:t>2</w:t>
      </w:r>
      <w:r>
        <w:rPr>
          <w:rFonts w:cs="宋体;SimSun" w:ascii="SimHei" w:hAnsi="SimHei" w:eastAsia="黑体"/>
          <w:b/>
          <w:sz w:val="24"/>
        </w:rPr>
        <w:t>.</w:t>
      </w:r>
      <w:r>
        <w:rPr>
          <w:rFonts w:ascii="SimHei" w:hAnsi="SimHei" w:eastAsia="黑体"/>
          <w:b/>
          <w:sz w:val="24"/>
        </w:rPr>
        <w:t>11</w:t>
      </w:r>
      <w:r>
        <w:rPr>
          <w:rFonts w:ascii="SimHei" w:hAnsi="SimHei" w:eastAsia="黑体"/>
          <w:b/>
          <w:sz w:val="24"/>
        </w:rPr>
        <w:t xml:space="preserve">  </w:t>
      </w:r>
      <w:r>
        <w:rPr>
          <w:rFonts w:cs="宋体;SimSun" w:ascii="SimHei" w:hAnsi="SimHei" w:eastAsia="黑体"/>
          <w:b/>
          <w:sz w:val="24"/>
        </w:rPr>
        <w:t>财务总监绩效考核方案</w:t>
      </w:r>
    </w:p>
    <w:tbl>
      <w:tblPr>
        <w:tblW w:w="9923" w:type="dxa"/>
        <w:jc w:val="start"/>
        <w:tblInd w:w="-113" w:type="dxa"/>
        <w:tblLayout w:type="fixed"/>
        <w:tblCellMar>
          <w:top w:w="0" w:type="dxa"/>
          <w:start w:w="108" w:type="dxa"/>
          <w:bottom w:w="0" w:type="dxa"/>
          <w:end w:w="108" w:type="dxa"/>
        </w:tblCellMar>
      </w:tblPr>
      <w:tblGrid>
        <w:gridCol w:w="1037"/>
        <w:gridCol w:w="185"/>
        <w:gridCol w:w="1851"/>
        <w:gridCol w:w="1111"/>
        <w:gridCol w:w="1661"/>
        <w:gridCol w:w="375"/>
        <w:gridCol w:w="742"/>
        <w:gridCol w:w="342"/>
        <w:gridCol w:w="2619"/>
      </w:tblGrid>
      <w:tr>
        <w:trPr>
          <w:trHeight w:val="210" w:hRule="atLeast"/>
        </w:trPr>
        <w:tc>
          <w:tcPr>
            <w:tcW w:w="1037" w:type="dxa"/>
            <w:vMerge w:val="restart"/>
            <w:tcBorders>
              <w:top w:val="single" w:sz="4"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方案名称</w:t>
            </w:r>
          </w:p>
        </w:tc>
        <w:tc>
          <w:tcPr>
            <w:tcW w:w="4808" w:type="dxa"/>
            <w:gridSpan w:val="4"/>
            <w:vMerge w:val="restart"/>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财务总监</w:t>
            </w:r>
            <w:r>
              <w:rPr>
                <w:rFonts w:cs="宋体;SimSun" w:ascii="SimHei" w:hAnsi="SimHei" w:eastAsia="黑体"/>
                <w:b/>
                <w:szCs w:val="21"/>
              </w:rPr>
              <w:t>绩效考核</w:t>
            </w:r>
            <w:r>
              <w:rPr>
                <w:rFonts w:cs="宋体;SimSun" w:ascii="SimHei" w:hAnsi="SimHei" w:eastAsia="黑体"/>
                <w:b/>
                <w:szCs w:val="21"/>
              </w:rPr>
              <w:t>目标责任书</w:t>
            </w:r>
          </w:p>
        </w:tc>
        <w:tc>
          <w:tcPr>
            <w:tcW w:w="1117" w:type="dxa"/>
            <w:gridSpan w:val="2"/>
            <w:tcBorders>
              <w:top w:val="single" w:sz="4"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受控状态</w:t>
            </w:r>
          </w:p>
        </w:tc>
        <w:tc>
          <w:tcPr>
            <w:tcW w:w="2961" w:type="dxa"/>
            <w:gridSpan w:val="2"/>
            <w:tcBorders>
              <w:top w:val="single" w:sz="4" w:space="0" w:color="000000"/>
              <w:start w:val="single" w:sz="6" w:space="0" w:color="000000"/>
              <w:bottom w:val="single" w:sz="6" w:space="0" w:color="000000"/>
              <w:end w:val="single" w:sz="4" w:space="0" w:color="000000"/>
            </w:tcBorders>
          </w:tcPr>
          <w:p>
            <w:pPr>
              <w:pStyle w:val="Normal"/>
              <w:snapToGrid w:val="false"/>
              <w:rPr>
                <w:b/>
                <w:b/>
                <w:szCs w:val="21"/>
              </w:rPr>
            </w:pPr>
            <w:r>
              <w:rPr>
                <w:rFonts w:ascii="SimHei" w:hAnsi="SimHei" w:eastAsia="黑体"/>
                <w:b/>
                <w:szCs w:val="21"/>
              </w:rPr>
            </w:r>
          </w:p>
        </w:tc>
      </w:tr>
      <w:tr>
        <w:trPr>
          <w:trHeight w:val="210" w:hRule="atLeast"/>
        </w:trPr>
        <w:tc>
          <w:tcPr>
            <w:tcW w:w="1037" w:type="dxa"/>
            <w:vMerge w:val="continue"/>
            <w:tcBorders>
              <w:top w:val="single" w:sz="4" w:space="0" w:color="000000"/>
              <w:start w:val="single" w:sz="4" w:space="0" w:color="000000"/>
              <w:bottom w:val="single" w:sz="6" w:space="0" w:color="000000"/>
              <w:end w:val="single" w:sz="6" w:space="0" w:color="000000"/>
            </w:tcBorders>
            <w:vAlign w:val="center"/>
          </w:tcPr>
          <w:p>
            <w:pPr>
              <w:pStyle w:val="Normal"/>
              <w:snapToGrid w:val="false"/>
              <w:rPr>
                <w:b/>
                <w:b/>
                <w:szCs w:val="21"/>
              </w:rPr>
            </w:pPr>
            <w:r>
              <w:rPr>
                <w:b/>
                <w:szCs w:val="21"/>
              </w:rPr>
            </w:r>
          </w:p>
        </w:tc>
        <w:tc>
          <w:tcPr>
            <w:tcW w:w="4808" w:type="dxa"/>
            <w:gridSpan w:val="4"/>
            <w:vMerge w:val="continue"/>
            <w:tcBorders>
              <w:top w:val="single" w:sz="4" w:space="0" w:color="000000"/>
              <w:start w:val="single" w:sz="6" w:space="0" w:color="000000"/>
              <w:bottom w:val="single" w:sz="6" w:space="0" w:color="000000"/>
              <w:end w:val="single" w:sz="6" w:space="0" w:color="000000"/>
            </w:tcBorders>
            <w:vAlign w:val="center"/>
          </w:tcPr>
          <w:p>
            <w:pPr>
              <w:pStyle w:val="Normal"/>
              <w:snapToGrid w:val="false"/>
              <w:jc w:val="center"/>
              <w:rPr>
                <w:b/>
                <w:b/>
                <w:szCs w:val="21"/>
              </w:rPr>
            </w:pPr>
            <w:r>
              <w:rPr>
                <w:b/>
                <w:szCs w:val="21"/>
              </w:rPr>
            </w:r>
          </w:p>
        </w:tc>
        <w:tc>
          <w:tcPr>
            <w:tcW w:w="1117"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编</w:t>
            </w:r>
            <w:r>
              <w:rPr>
                <w:rFonts w:eastAsia="黑体" w:ascii="SimHei" w:hAnsi="SimHei"/>
                <w:b/>
                <w:szCs w:val="21"/>
              </w:rPr>
              <w:t xml:space="preserve">    </w:t>
            </w:r>
            <w:r>
              <w:rPr>
                <w:rFonts w:cs="宋体;SimSun" w:ascii="SimHei" w:hAnsi="SimHei" w:eastAsia="黑体"/>
                <w:b/>
                <w:szCs w:val="21"/>
              </w:rPr>
              <w:t>号</w:t>
            </w:r>
          </w:p>
        </w:tc>
        <w:tc>
          <w:tcPr>
            <w:tcW w:w="2961" w:type="dxa"/>
            <w:gridSpan w:val="2"/>
            <w:tcBorders>
              <w:top w:val="single" w:sz="6" w:space="0" w:color="000000"/>
              <w:start w:val="single" w:sz="6" w:space="0" w:color="000000"/>
              <w:bottom w:val="single" w:sz="6" w:space="0" w:color="000000"/>
              <w:end w:val="single" w:sz="4" w:space="0" w:color="000000"/>
            </w:tcBorders>
          </w:tcPr>
          <w:p>
            <w:pPr>
              <w:pStyle w:val="Normal"/>
              <w:snapToGrid w:val="false"/>
              <w:rPr>
                <w:b/>
                <w:b/>
                <w:szCs w:val="21"/>
              </w:rPr>
            </w:pPr>
            <w:r>
              <w:rPr>
                <w:rFonts w:ascii="SimHei" w:hAnsi="SimHei" w:eastAsia="黑体"/>
                <w:b/>
                <w:szCs w:val="21"/>
              </w:rPr>
            </w:r>
          </w:p>
        </w:tc>
      </w:tr>
      <w:tr>
        <w:trPr/>
        <w:tc>
          <w:tcPr>
            <w:tcW w:w="9923" w:type="dxa"/>
            <w:gridSpan w:val="9"/>
            <w:tcBorders>
              <w:top w:val="single" w:sz="6" w:space="0" w:color="000000"/>
              <w:start w:val="single" w:sz="4" w:space="0" w:color="000000"/>
              <w:bottom w:val="single" w:sz="6" w:space="0" w:color="000000"/>
              <w:end w:val="single" w:sz="4" w:space="0" w:color="000000"/>
            </w:tcBorders>
            <w:vAlign w:val="center"/>
          </w:tcPr>
          <w:p>
            <w:pPr>
              <w:pStyle w:val="Normal"/>
              <w:ind w:firstLine="422"/>
              <w:rPr>
                <w:rFonts w:cs="宋体;SimSun"/>
                <w:b/>
                <w:b/>
                <w:szCs w:val="21"/>
              </w:rPr>
            </w:pPr>
            <w:r>
              <w:rPr>
                <w:rFonts w:cs="宋体;SimSun" w:ascii="SimHei" w:hAnsi="SimHei" w:eastAsia="黑体"/>
                <w:b/>
                <w:szCs w:val="21"/>
              </w:rPr>
              <w:t>一、岗位类别和聘期</w:t>
            </w:r>
          </w:p>
          <w:tbl>
            <w:tblPr>
              <w:tblW w:w="8291" w:type="dxa"/>
              <w:jc w:val="center"/>
              <w:tblInd w:w="0" w:type="dxa"/>
              <w:tblLayout w:type="fixed"/>
              <w:tblCellMar>
                <w:top w:w="0" w:type="dxa"/>
                <w:start w:w="108" w:type="dxa"/>
                <w:bottom w:w="0" w:type="dxa"/>
                <w:end w:w="108" w:type="dxa"/>
              </w:tblCellMar>
            </w:tblPr>
            <w:tblGrid>
              <w:gridCol w:w="1381"/>
              <w:gridCol w:w="1382"/>
              <w:gridCol w:w="1382"/>
              <w:gridCol w:w="1382"/>
              <w:gridCol w:w="1382"/>
              <w:gridCol w:w="1382"/>
            </w:tblGrid>
            <w:tr>
              <w:trPr/>
              <w:tc>
                <w:tcPr>
                  <w:tcW w:w="1381" w:type="dxa"/>
                  <w:tcBorders>
                    <w:top w:val="single" w:sz="4"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szCs w:val="21"/>
                    </w:rPr>
                    <w:t>姓</w:t>
                  </w:r>
                  <w:r>
                    <w:rPr>
                      <w:rFonts w:cs="Times New Roman" w:eastAsia="Times New Roman"/>
                      <w:szCs w:val="21"/>
                    </w:rPr>
                    <w:t xml:space="preserve">    </w:t>
                  </w:r>
                  <w:r>
                    <w:rPr>
                      <w:rFonts w:cs="宋体;SimSun"/>
                      <w:szCs w:val="21"/>
                    </w:rPr>
                    <w:t>名</w:t>
                  </w:r>
                </w:p>
              </w:tc>
              <w:tc>
                <w:tcPr>
                  <w:tcW w:w="1382" w:type="dxa"/>
                  <w:tcBorders>
                    <w:top w:val="single" w:sz="4" w:space="0" w:color="000000"/>
                    <w:start w:val="single" w:sz="6"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1382" w:type="dxa"/>
                  <w:tcBorders>
                    <w:top w:val="single" w:sz="4"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szCs w:val="21"/>
                    </w:rPr>
                    <w:t>任职部门</w:t>
                  </w:r>
                </w:p>
              </w:tc>
              <w:tc>
                <w:tcPr>
                  <w:tcW w:w="1382" w:type="dxa"/>
                  <w:tcBorders>
                    <w:top w:val="single" w:sz="4"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szCs w:val="21"/>
                    </w:rPr>
                    <w:t>财务部</w:t>
                  </w:r>
                </w:p>
              </w:tc>
              <w:tc>
                <w:tcPr>
                  <w:tcW w:w="1382" w:type="dxa"/>
                  <w:tcBorders>
                    <w:top w:val="single" w:sz="4"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szCs w:val="21"/>
                    </w:rPr>
                    <w:t>职</w:t>
                  </w:r>
                  <w:r>
                    <w:rPr>
                      <w:rFonts w:cs="Times New Roman" w:eastAsia="Times New Roman"/>
                      <w:szCs w:val="21"/>
                    </w:rPr>
                    <w:t xml:space="preserve">    </w:t>
                  </w:r>
                  <w:r>
                    <w:rPr>
                      <w:rFonts w:cs="宋体;SimSun"/>
                      <w:szCs w:val="21"/>
                    </w:rPr>
                    <w:t>务</w:t>
                  </w:r>
                </w:p>
              </w:tc>
              <w:tc>
                <w:tcPr>
                  <w:tcW w:w="1382" w:type="dxa"/>
                  <w:tcBorders>
                    <w:top w:val="single" w:sz="4" w:space="0" w:color="000000"/>
                    <w:start w:val="single" w:sz="6" w:space="0" w:color="000000"/>
                    <w:bottom w:val="single" w:sz="6" w:space="0" w:color="000000"/>
                    <w:end w:val="single" w:sz="4" w:space="0" w:color="000000"/>
                  </w:tcBorders>
                  <w:vAlign w:val="center"/>
                </w:tcPr>
                <w:p>
                  <w:pPr>
                    <w:pStyle w:val="Normal"/>
                    <w:jc w:val="center"/>
                    <w:rPr>
                      <w:szCs w:val="21"/>
                    </w:rPr>
                  </w:pPr>
                  <w:r>
                    <w:rPr>
                      <w:rFonts w:cs="宋体;SimSun"/>
                      <w:szCs w:val="21"/>
                    </w:rPr>
                    <w:t>财务总监</w:t>
                  </w:r>
                </w:p>
              </w:tc>
            </w:tr>
            <w:tr>
              <w:trPr/>
              <w:tc>
                <w:tcPr>
                  <w:tcW w:w="1381"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szCs w:val="21"/>
                    </w:rPr>
                    <w:t>入职时间</w:t>
                  </w:r>
                </w:p>
              </w:tc>
              <w:tc>
                <w:tcPr>
                  <w:tcW w:w="6910" w:type="dxa"/>
                  <w:gridSpan w:val="5"/>
                  <w:tcBorders>
                    <w:top w:val="single" w:sz="6" w:space="0" w:color="000000"/>
                    <w:start w:val="single" w:sz="6" w:space="0" w:color="000000"/>
                    <w:bottom w:val="single" w:sz="6" w:space="0" w:color="000000"/>
                    <w:end w:val="single" w:sz="4" w:space="0" w:color="000000"/>
                  </w:tcBorders>
                </w:tcPr>
                <w:p>
                  <w:pPr>
                    <w:pStyle w:val="Normal"/>
                    <w:rPr>
                      <w:szCs w:val="21"/>
                    </w:rPr>
                  </w:pPr>
                  <w:r>
                    <w:rPr>
                      <w:szCs w:val="21"/>
                    </w:rPr>
                    <w:t>____</w:t>
                  </w:r>
                  <w:r>
                    <w:rPr>
                      <w:rFonts w:cs="宋体;SimSun"/>
                      <w:szCs w:val="21"/>
                    </w:rPr>
                    <w:t>年</w:t>
                  </w:r>
                  <w:r>
                    <w:rPr>
                      <w:szCs w:val="21"/>
                    </w:rPr>
                    <w:t>____</w:t>
                  </w:r>
                  <w:r>
                    <w:rPr>
                      <w:rFonts w:cs="宋体;SimSun"/>
                      <w:szCs w:val="21"/>
                    </w:rPr>
                    <w:t>月</w:t>
                  </w:r>
                  <w:r>
                    <w:rPr>
                      <w:szCs w:val="21"/>
                    </w:rPr>
                    <w:t>____</w:t>
                  </w:r>
                  <w:r>
                    <w:rPr>
                      <w:rFonts w:cs="宋体;SimSun"/>
                      <w:szCs w:val="21"/>
                    </w:rPr>
                    <w:t>日</w:t>
                  </w:r>
                </w:p>
              </w:tc>
            </w:tr>
            <w:tr>
              <w:trPr/>
              <w:tc>
                <w:tcPr>
                  <w:tcW w:w="1381" w:type="dxa"/>
                  <w:tcBorders>
                    <w:top w:val="single" w:sz="6"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szCs w:val="21"/>
                    </w:rPr>
                    <w:t>聘</w:t>
                  </w:r>
                  <w:r>
                    <w:rPr>
                      <w:rFonts w:cs="Times New Roman" w:eastAsia="Times New Roman"/>
                      <w:szCs w:val="21"/>
                    </w:rPr>
                    <w:t xml:space="preserve">    </w:t>
                  </w:r>
                  <w:r>
                    <w:rPr>
                      <w:rFonts w:cs="宋体;SimSun"/>
                      <w:szCs w:val="21"/>
                    </w:rPr>
                    <w:t>期</w:t>
                  </w:r>
                </w:p>
              </w:tc>
              <w:tc>
                <w:tcPr>
                  <w:tcW w:w="6910" w:type="dxa"/>
                  <w:gridSpan w:val="5"/>
                  <w:tcBorders>
                    <w:top w:val="single" w:sz="6" w:space="0" w:color="000000"/>
                    <w:start w:val="single" w:sz="6" w:space="0" w:color="000000"/>
                    <w:bottom w:val="single" w:sz="6" w:space="0" w:color="000000"/>
                    <w:end w:val="single" w:sz="4" w:space="0" w:color="000000"/>
                  </w:tcBorders>
                </w:tcPr>
                <w:p>
                  <w:pPr>
                    <w:pStyle w:val="Normal"/>
                    <w:rPr>
                      <w:szCs w:val="21"/>
                    </w:rPr>
                  </w:pPr>
                  <w:r>
                    <w:rPr>
                      <w:szCs w:val="21"/>
                    </w:rPr>
                    <w:t>____</w:t>
                  </w:r>
                  <w:r>
                    <w:rPr>
                      <w:rFonts w:cs="宋体;SimSun"/>
                      <w:szCs w:val="21"/>
                    </w:rPr>
                    <w:t>年</w:t>
                  </w:r>
                  <w:r>
                    <w:rPr>
                      <w:szCs w:val="21"/>
                    </w:rPr>
                    <w:t>____</w:t>
                  </w:r>
                  <w:r>
                    <w:rPr>
                      <w:rFonts w:cs="宋体;SimSun"/>
                      <w:szCs w:val="21"/>
                    </w:rPr>
                    <w:t>月</w:t>
                  </w:r>
                  <w:r>
                    <w:rPr>
                      <w:szCs w:val="21"/>
                    </w:rPr>
                    <w:t>____</w:t>
                  </w:r>
                  <w:r>
                    <w:rPr>
                      <w:rFonts w:cs="宋体;SimSun"/>
                      <w:szCs w:val="21"/>
                    </w:rPr>
                    <w:t>日</w:t>
                  </w:r>
                  <w:r>
                    <w:rPr>
                      <w:rFonts w:cs="宋体;SimSun"/>
                      <w:szCs w:val="21"/>
                    </w:rPr>
                    <w:t>~</w:t>
                  </w:r>
                  <w:r>
                    <w:rPr>
                      <w:szCs w:val="21"/>
                    </w:rPr>
                    <w:t>____</w:t>
                  </w:r>
                  <w:r>
                    <w:rPr>
                      <w:rFonts w:cs="宋体;SimSun"/>
                      <w:szCs w:val="21"/>
                    </w:rPr>
                    <w:t>年</w:t>
                  </w:r>
                  <w:r>
                    <w:rPr>
                      <w:szCs w:val="21"/>
                    </w:rPr>
                    <w:t>____</w:t>
                  </w:r>
                  <w:r>
                    <w:rPr>
                      <w:rFonts w:cs="宋体;SimSun"/>
                      <w:szCs w:val="21"/>
                    </w:rPr>
                    <w:t>月</w:t>
                  </w:r>
                  <w:r>
                    <w:rPr>
                      <w:szCs w:val="21"/>
                    </w:rPr>
                    <w:t>____</w:t>
                  </w:r>
                  <w:r>
                    <w:rPr>
                      <w:rFonts w:cs="宋体;SimSun"/>
                      <w:szCs w:val="21"/>
                    </w:rPr>
                    <w:t>日</w:t>
                  </w:r>
                </w:p>
              </w:tc>
            </w:tr>
            <w:tr>
              <w:trPr/>
              <w:tc>
                <w:tcPr>
                  <w:tcW w:w="1381" w:type="dxa"/>
                  <w:tcBorders>
                    <w:top w:val="single" w:sz="6" w:space="0" w:color="000000"/>
                    <w:start w:val="single" w:sz="4" w:space="0" w:color="000000"/>
                    <w:bottom w:val="single" w:sz="4" w:space="0" w:color="000000"/>
                    <w:end w:val="single" w:sz="6" w:space="0" w:color="000000"/>
                  </w:tcBorders>
                  <w:vAlign w:val="center"/>
                </w:tcPr>
                <w:p>
                  <w:pPr>
                    <w:pStyle w:val="Normal"/>
                    <w:jc w:val="center"/>
                    <w:rPr>
                      <w:szCs w:val="21"/>
                    </w:rPr>
                  </w:pPr>
                  <w:r>
                    <w:rPr>
                      <w:rFonts w:cs="宋体;SimSun"/>
                      <w:szCs w:val="21"/>
                    </w:rPr>
                    <w:t>考</w:t>
                  </w:r>
                  <w:r>
                    <w:rPr>
                      <w:rFonts w:cs="Times New Roman" w:eastAsia="Times New Roman"/>
                      <w:szCs w:val="21"/>
                    </w:rPr>
                    <w:t xml:space="preserve"> </w:t>
                  </w:r>
                  <w:r>
                    <w:rPr>
                      <w:rFonts w:cs="宋体;SimSun"/>
                      <w:szCs w:val="21"/>
                    </w:rPr>
                    <w:t>核</w:t>
                  </w:r>
                  <w:r>
                    <w:rPr>
                      <w:rFonts w:cs="Times New Roman" w:eastAsia="Times New Roman"/>
                      <w:szCs w:val="21"/>
                    </w:rPr>
                    <w:t xml:space="preserve"> </w:t>
                  </w:r>
                  <w:r>
                    <w:rPr>
                      <w:rFonts w:cs="宋体;SimSun"/>
                      <w:szCs w:val="21"/>
                    </w:rPr>
                    <w:t>期</w:t>
                  </w:r>
                </w:p>
              </w:tc>
              <w:tc>
                <w:tcPr>
                  <w:tcW w:w="6910" w:type="dxa"/>
                  <w:gridSpan w:val="5"/>
                  <w:tcBorders>
                    <w:top w:val="single" w:sz="6" w:space="0" w:color="000000"/>
                    <w:start w:val="single" w:sz="6" w:space="0" w:color="000000"/>
                    <w:bottom w:val="single" w:sz="4" w:space="0" w:color="000000"/>
                    <w:end w:val="single" w:sz="4" w:space="0" w:color="000000"/>
                  </w:tcBorders>
                </w:tcPr>
                <w:p>
                  <w:pPr>
                    <w:pStyle w:val="Normal"/>
                    <w:rPr>
                      <w:szCs w:val="21"/>
                    </w:rPr>
                  </w:pPr>
                  <w:r>
                    <w:rPr>
                      <w:szCs w:val="21"/>
                    </w:rPr>
                    <w:t>____</w:t>
                  </w:r>
                  <w:r>
                    <w:rPr>
                      <w:rFonts w:cs="宋体;SimSun"/>
                      <w:szCs w:val="21"/>
                    </w:rPr>
                    <w:t>年</w:t>
                  </w:r>
                  <w:r>
                    <w:rPr>
                      <w:szCs w:val="21"/>
                    </w:rPr>
                    <w:t>____</w:t>
                  </w:r>
                  <w:r>
                    <w:rPr>
                      <w:rFonts w:cs="宋体;SimSun"/>
                      <w:szCs w:val="21"/>
                    </w:rPr>
                    <w:t>月</w:t>
                  </w:r>
                  <w:r>
                    <w:rPr>
                      <w:szCs w:val="21"/>
                    </w:rPr>
                    <w:t>____</w:t>
                  </w:r>
                  <w:r>
                    <w:rPr>
                      <w:rFonts w:cs="宋体;SimSun"/>
                      <w:szCs w:val="21"/>
                    </w:rPr>
                    <w:t>日</w:t>
                  </w:r>
                  <w:r>
                    <w:rPr>
                      <w:rFonts w:cs="宋体;SimSun"/>
                      <w:szCs w:val="21"/>
                    </w:rPr>
                    <w:t>~</w:t>
                  </w:r>
                  <w:r>
                    <w:rPr>
                      <w:szCs w:val="21"/>
                    </w:rPr>
                    <w:t>____</w:t>
                  </w:r>
                  <w:r>
                    <w:rPr>
                      <w:rFonts w:cs="宋体;SimSun"/>
                      <w:szCs w:val="21"/>
                    </w:rPr>
                    <w:t>年</w:t>
                  </w:r>
                  <w:r>
                    <w:rPr>
                      <w:szCs w:val="21"/>
                    </w:rPr>
                    <w:t>____</w:t>
                  </w:r>
                  <w:r>
                    <w:rPr>
                      <w:rFonts w:cs="宋体;SimSun"/>
                      <w:szCs w:val="21"/>
                    </w:rPr>
                    <w:t>月</w:t>
                  </w:r>
                  <w:r>
                    <w:rPr>
                      <w:szCs w:val="21"/>
                    </w:rPr>
                    <w:t>____</w:t>
                  </w:r>
                  <w:r>
                    <w:rPr>
                      <w:rFonts w:cs="宋体;SimSun"/>
                      <w:szCs w:val="21"/>
                    </w:rPr>
                    <w:t>日</w:t>
                  </w:r>
                </w:p>
              </w:tc>
            </w:tr>
          </w:tbl>
          <w:p>
            <w:pPr>
              <w:pStyle w:val="Normal"/>
              <w:ind w:firstLine="422"/>
              <w:rPr>
                <w:b/>
                <w:b/>
                <w:szCs w:val="21"/>
              </w:rPr>
            </w:pPr>
            <w:r>
              <w:rPr>
                <w:rFonts w:cs="宋体;SimSun" w:ascii="SimHei" w:hAnsi="SimHei" w:eastAsia="黑体"/>
                <w:b/>
                <w:szCs w:val="21"/>
              </w:rPr>
              <w:t>二、主要职责</w:t>
            </w:r>
          </w:p>
          <w:p>
            <w:pPr>
              <w:pStyle w:val="Normal"/>
              <w:ind w:firstLine="420"/>
              <w:rPr>
                <w:szCs w:val="21"/>
              </w:rPr>
            </w:pPr>
            <w:r>
              <w:rPr>
                <w:rFonts w:ascii="SimHei" w:hAnsi="SimHei" w:eastAsia="黑体"/>
                <w:szCs w:val="21"/>
              </w:rPr>
              <w:t>1</w:t>
            </w:r>
            <w:r>
              <w:rPr>
                <w:rFonts w:cs="宋体;SimSun" w:ascii="SimHei" w:hAnsi="SimHei" w:eastAsia="黑体"/>
                <w:szCs w:val="21"/>
              </w:rPr>
              <w:t>.</w:t>
            </w:r>
            <w:r>
              <w:rPr>
                <w:rFonts w:cs="宋体;SimSun" w:ascii="SimHei" w:hAnsi="SimHei" w:eastAsia="黑体"/>
                <w:szCs w:val="21"/>
              </w:rPr>
              <w:t>组织编制财务、资金、审计等规章制度</w:t>
            </w:r>
            <w:r>
              <w:rPr>
                <w:rFonts w:cs="宋体;SimSun" w:ascii="SimHei" w:hAnsi="SimHei" w:eastAsia="黑体"/>
                <w:szCs w:val="21"/>
              </w:rPr>
              <w:t>及</w:t>
            </w:r>
            <w:r>
              <w:rPr>
                <w:rFonts w:cs="宋体;SimSun" w:ascii="SimHei" w:hAnsi="SimHei" w:eastAsia="黑体"/>
                <w:szCs w:val="21"/>
              </w:rPr>
              <w:t>业务操作流程。</w:t>
            </w:r>
          </w:p>
          <w:p>
            <w:pPr>
              <w:pStyle w:val="Normal"/>
              <w:ind w:firstLine="420"/>
              <w:rPr>
                <w:szCs w:val="21"/>
              </w:rPr>
            </w:pPr>
            <w:r>
              <w:rPr>
                <w:rFonts w:ascii="SimHei" w:hAnsi="SimHei" w:eastAsia="黑体"/>
                <w:szCs w:val="21"/>
              </w:rPr>
              <w:t>2</w:t>
            </w:r>
            <w:r>
              <w:rPr>
                <w:rFonts w:cs="宋体;SimSun" w:ascii="SimHei" w:hAnsi="SimHei" w:eastAsia="黑体"/>
                <w:szCs w:val="21"/>
              </w:rPr>
              <w:t>.</w:t>
            </w:r>
            <w:r>
              <w:rPr>
                <w:rFonts w:cs="宋体;SimSun" w:ascii="SimHei" w:hAnsi="SimHei" w:eastAsia="黑体"/>
                <w:szCs w:val="21"/>
              </w:rPr>
              <w:t>对公司</w:t>
            </w:r>
            <w:r>
              <w:rPr>
                <w:rFonts w:cs="宋体;SimSun" w:ascii="SimHei" w:hAnsi="SimHei" w:eastAsia="黑体"/>
                <w:szCs w:val="21"/>
              </w:rPr>
              <w:t>资金的时间安排进行组织、计划、控制与管理。</w:t>
            </w:r>
          </w:p>
          <w:p>
            <w:pPr>
              <w:pStyle w:val="Normal"/>
              <w:ind w:firstLine="420"/>
              <w:rPr>
                <w:szCs w:val="21"/>
              </w:rPr>
            </w:pPr>
            <w:r>
              <w:rPr>
                <w:rFonts w:ascii="SimHei" w:hAnsi="SimHei" w:eastAsia="黑体"/>
                <w:szCs w:val="21"/>
              </w:rPr>
              <w:t>3</w:t>
            </w:r>
            <w:r>
              <w:rPr>
                <w:rFonts w:cs="宋体;SimSun" w:ascii="SimHei" w:hAnsi="SimHei" w:eastAsia="黑体"/>
                <w:szCs w:val="21"/>
              </w:rPr>
              <w:t>.</w:t>
            </w:r>
            <w:r>
              <w:rPr>
                <w:rFonts w:cs="宋体;SimSun" w:ascii="SimHei" w:hAnsi="SimHei" w:eastAsia="黑体"/>
                <w:szCs w:val="21"/>
              </w:rPr>
              <w:t>财务监控。</w:t>
            </w:r>
          </w:p>
          <w:p>
            <w:pPr>
              <w:pStyle w:val="Normal"/>
              <w:ind w:firstLine="420"/>
              <w:rPr>
                <w:szCs w:val="21"/>
              </w:rPr>
            </w:pPr>
            <w:r>
              <w:rPr>
                <w:rFonts w:ascii="SimHei" w:hAnsi="SimHei" w:eastAsia="黑体"/>
                <w:szCs w:val="21"/>
              </w:rPr>
              <w:t>4</w:t>
            </w:r>
            <w:r>
              <w:rPr>
                <w:rFonts w:cs="宋体;SimSun" w:ascii="SimHei" w:hAnsi="SimHei" w:eastAsia="黑体"/>
                <w:szCs w:val="21"/>
              </w:rPr>
              <w:t>.</w:t>
            </w:r>
            <w:r>
              <w:rPr>
                <w:rFonts w:cs="宋体;SimSun" w:ascii="SimHei" w:hAnsi="SimHei" w:eastAsia="黑体"/>
                <w:szCs w:val="21"/>
              </w:rPr>
              <w:t>财务分析与预测。</w:t>
            </w:r>
          </w:p>
          <w:p>
            <w:pPr>
              <w:pStyle w:val="Normal"/>
              <w:ind w:firstLine="420"/>
              <w:rPr>
                <w:szCs w:val="21"/>
              </w:rPr>
            </w:pPr>
            <w:r>
              <w:rPr>
                <w:rFonts w:ascii="SimHei" w:hAnsi="SimHei" w:eastAsia="黑体"/>
                <w:szCs w:val="21"/>
              </w:rPr>
              <w:t>5</w:t>
            </w:r>
            <w:r>
              <w:rPr>
                <w:rFonts w:cs="宋体;SimSun" w:ascii="SimHei" w:hAnsi="SimHei" w:eastAsia="黑体"/>
                <w:szCs w:val="21"/>
              </w:rPr>
              <w:t>.</w:t>
            </w:r>
            <w:r>
              <w:rPr>
                <w:rFonts w:cs="宋体;SimSun" w:ascii="SimHei" w:hAnsi="SimHei" w:eastAsia="黑体"/>
                <w:szCs w:val="21"/>
              </w:rPr>
              <w:t>疏通融资渠道。</w:t>
            </w:r>
          </w:p>
          <w:p>
            <w:pPr>
              <w:pStyle w:val="Normal"/>
              <w:ind w:firstLine="420"/>
              <w:rPr>
                <w:szCs w:val="21"/>
              </w:rPr>
            </w:pPr>
            <w:r>
              <w:rPr>
                <w:rFonts w:ascii="SimHei" w:hAnsi="SimHei" w:eastAsia="黑体"/>
                <w:szCs w:val="21"/>
              </w:rPr>
              <w:t>6</w:t>
            </w:r>
            <w:r>
              <w:rPr>
                <w:rFonts w:cs="宋体;SimSun" w:ascii="SimHei" w:hAnsi="SimHei" w:eastAsia="黑体"/>
                <w:szCs w:val="21"/>
              </w:rPr>
              <w:t>.</w:t>
            </w:r>
            <w:r>
              <w:rPr>
                <w:rFonts w:cs="宋体;SimSun" w:ascii="SimHei" w:hAnsi="SimHei" w:eastAsia="黑体"/>
                <w:szCs w:val="21"/>
              </w:rPr>
              <w:t>审计管理。</w:t>
            </w:r>
          </w:p>
          <w:p>
            <w:pPr>
              <w:pStyle w:val="Normal"/>
              <w:ind w:firstLine="420"/>
              <w:rPr>
                <w:szCs w:val="21"/>
              </w:rPr>
            </w:pPr>
            <w:r>
              <w:rPr>
                <w:rFonts w:ascii="SimHei" w:hAnsi="SimHei" w:eastAsia="黑体"/>
                <w:szCs w:val="21"/>
              </w:rPr>
              <w:t>7</w:t>
            </w:r>
            <w:r>
              <w:rPr>
                <w:rFonts w:cs="宋体;SimSun" w:ascii="SimHei" w:hAnsi="SimHei" w:eastAsia="黑体"/>
                <w:szCs w:val="21"/>
              </w:rPr>
              <w:t>.</w:t>
            </w:r>
            <w:r>
              <w:rPr>
                <w:rFonts w:cs="宋体;SimSun" w:ascii="SimHei" w:hAnsi="SimHei" w:eastAsia="黑体"/>
                <w:szCs w:val="21"/>
              </w:rPr>
              <w:t>分管部门管理。</w:t>
            </w:r>
          </w:p>
          <w:p>
            <w:pPr>
              <w:pStyle w:val="Normal"/>
              <w:ind w:firstLine="422"/>
              <w:rPr>
                <w:b/>
                <w:b/>
                <w:szCs w:val="21"/>
              </w:rPr>
            </w:pPr>
            <w:r>
              <w:rPr>
                <w:rFonts w:cs="宋体;SimSun" w:ascii="SimHei" w:hAnsi="SimHei" w:eastAsia="黑体"/>
                <w:b/>
                <w:szCs w:val="21"/>
              </w:rPr>
              <w:t>三、工作目标</w:t>
            </w:r>
          </w:p>
          <w:p>
            <w:pPr>
              <w:pStyle w:val="Normal"/>
              <w:ind w:firstLine="420"/>
              <w:rPr>
                <w:szCs w:val="21"/>
              </w:rPr>
            </w:pPr>
            <w:r>
              <w:rPr>
                <w:rFonts w:ascii="SimHei" w:hAnsi="SimHei" w:eastAsia="黑体"/>
                <w:szCs w:val="21"/>
              </w:rPr>
              <w:t>1</w:t>
            </w:r>
            <w:r>
              <w:rPr>
                <w:rFonts w:cs="宋体;SimSun" w:ascii="SimHei" w:hAnsi="SimHei" w:eastAsia="黑体"/>
                <w:szCs w:val="21"/>
              </w:rPr>
              <w:t>.</w:t>
            </w:r>
            <w:r>
              <w:rPr>
                <w:rFonts w:cs="宋体;SimSun" w:ascii="SimHei" w:hAnsi="SimHei" w:eastAsia="黑体"/>
                <w:szCs w:val="21"/>
              </w:rPr>
              <w:t>财务预算与控制，对预算执行过程中出现的问题没有及时解决，每出现</w:t>
            </w:r>
            <w:r>
              <w:rPr>
                <w:rFonts w:ascii="SimHei" w:hAnsi="SimHei" w:eastAsia="黑体"/>
                <w:szCs w:val="21"/>
              </w:rPr>
              <w:t>1</w:t>
            </w:r>
            <w:r>
              <w:rPr>
                <w:rFonts w:cs="宋体;SimSun" w:ascii="SimHei" w:hAnsi="SimHei" w:eastAsia="黑体"/>
                <w:szCs w:val="21"/>
              </w:rPr>
              <w:t>次，减</w:t>
            </w:r>
            <w:r>
              <w:rPr>
                <w:rFonts w:ascii="SimHei" w:hAnsi="SimHei" w:eastAsia="黑体"/>
                <w:szCs w:val="21"/>
              </w:rPr>
              <w:t>____</w:t>
            </w:r>
            <w:r>
              <w:rPr>
                <w:rFonts w:cs="宋体;SimSun" w:ascii="SimHei" w:hAnsi="SimHei" w:eastAsia="黑体"/>
                <w:szCs w:val="21"/>
              </w:rPr>
              <w:t>分。</w:t>
            </w:r>
          </w:p>
          <w:p>
            <w:pPr>
              <w:pStyle w:val="Normal"/>
              <w:ind w:firstLine="420"/>
              <w:rPr>
                <w:szCs w:val="21"/>
              </w:rPr>
            </w:pPr>
            <w:r>
              <w:rPr>
                <w:rFonts w:ascii="SimHei" w:hAnsi="SimHei" w:eastAsia="黑体"/>
                <w:szCs w:val="21"/>
              </w:rPr>
              <w:t>2</w:t>
            </w:r>
            <w:r>
              <w:rPr>
                <w:rFonts w:cs="宋体;SimSun" w:ascii="SimHei" w:hAnsi="SimHei" w:eastAsia="黑体"/>
                <w:szCs w:val="21"/>
              </w:rPr>
              <w:t>.</w:t>
            </w:r>
            <w:r>
              <w:rPr>
                <w:rFonts w:cs="宋体;SimSun" w:ascii="SimHei" w:hAnsi="SimHei" w:eastAsia="黑体"/>
                <w:szCs w:val="21"/>
              </w:rPr>
              <w:t>财务分析</w:t>
            </w:r>
            <w:r>
              <w:rPr>
                <w:rFonts w:cs="宋体;SimSun" w:ascii="SimHei" w:hAnsi="SimHei" w:eastAsia="黑体"/>
                <w:szCs w:val="21"/>
              </w:rPr>
              <w:t>。</w:t>
            </w:r>
            <w:r>
              <w:rPr>
                <w:rFonts w:cs="宋体;SimSun" w:ascii="SimHei" w:hAnsi="SimHei" w:eastAsia="黑体"/>
                <w:szCs w:val="21"/>
              </w:rPr>
              <w:t>每月（季度）至少提供一次财务分析报告并提出相关决策建议，未能提供有效的相关信息，减</w:t>
            </w:r>
            <w:r>
              <w:rPr>
                <w:rFonts w:ascii="SimHei" w:hAnsi="SimHei" w:eastAsia="黑体"/>
                <w:szCs w:val="21"/>
              </w:rPr>
              <w:t>____</w:t>
            </w:r>
            <w:r>
              <w:rPr>
                <w:rFonts w:cs="宋体;SimSun" w:ascii="SimHei" w:hAnsi="SimHei" w:eastAsia="黑体"/>
                <w:szCs w:val="21"/>
              </w:rPr>
              <w:t>分</w:t>
            </w:r>
            <w:r>
              <w:rPr>
                <w:rFonts w:cs="宋体;SimSun" w:ascii="SimHei" w:hAnsi="SimHei" w:eastAsia="黑体"/>
                <w:szCs w:val="21"/>
              </w:rPr>
              <w:t>~</w:t>
            </w:r>
            <w:r>
              <w:rPr>
                <w:rFonts w:ascii="SimHei" w:hAnsi="SimHei" w:eastAsia="黑体"/>
                <w:szCs w:val="21"/>
              </w:rPr>
              <w:t>____</w:t>
            </w:r>
            <w:r>
              <w:rPr>
                <w:rFonts w:cs="宋体;SimSun" w:ascii="SimHei" w:hAnsi="SimHei" w:eastAsia="黑体"/>
                <w:szCs w:val="21"/>
              </w:rPr>
              <w:t>分。</w:t>
            </w:r>
          </w:p>
          <w:p>
            <w:pPr>
              <w:pStyle w:val="Normal"/>
              <w:ind w:firstLine="420"/>
              <w:rPr>
                <w:szCs w:val="21"/>
              </w:rPr>
            </w:pPr>
            <w:r>
              <w:rPr>
                <w:rFonts w:ascii="SimHei" w:hAnsi="SimHei" w:eastAsia="黑体"/>
                <w:szCs w:val="21"/>
              </w:rPr>
              <w:t>3</w:t>
            </w:r>
            <w:r>
              <w:rPr>
                <w:rFonts w:cs="宋体;SimSun" w:ascii="SimHei" w:hAnsi="SimHei" w:eastAsia="黑体"/>
                <w:szCs w:val="21"/>
              </w:rPr>
              <w:t>.</w:t>
            </w:r>
            <w:r>
              <w:rPr>
                <w:rFonts w:cs="宋体;SimSun" w:ascii="SimHei" w:hAnsi="SimHei" w:eastAsia="黑体"/>
                <w:szCs w:val="21"/>
              </w:rPr>
              <w:t>疏通融资渠道，确保融资渠道畅通，领导交办的融资任务</w:t>
            </w:r>
            <w:r>
              <w:rPr>
                <w:rFonts w:ascii="SimHei" w:hAnsi="SimHei" w:eastAsia="黑体"/>
                <w:szCs w:val="21"/>
              </w:rPr>
              <w:t>100%</w:t>
            </w:r>
            <w:r>
              <w:rPr>
                <w:rFonts w:cs="宋体;SimSun" w:ascii="SimHei" w:hAnsi="SimHei" w:eastAsia="黑体"/>
                <w:szCs w:val="21"/>
              </w:rPr>
              <w:t>地</w:t>
            </w:r>
            <w:r>
              <w:rPr>
                <w:rFonts w:cs="宋体;SimSun" w:ascii="SimHei" w:hAnsi="SimHei" w:eastAsia="黑体"/>
                <w:szCs w:val="21"/>
              </w:rPr>
              <w:t>完成，每差</w:t>
            </w:r>
            <w:r>
              <w:rPr>
                <w:rFonts w:ascii="SimHei" w:hAnsi="SimHei" w:eastAsia="黑体"/>
                <w:szCs w:val="21"/>
              </w:rPr>
              <w:t>1%</w:t>
            </w:r>
            <w:r>
              <w:rPr>
                <w:rFonts w:cs="宋体;SimSun" w:ascii="SimHei" w:hAnsi="SimHei" w:eastAsia="黑体"/>
                <w:szCs w:val="21"/>
              </w:rPr>
              <w:t>，减</w:t>
            </w:r>
            <w:r>
              <w:rPr>
                <w:rFonts w:ascii="SimHei" w:hAnsi="SimHei" w:eastAsia="黑体"/>
                <w:szCs w:val="21"/>
              </w:rPr>
              <w:t>____</w:t>
            </w:r>
            <w:r>
              <w:rPr>
                <w:rFonts w:cs="宋体;SimSun" w:ascii="SimHei" w:hAnsi="SimHei" w:eastAsia="黑体"/>
                <w:szCs w:val="21"/>
              </w:rPr>
              <w:t>分。</w:t>
            </w:r>
          </w:p>
          <w:p>
            <w:pPr>
              <w:pStyle w:val="Normal"/>
              <w:ind w:firstLine="420"/>
              <w:rPr>
                <w:szCs w:val="21"/>
              </w:rPr>
            </w:pPr>
            <w:r>
              <w:rPr>
                <w:rFonts w:ascii="SimHei" w:hAnsi="SimHei" w:eastAsia="黑体"/>
                <w:szCs w:val="21"/>
              </w:rPr>
              <w:t>4</w:t>
            </w:r>
            <w:r>
              <w:rPr>
                <w:rFonts w:cs="宋体;SimSun" w:ascii="SimHei" w:hAnsi="SimHei" w:eastAsia="黑体"/>
                <w:szCs w:val="21"/>
              </w:rPr>
              <w:t>.</w:t>
            </w:r>
            <w:r>
              <w:rPr>
                <w:rFonts w:cs="宋体;SimSun" w:ascii="SimHei" w:hAnsi="SimHei" w:eastAsia="黑体"/>
                <w:szCs w:val="21"/>
              </w:rPr>
              <w:t>投资回报率达到</w:t>
            </w:r>
            <w:r>
              <w:rPr>
                <w:rFonts w:ascii="SimHei" w:hAnsi="SimHei" w:eastAsia="黑体"/>
                <w:szCs w:val="21"/>
              </w:rPr>
              <w:t>____%</w:t>
            </w:r>
            <w:r>
              <w:rPr>
                <w:rFonts w:cs="宋体;SimSun" w:ascii="SimHei" w:hAnsi="SimHei" w:eastAsia="黑体"/>
                <w:szCs w:val="21"/>
              </w:rPr>
              <w:t>，每低</w:t>
            </w:r>
            <w:r>
              <w:rPr>
                <w:rFonts w:ascii="SimHei" w:hAnsi="SimHei" w:eastAsia="黑体"/>
                <w:szCs w:val="21"/>
              </w:rPr>
              <w:t>1%</w:t>
            </w:r>
            <w:r>
              <w:rPr>
                <w:rFonts w:cs="宋体;SimSun" w:ascii="SimHei" w:hAnsi="SimHei" w:eastAsia="黑体"/>
                <w:szCs w:val="21"/>
              </w:rPr>
              <w:t>，减</w:t>
            </w:r>
            <w:r>
              <w:rPr>
                <w:rFonts w:ascii="SimHei" w:hAnsi="SimHei" w:eastAsia="黑体"/>
                <w:szCs w:val="21"/>
              </w:rPr>
              <w:t>____</w:t>
            </w:r>
            <w:r>
              <w:rPr>
                <w:rFonts w:cs="宋体;SimSun" w:ascii="SimHei" w:hAnsi="SimHei" w:eastAsia="黑体"/>
                <w:szCs w:val="21"/>
              </w:rPr>
              <w:t>分。</w:t>
            </w:r>
          </w:p>
          <w:p>
            <w:pPr>
              <w:pStyle w:val="Normal"/>
              <w:ind w:firstLine="420"/>
              <w:rPr>
                <w:szCs w:val="21"/>
              </w:rPr>
            </w:pPr>
            <w:r>
              <w:rPr>
                <w:rFonts w:ascii="SimHei" w:hAnsi="SimHei" w:eastAsia="黑体"/>
                <w:szCs w:val="21"/>
              </w:rPr>
              <w:t>5</w:t>
            </w:r>
            <w:r>
              <w:rPr>
                <w:rFonts w:cs="宋体;SimSun" w:ascii="SimHei" w:hAnsi="SimHei" w:eastAsia="黑体"/>
                <w:szCs w:val="21"/>
              </w:rPr>
              <w:t>.</w:t>
            </w:r>
            <w:r>
              <w:rPr>
                <w:rFonts w:cs="宋体;SimSun" w:ascii="SimHei" w:hAnsi="SimHei" w:eastAsia="黑体"/>
                <w:szCs w:val="21"/>
              </w:rPr>
              <w:t>资金利用率达到</w:t>
            </w:r>
            <w:r>
              <w:rPr>
                <w:rFonts w:ascii="SimHei" w:hAnsi="SimHei" w:eastAsia="黑体"/>
                <w:szCs w:val="21"/>
              </w:rPr>
              <w:t>____%</w:t>
            </w:r>
            <w:r>
              <w:rPr>
                <w:rFonts w:cs="宋体;SimSun" w:ascii="SimHei" w:hAnsi="SimHei" w:eastAsia="黑体"/>
                <w:szCs w:val="21"/>
              </w:rPr>
              <w:t>，每低</w:t>
            </w:r>
            <w:r>
              <w:rPr>
                <w:rFonts w:ascii="SimHei" w:hAnsi="SimHei" w:eastAsia="黑体"/>
                <w:szCs w:val="21"/>
              </w:rPr>
              <w:t>1%</w:t>
            </w:r>
            <w:r>
              <w:rPr>
                <w:rFonts w:cs="宋体;SimSun" w:ascii="SimHei" w:hAnsi="SimHei" w:eastAsia="黑体"/>
                <w:szCs w:val="21"/>
              </w:rPr>
              <w:t>，减</w:t>
            </w:r>
            <w:r>
              <w:rPr>
                <w:rFonts w:ascii="SimHei" w:hAnsi="SimHei" w:eastAsia="黑体"/>
                <w:szCs w:val="21"/>
              </w:rPr>
              <w:t>____</w:t>
            </w:r>
            <w:r>
              <w:rPr>
                <w:rFonts w:cs="宋体;SimSun" w:ascii="SimHei" w:hAnsi="SimHei" w:eastAsia="黑体"/>
                <w:szCs w:val="21"/>
              </w:rPr>
              <w:t>分。</w:t>
            </w:r>
          </w:p>
          <w:p>
            <w:pPr>
              <w:pStyle w:val="Normal"/>
              <w:ind w:firstLine="420"/>
              <w:rPr>
                <w:szCs w:val="21"/>
              </w:rPr>
            </w:pPr>
            <w:r>
              <w:rPr>
                <w:rFonts w:ascii="SimHei" w:hAnsi="SimHei" w:eastAsia="黑体"/>
                <w:szCs w:val="21"/>
              </w:rPr>
              <w:t>6</w:t>
            </w:r>
            <w:r>
              <w:rPr>
                <w:rFonts w:cs="宋体;SimSun" w:ascii="SimHei" w:hAnsi="SimHei" w:eastAsia="黑体"/>
                <w:szCs w:val="21"/>
              </w:rPr>
              <w:t>.</w:t>
            </w:r>
            <w:r>
              <w:rPr>
                <w:rFonts w:cs="宋体;SimSun" w:ascii="SimHei" w:hAnsi="SimHei" w:eastAsia="黑体"/>
                <w:szCs w:val="21"/>
              </w:rPr>
              <w:t>成本控制</w:t>
            </w:r>
            <w:r>
              <w:rPr>
                <w:rFonts w:cs="宋体;SimSun" w:ascii="SimHei" w:hAnsi="SimHei" w:eastAsia="黑体"/>
                <w:szCs w:val="21"/>
              </w:rPr>
              <w:t>。</w:t>
            </w:r>
            <w:r>
              <w:rPr>
                <w:rFonts w:cs="宋体;SimSun" w:ascii="SimHei" w:hAnsi="SimHei" w:eastAsia="黑体"/>
                <w:szCs w:val="21"/>
              </w:rPr>
              <w:t>对各部门的成本进行控制，未能按照财务会计制度控制各项费用的情况每出现</w:t>
            </w:r>
            <w:r>
              <w:rPr>
                <w:rFonts w:ascii="SimHei" w:hAnsi="SimHei" w:eastAsia="黑体"/>
                <w:szCs w:val="21"/>
              </w:rPr>
              <w:t>1</w:t>
            </w:r>
            <w:r>
              <w:rPr>
                <w:rFonts w:cs="宋体;SimSun" w:ascii="SimHei" w:hAnsi="SimHei" w:eastAsia="黑体"/>
                <w:szCs w:val="21"/>
              </w:rPr>
              <w:t>次，减</w:t>
            </w:r>
            <w:r>
              <w:rPr>
                <w:rFonts w:ascii="SimHei" w:hAnsi="SimHei" w:eastAsia="黑体"/>
                <w:szCs w:val="21"/>
              </w:rPr>
              <w:t>____</w:t>
            </w:r>
            <w:r>
              <w:rPr>
                <w:rFonts w:cs="宋体;SimSun" w:ascii="SimHei" w:hAnsi="SimHei" w:eastAsia="黑体"/>
                <w:szCs w:val="21"/>
              </w:rPr>
              <w:t>分。</w:t>
            </w:r>
          </w:p>
          <w:p>
            <w:pPr>
              <w:pStyle w:val="Normal"/>
              <w:ind w:firstLine="420"/>
              <w:rPr>
                <w:szCs w:val="21"/>
              </w:rPr>
            </w:pPr>
            <w:r>
              <w:rPr>
                <w:rFonts w:ascii="SimHei" w:hAnsi="SimHei" w:eastAsia="黑体"/>
                <w:szCs w:val="21"/>
              </w:rPr>
              <w:t>7</w:t>
            </w:r>
            <w:r>
              <w:rPr>
                <w:rFonts w:cs="宋体;SimSun" w:ascii="SimHei" w:hAnsi="SimHei" w:eastAsia="黑体"/>
                <w:szCs w:val="21"/>
              </w:rPr>
              <w:t>.</w:t>
            </w:r>
            <w:r>
              <w:rPr>
                <w:rFonts w:cs="宋体;SimSun" w:ascii="SimHei" w:hAnsi="SimHei" w:eastAsia="黑体"/>
                <w:szCs w:val="21"/>
              </w:rPr>
              <w:t>分管部门人员管理，部门培训计划完成率达到</w:t>
            </w:r>
            <w:r>
              <w:rPr>
                <w:rFonts w:ascii="SimHei" w:hAnsi="SimHei" w:eastAsia="黑体"/>
                <w:szCs w:val="21"/>
              </w:rPr>
              <w:t>100%</w:t>
            </w:r>
            <w:r>
              <w:rPr>
                <w:rFonts w:cs="宋体;SimSun" w:ascii="SimHei" w:hAnsi="SimHei" w:eastAsia="黑体"/>
                <w:szCs w:val="21"/>
              </w:rPr>
              <w:t>，未完成该项工作，减</w:t>
            </w:r>
            <w:r>
              <w:rPr>
                <w:rFonts w:ascii="SimHei" w:hAnsi="SimHei" w:eastAsia="黑体"/>
                <w:szCs w:val="21"/>
              </w:rPr>
              <w:t>____</w:t>
            </w:r>
            <w:r>
              <w:rPr>
                <w:rFonts w:cs="宋体;SimSun" w:ascii="SimHei" w:hAnsi="SimHei" w:eastAsia="黑体"/>
                <w:szCs w:val="21"/>
              </w:rPr>
              <w:t>分；及时公正</w:t>
            </w:r>
            <w:r>
              <w:rPr>
                <w:rFonts w:cs="宋体;SimSun" w:ascii="SimHei" w:hAnsi="SimHei" w:eastAsia="黑体"/>
                <w:szCs w:val="21"/>
              </w:rPr>
              <w:t>地</w:t>
            </w:r>
            <w:r>
              <w:rPr>
                <w:rFonts w:cs="宋体;SimSun" w:ascii="SimHei" w:hAnsi="SimHei" w:eastAsia="黑体"/>
                <w:szCs w:val="21"/>
              </w:rPr>
              <w:t>对下属员</w:t>
            </w:r>
            <w:r>
              <w:rPr>
                <w:rFonts w:cs="宋体;SimSun" w:ascii="SimHei" w:hAnsi="SimHei" w:eastAsia="黑体"/>
                <w:szCs w:val="21"/>
              </w:rPr>
              <w:t>工</w:t>
            </w:r>
            <w:r>
              <w:rPr>
                <w:rFonts w:cs="宋体;SimSun" w:ascii="SimHei" w:hAnsi="SimHei" w:eastAsia="黑体"/>
                <w:szCs w:val="21"/>
              </w:rPr>
              <w:t>进行考核，下属员</w:t>
            </w:r>
            <w:r>
              <w:rPr>
                <w:rFonts w:cs="宋体;SimSun" w:ascii="SimHei" w:hAnsi="SimHei" w:eastAsia="黑体"/>
                <w:szCs w:val="21"/>
              </w:rPr>
              <w:t>工</w:t>
            </w:r>
            <w:r>
              <w:rPr>
                <w:rFonts w:cs="宋体;SimSun" w:ascii="SimHei" w:hAnsi="SimHei" w:eastAsia="黑体"/>
                <w:szCs w:val="21"/>
              </w:rPr>
              <w:t>对绩效考核工作满意度评分在</w:t>
            </w:r>
            <w:r>
              <w:rPr>
                <w:rFonts w:ascii="SimHei" w:hAnsi="SimHei" w:eastAsia="黑体"/>
                <w:szCs w:val="21"/>
              </w:rPr>
              <w:t>____</w:t>
            </w:r>
            <w:r>
              <w:rPr>
                <w:rFonts w:cs="宋体;SimSun" w:ascii="SimHei" w:hAnsi="SimHei" w:eastAsia="黑体"/>
                <w:szCs w:val="21"/>
              </w:rPr>
              <w:t>分以上，加</w:t>
            </w:r>
            <w:r>
              <w:rPr>
                <w:rFonts w:ascii="SimHei" w:hAnsi="SimHei" w:eastAsia="黑体"/>
                <w:szCs w:val="21"/>
              </w:rPr>
              <w:t>____</w:t>
            </w:r>
            <w:r>
              <w:rPr>
                <w:rFonts w:cs="宋体;SimSun" w:ascii="SimHei" w:hAnsi="SimHei" w:eastAsia="黑体"/>
                <w:szCs w:val="21"/>
              </w:rPr>
              <w:t>分。</w:t>
            </w:r>
          </w:p>
          <w:p>
            <w:pPr>
              <w:pStyle w:val="Normal"/>
              <w:ind w:firstLine="420"/>
              <w:rPr>
                <w:szCs w:val="21"/>
              </w:rPr>
            </w:pPr>
            <w:r>
              <w:rPr>
                <w:rFonts w:ascii="SimHei" w:hAnsi="SimHei" w:eastAsia="黑体"/>
                <w:szCs w:val="21"/>
              </w:rPr>
              <w:t>8</w:t>
            </w:r>
            <w:r>
              <w:rPr>
                <w:rFonts w:cs="宋体;SimSun" w:ascii="SimHei" w:hAnsi="SimHei" w:eastAsia="黑体"/>
                <w:szCs w:val="21"/>
              </w:rPr>
              <w:t>.</w:t>
            </w:r>
            <w:r>
              <w:rPr>
                <w:rFonts w:cs="宋体;SimSun" w:ascii="SimHei" w:hAnsi="SimHei" w:eastAsia="黑体"/>
                <w:szCs w:val="21"/>
              </w:rPr>
              <w:t>年度重点工作完成情况</w:t>
            </w:r>
            <w:r>
              <w:rPr>
                <w:rFonts w:cs="宋体;SimSun" w:ascii="SimHei" w:hAnsi="SimHei" w:eastAsia="黑体"/>
                <w:szCs w:val="21"/>
              </w:rPr>
              <w:t>。</w:t>
            </w:r>
          </w:p>
          <w:p>
            <w:pPr>
              <w:pStyle w:val="Normal"/>
              <w:jc w:val="center"/>
              <w:rPr>
                <w:rFonts w:cs="宋体;SimSun"/>
                <w:b/>
                <w:b/>
                <w:bCs/>
                <w:szCs w:val="21"/>
              </w:rPr>
            </w:pPr>
            <w:r>
              <w:rPr>
                <w:rFonts w:cs="宋体;SimSun" w:ascii="SimHei" w:hAnsi="SimHei" w:eastAsia="黑体"/>
                <w:b/>
                <w:bCs/>
                <w:szCs w:val="21"/>
              </w:rPr>
              <w:t>年度重点任务完成情况考核表</w:t>
            </w:r>
          </w:p>
          <w:tbl>
            <w:tblPr>
              <w:tblW w:w="8296" w:type="dxa"/>
              <w:jc w:val="center"/>
              <w:tblInd w:w="0" w:type="dxa"/>
              <w:tblLayout w:type="fixed"/>
              <w:tblCellMar>
                <w:top w:w="0" w:type="dxa"/>
                <w:start w:w="108" w:type="dxa"/>
                <w:bottom w:w="0" w:type="dxa"/>
                <w:end w:w="108" w:type="dxa"/>
              </w:tblCellMar>
            </w:tblPr>
            <w:tblGrid>
              <w:gridCol w:w="1659"/>
              <w:gridCol w:w="1659"/>
              <w:gridCol w:w="1659"/>
              <w:gridCol w:w="1659"/>
              <w:gridCol w:w="1660"/>
            </w:tblGrid>
            <w:tr>
              <w:trPr/>
              <w:tc>
                <w:tcPr>
                  <w:tcW w:w="1659" w:type="dxa"/>
                  <w:tcBorders>
                    <w:top w:val="single" w:sz="4" w:space="0" w:color="000000"/>
                    <w:start w:val="single" w:sz="4" w:space="0" w:color="000000"/>
                    <w:bottom w:val="single" w:sz="6" w:space="0" w:color="000000"/>
                    <w:end w:val="single" w:sz="6" w:space="0" w:color="000000"/>
                  </w:tcBorders>
                  <w:vAlign w:val="center"/>
                </w:tcPr>
                <w:p>
                  <w:pPr>
                    <w:pStyle w:val="Normal"/>
                    <w:jc w:val="center"/>
                    <w:rPr>
                      <w:szCs w:val="21"/>
                    </w:rPr>
                  </w:pPr>
                  <w:r>
                    <w:rPr>
                      <w:rFonts w:cs="宋体;SimSun"/>
                      <w:szCs w:val="21"/>
                    </w:rPr>
                    <w:t>重点任务工作事项</w:t>
                  </w:r>
                </w:p>
              </w:tc>
              <w:tc>
                <w:tcPr>
                  <w:tcW w:w="1659" w:type="dxa"/>
                  <w:tcBorders>
                    <w:top w:val="single" w:sz="4"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szCs w:val="21"/>
                    </w:rPr>
                    <w:t>计划目标</w:t>
                  </w:r>
                </w:p>
              </w:tc>
              <w:tc>
                <w:tcPr>
                  <w:tcW w:w="1659" w:type="dxa"/>
                  <w:tcBorders>
                    <w:top w:val="single" w:sz="4"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szCs w:val="21"/>
                    </w:rPr>
                    <w:t>实际完成情况</w:t>
                  </w:r>
                </w:p>
              </w:tc>
              <w:tc>
                <w:tcPr>
                  <w:tcW w:w="1659" w:type="dxa"/>
                  <w:tcBorders>
                    <w:top w:val="single" w:sz="4" w:space="0" w:color="000000"/>
                    <w:start w:val="single" w:sz="6" w:space="0" w:color="000000"/>
                    <w:bottom w:val="single" w:sz="6" w:space="0" w:color="000000"/>
                    <w:end w:val="single" w:sz="6" w:space="0" w:color="000000"/>
                  </w:tcBorders>
                  <w:vAlign w:val="center"/>
                </w:tcPr>
                <w:p>
                  <w:pPr>
                    <w:pStyle w:val="Normal"/>
                    <w:jc w:val="center"/>
                    <w:rPr>
                      <w:szCs w:val="21"/>
                    </w:rPr>
                  </w:pPr>
                  <w:r>
                    <w:rPr>
                      <w:rFonts w:cs="宋体;SimSun"/>
                      <w:szCs w:val="21"/>
                    </w:rPr>
                    <w:t>考核标准</w:t>
                  </w:r>
                </w:p>
              </w:tc>
              <w:tc>
                <w:tcPr>
                  <w:tcW w:w="1660" w:type="dxa"/>
                  <w:tcBorders>
                    <w:top w:val="single" w:sz="4" w:space="0" w:color="000000"/>
                    <w:start w:val="single" w:sz="6" w:space="0" w:color="000000"/>
                    <w:bottom w:val="single" w:sz="6" w:space="0" w:color="000000"/>
                    <w:end w:val="single" w:sz="4" w:space="0" w:color="000000"/>
                  </w:tcBorders>
                  <w:vAlign w:val="center"/>
                </w:tcPr>
                <w:p>
                  <w:pPr>
                    <w:pStyle w:val="Normal"/>
                    <w:jc w:val="center"/>
                    <w:rPr>
                      <w:szCs w:val="21"/>
                    </w:rPr>
                  </w:pPr>
                  <w:r>
                    <w:rPr>
                      <w:rFonts w:cs="宋体;SimSun"/>
                      <w:szCs w:val="21"/>
                    </w:rPr>
                    <w:t>评</w:t>
                  </w:r>
                  <w:r>
                    <w:rPr>
                      <w:rFonts w:cs="Times New Roman" w:eastAsia="Times New Roman"/>
                      <w:szCs w:val="21"/>
                    </w:rPr>
                    <w:t xml:space="preserve">    </w:t>
                  </w:r>
                  <w:r>
                    <w:rPr>
                      <w:rFonts w:cs="宋体;SimSun"/>
                      <w:szCs w:val="21"/>
                    </w:rPr>
                    <w:t>估</w:t>
                  </w:r>
                </w:p>
              </w:tc>
            </w:tr>
            <w:tr>
              <w:trPr/>
              <w:tc>
                <w:tcPr>
                  <w:tcW w:w="1659"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165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165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165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1660"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szCs w:val="21"/>
                    </w:rPr>
                  </w:r>
                </w:p>
              </w:tc>
            </w:tr>
            <w:tr>
              <w:trPr/>
              <w:tc>
                <w:tcPr>
                  <w:tcW w:w="1659"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165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165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165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szCs w:val="21"/>
                    </w:rPr>
                  </w:pPr>
                  <w:r>
                    <w:rPr>
                      <w:szCs w:val="21"/>
                    </w:rPr>
                  </w:r>
                </w:p>
              </w:tc>
              <w:tc>
                <w:tcPr>
                  <w:tcW w:w="1660"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szCs w:val="21"/>
                    </w:rPr>
                  </w:pPr>
                  <w:r>
                    <w:rPr>
                      <w:szCs w:val="21"/>
                    </w:rPr>
                  </w:r>
                </w:p>
              </w:tc>
            </w:tr>
            <w:tr>
              <w:trPr/>
              <w:tc>
                <w:tcPr>
                  <w:tcW w:w="1659" w:type="dxa"/>
                  <w:tcBorders>
                    <w:top w:val="single" w:sz="6" w:space="0" w:color="000000"/>
                    <w:start w:val="single" w:sz="4" w:space="0" w:color="000000"/>
                    <w:bottom w:val="single" w:sz="4" w:space="0" w:color="000000"/>
                    <w:end w:val="single" w:sz="6" w:space="0" w:color="000000"/>
                  </w:tcBorders>
                  <w:vAlign w:val="center"/>
                </w:tcPr>
                <w:p>
                  <w:pPr>
                    <w:pStyle w:val="Normal"/>
                    <w:snapToGrid w:val="false"/>
                    <w:jc w:val="center"/>
                    <w:rPr>
                      <w:szCs w:val="21"/>
                    </w:rPr>
                  </w:pPr>
                  <w:r>
                    <w:rPr>
                      <w:szCs w:val="21"/>
                    </w:rPr>
                  </w:r>
                </w:p>
              </w:tc>
              <w:tc>
                <w:tcPr>
                  <w:tcW w:w="165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szCs w:val="21"/>
                    </w:rPr>
                  </w:pPr>
                  <w:r>
                    <w:rPr>
                      <w:szCs w:val="21"/>
                    </w:rPr>
                  </w:r>
                </w:p>
              </w:tc>
              <w:tc>
                <w:tcPr>
                  <w:tcW w:w="165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szCs w:val="21"/>
                    </w:rPr>
                  </w:pPr>
                  <w:r>
                    <w:rPr>
                      <w:szCs w:val="21"/>
                    </w:rPr>
                  </w:r>
                </w:p>
              </w:tc>
              <w:tc>
                <w:tcPr>
                  <w:tcW w:w="1659"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szCs w:val="21"/>
                    </w:rPr>
                  </w:pPr>
                  <w:r>
                    <w:rPr>
                      <w:szCs w:val="21"/>
                    </w:rPr>
                  </w:r>
                </w:p>
              </w:tc>
              <w:tc>
                <w:tcPr>
                  <w:tcW w:w="1660" w:type="dxa"/>
                  <w:tcBorders>
                    <w:top w:val="single" w:sz="6" w:space="0" w:color="000000"/>
                    <w:start w:val="single" w:sz="6" w:space="0" w:color="000000"/>
                    <w:bottom w:val="single" w:sz="4" w:space="0" w:color="000000"/>
                    <w:end w:val="single" w:sz="4" w:space="0" w:color="000000"/>
                  </w:tcBorders>
                  <w:vAlign w:val="center"/>
                </w:tcPr>
                <w:p>
                  <w:pPr>
                    <w:pStyle w:val="Normal"/>
                    <w:snapToGrid w:val="false"/>
                    <w:jc w:val="center"/>
                    <w:rPr>
                      <w:szCs w:val="21"/>
                    </w:rPr>
                  </w:pPr>
                  <w:r>
                    <w:rPr>
                      <w:szCs w:val="21"/>
                    </w:rPr>
                  </w:r>
                </w:p>
              </w:tc>
            </w:tr>
          </w:tbl>
          <w:p>
            <w:pPr>
              <w:pStyle w:val="Normal"/>
              <w:rPr>
                <w:rFonts w:ascii="宋体;SimSun" w:hAnsi="宋体;SimSun" w:cs="宋体;SimSun"/>
                <w:szCs w:val="21"/>
              </w:rPr>
            </w:pPr>
            <w:r>
              <w:rPr>
                <w:rFonts w:cs="宋体;SimSun" w:ascii="SimHei" w:hAnsi="SimHei" w:eastAsia="黑体"/>
                <w:szCs w:val="21"/>
              </w:rPr>
              <w:t>说明</w:t>
            </w:r>
            <w:r>
              <w:rPr>
                <w:rFonts w:ascii="SimHei" w:hAnsi="SimHei" w:cs="宋体;SimSun" w:eastAsia="黑体"/>
                <w:szCs w:val="21"/>
              </w:rPr>
              <w:t>：</w:t>
            </w:r>
            <w:r>
              <w:rPr>
                <w:rFonts w:ascii="SimHei" w:hAnsi="SimHei" w:cs="宋体;SimSun" w:eastAsia="黑体"/>
                <w:szCs w:val="21"/>
              </w:rPr>
              <w:t xml:space="preserve">① </w:t>
            </w:r>
            <w:r>
              <w:rPr>
                <w:rFonts w:cs="宋体;SimSun" w:ascii="SimHei" w:hAnsi="SimHei" w:eastAsia="黑体"/>
                <w:szCs w:val="21"/>
              </w:rPr>
              <w:t>年度重点工作中，如出现子项目或者分阶段目标的情况，应对子项目和分阶段目标都赋予相应的标准分值。</w:t>
            </w:r>
          </w:p>
          <w:p>
            <w:pPr>
              <w:pStyle w:val="Normal"/>
              <w:rPr>
                <w:szCs w:val="21"/>
              </w:rPr>
            </w:pPr>
            <w:r>
              <w:rPr>
                <w:rFonts w:cs="宋体;SimSun" w:ascii="SimHei" w:hAnsi="SimHei" w:eastAsia="黑体"/>
                <w:szCs w:val="21"/>
              </w:rPr>
              <w:t xml:space="preserve">② </w:t>
            </w:r>
            <w:r>
              <w:rPr>
                <w:rFonts w:cs="宋体;SimSun" w:ascii="SimHei" w:hAnsi="SimHei" w:eastAsia="黑体"/>
                <w:szCs w:val="21"/>
              </w:rPr>
              <w:t>在年中，因生产经营活动的需要而对年度重点工作进行调整，应对年度重点工作的标准分值进行相应的调整。</w:t>
            </w:r>
          </w:p>
          <w:p>
            <w:pPr>
              <w:pStyle w:val="Normal"/>
              <w:ind w:firstLine="422"/>
              <w:rPr>
                <w:b/>
                <w:b/>
                <w:szCs w:val="21"/>
              </w:rPr>
            </w:pPr>
            <w:r>
              <w:rPr>
                <w:rFonts w:cs="宋体;SimSun" w:ascii="SimHei" w:hAnsi="SimHei" w:eastAsia="黑体"/>
                <w:b/>
                <w:szCs w:val="21"/>
              </w:rPr>
              <w:t>四、附则</w:t>
            </w:r>
          </w:p>
          <w:p>
            <w:pPr>
              <w:pStyle w:val="Normal"/>
              <w:ind w:firstLine="420"/>
              <w:rPr>
                <w:szCs w:val="21"/>
              </w:rPr>
            </w:pPr>
            <w:r>
              <w:rPr>
                <w:rFonts w:ascii="SimHei" w:hAnsi="SimHei" w:eastAsia="黑体"/>
                <w:szCs w:val="21"/>
              </w:rPr>
              <w:t>1</w:t>
            </w:r>
            <w:r>
              <w:rPr>
                <w:rFonts w:cs="宋体;SimSun" w:ascii="SimHei" w:hAnsi="SimHei" w:eastAsia="黑体"/>
                <w:szCs w:val="21"/>
              </w:rPr>
              <w:t>.</w:t>
            </w:r>
            <w:r>
              <w:rPr>
                <w:rFonts w:cs="宋体;SimSun" w:ascii="SimHei" w:hAnsi="SimHei" w:eastAsia="黑体"/>
                <w:szCs w:val="21"/>
              </w:rPr>
              <w:t>责任人在工作期内若出现重大责任事故，则公司有权对责任人提出终止聘用合同。</w:t>
            </w:r>
          </w:p>
          <w:p>
            <w:pPr>
              <w:pStyle w:val="Normal"/>
              <w:ind w:firstLine="420"/>
              <w:rPr>
                <w:szCs w:val="21"/>
              </w:rPr>
            </w:pPr>
            <w:r>
              <w:rPr>
                <w:rFonts w:ascii="SimHei" w:hAnsi="SimHei" w:eastAsia="黑体"/>
                <w:szCs w:val="21"/>
              </w:rPr>
              <w:t>2</w:t>
            </w:r>
            <w:r>
              <w:rPr>
                <w:rFonts w:cs="宋体;SimSun" w:ascii="SimHei" w:hAnsi="SimHei" w:eastAsia="黑体"/>
                <w:szCs w:val="21"/>
              </w:rPr>
              <w:t>.</w:t>
            </w:r>
            <w:r>
              <w:rPr>
                <w:rFonts w:cs="宋体;SimSun" w:ascii="SimHei" w:hAnsi="SimHei" w:eastAsia="黑体"/>
                <w:szCs w:val="21"/>
              </w:rPr>
              <w:t>本公司在生产经营环境发生重大变化或发生其他情况时，有权修改本责任书。</w:t>
            </w:r>
          </w:p>
          <w:p>
            <w:pPr>
              <w:pStyle w:val="Normal"/>
              <w:ind w:firstLine="420"/>
              <w:rPr>
                <w:szCs w:val="21"/>
              </w:rPr>
            </w:pPr>
            <w:r>
              <w:rPr>
                <w:rFonts w:ascii="SimHei" w:hAnsi="SimHei" w:eastAsia="黑体"/>
                <w:szCs w:val="21"/>
              </w:rPr>
              <w:t>3</w:t>
            </w:r>
            <w:r>
              <w:rPr>
                <w:rFonts w:cs="宋体;SimSun" w:ascii="SimHei" w:hAnsi="SimHei" w:eastAsia="黑体"/>
                <w:szCs w:val="21"/>
              </w:rPr>
              <w:t>.</w:t>
            </w:r>
            <w:r>
              <w:rPr>
                <w:rFonts w:cs="宋体;SimSun" w:ascii="SimHei" w:hAnsi="SimHei" w:eastAsia="黑体"/>
                <w:szCs w:val="21"/>
              </w:rPr>
              <w:t>本目标责任书未尽事宜在征求总裁意见后，由公司另行研究确定解决办法。</w:t>
            </w:r>
          </w:p>
          <w:p>
            <w:pPr>
              <w:pStyle w:val="Normal"/>
              <w:ind w:firstLine="420"/>
              <w:rPr>
                <w:szCs w:val="21"/>
              </w:rPr>
            </w:pPr>
            <w:r>
              <w:rPr>
                <w:rFonts w:ascii="SimHei" w:hAnsi="SimHei" w:eastAsia="黑体"/>
                <w:szCs w:val="21"/>
              </w:rPr>
              <w:t>4</w:t>
            </w:r>
            <w:r>
              <w:rPr>
                <w:rFonts w:cs="宋体;SimSun" w:ascii="SimHei" w:hAnsi="SimHei" w:eastAsia="黑体"/>
                <w:szCs w:val="21"/>
              </w:rPr>
              <w:t>.</w:t>
            </w:r>
            <w:r>
              <w:rPr>
                <w:rFonts w:cs="宋体;SimSun" w:ascii="SimHei" w:hAnsi="SimHei" w:eastAsia="黑体"/>
                <w:szCs w:val="21"/>
              </w:rPr>
              <w:t>本责任书解释权归</w:t>
            </w:r>
            <w:r>
              <w:rPr>
                <w:rFonts w:cs="宋体;SimSun" w:ascii="SimHei" w:hAnsi="SimHei" w:eastAsia="黑体"/>
                <w:szCs w:val="21"/>
              </w:rPr>
              <w:t>公司</w:t>
            </w:r>
            <w:r>
              <w:rPr>
                <w:rFonts w:cs="宋体;SimSun" w:ascii="SimHei" w:hAnsi="SimHei" w:eastAsia="黑体"/>
                <w:szCs w:val="21"/>
              </w:rPr>
              <w:t>人力资源部。</w:t>
            </w:r>
          </w:p>
        </w:tc>
      </w:tr>
      <w:tr>
        <w:trPr/>
        <w:tc>
          <w:tcPr>
            <w:tcW w:w="1222"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相关说明</w:t>
            </w:r>
          </w:p>
        </w:tc>
        <w:tc>
          <w:tcPr>
            <w:tcW w:w="8701" w:type="dxa"/>
            <w:gridSpan w:val="7"/>
            <w:tcBorders>
              <w:top w:val="single" w:sz="6" w:space="0" w:color="000000"/>
              <w:start w:val="single" w:sz="6" w:space="0" w:color="000000"/>
              <w:bottom w:val="single" w:sz="6" w:space="0" w:color="000000"/>
              <w:end w:val="single" w:sz="4" w:space="0" w:color="000000"/>
            </w:tcBorders>
            <w:vAlign w:val="center"/>
          </w:tcPr>
          <w:p>
            <w:pPr>
              <w:pStyle w:val="Normal"/>
              <w:snapToGrid w:val="false"/>
              <w:rPr>
                <w:b/>
                <w:b/>
                <w:szCs w:val="21"/>
              </w:rPr>
            </w:pPr>
            <w:r>
              <w:rPr>
                <w:rFonts w:ascii="SimHei" w:hAnsi="SimHei" w:eastAsia="黑体"/>
                <w:b/>
                <w:szCs w:val="21"/>
              </w:rPr>
            </w:r>
          </w:p>
        </w:tc>
      </w:tr>
      <w:tr>
        <w:trPr/>
        <w:tc>
          <w:tcPr>
            <w:tcW w:w="1222"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编制人员</w:t>
            </w:r>
          </w:p>
        </w:tc>
        <w:tc>
          <w:tcPr>
            <w:tcW w:w="1851"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b/>
                <w:b/>
                <w:szCs w:val="21"/>
              </w:rPr>
            </w:pPr>
            <w:r>
              <w:rPr>
                <w:rFonts w:ascii="SimHei" w:hAnsi="SimHei" w:eastAsia="黑体"/>
                <w:b/>
                <w:szCs w:val="21"/>
              </w:rPr>
            </w:r>
          </w:p>
        </w:tc>
        <w:tc>
          <w:tcPr>
            <w:tcW w:w="1111" w:type="dxa"/>
            <w:tcBorders>
              <w:top w:val="single" w:sz="6"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审核人员</w:t>
            </w:r>
          </w:p>
        </w:tc>
        <w:tc>
          <w:tcPr>
            <w:tcW w:w="203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b/>
                <w:b/>
                <w:szCs w:val="21"/>
              </w:rPr>
            </w:pPr>
            <w:r>
              <w:rPr>
                <w:rFonts w:ascii="SimHei" w:hAnsi="SimHei" w:eastAsia="黑体"/>
                <w:b/>
                <w:szCs w:val="21"/>
              </w:rPr>
            </w:r>
          </w:p>
        </w:tc>
        <w:tc>
          <w:tcPr>
            <w:tcW w:w="1084"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b/>
                <w:b/>
                <w:szCs w:val="21"/>
              </w:rPr>
            </w:pPr>
            <w:r>
              <w:rPr>
                <w:rFonts w:cs="宋体;SimSun" w:ascii="SimHei" w:hAnsi="SimHei" w:eastAsia="黑体"/>
                <w:b/>
                <w:szCs w:val="21"/>
              </w:rPr>
              <w:t>批准人员</w:t>
            </w:r>
          </w:p>
        </w:tc>
        <w:tc>
          <w:tcPr>
            <w:tcW w:w="2619"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r>
        <w:trPr/>
        <w:tc>
          <w:tcPr>
            <w:tcW w:w="1222"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b/>
                <w:b/>
                <w:szCs w:val="21"/>
              </w:rPr>
            </w:pPr>
            <w:r>
              <w:rPr>
                <w:rFonts w:cs="宋体;SimSun" w:ascii="SimHei" w:hAnsi="SimHei" w:eastAsia="黑体"/>
                <w:b/>
                <w:szCs w:val="21"/>
              </w:rPr>
              <w:t>编制日期</w:t>
            </w:r>
          </w:p>
        </w:tc>
        <w:tc>
          <w:tcPr>
            <w:tcW w:w="1851" w:type="dxa"/>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b/>
                <w:b/>
                <w:szCs w:val="21"/>
              </w:rPr>
            </w:pPr>
            <w:r>
              <w:rPr>
                <w:rFonts w:ascii="SimHei" w:hAnsi="SimHei" w:eastAsia="黑体"/>
                <w:b/>
                <w:szCs w:val="21"/>
              </w:rPr>
            </w:r>
          </w:p>
        </w:tc>
        <w:tc>
          <w:tcPr>
            <w:tcW w:w="1111" w:type="dxa"/>
            <w:tcBorders>
              <w:top w:val="single" w:sz="6" w:space="0" w:color="000000"/>
              <w:start w:val="single" w:sz="6" w:space="0" w:color="000000"/>
              <w:bottom w:val="single" w:sz="4" w:space="0" w:color="000000"/>
              <w:end w:val="single" w:sz="6" w:space="0" w:color="000000"/>
            </w:tcBorders>
            <w:vAlign w:val="center"/>
          </w:tcPr>
          <w:p>
            <w:pPr>
              <w:pStyle w:val="Normal"/>
              <w:jc w:val="center"/>
              <w:rPr>
                <w:b/>
                <w:b/>
                <w:szCs w:val="21"/>
              </w:rPr>
            </w:pPr>
            <w:r>
              <w:rPr>
                <w:rFonts w:cs="宋体;SimSun" w:ascii="SimHei" w:hAnsi="SimHei" w:eastAsia="黑体"/>
                <w:b/>
                <w:szCs w:val="21"/>
              </w:rPr>
              <w:t>审核日期</w:t>
            </w:r>
          </w:p>
        </w:tc>
        <w:tc>
          <w:tcPr>
            <w:tcW w:w="2036" w:type="dxa"/>
            <w:gridSpan w:val="2"/>
            <w:tcBorders>
              <w:top w:val="single" w:sz="6" w:space="0" w:color="000000"/>
              <w:start w:val="single" w:sz="6" w:space="0" w:color="000000"/>
              <w:bottom w:val="single" w:sz="4" w:space="0" w:color="000000"/>
              <w:end w:val="single" w:sz="6" w:space="0" w:color="000000"/>
            </w:tcBorders>
            <w:vAlign w:val="center"/>
          </w:tcPr>
          <w:p>
            <w:pPr>
              <w:pStyle w:val="Normal"/>
              <w:snapToGrid w:val="false"/>
              <w:jc w:val="center"/>
              <w:rPr>
                <w:b/>
                <w:b/>
                <w:szCs w:val="21"/>
              </w:rPr>
            </w:pPr>
            <w:r>
              <w:rPr>
                <w:rFonts w:ascii="SimHei" w:hAnsi="SimHei" w:eastAsia="黑体"/>
                <w:b/>
                <w:szCs w:val="21"/>
              </w:rPr>
            </w:r>
          </w:p>
        </w:tc>
        <w:tc>
          <w:tcPr>
            <w:tcW w:w="1084"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b/>
                <w:b/>
                <w:szCs w:val="21"/>
              </w:rPr>
            </w:pPr>
            <w:r>
              <w:rPr>
                <w:rFonts w:cs="宋体;SimSun" w:ascii="SimHei" w:hAnsi="SimHei" w:eastAsia="黑体"/>
                <w:b/>
                <w:szCs w:val="21"/>
              </w:rPr>
              <w:t>批准日期</w:t>
            </w:r>
          </w:p>
        </w:tc>
        <w:tc>
          <w:tcPr>
            <w:tcW w:w="2619" w:type="dxa"/>
            <w:tcBorders>
              <w:top w:val="single" w:sz="6" w:space="0" w:color="000000"/>
              <w:start w:val="single" w:sz="6"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bl>
    <w:p>
      <w:pPr>
        <w:sectPr>
          <w:headerReference w:type="default" r:id="rId24"/>
          <w:headerReference w:type="first" r:id="rId25"/>
          <w:type w:val="nextPage"/>
          <w:pgSz w:w="11906" w:h="16838"/>
          <w:pgMar w:left="1134" w:right="1134" w:header="851" w:top="1134" w:footer="0" w:bottom="1134" w:gutter="0"/>
          <w:pgNumType w:fmt="decimal"/>
          <w:formProt w:val="false"/>
          <w:titlePg/>
          <w:textDirection w:val="lrTb"/>
          <w:docGrid w:type="default" w:linePitch="312" w:charSpace="0"/>
        </w:sectPr>
      </w:pPr>
    </w:p>
    <w:p>
      <w:pPr>
        <w:pStyle w:val="Heading1"/>
        <w:spacing w:lineRule="auto" w:line="360" w:before="120" w:after="120"/>
        <w:jc w:val="center"/>
        <w:rPr/>
      </w:pPr>
      <w:bookmarkStart w:id="1" w:name="__RefHeading___Toc259570659"/>
      <w:bookmarkEnd w:id="1"/>
      <w:r>
        <w:rPr>
          <w:rFonts w:ascii="SimHei" w:hAnsi="SimHei" w:eastAsia="黑体"/>
          <w:szCs w:val="32"/>
        </w:rPr>
        <w:t>第</w:t>
      </w:r>
      <w:r>
        <w:rPr>
          <w:rFonts w:ascii="SimHei" w:hAnsi="SimHei" w:eastAsia="黑体"/>
          <w:szCs w:val="32"/>
        </w:rPr>
        <w:t>3</w:t>
      </w:r>
      <w:r>
        <w:rPr>
          <w:rFonts w:ascii="SimHei" w:hAnsi="SimHei" w:eastAsia="黑体"/>
          <w:szCs w:val="32"/>
        </w:rPr>
        <w:t>章</w:t>
      </w:r>
      <w:r>
        <w:rPr>
          <w:rFonts w:eastAsia="黑体" w:ascii="SimHei" w:hAnsi="SimHei"/>
          <w:szCs w:val="32"/>
        </w:rPr>
        <w:t xml:space="preserve">  </w:t>
      </w:r>
      <w:r>
        <w:rPr>
          <w:rFonts w:ascii="SimHei" w:hAnsi="SimHei" w:eastAsia="黑体"/>
          <w:szCs w:val="32"/>
        </w:rPr>
        <w:t>采购供应人员绩效考核</w:t>
      </w:r>
    </w:p>
    <w:p>
      <w:pPr>
        <w:pStyle w:val="Style14"/>
        <w:numPr>
          <w:ilvl w:val="1"/>
          <w:numId w:val="6"/>
        </w:numPr>
        <w:spacing w:before="120" w:after="120"/>
        <w:rPr>
          <w:b/>
          <w:b/>
          <w:sz w:val="24"/>
        </w:rPr>
      </w:pPr>
      <w:r>
        <w:rPr>
          <w:rFonts w:ascii="SimHei" w:hAnsi="SimHei" w:eastAsia="黑体"/>
          <w:b/>
          <w:sz w:val="24"/>
        </w:rPr>
        <w:t>采购部关键绩效考核指标</w:t>
      </w:r>
    </w:p>
    <w:tbl>
      <w:tblPr>
        <w:tblW w:w="9923" w:type="dxa"/>
        <w:jc w:val="start"/>
        <w:tblInd w:w="-113" w:type="dxa"/>
        <w:tblLayout w:type="fixed"/>
        <w:tblCellMar>
          <w:top w:w="0" w:type="dxa"/>
          <w:start w:w="108" w:type="dxa"/>
          <w:bottom w:w="0" w:type="dxa"/>
          <w:end w:w="108" w:type="dxa"/>
        </w:tblCellMar>
      </w:tblPr>
      <w:tblGrid>
        <w:gridCol w:w="719"/>
        <w:gridCol w:w="2103"/>
        <w:gridCol w:w="1159"/>
        <w:gridCol w:w="4560"/>
        <w:gridCol w:w="1382"/>
      </w:tblGrid>
      <w:tr>
        <w:trPr/>
        <w:tc>
          <w:tcPr>
            <w:tcW w:w="7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1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考核周期</w:t>
            </w:r>
          </w:p>
        </w:tc>
        <w:tc>
          <w:tcPr>
            <w:tcW w:w="45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指标定义</w:t>
            </w:r>
            <w:r>
              <w:rPr>
                <w:rFonts w:ascii="SimHei" w:hAnsi="SimHei" w:eastAsia="黑体"/>
                <w:b/>
                <w:kern w:val="0"/>
                <w:szCs w:val="21"/>
              </w:rPr>
              <w:t>/</w:t>
            </w:r>
            <w:r>
              <w:rPr>
                <w:rFonts w:ascii="SimHei" w:hAnsi="SimHei" w:eastAsia="黑体"/>
                <w:b/>
                <w:kern w:val="0"/>
                <w:szCs w:val="21"/>
              </w:rPr>
              <w:t>公式</w:t>
            </w:r>
          </w:p>
        </w:tc>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资料来源</w:t>
            </w:r>
          </w:p>
        </w:tc>
      </w:tr>
      <w:tr>
        <w:trPr/>
        <w:tc>
          <w:tcPr>
            <w:tcW w:w="7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1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采购计划完成率</w:t>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560"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color w:val="FF0000"/>
                <w:szCs w:val="21"/>
              </w:rPr>
            </w:r>
            <m:oMathPara xmlns:m="http://schemas.openxmlformats.org/officeDocument/2006/math">
              <m:oMathParaPr>
                <m:jc m:val="left"/>
              </m:oMathParaPr>
              <m:oMath>
                <m:f>
                  <m:num>
                    <m:r>
                      <m:rPr>
                        <m:lit/>
                        <m:nor/>
                      </m:rPr>
                      <m:t xml:space="preserve">考核期内采购总金额</m:t>
                    </m:r>
                  </m:num>
                  <m:den>
                    <m:r>
                      <m:rPr>
                        <m:lit/>
                        <m:nor/>
                      </m:rPr>
                      <m:t xml:space="preserve">同期计划采购金额</m:t>
                    </m:r>
                  </m:den>
                </m:f>
                <m:r>
                  <m:t xml:space="preserve">×</m:t>
                </m:r>
                <m:r>
                  <m:rPr>
                    <m:lit/>
                    <m:nor/>
                  </m:rPr>
                  <m:t xml:space="preserve">100</m:t>
                </m:r>
                <m:r>
                  <m:rPr>
                    <m:lit/>
                    <m:nor/>
                  </m:rPr>
                  <m:t xml:space="preserve">%</m:t>
                </m:r>
              </m:oMath>
            </m:oMathPara>
          </w:p>
        </w:tc>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采购</w:t>
            </w:r>
            <w:r>
              <w:rPr>
                <w:rFonts w:ascii="SimHei" w:hAnsi="SimHei" w:eastAsia="黑体"/>
                <w:kern w:val="0"/>
                <w:szCs w:val="21"/>
              </w:rPr>
              <w:t>/</w:t>
            </w:r>
            <w:r>
              <w:rPr>
                <w:rFonts w:ascii="SimHei" w:hAnsi="SimHei" w:eastAsia="黑体"/>
                <w:kern w:val="0"/>
                <w:szCs w:val="21"/>
              </w:rPr>
              <w:t>仓储部</w:t>
            </w:r>
          </w:p>
        </w:tc>
      </w:tr>
      <w:tr>
        <w:trPr/>
        <w:tc>
          <w:tcPr>
            <w:tcW w:w="7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1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采购订单</w:t>
            </w:r>
          </w:p>
          <w:p>
            <w:pPr>
              <w:pStyle w:val="Normal"/>
              <w:jc w:val="center"/>
              <w:rPr>
                <w:kern w:val="0"/>
                <w:szCs w:val="21"/>
              </w:rPr>
            </w:pPr>
            <w:r>
              <w:rPr>
                <w:rFonts w:ascii="SimHei" w:hAnsi="SimHei" w:eastAsia="黑体"/>
                <w:kern w:val="0"/>
                <w:szCs w:val="21"/>
              </w:rPr>
              <w:t>按时完成率</w:t>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560"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实际按时完成订单数</m:t>
                    </m:r>
                  </m:num>
                  <m:den>
                    <m:r>
                      <m:rPr>
                        <m:lit/>
                        <m:nor/>
                      </m:rPr>
                      <m:t xml:space="preserve">采购订单总数</m:t>
                    </m:r>
                  </m:den>
                </m:f>
                <m:r>
                  <m:t xml:space="preserve">×</m:t>
                </m:r>
                <m:r>
                  <m:rPr>
                    <m:lit/>
                    <m:nor/>
                  </m:rPr>
                  <m:t xml:space="preserve">100</m:t>
                </m:r>
                <m:r>
                  <m:rPr>
                    <m:lit/>
                    <m:nor/>
                  </m:rPr>
                  <m:t xml:space="preserve">%</m:t>
                </m:r>
              </m:oMath>
            </m:oMathPara>
          </w:p>
        </w:tc>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采购</w:t>
            </w:r>
            <w:r>
              <w:rPr>
                <w:rFonts w:ascii="SimHei" w:hAnsi="SimHei" w:eastAsia="黑体"/>
                <w:kern w:val="0"/>
                <w:szCs w:val="21"/>
              </w:rPr>
              <w:t>/</w:t>
            </w:r>
            <w:r>
              <w:rPr>
                <w:rFonts w:ascii="SimHei" w:hAnsi="SimHei" w:eastAsia="黑体"/>
                <w:kern w:val="0"/>
                <w:szCs w:val="21"/>
              </w:rPr>
              <w:t>仓储部</w:t>
            </w:r>
          </w:p>
        </w:tc>
      </w:tr>
      <w:tr>
        <w:trPr/>
        <w:tc>
          <w:tcPr>
            <w:tcW w:w="7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1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成本降低</w:t>
            </w:r>
          </w:p>
          <w:p>
            <w:pPr>
              <w:pStyle w:val="Normal"/>
              <w:jc w:val="center"/>
              <w:rPr>
                <w:kern w:val="0"/>
                <w:szCs w:val="21"/>
              </w:rPr>
            </w:pPr>
            <w:r>
              <w:rPr>
                <w:rFonts w:ascii="SimHei" w:hAnsi="SimHei" w:eastAsia="黑体"/>
                <w:kern w:val="0"/>
                <w:szCs w:val="21"/>
              </w:rPr>
              <w:t>目标达成率</w:t>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560" w:type="dxa"/>
            <w:tcBorders>
              <w:top w:val="single" w:sz="4" w:space="0" w:color="000000"/>
              <w:start w:val="single" w:sz="4" w:space="0" w:color="000000"/>
              <w:bottom w:val="single" w:sz="4" w:space="0" w:color="000000"/>
              <w:end w:val="single" w:sz="4" w:space="0" w:color="000000"/>
            </w:tcBorders>
            <w:vAlign w:val="center"/>
          </w:tcPr>
          <w:p>
            <w:pPr>
              <w:pStyle w:val="Normal"/>
              <w:rPr>
                <w:color w:val="FF0000"/>
                <w:kern w:val="0"/>
                <w:szCs w:val="21"/>
              </w:rPr>
            </w:pPr>
            <w:r>
              <w:rPr>
                <w:rFonts w:ascii="SimHei" w:hAnsi="SimHei" w:eastAsia="黑体"/>
                <w:color w:val="FF0000"/>
                <w:szCs w:val="21"/>
              </w:rPr>
            </w:r>
            <m:oMathPara xmlns:m="http://schemas.openxmlformats.org/officeDocument/2006/math">
              <m:oMathParaPr>
                <m:jc m:val="left"/>
              </m:oMathParaPr>
              <m:oMath>
                <m:f>
                  <m:num>
                    <m:r>
                      <m:rPr>
                        <m:lit/>
                        <m:nor/>
                      </m:rPr>
                      <m:t xml:space="preserve">成本实际降低率</m:t>
                    </m:r>
                  </m:num>
                  <m:den>
                    <m:r>
                      <m:rPr>
                        <m:lit/>
                        <m:nor/>
                      </m:rPr>
                      <m:t xml:space="preserve">成本目标降低率</m:t>
                    </m:r>
                  </m:den>
                </m:f>
                <m:r>
                  <m:t xml:space="preserve">×</m:t>
                </m:r>
                <m:r>
                  <m:rPr>
                    <m:lit/>
                    <m:nor/>
                  </m:rPr>
                  <m:t xml:space="preserve">100</m:t>
                </m:r>
                <m:r>
                  <m:rPr>
                    <m:lit/>
                    <m:nor/>
                  </m:rPr>
                  <m:t xml:space="preserve">%</m:t>
                </m:r>
              </m:oMath>
            </m:oMathPara>
          </w:p>
        </w:tc>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财务部</w:t>
            </w:r>
          </w:p>
        </w:tc>
      </w:tr>
      <w:tr>
        <w:trPr/>
        <w:tc>
          <w:tcPr>
            <w:tcW w:w="7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1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订货差错率</w:t>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560"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数量及质量有问题的物资金额</m:t>
                    </m:r>
                  </m:num>
                  <m:den>
                    <m:r>
                      <m:rPr>
                        <m:lit/>
                        <m:nor/>
                      </m:rPr>
                      <m:t xml:space="preserve">采购总金额</m:t>
                    </m:r>
                  </m:den>
                </m:f>
                <m:r>
                  <m:t xml:space="preserve">×</m:t>
                </m:r>
                <m:r>
                  <m:rPr>
                    <m:lit/>
                    <m:nor/>
                  </m:rPr>
                  <m:t xml:space="preserve">100</m:t>
                </m:r>
                <m:r>
                  <m:rPr>
                    <m:lit/>
                    <m:nor/>
                  </m:rPr>
                  <m:t xml:space="preserve">%</m:t>
                </m:r>
              </m:oMath>
            </m:oMathPara>
          </w:p>
        </w:tc>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生产</w:t>
            </w:r>
            <w:r>
              <w:rPr>
                <w:rFonts w:ascii="SimHei" w:hAnsi="SimHei" w:eastAsia="黑体"/>
                <w:kern w:val="0"/>
                <w:szCs w:val="21"/>
              </w:rPr>
              <w:t>/</w:t>
            </w:r>
            <w:r>
              <w:rPr>
                <w:rFonts w:ascii="SimHei" w:hAnsi="SimHei" w:eastAsia="黑体"/>
                <w:kern w:val="0"/>
                <w:szCs w:val="21"/>
              </w:rPr>
              <w:t>质检部</w:t>
            </w:r>
          </w:p>
        </w:tc>
      </w:tr>
      <w:tr>
        <w:trPr/>
        <w:tc>
          <w:tcPr>
            <w:tcW w:w="7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1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采购资金节约率</w:t>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560"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d>
                  <m:dPr>
                    <m:begChr m:val="("/>
                    <m:endChr m:val=")"/>
                  </m:dPr>
                  <m:e>
                    <m:r>
                      <m:t xml:space="preserve">1</m:t>
                    </m:r>
                    <m:r>
                      <m:t xml:space="preserve">−</m:t>
                    </m:r>
                    <m:f>
                      <m:num>
                        <m:r>
                          <m:rPr>
                            <m:lit/>
                            <m:nor/>
                          </m:rPr>
                          <m:t xml:space="preserve">实际采购物资资金</m:t>
                        </m:r>
                      </m:num>
                      <m:den>
                        <m:r>
                          <m:rPr>
                            <m:lit/>
                            <m:nor/>
                          </m:rPr>
                          <m:t xml:space="preserve">采购物资预算资金</m:t>
                        </m:r>
                      </m:den>
                    </m:f>
                  </m:e>
                </m:d>
                <m:r>
                  <m:t xml:space="preserve">×</m:t>
                </m:r>
                <m:r>
                  <m:rPr>
                    <m:lit/>
                    <m:nor/>
                  </m:rPr>
                  <m:t xml:space="preserve">100</m:t>
                </m:r>
                <m:r>
                  <m:rPr>
                    <m:lit/>
                    <m:nor/>
                  </m:rPr>
                  <m:t xml:space="preserve">%</m:t>
                </m:r>
              </m:oMath>
            </m:oMathPara>
          </w:p>
        </w:tc>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财务部</w:t>
            </w:r>
          </w:p>
        </w:tc>
      </w:tr>
      <w:tr>
        <w:trPr/>
        <w:tc>
          <w:tcPr>
            <w:tcW w:w="7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1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采购质量合格率</w:t>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560"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采购物资的合格数量</m:t>
                    </m:r>
                  </m:num>
                  <m:den>
                    <m:r>
                      <m:rPr>
                        <m:lit/>
                        <m:nor/>
                      </m:rPr>
                      <m:t xml:space="preserve">采购物资总量</m:t>
                    </m:r>
                  </m:den>
                </m:f>
                <m:r>
                  <m:t xml:space="preserve">×</m:t>
                </m:r>
                <m:r>
                  <m:rPr>
                    <m:lit/>
                    <m:nor/>
                  </m:rPr>
                  <m:t xml:space="preserve">100</m:t>
                </m:r>
                <m:r>
                  <m:rPr>
                    <m:lit/>
                    <m:nor/>
                  </m:rPr>
                  <m:t xml:space="preserve">%</m:t>
                </m:r>
              </m:oMath>
            </m:oMathPara>
          </w:p>
        </w:tc>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生产部</w:t>
            </w:r>
          </w:p>
        </w:tc>
      </w:tr>
      <w:tr>
        <w:trPr/>
        <w:tc>
          <w:tcPr>
            <w:tcW w:w="7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1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供应商履约率</w:t>
            </w:r>
          </w:p>
        </w:tc>
        <w:tc>
          <w:tcPr>
            <w:tcW w:w="11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560"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履约的合同数</m:t>
                    </m:r>
                  </m:num>
                  <m:den>
                    <m:r>
                      <m:rPr>
                        <m:lit/>
                        <m:nor/>
                      </m:rPr>
                      <m:t xml:space="preserve">订立的合同总数</m:t>
                    </m:r>
                  </m:den>
                </m:f>
                <m:r>
                  <m:t xml:space="preserve">×</m:t>
                </m:r>
                <m:r>
                  <m:rPr>
                    <m:lit/>
                    <m:nor/>
                  </m:rPr>
                  <m:t xml:space="preserve">100</m:t>
                </m:r>
                <m:r>
                  <m:rPr>
                    <m:lit/>
                    <m:nor/>
                  </m:rPr>
                  <m:t xml:space="preserve">%</m:t>
                </m:r>
              </m:oMath>
            </m:oMathPara>
          </w:p>
        </w:tc>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bl>
    <w:p>
      <w:pPr>
        <w:pStyle w:val="Style14"/>
        <w:numPr>
          <w:ilvl w:val="1"/>
          <w:numId w:val="6"/>
        </w:numPr>
        <w:spacing w:before="120" w:after="120"/>
        <w:rPr>
          <w:b/>
          <w:b/>
          <w:sz w:val="24"/>
        </w:rPr>
      </w:pPr>
      <w:r>
        <w:rPr>
          <w:rFonts w:eastAsia="黑体" w:ascii="SimHei" w:hAnsi="SimHei"/>
          <w:b/>
          <w:sz w:val="24"/>
        </w:rPr>
        <w:t xml:space="preserve"> </w:t>
      </w:r>
      <w:r>
        <w:rPr>
          <w:rFonts w:ascii="SimHei" w:hAnsi="SimHei" w:eastAsia="黑体"/>
          <w:b/>
          <w:sz w:val="24"/>
        </w:rPr>
        <w:t>供应部关键绩效考核指标</w:t>
      </w:r>
    </w:p>
    <w:tbl>
      <w:tblPr>
        <w:tblW w:w="9923" w:type="dxa"/>
        <w:jc w:val="start"/>
        <w:tblInd w:w="-113" w:type="dxa"/>
        <w:tblLayout w:type="fixed"/>
        <w:tblCellMar>
          <w:top w:w="0" w:type="dxa"/>
          <w:start w:w="108" w:type="dxa"/>
          <w:bottom w:w="0" w:type="dxa"/>
          <w:end w:w="108" w:type="dxa"/>
        </w:tblCellMar>
      </w:tblPr>
      <w:tblGrid>
        <w:gridCol w:w="754"/>
        <w:gridCol w:w="2305"/>
        <w:gridCol w:w="1258"/>
        <w:gridCol w:w="4192"/>
        <w:gridCol w:w="1414"/>
      </w:tblGrid>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考核周期</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指标定义</w:t>
            </w:r>
            <w:r>
              <w:rPr>
                <w:rFonts w:ascii="SimHei" w:hAnsi="SimHei" w:eastAsia="黑体"/>
                <w:b/>
                <w:kern w:val="0"/>
                <w:szCs w:val="21"/>
              </w:rPr>
              <w:t>/</w:t>
            </w:r>
            <w:r>
              <w:rPr>
                <w:rFonts w:ascii="SimHei" w:hAnsi="SimHei" w:eastAsia="黑体"/>
                <w:b/>
                <w:kern w:val="0"/>
                <w:szCs w:val="21"/>
              </w:rPr>
              <w:t>公式</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资料来源</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采购计划完成率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192"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rFonts w:ascii="SimHei" w:hAnsi="SimHei" w:eastAsia="黑体"/>
                <w:color w:val="FF0000"/>
                <w:szCs w:val="21"/>
              </w:rPr>
            </w:r>
            <m:oMathPara xmlns:m="http://schemas.openxmlformats.org/officeDocument/2006/math">
              <m:oMathParaPr>
                <m:jc m:val="left"/>
              </m:oMathParaPr>
              <m:oMath>
                <m:f>
                  <m:num>
                    <m:r>
                      <m:rPr>
                        <m:lit/>
                        <m:nor/>
                      </m:rPr>
                      <m:t xml:space="preserve">采购计划完成量</m:t>
                    </m:r>
                  </m:num>
                  <m:den>
                    <m:r>
                      <m:rPr>
                        <m:lit/>
                        <m:nor/>
                      </m:rPr>
                      <m:t xml:space="preserve">同期采购计划总量</m:t>
                    </m:r>
                  </m:den>
                </m:f>
                <m:r>
                  <m:t xml:space="preserve">×</m:t>
                </m:r>
                <m:r>
                  <m:rPr>
                    <m:lit/>
                    <m:nor/>
                  </m:rPr>
                  <m:t xml:space="preserve">100</m:t>
                </m:r>
                <m:r>
                  <m:rPr>
                    <m:lit/>
                    <m:nor/>
                  </m:rPr>
                  <m:t xml:space="preserve">%</m:t>
                </m:r>
              </m:oMath>
            </m:oMathPara>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供应部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到货及时率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color w:val="FF0000"/>
                <w:szCs w:val="21"/>
              </w:rPr>
            </w:r>
            <m:oMathPara xmlns:m="http://schemas.openxmlformats.org/officeDocument/2006/math">
              <m:oMathParaPr>
                <m:jc m:val="left"/>
              </m:oMathParaPr>
              <m:oMath>
                <m:f>
                  <m:num>
                    <m:r>
                      <m:rPr>
                        <m:lit/>
                        <m:nor/>
                      </m:rPr>
                      <m:t xml:space="preserve">规定时间内到货批次</m:t>
                    </m:r>
                  </m:num>
                  <m:den>
                    <m:r>
                      <m:rPr>
                        <m:lit/>
                        <m:nor/>
                      </m:rPr>
                      <m:t xml:space="preserve">采购总批次</m:t>
                    </m:r>
                  </m:den>
                </m:f>
                <m:r>
                  <m:t xml:space="preserve">×</m:t>
                </m:r>
                <m:r>
                  <m:rPr>
                    <m:lit/>
                    <m:nor/>
                  </m:rPr>
                  <m:t xml:space="preserve">100</m:t>
                </m:r>
                <m:r>
                  <m:rPr>
                    <m:lit/>
                    <m:nor/>
                  </m:rPr>
                  <m:t xml:space="preserve">%</m:t>
                </m:r>
              </m:oMath>
            </m:oMathPara>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供应部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采购质量合格率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color w:val="FF0000"/>
                <w:szCs w:val="21"/>
              </w:rPr>
            </w:r>
            <m:oMathPara xmlns:m="http://schemas.openxmlformats.org/officeDocument/2006/math">
              <m:oMathParaPr>
                <m:jc m:val="left"/>
              </m:oMathParaPr>
              <m:oMath>
                <m:f>
                  <m:num>
                    <m:r>
                      <m:rPr>
                        <m:lit/>
                        <m:nor/>
                      </m:rPr>
                      <m:t xml:space="preserve">质量合格的采购批次</m:t>
                    </m:r>
                  </m:num>
                  <m:den>
                    <m:r>
                      <m:rPr>
                        <m:lit/>
                        <m:nor/>
                      </m:rPr>
                      <m:t xml:space="preserve">采购总批次</m:t>
                    </m:r>
                  </m:den>
                </m:f>
                <m:r>
                  <m:t xml:space="preserve">×</m:t>
                </m:r>
                <m:r>
                  <m:rPr>
                    <m:lit/>
                    <m:nor/>
                  </m:rPr>
                  <m:t xml:space="preserve">100</m:t>
                </m:r>
                <m:r>
                  <m:rPr>
                    <m:lit/>
                    <m:nor/>
                  </m:rPr>
                  <m:t xml:space="preserve">%</m:t>
                </m:r>
              </m:oMath>
            </m:oMathPara>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供应部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供应商开发</w:t>
            </w:r>
          </w:p>
          <w:p>
            <w:pPr>
              <w:pStyle w:val="Normal"/>
              <w:jc w:val="center"/>
              <w:rPr>
                <w:kern w:val="0"/>
                <w:szCs w:val="21"/>
              </w:rPr>
            </w:pPr>
            <w:r>
              <w:rPr>
                <w:rFonts w:ascii="SimHei" w:hAnsi="SimHei" w:eastAsia="黑体"/>
                <w:kern w:val="0"/>
                <w:szCs w:val="21"/>
              </w:rPr>
              <w:t>计划完成率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color w:val="FF0000"/>
                <w:szCs w:val="21"/>
              </w:rPr>
            </w:r>
            <m:oMathPara xmlns:m="http://schemas.openxmlformats.org/officeDocument/2006/math">
              <m:oMathParaPr>
                <m:jc m:val="left"/>
              </m:oMathParaPr>
              <m:oMath>
                <m:f>
                  <m:num>
                    <m:r>
                      <m:rPr>
                        <m:lit/>
                        <m:nor/>
                      </m:rPr>
                      <m:t xml:space="preserve">实际开发数量</m:t>
                    </m:r>
                  </m:num>
                  <m:den>
                    <m:r>
                      <m:rPr>
                        <m:lit/>
                        <m:nor/>
                      </m:rPr>
                      <m:t xml:space="preserve">计划开发数量</m:t>
                    </m:r>
                  </m:den>
                </m:f>
                <m:r>
                  <m:t xml:space="preserve">×</m:t>
                </m:r>
                <m:r>
                  <m:rPr>
                    <m:lit/>
                    <m:nor/>
                  </m:rPr>
                  <m:t xml:space="preserve">100</m:t>
                </m:r>
                <m:r>
                  <m:rPr>
                    <m:lit/>
                    <m:nor/>
                  </m:rPr>
                  <m:t xml:space="preserve">%</m:t>
                </m:r>
              </m:oMath>
            </m:oMathPara>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供应部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采购成本降低</w:t>
            </w:r>
          </w:p>
          <w:p>
            <w:pPr>
              <w:pStyle w:val="Normal"/>
              <w:jc w:val="center"/>
              <w:rPr>
                <w:kern w:val="0"/>
                <w:szCs w:val="21"/>
              </w:rPr>
            </w:pPr>
            <w:r>
              <w:rPr>
                <w:rFonts w:ascii="SimHei" w:hAnsi="SimHei" w:eastAsia="黑体"/>
                <w:kern w:val="0"/>
                <w:szCs w:val="21"/>
              </w:rPr>
              <w:t>目标达成率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color w:val="FF0000"/>
                <w:kern w:val="0"/>
                <w:szCs w:val="21"/>
              </w:rPr>
            </w:pPr>
            <w:r>
              <w:rPr>
                <w:rFonts w:ascii="SimHei" w:hAnsi="SimHei" w:eastAsia="黑体"/>
                <w:color w:val="FF0000"/>
                <w:szCs w:val="21"/>
              </w:rPr>
            </w:r>
            <m:oMathPara xmlns:m="http://schemas.openxmlformats.org/officeDocument/2006/math">
              <m:oMathParaPr>
                <m:jc m:val="left"/>
              </m:oMathParaPr>
              <m:oMath>
                <m:f>
                  <m:num>
                    <m:r>
                      <m:rPr>
                        <m:lit/>
                        <m:nor/>
                      </m:rPr>
                      <m:t xml:space="preserve">成本实际降低率</m:t>
                    </m:r>
                  </m:num>
                  <m:den>
                    <m:r>
                      <m:rPr>
                        <m:lit/>
                        <m:nor/>
                      </m:rPr>
                      <m:t xml:space="preserve">成本目标降低率</m:t>
                    </m:r>
                  </m:den>
                </m:f>
                <m:r>
                  <m:t xml:space="preserve">×</m:t>
                </m:r>
                <m:r>
                  <m:rPr>
                    <m:lit/>
                    <m:nor/>
                  </m:rPr>
                  <m:t xml:space="preserve">100</m:t>
                </m:r>
                <m:r>
                  <m:rPr>
                    <m:lit/>
                    <m:nor/>
                  </m:rPr>
                  <m:t xml:space="preserve">%</m:t>
                </m:r>
              </m:oMath>
            </m:oMathPara>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供应部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物资供应及时率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color w:val="FF0000"/>
                <w:szCs w:val="21"/>
              </w:rPr>
            </w:r>
            <m:oMathPara xmlns:m="http://schemas.openxmlformats.org/officeDocument/2006/math">
              <m:oMathParaPr>
                <m:jc m:val="left"/>
              </m:oMathParaPr>
              <m:oMath>
                <m:f>
                  <m:num>
                    <m:r>
                      <m:rPr>
                        <m:lit/>
                        <m:nor/>
                      </m:rPr>
                      <m:t xml:space="preserve">物资供应及时的次数</m:t>
                    </m:r>
                  </m:num>
                  <m:den>
                    <m:r>
                      <m:rPr>
                        <m:lit/>
                        <m:nor/>
                      </m:rPr>
                      <m:t xml:space="preserve">需要物资供应的总次数</m:t>
                    </m:r>
                  </m:den>
                </m:f>
                <m:r>
                  <m:t xml:space="preserve">×</m:t>
                </m:r>
                <m:r>
                  <m:rPr>
                    <m:lit/>
                    <m:nor/>
                  </m:rPr>
                  <m:t xml:space="preserve">100</m:t>
                </m:r>
                <m:r>
                  <m:rPr>
                    <m:lit/>
                    <m:nor/>
                  </m:rPr>
                  <m:t xml:space="preserve">%</m:t>
                </m:r>
              </m:oMath>
            </m:oMathPara>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供应部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物资发放准确性</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考核期内物资发放出错的次数</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供应部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8</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物资保管损坏量</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物资保管损坏量折合成金额计</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供应部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9</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运输安全</w:t>
            </w:r>
          </w:p>
          <w:p>
            <w:pPr>
              <w:pStyle w:val="Normal"/>
              <w:jc w:val="center"/>
              <w:rPr>
                <w:kern w:val="0"/>
                <w:szCs w:val="21"/>
              </w:rPr>
            </w:pPr>
            <w:r>
              <w:rPr>
                <w:rFonts w:ascii="SimHei" w:hAnsi="SimHei" w:eastAsia="黑体"/>
                <w:kern w:val="0"/>
                <w:szCs w:val="21"/>
              </w:rPr>
              <w:t>事故次数</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物资供应运输过程中发生安全事故的次数</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供应部</w:t>
            </w:r>
          </w:p>
        </w:tc>
      </w:tr>
    </w:tbl>
    <w:p>
      <w:pPr>
        <w:sectPr>
          <w:headerReference w:type="default" r:id="rId26"/>
          <w:headerReference w:type="first" r:id="rId27"/>
          <w:type w:val="nextPage"/>
          <w:pgSz w:w="11906" w:h="16838"/>
          <w:pgMar w:left="1134" w:right="1134" w:header="851" w:top="1134" w:footer="0" w:bottom="1134" w:gutter="0"/>
          <w:pgNumType w:fmt="decimal"/>
          <w:formProt w:val="false"/>
          <w:titlePg/>
          <w:textDirection w:val="lrTb"/>
          <w:docGrid w:type="default" w:linePitch="312" w:charSpace="0"/>
        </w:sectPr>
        <w:pStyle w:val="Normal"/>
        <w:rPr>
          <w:sz w:val="30"/>
          <w:szCs w:val="30"/>
        </w:rPr>
      </w:pPr>
      <w:r>
        <w:rPr>
          <w:rFonts w:ascii="SimHei" w:hAnsi="SimHei" w:eastAsia="黑体"/>
          <w:sz w:val="30"/>
          <w:szCs w:val="30"/>
        </w:rPr>
      </w:r>
    </w:p>
    <w:p>
      <w:pPr>
        <w:pStyle w:val="Normal"/>
        <w:rPr>
          <w:sz w:val="30"/>
          <w:szCs w:val="30"/>
        </w:rPr>
      </w:pPr>
      <w:r>
        <w:rPr>
          <w:rFonts w:ascii="SimHei" w:hAnsi="SimHei" w:eastAsia="黑体"/>
          <w:sz w:val="30"/>
          <w:szCs w:val="30"/>
        </w:rPr>
      </w:r>
    </w:p>
    <w:p>
      <w:pPr>
        <w:pStyle w:val="Style14"/>
        <w:numPr>
          <w:ilvl w:val="1"/>
          <w:numId w:val="6"/>
        </w:numPr>
        <w:spacing w:before="120" w:after="120"/>
        <w:rPr>
          <w:b/>
          <w:b/>
          <w:sz w:val="24"/>
        </w:rPr>
      </w:pPr>
      <w:r>
        <w:rPr>
          <w:rFonts w:ascii="SimHei" w:hAnsi="SimHei" w:eastAsia="黑体"/>
          <w:b/>
          <w:sz w:val="24"/>
        </w:rPr>
        <w:t>采购部经理绩效考核指标量表</w:t>
      </w:r>
    </w:p>
    <w:tbl>
      <w:tblPr>
        <w:tblW w:w="9923" w:type="dxa"/>
        <w:jc w:val="start"/>
        <w:tblInd w:w="-113" w:type="dxa"/>
        <w:tblLayout w:type="fixed"/>
        <w:tblCellMar>
          <w:top w:w="0" w:type="dxa"/>
          <w:start w:w="108" w:type="dxa"/>
          <w:bottom w:w="0" w:type="dxa"/>
          <w:end w:w="108" w:type="dxa"/>
        </w:tblCellMar>
      </w:tblPr>
      <w:tblGrid>
        <w:gridCol w:w="1654"/>
        <w:gridCol w:w="2664"/>
        <w:gridCol w:w="838"/>
        <w:gridCol w:w="2515"/>
        <w:gridCol w:w="1048"/>
        <w:gridCol w:w="1204"/>
      </w:tblGrid>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采购部经理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采购部</w:t>
            </w:r>
          </w:p>
        </w:tc>
      </w:tr>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总经理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bl>
    <w:p>
      <w:pPr>
        <w:pStyle w:val="Normal"/>
        <w:rPr/>
      </w:pPr>
      <w:r>
        <w:rPr>
          <w:rFonts w:ascii="SimHei" w:hAnsi="SimHei" w:eastAsia="黑体"/>
        </w:rPr>
      </w:r>
    </w:p>
    <w:tbl>
      <w:tblPr>
        <w:tblW w:w="9923" w:type="dxa"/>
        <w:jc w:val="start"/>
        <w:tblInd w:w="-113" w:type="dxa"/>
        <w:tblLayout w:type="fixed"/>
        <w:tblCellMar>
          <w:top w:w="0" w:type="dxa"/>
          <w:start w:w="108" w:type="dxa"/>
          <w:bottom w:w="0" w:type="dxa"/>
          <w:end w:w="108" w:type="dxa"/>
        </w:tblCellMar>
      </w:tblPr>
      <w:tblGrid>
        <w:gridCol w:w="755"/>
        <w:gridCol w:w="2552"/>
        <w:gridCol w:w="801"/>
        <w:gridCol w:w="2507"/>
        <w:gridCol w:w="2104"/>
        <w:gridCol w:w="1204"/>
      </w:tblGrid>
      <w:tr>
        <w:trPr>
          <w:trHeight w:val="88" w:hRule="atLeast"/>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权重</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绩效目标值</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考核得分</w:t>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采购计划完成率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考核期内采购计划完成率达到</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采购成本降低</w:t>
            </w:r>
          </w:p>
          <w:p>
            <w:pPr>
              <w:pStyle w:val="Normal"/>
              <w:jc w:val="center"/>
              <w:rPr>
                <w:kern w:val="0"/>
                <w:szCs w:val="21"/>
              </w:rPr>
            </w:pPr>
            <w:r>
              <w:rPr>
                <w:rFonts w:ascii="SimHei" w:hAnsi="SimHei" w:eastAsia="黑体"/>
                <w:kern w:val="0"/>
                <w:szCs w:val="21"/>
              </w:rPr>
              <w:t>目标达成率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考核期内采购成本降低目标达成率达到</w:t>
            </w:r>
            <w:r>
              <w:rPr>
                <w:rFonts w:eastAsia="黑体" w:ascii="SimHei" w:hAnsi="SimHei"/>
                <w:kern w:val="0"/>
                <w:szCs w:val="21"/>
                <w:u w:val="single"/>
              </w:rPr>
              <w:t xml:space="preserve">    </w:t>
            </w:r>
            <w:r>
              <w:rPr>
                <w:rFonts w:ascii="SimHei" w:hAnsi="SimHei" w:eastAsia="黑体"/>
                <w:kern w:val="0"/>
                <w:szCs w:val="21"/>
              </w:rPr>
              <w:t xml:space="preserve">% </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采购部门管</w:t>
            </w:r>
          </w:p>
          <w:p>
            <w:pPr>
              <w:pStyle w:val="Normal"/>
              <w:jc w:val="center"/>
              <w:rPr>
                <w:kern w:val="0"/>
                <w:szCs w:val="21"/>
              </w:rPr>
            </w:pPr>
            <w:r>
              <w:rPr>
                <w:rFonts w:ascii="SimHei" w:hAnsi="SimHei" w:eastAsia="黑体"/>
                <w:kern w:val="0"/>
                <w:szCs w:val="21"/>
              </w:rPr>
              <w:t>理费用控制</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考核期内控制在预算范围之内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采购及时率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考核期内采购及时率达到</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采购质量合格率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考核期内采购质量合格率达到</w:t>
            </w:r>
            <w:r>
              <w:rPr>
                <w:rFonts w:ascii="SimHei" w:hAnsi="SimHei" w:eastAsia="黑体"/>
                <w:kern w:val="0"/>
                <w:szCs w:val="21"/>
                <w:u w:val="single"/>
              </w:rPr>
              <w:t>100</w:t>
            </w:r>
            <w:r>
              <w:rPr>
                <w:rFonts w:ascii="SimHei" w:hAnsi="SimHei" w:eastAsia="黑体"/>
                <w:kern w:val="0"/>
                <w:szCs w:val="21"/>
              </w:rPr>
              <w:t>%</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采购计划</w:t>
            </w:r>
          </w:p>
          <w:p>
            <w:pPr>
              <w:pStyle w:val="Normal"/>
              <w:jc w:val="center"/>
              <w:rPr>
                <w:kern w:val="0"/>
                <w:szCs w:val="21"/>
              </w:rPr>
            </w:pPr>
            <w:r>
              <w:rPr>
                <w:rFonts w:ascii="SimHei" w:hAnsi="SimHei" w:eastAsia="黑体"/>
                <w:kern w:val="0"/>
                <w:szCs w:val="21"/>
              </w:rPr>
              <w:t>编制及时率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考核期内采购计划编制及时率达到</w:t>
            </w:r>
            <w:r>
              <w:rPr>
                <w:rFonts w:eastAsia="黑体" w:ascii="SimHei" w:hAnsi="SimHei"/>
                <w:kern w:val="0"/>
                <w:szCs w:val="21"/>
                <w:u w:val="single"/>
              </w:rPr>
              <w:t xml:space="preserve">    </w:t>
            </w:r>
            <w:r>
              <w:rPr>
                <w:rFonts w:ascii="SimHei" w:hAnsi="SimHei" w:eastAsia="黑体"/>
                <w:kern w:val="0"/>
                <w:szCs w:val="21"/>
              </w:rPr>
              <w:t>%</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供应商开发</w:t>
            </w:r>
          </w:p>
          <w:p>
            <w:pPr>
              <w:pStyle w:val="Normal"/>
              <w:jc w:val="center"/>
              <w:rPr>
                <w:kern w:val="0"/>
                <w:szCs w:val="21"/>
              </w:rPr>
            </w:pPr>
            <w:r>
              <w:rPr>
                <w:rFonts w:ascii="SimHei" w:hAnsi="SimHei" w:eastAsia="黑体"/>
                <w:kern w:val="0"/>
                <w:szCs w:val="21"/>
              </w:rPr>
              <w:t>计划完成率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考核期内供应商开发计划完成率在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8</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供应商履约率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考核期内供应商履约率达到</w:t>
            </w:r>
            <w:r>
              <w:rPr>
                <w:rFonts w:eastAsia="黑体" w:ascii="SimHei" w:hAnsi="SimHei"/>
                <w:kern w:val="0"/>
                <w:szCs w:val="21"/>
                <w:u w:val="single"/>
              </w:rPr>
              <w:t xml:space="preserve">    </w:t>
            </w:r>
            <w:r>
              <w:rPr>
                <w:rFonts w:ascii="SimHei" w:hAnsi="SimHei" w:eastAsia="黑体"/>
                <w:kern w:val="0"/>
                <w:szCs w:val="21"/>
              </w:rPr>
              <w:t>%</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9</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供应商满意</w:t>
            </w:r>
            <w:r>
              <w:rPr>
                <w:rFonts w:ascii="SimHei" w:hAnsi="SimHei" w:eastAsia="黑体"/>
                <w:kern w:val="0"/>
                <w:szCs w:val="21"/>
              </w:rPr>
              <w:t>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考核期内供应商满意率在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员工管理</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部门员工绩效考核平均得分在</w:t>
            </w:r>
            <w:r>
              <w:rPr>
                <w:rFonts w:eastAsia="黑体" w:ascii="SimHei" w:hAnsi="SimHei"/>
                <w:kern w:val="0"/>
                <w:szCs w:val="21"/>
                <w:u w:val="single"/>
              </w:rPr>
              <w:t xml:space="preserve">    </w:t>
            </w:r>
            <w:r>
              <w:rPr>
                <w:rFonts w:ascii="SimHei" w:hAnsi="SimHei" w:eastAsia="黑体"/>
                <w:kern w:val="0"/>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8719"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本次考核总得分</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考核</w:t>
            </w:r>
          </w:p>
          <w:p>
            <w:pPr>
              <w:pStyle w:val="Normal"/>
              <w:jc w:val="center"/>
              <w:rPr>
                <w:kern w:val="0"/>
                <w:szCs w:val="21"/>
              </w:rPr>
            </w:pPr>
            <w:r>
              <w:rPr>
                <w:rFonts w:ascii="SimHei" w:hAnsi="SimHei" w:eastAsia="黑体"/>
                <w:kern w:val="0"/>
                <w:szCs w:val="21"/>
              </w:rPr>
              <w:t>指标</w:t>
            </w:r>
          </w:p>
          <w:p>
            <w:pPr>
              <w:pStyle w:val="Normal"/>
              <w:jc w:val="center"/>
              <w:rPr>
                <w:kern w:val="0"/>
                <w:szCs w:val="21"/>
              </w:rPr>
            </w:pPr>
            <w:r>
              <w:rPr>
                <w:rFonts w:ascii="SimHei" w:hAnsi="SimHei" w:eastAsia="黑体"/>
                <w:kern w:val="0"/>
                <w:szCs w:val="21"/>
              </w:rPr>
              <w:t>说明</w:t>
            </w:r>
          </w:p>
        </w:tc>
        <w:tc>
          <w:tcPr>
            <w:tcW w:w="916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1.</w:t>
            </w:r>
            <w:r>
              <w:rPr>
                <w:rFonts w:ascii="SimHei" w:hAnsi="SimHei" w:eastAsia="黑体"/>
                <w:kern w:val="0"/>
                <w:szCs w:val="21"/>
              </w:rPr>
              <w:t>采购及时率</w:t>
            </w:r>
          </w:p>
          <w:p>
            <w:pPr>
              <w:pStyle w:val="Normal"/>
              <w:ind w:firstLine="420"/>
              <w:rPr>
                <w:color w:val="FF0000"/>
                <w:kern w:val="0"/>
                <w:position w:val="-26"/>
                <w:szCs w:val="21"/>
              </w:rPr>
            </w:pPr>
            <w:r>
              <w:rPr>
                <w:rFonts w:ascii="SimHei" w:hAnsi="SimHei" w:eastAsia="黑体"/>
                <w:kern w:val="0"/>
                <w:szCs w:val="21"/>
              </w:rPr>
              <w:t>采购及时率</w:t>
            </w:r>
            <w:r>
              <w:rPr>
                <w:rFonts w:ascii="SimHei" w:hAnsi="SimHei" w:eastAsia="黑体"/>
                <w:kern w:val="0"/>
                <w:szCs w:val="21"/>
              </w:rPr>
              <w:t>=</w:t>
            </w:r>
            <w:r>
              <w:rPr>
                <w:rFonts w:ascii="SimHei" w:hAnsi="SimHei" w:eastAsia="黑体"/>
                <w:color w:val="FF0000"/>
                <w:szCs w:val="21"/>
              </w:rPr>
            </w:r>
            <m:oMath xmlns:m="http://schemas.openxmlformats.org/officeDocument/2006/math">
              <m:f>
                <m:num>
                  <m:r>
                    <m:rPr>
                      <m:lit/>
                      <m:nor/>
                    </m:rPr>
                    <m:t xml:space="preserve">规定时间内完成采购订单数</m:t>
                  </m:r>
                </m:num>
                <m:den>
                  <m:r>
                    <m:rPr>
                      <m:lit/>
                      <m:nor/>
                    </m:rPr>
                    <m:t xml:space="preserve">应完成采购订单总数</m:t>
                  </m:r>
                </m:den>
              </m:f>
              <m:r>
                <m:t xml:space="preserve">×</m:t>
              </m:r>
              <m:r>
                <m:rPr>
                  <m:lit/>
                  <m:nor/>
                </m:rPr>
                <m:t xml:space="preserve">100</m:t>
              </m:r>
              <m:r>
                <m:rPr>
                  <m:lit/>
                  <m:nor/>
                </m:rPr>
                <m:t xml:space="preserve">%</m:t>
              </m:r>
            </m:oMath>
          </w:p>
          <w:p>
            <w:pPr>
              <w:pStyle w:val="Normal"/>
              <w:rPr>
                <w:kern w:val="0"/>
                <w:szCs w:val="21"/>
              </w:rPr>
            </w:pPr>
            <w:r>
              <w:rPr>
                <w:rFonts w:ascii="SimHei" w:hAnsi="SimHei" w:eastAsia="黑体"/>
                <w:kern w:val="0"/>
                <w:szCs w:val="21"/>
              </w:rPr>
              <w:t>2.</w:t>
            </w:r>
            <w:r>
              <w:rPr>
                <w:rFonts w:ascii="SimHei" w:hAnsi="SimHei" w:eastAsia="黑体"/>
                <w:kern w:val="0"/>
                <w:szCs w:val="21"/>
              </w:rPr>
              <w:t>采购计划编制及时率</w:t>
            </w:r>
          </w:p>
          <w:p>
            <w:pPr>
              <w:pStyle w:val="Normal"/>
              <w:ind w:firstLine="420"/>
              <w:rPr>
                <w:color w:val="FF0000"/>
                <w:kern w:val="0"/>
                <w:position w:val="-22"/>
                <w:szCs w:val="21"/>
              </w:rPr>
            </w:pPr>
            <w:r>
              <w:rPr>
                <w:rFonts w:ascii="SimHei" w:hAnsi="SimHei" w:eastAsia="黑体"/>
                <w:kern w:val="0"/>
                <w:szCs w:val="21"/>
              </w:rPr>
              <w:t>采购计划编制及时率</w:t>
            </w:r>
            <w:r>
              <w:rPr>
                <w:rFonts w:ascii="SimHei" w:hAnsi="SimHei" w:eastAsia="黑体"/>
                <w:kern w:val="0"/>
                <w:szCs w:val="21"/>
              </w:rPr>
              <w:t>=</w:t>
            </w:r>
            <w:r>
              <w:rPr>
                <w:rFonts w:ascii="SimHei" w:hAnsi="SimHei" w:eastAsia="黑体"/>
                <w:color w:val="FF0000"/>
                <w:szCs w:val="21"/>
              </w:rPr>
            </w:r>
            <m:oMath xmlns:m="http://schemas.openxmlformats.org/officeDocument/2006/math">
              <m:f>
                <m:num>
                  <m:r>
                    <m:rPr>
                      <m:lit/>
                      <m:nor/>
                    </m:rPr>
                    <m:t xml:space="preserve">规定时间内完成采购计划编制的次数</m:t>
                  </m:r>
                </m:num>
                <m:den>
                  <m:r>
                    <m:rPr>
                      <m:lit/>
                      <m:nor/>
                    </m:rPr>
                    <m:t xml:space="preserve">应完成采购计划编制的总数</m:t>
                  </m:r>
                </m:den>
              </m:f>
              <m:r>
                <m:t xml:space="preserve">×</m:t>
              </m:r>
              <m:r>
                <m:rPr>
                  <m:lit/>
                  <m:nor/>
                </m:rPr>
                <m:t xml:space="preserve">100</m:t>
              </m:r>
              <m:r>
                <m:rPr>
                  <m:lit/>
                  <m:nor/>
                </m:rPr>
                <m:t xml:space="preserve">%</m:t>
              </m:r>
            </m:oMath>
          </w:p>
          <w:p>
            <w:pPr>
              <w:pStyle w:val="Normal"/>
              <w:ind w:firstLine="420"/>
              <w:rPr>
                <w:color w:val="FF0000"/>
                <w:kern w:val="0"/>
                <w:szCs w:val="21"/>
              </w:rPr>
            </w:pPr>
            <w:r>
              <w:rPr>
                <w:rFonts w:ascii="SimHei" w:hAnsi="SimHei" w:eastAsia="黑体"/>
                <w:color w:val="FF0000"/>
                <w:kern w:val="0"/>
                <w:szCs w:val="21"/>
              </w:rPr>
            </w:r>
          </w:p>
          <w:p>
            <w:pPr>
              <w:pStyle w:val="Normal"/>
              <w:ind w:firstLine="420"/>
              <w:rPr>
                <w:color w:val="FF0000"/>
                <w:kern w:val="0"/>
                <w:szCs w:val="21"/>
              </w:rPr>
            </w:pPr>
            <w:r>
              <w:rPr>
                <w:rFonts w:ascii="SimHei" w:hAnsi="SimHei" w:eastAsia="黑体"/>
                <w:color w:val="FF0000"/>
                <w:kern w:val="0"/>
                <w:szCs w:val="21"/>
              </w:rPr>
            </w:r>
          </w:p>
          <w:p>
            <w:pPr>
              <w:pStyle w:val="Normal"/>
              <w:ind w:firstLine="420"/>
              <w:rPr>
                <w:color w:val="FF0000"/>
                <w:kern w:val="0"/>
                <w:szCs w:val="21"/>
              </w:rPr>
            </w:pPr>
            <w:r>
              <w:rPr>
                <w:rFonts w:ascii="SimHei" w:hAnsi="SimHei" w:eastAsia="黑体"/>
                <w:color w:val="FF0000"/>
                <w:kern w:val="0"/>
                <w:szCs w:val="21"/>
              </w:rPr>
            </w:r>
          </w:p>
          <w:p>
            <w:pPr>
              <w:pStyle w:val="Normal"/>
              <w:ind w:firstLine="420"/>
              <w:rPr>
                <w:color w:val="FF0000"/>
                <w:kern w:val="0"/>
                <w:szCs w:val="21"/>
              </w:rPr>
            </w:pPr>
            <w:r>
              <w:rPr>
                <w:rFonts w:ascii="SimHei" w:hAnsi="SimHei" w:eastAsia="黑体"/>
                <w:color w:val="FF0000"/>
                <w:kern w:val="0"/>
                <w:szCs w:val="21"/>
              </w:rPr>
            </w:r>
          </w:p>
          <w:p>
            <w:pPr>
              <w:pStyle w:val="Normal"/>
              <w:ind w:firstLine="420"/>
              <w:rPr>
                <w:color w:val="FF0000"/>
                <w:kern w:val="0"/>
                <w:szCs w:val="21"/>
              </w:rPr>
            </w:pPr>
            <w:r>
              <w:rPr>
                <w:rFonts w:ascii="SimHei" w:hAnsi="SimHei" w:eastAsia="黑体"/>
                <w:color w:val="FF0000"/>
                <w:kern w:val="0"/>
                <w:szCs w:val="21"/>
              </w:rPr>
            </w:r>
          </w:p>
          <w:p>
            <w:pPr>
              <w:pStyle w:val="Normal"/>
              <w:ind w:firstLine="420"/>
              <w:rPr>
                <w:color w:val="FF0000"/>
                <w:kern w:val="0"/>
                <w:szCs w:val="21"/>
              </w:rPr>
            </w:pPr>
            <w:r>
              <w:rPr>
                <w:rFonts w:ascii="SimHei" w:hAnsi="SimHei" w:eastAsia="黑体"/>
                <w:color w:val="FF0000"/>
                <w:kern w:val="0"/>
                <w:szCs w:val="21"/>
              </w:rPr>
            </w:r>
          </w:p>
          <w:p>
            <w:pPr>
              <w:pStyle w:val="Normal"/>
              <w:ind w:firstLine="420"/>
              <w:rPr>
                <w:color w:val="FF0000"/>
                <w:kern w:val="0"/>
                <w:szCs w:val="21"/>
              </w:rPr>
            </w:pPr>
            <w:r>
              <w:rPr>
                <w:rFonts w:ascii="SimHei" w:hAnsi="SimHei" w:eastAsia="黑体"/>
                <w:color w:val="FF0000"/>
                <w:kern w:val="0"/>
                <w:szCs w:val="21"/>
              </w:rPr>
            </w:r>
          </w:p>
          <w:p>
            <w:pPr>
              <w:pStyle w:val="Normal"/>
              <w:ind w:firstLine="420"/>
              <w:rPr>
                <w:color w:val="FF0000"/>
                <w:kern w:val="0"/>
                <w:szCs w:val="21"/>
              </w:rPr>
            </w:pPr>
            <w:r>
              <w:rPr>
                <w:rFonts w:ascii="SimHei" w:hAnsi="SimHei" w:eastAsia="黑体"/>
                <w:color w:val="FF0000"/>
                <w:kern w:val="0"/>
                <w:szCs w:val="21"/>
              </w:rPr>
            </w:r>
          </w:p>
          <w:p>
            <w:pPr>
              <w:pStyle w:val="Normal"/>
              <w:ind w:firstLine="420"/>
              <w:rPr>
                <w:color w:val="FF0000"/>
                <w:kern w:val="0"/>
                <w:szCs w:val="21"/>
              </w:rPr>
            </w:pPr>
            <w:r>
              <w:rPr>
                <w:rFonts w:ascii="SimHei" w:hAnsi="SimHei" w:eastAsia="黑体"/>
                <w:color w:val="FF0000"/>
                <w:kern w:val="0"/>
                <w:szCs w:val="21"/>
              </w:rPr>
            </w:r>
          </w:p>
          <w:p>
            <w:pPr>
              <w:pStyle w:val="Normal"/>
              <w:ind w:firstLine="420"/>
              <w:rPr>
                <w:color w:val="FF0000"/>
                <w:kern w:val="0"/>
                <w:szCs w:val="21"/>
              </w:rPr>
            </w:pPr>
            <w:r>
              <w:rPr>
                <w:rFonts w:ascii="SimHei" w:hAnsi="SimHei" w:eastAsia="黑体"/>
                <w:color w:val="FF0000"/>
                <w:kern w:val="0"/>
                <w:szCs w:val="21"/>
              </w:rPr>
            </w:r>
          </w:p>
        </w:tc>
      </w:tr>
      <w:tr>
        <w:trPr>
          <w:trHeight w:val="473"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复核人</w:t>
            </w:r>
          </w:p>
        </w:tc>
      </w:tr>
      <w:tr>
        <w:trPr>
          <w:trHeight w:val="715"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r>
    </w:tbl>
    <w:p>
      <w:pPr>
        <w:sectPr>
          <w:headerReference w:type="default" r:id="rId28"/>
          <w:headerReference w:type="first" r:id="rId29"/>
          <w:type w:val="nextPage"/>
          <w:pgSz w:w="11906" w:h="16838"/>
          <w:pgMar w:left="1134" w:right="1134" w:header="851" w:top="1134" w:footer="0" w:bottom="1134" w:gutter="0"/>
          <w:pgNumType w:fmt="decimal"/>
          <w:formProt w:val="false"/>
          <w:titlePg/>
          <w:textDirection w:val="lrTb"/>
          <w:docGrid w:type="default" w:linePitch="312" w:charSpace="0"/>
        </w:sectPr>
      </w:pPr>
    </w:p>
    <w:p>
      <w:pPr>
        <w:pStyle w:val="Normal"/>
        <w:spacing w:lineRule="auto" w:line="720"/>
        <w:rPr>
          <w:b/>
          <w:b/>
          <w:sz w:val="24"/>
        </w:rPr>
      </w:pPr>
      <w:r>
        <w:rPr>
          <w:rFonts w:ascii="SimHei" w:hAnsi="SimHei" w:eastAsia="黑体"/>
          <w:b/>
          <w:sz w:val="24"/>
        </w:rPr>
      </w:r>
    </w:p>
    <w:p>
      <w:pPr>
        <w:pStyle w:val="Style14"/>
        <w:numPr>
          <w:ilvl w:val="1"/>
          <w:numId w:val="6"/>
        </w:numPr>
        <w:spacing w:before="120" w:after="120"/>
        <w:rPr>
          <w:b/>
          <w:b/>
          <w:sz w:val="24"/>
        </w:rPr>
      </w:pPr>
      <w:r>
        <w:rPr>
          <w:rFonts w:eastAsia="黑体" w:ascii="SimHei" w:hAnsi="SimHei"/>
          <w:b/>
          <w:sz w:val="24"/>
        </w:rPr>
        <w:t xml:space="preserve"> </w:t>
      </w:r>
      <w:r>
        <w:rPr>
          <w:rFonts w:ascii="SimHei" w:hAnsi="SimHei" w:eastAsia="黑体"/>
          <w:b/>
          <w:sz w:val="24"/>
        </w:rPr>
        <w:t>供应部经理绩效考核指标量表</w:t>
      </w:r>
    </w:p>
    <w:tbl>
      <w:tblPr>
        <w:tblW w:w="9923" w:type="dxa"/>
        <w:jc w:val="start"/>
        <w:tblInd w:w="-113" w:type="dxa"/>
        <w:tblLayout w:type="fixed"/>
        <w:tblCellMar>
          <w:top w:w="0" w:type="dxa"/>
          <w:start w:w="108" w:type="dxa"/>
          <w:bottom w:w="0" w:type="dxa"/>
          <w:end w:w="108" w:type="dxa"/>
        </w:tblCellMar>
      </w:tblPr>
      <w:tblGrid>
        <w:gridCol w:w="1654"/>
        <w:gridCol w:w="2664"/>
        <w:gridCol w:w="838"/>
        <w:gridCol w:w="2515"/>
        <w:gridCol w:w="1048"/>
        <w:gridCol w:w="1204"/>
      </w:tblGrid>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供应部经理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供应部</w:t>
            </w:r>
          </w:p>
        </w:tc>
      </w:tr>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总经理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bl>
    <w:p>
      <w:pPr>
        <w:pStyle w:val="Normal"/>
        <w:rPr/>
      </w:pPr>
      <w:r>
        <w:rPr>
          <w:rFonts w:ascii="SimHei" w:hAnsi="SimHei" w:eastAsia="黑体"/>
        </w:rPr>
      </w:r>
    </w:p>
    <w:tbl>
      <w:tblPr>
        <w:tblW w:w="9923" w:type="dxa"/>
        <w:jc w:val="start"/>
        <w:tblInd w:w="-113" w:type="dxa"/>
        <w:tblLayout w:type="fixed"/>
        <w:tblCellMar>
          <w:top w:w="0" w:type="dxa"/>
          <w:start w:w="108" w:type="dxa"/>
          <w:bottom w:w="0" w:type="dxa"/>
          <w:end w:w="108" w:type="dxa"/>
        </w:tblCellMar>
      </w:tblPr>
      <w:tblGrid>
        <w:gridCol w:w="755"/>
        <w:gridCol w:w="2552"/>
        <w:gridCol w:w="801"/>
        <w:gridCol w:w="2507"/>
        <w:gridCol w:w="2104"/>
        <w:gridCol w:w="1204"/>
      </w:tblGrid>
      <w:tr>
        <w:trPr>
          <w:trHeight w:val="88" w:hRule="atLeast"/>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权重</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绩效目标值</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考核得分</w:t>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采购计划完成率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考核期内采购计划完成率达到</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供应商开发</w:t>
            </w:r>
          </w:p>
          <w:p>
            <w:pPr>
              <w:pStyle w:val="Normal"/>
              <w:jc w:val="center"/>
              <w:rPr>
                <w:kern w:val="0"/>
                <w:szCs w:val="21"/>
              </w:rPr>
            </w:pPr>
            <w:r>
              <w:rPr>
                <w:rFonts w:ascii="SimHei" w:hAnsi="SimHei" w:eastAsia="黑体"/>
                <w:kern w:val="0"/>
                <w:szCs w:val="21"/>
              </w:rPr>
              <w:t>计划完成率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考核期内供应商开发计划完成率达到</w:t>
            </w:r>
            <w:r>
              <w:rPr>
                <w:rFonts w:eastAsia="黑体" w:ascii="SimHei" w:hAnsi="SimHei"/>
                <w:kern w:val="0"/>
                <w:szCs w:val="21"/>
                <w:u w:val="single"/>
              </w:rPr>
              <w:t xml:space="preserve">    </w:t>
            </w:r>
            <w:r>
              <w:rPr>
                <w:rFonts w:ascii="SimHei" w:hAnsi="SimHei" w:eastAsia="黑体"/>
                <w:kern w:val="0"/>
                <w:szCs w:val="21"/>
              </w:rPr>
              <w:t>%</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采购质量合格率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考核期内采购质量合格率达到</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部门管理</w:t>
            </w:r>
          </w:p>
          <w:p>
            <w:pPr>
              <w:pStyle w:val="Normal"/>
              <w:jc w:val="center"/>
              <w:rPr>
                <w:kern w:val="0"/>
                <w:szCs w:val="21"/>
              </w:rPr>
            </w:pPr>
            <w:r>
              <w:rPr>
                <w:rFonts w:ascii="SimHei" w:hAnsi="SimHei" w:eastAsia="黑体"/>
                <w:kern w:val="0"/>
                <w:szCs w:val="21"/>
              </w:rPr>
              <w:t>费用控制</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考核期内部门费用控制在预算范围之内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采购成本降低</w:t>
            </w:r>
          </w:p>
          <w:p>
            <w:pPr>
              <w:pStyle w:val="Normal"/>
              <w:jc w:val="center"/>
              <w:rPr>
                <w:kern w:val="0"/>
                <w:szCs w:val="21"/>
              </w:rPr>
            </w:pPr>
            <w:r>
              <w:rPr>
                <w:rFonts w:ascii="SimHei" w:hAnsi="SimHei" w:eastAsia="黑体"/>
                <w:kern w:val="0"/>
                <w:szCs w:val="21"/>
              </w:rPr>
              <w:t>目标达成率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考核期内采购成本降低目标达成率在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供应计划</w:t>
            </w:r>
          </w:p>
          <w:p>
            <w:pPr>
              <w:pStyle w:val="Normal"/>
              <w:jc w:val="center"/>
              <w:rPr>
                <w:kern w:val="0"/>
                <w:szCs w:val="21"/>
              </w:rPr>
            </w:pPr>
            <w:r>
              <w:rPr>
                <w:rFonts w:ascii="SimHei" w:hAnsi="SimHei" w:eastAsia="黑体"/>
                <w:kern w:val="0"/>
                <w:szCs w:val="21"/>
              </w:rPr>
              <w:t>编制及时率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考核期内供应计划编制及时率在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物资供应及时率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考核期内物资供应及时率达到</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8</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物资发放准确性</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考核期内物资发放出</w:t>
            </w:r>
            <w:r>
              <w:rPr>
                <w:rFonts w:ascii="SimHei" w:hAnsi="SimHei" w:eastAsia="黑体"/>
                <w:kern w:val="0"/>
                <w:szCs w:val="21"/>
              </w:rPr>
              <w:t>错</w:t>
            </w:r>
            <w:r>
              <w:rPr>
                <w:rFonts w:ascii="SimHei" w:hAnsi="SimHei" w:eastAsia="黑体"/>
                <w:kern w:val="0"/>
                <w:szCs w:val="21"/>
              </w:rPr>
              <w:t>的次数控制在</w:t>
            </w:r>
            <w:r>
              <w:rPr>
                <w:rFonts w:eastAsia="黑体" w:ascii="SimHei" w:hAnsi="SimHei"/>
                <w:kern w:val="0"/>
                <w:szCs w:val="21"/>
                <w:u w:val="single"/>
              </w:rPr>
              <w:t xml:space="preserve">    </w:t>
            </w:r>
            <w:r>
              <w:rPr>
                <w:rFonts w:ascii="SimHei" w:hAnsi="SimHei" w:eastAsia="黑体"/>
                <w:kern w:val="0"/>
                <w:szCs w:val="21"/>
              </w:rPr>
              <w:t>次以内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9</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供应商交</w:t>
            </w:r>
          </w:p>
          <w:p>
            <w:pPr>
              <w:pStyle w:val="Normal"/>
              <w:jc w:val="center"/>
              <w:rPr>
                <w:kern w:val="0"/>
                <w:szCs w:val="21"/>
              </w:rPr>
            </w:pPr>
            <w:r>
              <w:rPr>
                <w:rFonts w:ascii="SimHei" w:hAnsi="SimHei" w:eastAsia="黑体"/>
                <w:kern w:val="0"/>
                <w:szCs w:val="21"/>
              </w:rPr>
              <w:t>货及时率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考核期内供应商交货</w:t>
            </w:r>
            <w:r>
              <w:rPr>
                <w:rFonts w:ascii="SimHei" w:hAnsi="SimHei" w:eastAsia="黑体"/>
                <w:kern w:val="0"/>
                <w:szCs w:val="21"/>
              </w:rPr>
              <w:t>及时</w:t>
            </w:r>
            <w:r>
              <w:rPr>
                <w:rFonts w:ascii="SimHei" w:hAnsi="SimHei" w:eastAsia="黑体"/>
                <w:kern w:val="0"/>
                <w:szCs w:val="21"/>
              </w:rPr>
              <w:t>率达到</w:t>
            </w:r>
            <w:r>
              <w:rPr>
                <w:rFonts w:eastAsia="黑体" w:ascii="SimHei" w:hAnsi="SimHei"/>
                <w:kern w:val="0"/>
                <w:szCs w:val="21"/>
                <w:u w:val="single"/>
              </w:rPr>
              <w:t xml:space="preserve">    </w:t>
            </w:r>
            <w:r>
              <w:rPr>
                <w:rFonts w:ascii="SimHei" w:hAnsi="SimHei" w:eastAsia="黑体"/>
                <w:kern w:val="0"/>
                <w:szCs w:val="21"/>
              </w:rPr>
              <w:t>%</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物资保管损坏量</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考核期内物资保管损坏金额控制在</w:t>
            </w:r>
            <w:r>
              <w:rPr>
                <w:rFonts w:eastAsia="黑体" w:ascii="SimHei" w:hAnsi="SimHei"/>
                <w:kern w:val="0"/>
                <w:szCs w:val="21"/>
                <w:u w:val="single"/>
              </w:rPr>
              <w:t xml:space="preserve">    </w:t>
            </w:r>
            <w:r>
              <w:rPr>
                <w:rFonts w:ascii="SimHei" w:hAnsi="SimHei" w:eastAsia="黑体"/>
                <w:kern w:val="0"/>
                <w:szCs w:val="21"/>
              </w:rPr>
              <w:t>元以内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11</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运输安全</w:t>
            </w:r>
          </w:p>
          <w:p>
            <w:pPr>
              <w:pStyle w:val="Normal"/>
              <w:jc w:val="center"/>
              <w:rPr>
                <w:kern w:val="0"/>
                <w:szCs w:val="21"/>
              </w:rPr>
            </w:pPr>
            <w:r>
              <w:rPr>
                <w:rFonts w:ascii="SimHei" w:hAnsi="SimHei" w:eastAsia="黑体"/>
                <w:kern w:val="0"/>
                <w:szCs w:val="21"/>
              </w:rPr>
              <w:t>事故次数</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考核期内运输安全事故次数控制在</w:t>
            </w:r>
            <w:r>
              <w:rPr>
                <w:rFonts w:eastAsia="黑体" w:ascii="SimHei" w:hAnsi="SimHei"/>
                <w:kern w:val="0"/>
                <w:szCs w:val="21"/>
                <w:u w:val="single"/>
              </w:rPr>
              <w:t xml:space="preserve">    </w:t>
            </w:r>
            <w:r>
              <w:rPr>
                <w:rFonts w:ascii="SimHei" w:hAnsi="SimHei" w:eastAsia="黑体"/>
                <w:kern w:val="0"/>
                <w:szCs w:val="21"/>
              </w:rPr>
              <w:t>次</w:t>
            </w:r>
            <w:r>
              <w:rPr>
                <w:rFonts w:ascii="SimHei" w:hAnsi="SimHei" w:eastAsia="黑体"/>
                <w:kern w:val="0"/>
                <w:szCs w:val="21"/>
              </w:rPr>
              <w:t>以内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12</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员工管理</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部门员工绩效考核平均得分在</w:t>
            </w:r>
            <w:r>
              <w:rPr>
                <w:rFonts w:eastAsia="黑体" w:ascii="SimHei" w:hAnsi="SimHei"/>
                <w:kern w:val="0"/>
                <w:szCs w:val="21"/>
                <w:u w:val="single"/>
              </w:rPr>
              <w:t xml:space="preserve">    </w:t>
            </w:r>
            <w:r>
              <w:rPr>
                <w:rFonts w:ascii="SimHei" w:hAnsi="SimHei" w:eastAsia="黑体"/>
                <w:kern w:val="0"/>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8719"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本次考核总得分</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考核</w:t>
            </w:r>
          </w:p>
          <w:p>
            <w:pPr>
              <w:pStyle w:val="Normal"/>
              <w:jc w:val="center"/>
              <w:rPr>
                <w:kern w:val="0"/>
                <w:szCs w:val="21"/>
              </w:rPr>
            </w:pPr>
            <w:r>
              <w:rPr>
                <w:rFonts w:ascii="SimHei" w:hAnsi="SimHei" w:eastAsia="黑体"/>
                <w:kern w:val="0"/>
                <w:szCs w:val="21"/>
              </w:rPr>
              <w:t>指标</w:t>
            </w:r>
          </w:p>
          <w:p>
            <w:pPr>
              <w:pStyle w:val="Normal"/>
              <w:jc w:val="center"/>
              <w:rPr>
                <w:kern w:val="0"/>
                <w:szCs w:val="21"/>
              </w:rPr>
            </w:pPr>
            <w:r>
              <w:rPr>
                <w:rFonts w:ascii="SimHei" w:hAnsi="SimHei" w:eastAsia="黑体"/>
                <w:kern w:val="0"/>
                <w:szCs w:val="21"/>
              </w:rPr>
              <w:t>说明</w:t>
            </w:r>
          </w:p>
        </w:tc>
        <w:tc>
          <w:tcPr>
            <w:tcW w:w="9168"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tc>
      </w:tr>
      <w:tr>
        <w:trPr>
          <w:trHeight w:val="473"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复核人</w:t>
            </w:r>
          </w:p>
        </w:tc>
      </w:tr>
      <w:tr>
        <w:trPr>
          <w:trHeight w:val="715"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r>
    </w:tbl>
    <w:p>
      <w:pPr>
        <w:sectPr>
          <w:headerReference w:type="default" r:id="rId30"/>
          <w:headerReference w:type="first" r:id="rId31"/>
          <w:type w:val="nextPage"/>
          <w:pgSz w:w="11906" w:h="16838"/>
          <w:pgMar w:left="1134" w:right="1134" w:header="851" w:top="1134" w:footer="0" w:bottom="1134" w:gutter="0"/>
          <w:pgNumType w:fmt="decimal"/>
          <w:formProt w:val="false"/>
          <w:titlePg/>
          <w:textDirection w:val="lrTb"/>
          <w:docGrid w:type="default" w:linePitch="312" w:charSpace="0"/>
        </w:sectPr>
      </w:pPr>
    </w:p>
    <w:p>
      <w:pPr>
        <w:pStyle w:val="Style14"/>
        <w:spacing w:before="120" w:after="120"/>
        <w:ind w:start="567" w:hanging="0"/>
        <w:rPr>
          <w:b/>
          <w:b/>
          <w:sz w:val="24"/>
        </w:rPr>
      </w:pPr>
      <w:r>
        <w:rPr>
          <w:rFonts w:ascii="SimHei" w:hAnsi="SimHei" w:eastAsia="黑体"/>
          <w:b/>
          <w:sz w:val="24"/>
        </w:rPr>
      </w:r>
    </w:p>
    <w:p>
      <w:pPr>
        <w:pStyle w:val="Style14"/>
        <w:numPr>
          <w:ilvl w:val="1"/>
          <w:numId w:val="6"/>
        </w:numPr>
        <w:spacing w:before="120" w:after="120"/>
        <w:rPr>
          <w:b/>
          <w:b/>
          <w:sz w:val="24"/>
        </w:rPr>
      </w:pPr>
      <w:r>
        <w:rPr>
          <w:rFonts w:eastAsia="黑体" w:ascii="SimHei" w:hAnsi="SimHei"/>
          <w:b/>
          <w:sz w:val="24"/>
        </w:rPr>
        <w:t xml:space="preserve"> </w:t>
      </w:r>
      <w:r>
        <w:rPr>
          <w:rFonts w:ascii="SimHei" w:hAnsi="SimHei" w:eastAsia="黑体"/>
          <w:b/>
          <w:sz w:val="24"/>
        </w:rPr>
        <w:t>采购人员绩效考核实施方案</w:t>
      </w:r>
    </w:p>
    <w:tbl>
      <w:tblPr>
        <w:tblW w:w="9923" w:type="dxa"/>
        <w:jc w:val="start"/>
        <w:tblInd w:w="-113" w:type="dxa"/>
        <w:tblLayout w:type="fixed"/>
        <w:tblCellMar>
          <w:top w:w="0" w:type="dxa"/>
          <w:start w:w="108" w:type="dxa"/>
          <w:bottom w:w="0" w:type="dxa"/>
          <w:end w:w="108" w:type="dxa"/>
        </w:tblCellMar>
      </w:tblPr>
      <w:tblGrid>
        <w:gridCol w:w="1383"/>
        <w:gridCol w:w="197"/>
        <w:gridCol w:w="1959"/>
        <w:gridCol w:w="1471"/>
        <w:gridCol w:w="1516"/>
        <w:gridCol w:w="497"/>
        <w:gridCol w:w="979"/>
        <w:gridCol w:w="318"/>
        <w:gridCol w:w="1603"/>
      </w:tblGrid>
      <w:tr>
        <w:trPr>
          <w:trHeight w:val="210" w:hRule="atLeast"/>
        </w:trPr>
        <w:tc>
          <w:tcPr>
            <w:tcW w:w="138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方案名称</w:t>
            </w:r>
          </w:p>
        </w:tc>
        <w:tc>
          <w:tcPr>
            <w:tcW w:w="5143"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采购人员绩效考核实施方案</w:t>
            </w:r>
          </w:p>
        </w:tc>
        <w:tc>
          <w:tcPr>
            <w:tcW w:w="147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受控状态</w:t>
            </w:r>
          </w:p>
        </w:tc>
        <w:tc>
          <w:tcPr>
            <w:tcW w:w="192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b/>
                <w:b/>
                <w:kern w:val="0"/>
                <w:szCs w:val="21"/>
              </w:rPr>
            </w:pPr>
            <w:r>
              <w:rPr>
                <w:rFonts w:ascii="SimHei" w:hAnsi="SimHei" w:eastAsia="黑体"/>
                <w:b/>
                <w:kern w:val="0"/>
                <w:szCs w:val="21"/>
              </w:rPr>
            </w:r>
          </w:p>
        </w:tc>
      </w:tr>
      <w:tr>
        <w:trPr>
          <w:trHeight w:val="210" w:hRule="atLeast"/>
        </w:trPr>
        <w:tc>
          <w:tcPr>
            <w:tcW w:w="138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kern w:val="0"/>
                <w:szCs w:val="21"/>
              </w:rPr>
            </w:pPr>
            <w:r>
              <w:rPr>
                <w:b/>
                <w:kern w:val="0"/>
                <w:szCs w:val="21"/>
              </w:rPr>
            </w:r>
          </w:p>
        </w:tc>
        <w:tc>
          <w:tcPr>
            <w:tcW w:w="5143"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b/>
                <w:kern w:val="0"/>
                <w:szCs w:val="21"/>
              </w:rPr>
            </w:r>
          </w:p>
        </w:tc>
        <w:tc>
          <w:tcPr>
            <w:tcW w:w="147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w:t>
            </w:r>
            <w:r>
              <w:rPr>
                <w:rFonts w:eastAsia="黑体" w:ascii="SimHei" w:hAnsi="SimHei"/>
                <w:b/>
                <w:kern w:val="0"/>
                <w:szCs w:val="21"/>
              </w:rPr>
              <w:t xml:space="preserve">    </w:t>
            </w:r>
            <w:r>
              <w:rPr>
                <w:rFonts w:ascii="SimHei" w:hAnsi="SimHei" w:eastAsia="黑体"/>
                <w:b/>
                <w:kern w:val="0"/>
                <w:szCs w:val="21"/>
              </w:rPr>
              <w:t>号</w:t>
            </w:r>
          </w:p>
        </w:tc>
        <w:tc>
          <w:tcPr>
            <w:tcW w:w="192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b/>
                <w:b/>
                <w:kern w:val="0"/>
                <w:szCs w:val="21"/>
              </w:rPr>
            </w:pPr>
            <w:r>
              <w:rPr>
                <w:rFonts w:ascii="SimHei" w:hAnsi="SimHei" w:eastAsia="黑体"/>
                <w:b/>
                <w:kern w:val="0"/>
                <w:szCs w:val="21"/>
              </w:rPr>
            </w:r>
          </w:p>
        </w:tc>
      </w:tr>
      <w:tr>
        <w:trPr>
          <w:trHeight w:val="8088" w:hRule="atLeast"/>
        </w:trPr>
        <w:tc>
          <w:tcPr>
            <w:tcW w:w="9923" w:type="dxa"/>
            <w:gridSpan w:val="9"/>
            <w:tcBorders>
              <w:top w:val="single" w:sz="4" w:space="0" w:color="000000"/>
              <w:start w:val="single" w:sz="4" w:space="0" w:color="000000"/>
              <w:bottom w:val="single" w:sz="4" w:space="0" w:color="000000"/>
              <w:end w:val="single" w:sz="4" w:space="0" w:color="000000"/>
            </w:tcBorders>
            <w:vAlign w:val="center"/>
          </w:tcPr>
          <w:p>
            <w:pPr>
              <w:pStyle w:val="Normal"/>
              <w:ind w:firstLine="422"/>
              <w:rPr>
                <w:b/>
                <w:b/>
                <w:bCs/>
                <w:kern w:val="0"/>
                <w:szCs w:val="21"/>
              </w:rPr>
            </w:pPr>
            <w:r>
              <w:rPr>
                <w:rFonts w:ascii="SimHei" w:hAnsi="SimHei" w:eastAsia="黑体"/>
                <w:b/>
                <w:bCs/>
                <w:kern w:val="0"/>
                <w:szCs w:val="21"/>
              </w:rPr>
              <w:t>一、目的</w:t>
            </w:r>
          </w:p>
          <w:p>
            <w:pPr>
              <w:pStyle w:val="Normal"/>
              <w:ind w:firstLine="420"/>
              <w:rPr/>
            </w:pPr>
            <w:r>
              <w:rPr>
                <w:rFonts w:ascii="SimHei" w:hAnsi="SimHei" w:eastAsia="黑体"/>
                <w:kern w:val="0"/>
                <w:szCs w:val="21"/>
              </w:rPr>
              <w:t>为贯彻</w:t>
            </w:r>
            <w:r>
              <w:rPr>
                <w:rFonts w:ascii="SimHei" w:hAnsi="SimHei" w:eastAsia="黑体"/>
                <w:kern w:val="0"/>
                <w:szCs w:val="21"/>
              </w:rPr>
              <w:t>企业</w:t>
            </w:r>
            <w:r>
              <w:rPr>
                <w:rFonts w:ascii="SimHei" w:hAnsi="SimHei" w:eastAsia="黑体"/>
                <w:kern w:val="0"/>
                <w:szCs w:val="21"/>
              </w:rPr>
              <w:t>绩效考核管理制度，全面评价采购人员的工作绩效，保证企业经营目标的实现，同时也为员工的薪资调整、教育培训、晋升等提供准确、客观的依据，特制定采购人员绩效考核实施方案。</w:t>
            </w:r>
          </w:p>
          <w:p>
            <w:pPr>
              <w:pStyle w:val="Normal"/>
              <w:ind w:firstLine="422"/>
              <w:rPr>
                <w:b/>
                <w:b/>
                <w:bCs/>
                <w:kern w:val="0"/>
                <w:szCs w:val="21"/>
              </w:rPr>
            </w:pPr>
            <w:r>
              <w:rPr>
                <w:rFonts w:ascii="SimHei" w:hAnsi="SimHei" w:eastAsia="黑体"/>
                <w:b/>
                <w:bCs/>
                <w:kern w:val="0"/>
                <w:szCs w:val="21"/>
              </w:rPr>
              <w:t>二、遵循原则</w:t>
            </w:r>
          </w:p>
          <w:p>
            <w:pPr>
              <w:pStyle w:val="Normal"/>
              <w:ind w:firstLine="420"/>
              <w:rPr/>
            </w:pPr>
            <w:r>
              <w:rPr>
                <w:rFonts w:ascii="SimHei" w:hAnsi="SimHei" w:eastAsia="黑体"/>
                <w:kern w:val="0"/>
                <w:szCs w:val="21"/>
              </w:rPr>
              <w:t>（一）</w:t>
            </w:r>
            <w:r>
              <w:rPr>
                <w:rFonts w:ascii="SimHei" w:hAnsi="SimHei" w:eastAsia="黑体"/>
                <w:kern w:val="0"/>
                <w:szCs w:val="21"/>
              </w:rPr>
              <w:t>明确化、公开化原则</w:t>
            </w:r>
          </w:p>
          <w:p>
            <w:pPr>
              <w:pStyle w:val="Normal"/>
              <w:ind w:firstLine="420"/>
              <w:rPr>
                <w:kern w:val="0"/>
                <w:szCs w:val="21"/>
              </w:rPr>
            </w:pPr>
            <w:r>
              <w:rPr>
                <w:rFonts w:ascii="SimHei" w:hAnsi="SimHei" w:eastAsia="黑体"/>
                <w:kern w:val="0"/>
                <w:szCs w:val="21"/>
              </w:rPr>
              <w:t>考评标准、考评程序和考评责任都应当有明确的规定，而且在考评中应当遵守这些规定。同时，考评标准、程序和对考评责任者的规定在企业内部应当对全体员工公开。</w:t>
            </w:r>
          </w:p>
          <w:p>
            <w:pPr>
              <w:pStyle w:val="Normal"/>
              <w:ind w:firstLine="420"/>
              <w:rPr/>
            </w:pPr>
            <w:r>
              <w:rPr>
                <w:rFonts w:ascii="SimHei" w:hAnsi="SimHei" w:eastAsia="黑体"/>
                <w:kern w:val="0"/>
                <w:szCs w:val="21"/>
              </w:rPr>
              <w:t>（二）</w:t>
            </w:r>
            <w:r>
              <w:rPr>
                <w:rFonts w:ascii="SimHei" w:hAnsi="SimHei" w:eastAsia="黑体"/>
                <w:kern w:val="0"/>
                <w:szCs w:val="21"/>
              </w:rPr>
              <w:t>客观考评的原则</w:t>
            </w:r>
          </w:p>
          <w:p>
            <w:pPr>
              <w:pStyle w:val="Normal"/>
              <w:ind w:firstLine="420"/>
              <w:rPr>
                <w:kern w:val="0"/>
                <w:szCs w:val="21"/>
              </w:rPr>
            </w:pPr>
            <w:r>
              <w:rPr>
                <w:rFonts w:ascii="SimHei" w:hAnsi="SimHei" w:eastAsia="黑体"/>
                <w:kern w:val="0"/>
                <w:szCs w:val="21"/>
              </w:rPr>
              <w:t>明确规定的考评标准，针对客观考评资料进行评价，避免掺入主观性和感情色彩。做到“用事实说话”，考评一定要建立在客观事实的基础上。其次要做到把被考评者与既定标准作比较，而不是在人与人之间进行比较。</w:t>
            </w:r>
          </w:p>
          <w:p>
            <w:pPr>
              <w:pStyle w:val="Normal"/>
              <w:ind w:firstLine="420"/>
              <w:rPr/>
            </w:pPr>
            <w:r>
              <w:rPr>
                <w:rFonts w:ascii="SimHei" w:hAnsi="SimHei" w:eastAsia="黑体"/>
                <w:kern w:val="0"/>
                <w:szCs w:val="21"/>
              </w:rPr>
              <w:t>（三）</w:t>
            </w:r>
            <w:r>
              <w:rPr>
                <w:rFonts w:ascii="SimHei" w:hAnsi="SimHei" w:eastAsia="黑体"/>
                <w:kern w:val="0"/>
                <w:szCs w:val="21"/>
              </w:rPr>
              <w:t>差别的原则</w:t>
            </w:r>
          </w:p>
          <w:p>
            <w:pPr>
              <w:pStyle w:val="Normal"/>
              <w:ind w:firstLine="420"/>
              <w:rPr/>
            </w:pPr>
            <w:r>
              <w:rPr>
                <w:rFonts w:ascii="SimHei" w:hAnsi="SimHei" w:eastAsia="黑体"/>
                <w:kern w:val="0"/>
                <w:szCs w:val="21"/>
              </w:rPr>
              <w:t>考核的等级之间应当有鲜明的差别界限，针对不同的考评评语在工资、晋升、使用等方面应体现明显差别，使考评带有刺激性</w:t>
            </w:r>
            <w:r>
              <w:rPr>
                <w:rFonts w:ascii="SimHei" w:hAnsi="SimHei" w:eastAsia="黑体"/>
                <w:kern w:val="0"/>
                <w:szCs w:val="21"/>
              </w:rPr>
              <w:t>，</w:t>
            </w:r>
            <w:r>
              <w:rPr>
                <w:rFonts w:ascii="SimHei" w:hAnsi="SimHei" w:eastAsia="黑体"/>
                <w:kern w:val="0"/>
                <w:szCs w:val="21"/>
              </w:rPr>
              <w:t>激励员工的上进心。</w:t>
            </w:r>
          </w:p>
          <w:p>
            <w:pPr>
              <w:pStyle w:val="Normal"/>
              <w:ind w:firstLine="420"/>
              <w:rPr/>
            </w:pPr>
            <w:r>
              <w:rPr>
                <w:rFonts w:ascii="SimHei" w:hAnsi="SimHei" w:eastAsia="黑体"/>
                <w:kern w:val="0"/>
                <w:szCs w:val="21"/>
              </w:rPr>
              <w:t>（四）</w:t>
            </w:r>
            <w:r>
              <w:rPr>
                <w:rFonts w:ascii="SimHei" w:hAnsi="SimHei" w:eastAsia="黑体"/>
                <w:kern w:val="0"/>
                <w:szCs w:val="21"/>
              </w:rPr>
              <w:t>反馈原则</w:t>
            </w:r>
          </w:p>
          <w:p>
            <w:pPr>
              <w:pStyle w:val="Normal"/>
              <w:ind w:firstLine="420"/>
              <w:rPr>
                <w:kern w:val="0"/>
                <w:szCs w:val="21"/>
              </w:rPr>
            </w:pPr>
            <w:r>
              <w:rPr>
                <w:rFonts w:ascii="SimHei" w:hAnsi="SimHei" w:eastAsia="黑体"/>
                <w:kern w:val="0"/>
                <w:szCs w:val="21"/>
              </w:rPr>
              <w:t>考评结果（评语）一定要反馈给被考评者本人。在反馈考评结果的同时，应当向被考评者就评语进行说明解释，肯定成绩和进步，说明不足之处，提供今后努力方向的参考意见等。</w:t>
            </w:r>
          </w:p>
          <w:p>
            <w:pPr>
              <w:pStyle w:val="Normal"/>
              <w:ind w:firstLine="422"/>
              <w:rPr>
                <w:b/>
                <w:b/>
                <w:bCs/>
                <w:kern w:val="0"/>
                <w:szCs w:val="21"/>
              </w:rPr>
            </w:pPr>
            <w:r>
              <w:rPr>
                <w:rFonts w:ascii="SimHei" w:hAnsi="SimHei" w:eastAsia="黑体"/>
                <w:b/>
                <w:bCs/>
                <w:kern w:val="0"/>
                <w:szCs w:val="21"/>
              </w:rPr>
              <w:t>三、适用范围</w:t>
            </w:r>
          </w:p>
          <w:p>
            <w:pPr>
              <w:pStyle w:val="Normal"/>
              <w:ind w:firstLine="420"/>
              <w:rPr>
                <w:kern w:val="0"/>
                <w:szCs w:val="21"/>
              </w:rPr>
            </w:pPr>
            <w:r>
              <w:rPr>
                <w:rFonts w:ascii="SimHei" w:hAnsi="SimHei" w:eastAsia="黑体"/>
                <w:kern w:val="0"/>
                <w:szCs w:val="21"/>
              </w:rPr>
              <w:t>适用</w:t>
            </w:r>
            <w:r>
              <w:rPr>
                <w:rFonts w:ascii="SimHei" w:hAnsi="SimHei" w:eastAsia="黑体"/>
                <w:kern w:val="0"/>
                <w:szCs w:val="21"/>
              </w:rPr>
              <w:t>于</w:t>
            </w:r>
            <w:r>
              <w:rPr>
                <w:rFonts w:ascii="SimHei" w:hAnsi="SimHei" w:eastAsia="黑体"/>
                <w:kern w:val="0"/>
                <w:szCs w:val="21"/>
              </w:rPr>
              <w:t>本</w:t>
            </w:r>
            <w:r>
              <w:rPr>
                <w:rFonts w:ascii="SimHei" w:hAnsi="SimHei" w:eastAsia="黑体"/>
                <w:kern w:val="0"/>
                <w:szCs w:val="21"/>
              </w:rPr>
              <w:t>企业</w:t>
            </w:r>
            <w:r>
              <w:rPr>
                <w:rFonts w:ascii="SimHei" w:hAnsi="SimHei" w:eastAsia="黑体"/>
                <w:kern w:val="0"/>
                <w:szCs w:val="21"/>
              </w:rPr>
              <w:t>采购部人员</w:t>
            </w:r>
            <w:r>
              <w:rPr>
                <w:rFonts w:ascii="SimHei" w:hAnsi="SimHei" w:eastAsia="黑体"/>
                <w:kern w:val="0"/>
                <w:szCs w:val="21"/>
              </w:rPr>
              <w:t>，</w:t>
            </w:r>
            <w:r>
              <w:rPr>
                <w:rFonts w:ascii="SimHei" w:hAnsi="SimHei" w:eastAsia="黑体"/>
                <w:kern w:val="0"/>
                <w:szCs w:val="21"/>
              </w:rPr>
              <w:t>以下人员除外</w:t>
            </w:r>
            <w:r>
              <w:rPr>
                <w:rFonts w:ascii="SimHei" w:hAnsi="SimHei" w:eastAsia="黑体"/>
                <w:kern w:val="0"/>
                <w:szCs w:val="21"/>
              </w:rPr>
              <w:t>。</w:t>
            </w:r>
          </w:p>
          <w:p>
            <w:pPr>
              <w:pStyle w:val="Normal"/>
              <w:ind w:firstLine="420"/>
              <w:rPr>
                <w:rFonts w:ascii="宋体;SimSun" w:hAnsi="宋体;SimSun" w:cs="宋体;SimSun"/>
                <w:kern w:val="0"/>
                <w:szCs w:val="21"/>
              </w:rPr>
            </w:pPr>
            <w:r>
              <w:rPr>
                <w:rFonts w:cs="宋体;SimSun" w:ascii="SimHei" w:hAnsi="SimHei" w:eastAsia="黑体"/>
                <w:kern w:val="0"/>
                <w:szCs w:val="21"/>
              </w:rPr>
              <w:t>①</w:t>
            </w:r>
            <w:r>
              <w:rPr>
                <w:rFonts w:eastAsia="黑体" w:ascii="SimHei" w:hAnsi="SimHei"/>
                <w:kern w:val="0"/>
                <w:szCs w:val="21"/>
              </w:rPr>
              <w:t xml:space="preserve"> </w:t>
            </w:r>
            <w:r>
              <w:rPr>
                <w:rFonts w:ascii="SimHei" w:hAnsi="SimHei" w:eastAsia="黑体"/>
                <w:kern w:val="0"/>
                <w:szCs w:val="21"/>
              </w:rPr>
              <w:t>考核期开始后进入</w:t>
            </w:r>
            <w:r>
              <w:rPr>
                <w:rFonts w:ascii="SimHei" w:hAnsi="SimHei" w:eastAsia="黑体"/>
                <w:kern w:val="0"/>
                <w:szCs w:val="21"/>
              </w:rPr>
              <w:t>本企业</w:t>
            </w:r>
            <w:r>
              <w:rPr>
                <w:rFonts w:ascii="SimHei" w:hAnsi="SimHei" w:eastAsia="黑体"/>
                <w:kern w:val="0"/>
                <w:szCs w:val="21"/>
              </w:rPr>
              <w:t>的员工</w:t>
            </w:r>
            <w:r>
              <w:rPr>
                <w:rFonts w:ascii="SimHei" w:hAnsi="SimHei" w:eastAsia="黑体"/>
                <w:kern w:val="0"/>
                <w:szCs w:val="21"/>
              </w:rPr>
              <w:t>。</w:t>
            </w:r>
          </w:p>
          <w:p>
            <w:pPr>
              <w:pStyle w:val="Normal"/>
              <w:ind w:firstLine="420"/>
              <w:rPr>
                <w:rFonts w:ascii="宋体;SimSun" w:hAnsi="宋体;SimSun" w:cs="宋体;SimSun"/>
                <w:kern w:val="0"/>
                <w:szCs w:val="21"/>
              </w:rPr>
            </w:pPr>
            <w:r>
              <w:rPr>
                <w:rFonts w:cs="宋体;SimSun" w:ascii="SimHei" w:hAnsi="SimHei" w:eastAsia="黑体"/>
                <w:kern w:val="0"/>
                <w:szCs w:val="21"/>
              </w:rPr>
              <w:t xml:space="preserve">② </w:t>
            </w:r>
            <w:r>
              <w:rPr>
                <w:rFonts w:ascii="SimHei" w:hAnsi="SimHei" w:eastAsia="黑体"/>
                <w:kern w:val="0"/>
                <w:szCs w:val="21"/>
              </w:rPr>
              <w:t>因私、因病、因伤而连续缺勤三十日以上者</w:t>
            </w:r>
            <w:r>
              <w:rPr>
                <w:rFonts w:ascii="SimHei" w:hAnsi="SimHei" w:eastAsia="黑体"/>
                <w:kern w:val="0"/>
                <w:szCs w:val="21"/>
              </w:rPr>
              <w:t>。</w:t>
            </w:r>
          </w:p>
          <w:p>
            <w:pPr>
              <w:pStyle w:val="Normal"/>
              <w:ind w:firstLine="420"/>
              <w:rPr>
                <w:rFonts w:ascii="宋体;SimSun" w:hAnsi="宋体;SimSun" w:cs="宋体;SimSun"/>
                <w:kern w:val="0"/>
                <w:szCs w:val="21"/>
              </w:rPr>
            </w:pPr>
            <w:r>
              <w:rPr>
                <w:rFonts w:cs="宋体;SimSun" w:ascii="SimHei" w:hAnsi="SimHei" w:eastAsia="黑体"/>
                <w:kern w:val="0"/>
                <w:szCs w:val="21"/>
              </w:rPr>
              <w:t xml:space="preserve">③ </w:t>
            </w:r>
            <w:r>
              <w:rPr>
                <w:rFonts w:ascii="SimHei" w:hAnsi="SimHei" w:eastAsia="黑体"/>
                <w:kern w:val="0"/>
                <w:szCs w:val="21"/>
              </w:rPr>
              <w:t>因公伤而连续缺勤七十五日以上者</w:t>
            </w:r>
            <w:r>
              <w:rPr>
                <w:rFonts w:ascii="SimHei" w:hAnsi="SimHei" w:eastAsia="黑体"/>
                <w:kern w:val="0"/>
                <w:szCs w:val="21"/>
              </w:rPr>
              <w:t>。</w:t>
            </w:r>
          </w:p>
          <w:p>
            <w:pPr>
              <w:pStyle w:val="Normal"/>
              <w:ind w:firstLine="420"/>
              <w:rPr/>
            </w:pPr>
            <w:r>
              <w:rPr>
                <w:rFonts w:cs="宋体;SimSun" w:ascii="SimHei" w:hAnsi="SimHei" w:eastAsia="黑体"/>
                <w:kern w:val="0"/>
                <w:szCs w:val="21"/>
              </w:rPr>
              <w:t xml:space="preserve">④ </w:t>
            </w:r>
            <w:r>
              <w:rPr>
                <w:rFonts w:ascii="SimHei" w:hAnsi="SimHei" w:eastAsia="黑体"/>
                <w:kern w:val="0"/>
                <w:szCs w:val="21"/>
              </w:rPr>
              <w:t>虽然在考核期任职，但考核实施日已经退职者。</w:t>
            </w:r>
          </w:p>
          <w:p>
            <w:pPr>
              <w:pStyle w:val="Normal"/>
              <w:ind w:firstLine="422"/>
              <w:rPr>
                <w:b/>
                <w:b/>
                <w:bCs/>
                <w:kern w:val="0"/>
                <w:szCs w:val="21"/>
              </w:rPr>
            </w:pPr>
            <w:r>
              <w:rPr>
                <w:rFonts w:ascii="SimHei" w:hAnsi="SimHei" w:eastAsia="黑体"/>
                <w:b/>
                <w:bCs/>
                <w:kern w:val="0"/>
                <w:szCs w:val="21"/>
              </w:rPr>
              <w:t>四、绩效考核小组成员</w:t>
            </w:r>
          </w:p>
          <w:p>
            <w:pPr>
              <w:pStyle w:val="Normal"/>
              <w:ind w:firstLine="420"/>
              <w:rPr/>
            </w:pPr>
            <w:r>
              <w:rPr>
                <w:rFonts w:ascii="SimHei" w:hAnsi="SimHei" w:eastAsia="黑体"/>
                <w:kern w:val="0"/>
                <w:szCs w:val="21"/>
              </w:rPr>
              <w:t>人力资源部负责组织绩效考核的全面工作，其主要成员</w:t>
            </w:r>
            <w:r>
              <w:rPr>
                <w:rFonts w:ascii="SimHei" w:hAnsi="SimHei" w:eastAsia="黑体"/>
                <w:kern w:val="0"/>
                <w:szCs w:val="21"/>
              </w:rPr>
              <w:t>包括</w:t>
            </w:r>
            <w:r>
              <w:rPr>
                <w:rFonts w:ascii="SimHei" w:hAnsi="SimHei" w:eastAsia="黑体"/>
                <w:kern w:val="0"/>
                <w:szCs w:val="21"/>
              </w:rPr>
              <w:t>人力资源部经理、采购部经理、采购部主管、人力资源部绩效考核专员、人力资源部一般工作人员。</w:t>
            </w:r>
          </w:p>
          <w:p>
            <w:pPr>
              <w:pStyle w:val="Normal"/>
              <w:ind w:firstLine="422"/>
              <w:rPr>
                <w:b/>
                <w:b/>
                <w:bCs/>
                <w:kern w:val="0"/>
                <w:szCs w:val="21"/>
              </w:rPr>
            </w:pPr>
            <w:r>
              <w:rPr>
                <w:rFonts w:ascii="SimHei" w:hAnsi="SimHei" w:eastAsia="黑体"/>
                <w:b/>
                <w:bCs/>
                <w:kern w:val="0"/>
                <w:szCs w:val="21"/>
              </w:rPr>
              <w:t>五、采购绩效考核实施</w:t>
            </w:r>
          </w:p>
          <w:p>
            <w:pPr>
              <w:pStyle w:val="Normal"/>
              <w:ind w:firstLine="420"/>
              <w:rPr/>
            </w:pPr>
            <w:r>
              <w:rPr>
                <w:rFonts w:ascii="SimHei" w:hAnsi="SimHei" w:eastAsia="黑体"/>
                <w:kern w:val="0"/>
                <w:szCs w:val="21"/>
              </w:rPr>
              <w:t>（一）</w:t>
            </w:r>
            <w:r>
              <w:rPr>
                <w:rFonts w:ascii="SimHei" w:hAnsi="SimHei" w:eastAsia="黑体"/>
                <w:kern w:val="0"/>
                <w:szCs w:val="21"/>
              </w:rPr>
              <w:t>采购人员绩效考核指标</w:t>
            </w:r>
          </w:p>
          <w:p>
            <w:pPr>
              <w:pStyle w:val="Normal"/>
              <w:ind w:firstLine="420"/>
              <w:rPr/>
            </w:pPr>
            <w:r>
              <w:rPr>
                <w:rFonts w:ascii="SimHei" w:hAnsi="SimHei" w:eastAsia="黑体"/>
                <w:kern w:val="0"/>
                <w:szCs w:val="21"/>
              </w:rPr>
              <w:t>采购人员绩效考核以适时、适质、适量、适价、适地的方式进行，并用量化指标作为考核</w:t>
            </w:r>
            <w:r>
              <w:rPr>
                <w:rFonts w:ascii="SimHei" w:hAnsi="SimHei" w:eastAsia="黑体"/>
                <w:kern w:val="0"/>
                <w:szCs w:val="21"/>
              </w:rPr>
              <w:t>的</w:t>
            </w:r>
            <w:r>
              <w:rPr>
                <w:rFonts w:ascii="SimHei" w:hAnsi="SimHei" w:eastAsia="黑体"/>
                <w:kern w:val="0"/>
                <w:szCs w:val="21"/>
              </w:rPr>
              <w:t>尺度。主要利用采购时间、采购品质、采购数量、采购价格、采购效率</w:t>
            </w:r>
            <w:r>
              <w:rPr>
                <w:rFonts w:ascii="SimHei" w:hAnsi="SimHei" w:eastAsia="黑体"/>
                <w:kern w:val="0"/>
                <w:szCs w:val="21"/>
              </w:rPr>
              <w:t>五个</w:t>
            </w:r>
            <w:r>
              <w:rPr>
                <w:rFonts w:ascii="SimHei" w:hAnsi="SimHei" w:eastAsia="黑体"/>
                <w:kern w:val="0"/>
                <w:szCs w:val="21"/>
              </w:rPr>
              <w:t>方面的指标对采购人员进行绩效考核。量化指标如下表所示。</w:t>
            </w:r>
          </w:p>
          <w:p>
            <w:pPr>
              <w:pStyle w:val="Normal"/>
              <w:jc w:val="center"/>
              <w:rPr/>
            </w:pPr>
            <w:r>
              <w:rPr>
                <w:rFonts w:ascii="SimHei" w:hAnsi="SimHei" w:eastAsia="黑体"/>
              </w:rPr>
              <w:t>采购人员绩效考核指标</w:t>
            </w:r>
          </w:p>
          <w:tbl>
            <w:tblPr>
              <w:tblW w:w="8295" w:type="dxa"/>
              <w:jc w:val="center"/>
              <w:tblInd w:w="0" w:type="dxa"/>
              <w:tblLayout w:type="fixed"/>
              <w:tblCellMar>
                <w:top w:w="0" w:type="dxa"/>
                <w:start w:w="108" w:type="dxa"/>
                <w:bottom w:w="0" w:type="dxa"/>
                <w:end w:w="108" w:type="dxa"/>
              </w:tblCellMar>
            </w:tblPr>
            <w:tblGrid>
              <w:gridCol w:w="2051"/>
              <w:gridCol w:w="1315"/>
              <w:gridCol w:w="4929"/>
            </w:tblGrid>
            <w:tr>
              <w:trPr>
                <w:trHeight w:val="304" w:hRule="atLeast"/>
              </w:trPr>
              <w:tc>
                <w:tcPr>
                  <w:tcW w:w="20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绩效考核方面</w:t>
                  </w:r>
                </w:p>
              </w:tc>
              <w:tc>
                <w:tcPr>
                  <w:tcW w:w="13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权重（</w:t>
                  </w:r>
                  <w:r>
                    <w:rPr>
                      <w:kern w:val="0"/>
                      <w:szCs w:val="21"/>
                    </w:rPr>
                    <w:t>%</w:t>
                  </w:r>
                  <w:r>
                    <w:rPr>
                      <w:kern w:val="0"/>
                      <w:szCs w:val="21"/>
                    </w:rPr>
                    <w:t>）</w:t>
                  </w:r>
                </w:p>
              </w:tc>
              <w:tc>
                <w:tcPr>
                  <w:tcW w:w="492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考核指标</w:t>
                  </w:r>
                  <w:r>
                    <w:rPr>
                      <w:kern w:val="0"/>
                      <w:szCs w:val="21"/>
                    </w:rPr>
                    <w:t>/</w:t>
                  </w:r>
                  <w:r>
                    <w:rPr>
                      <w:kern w:val="0"/>
                      <w:szCs w:val="21"/>
                    </w:rPr>
                    <w:t>指标说明</w:t>
                  </w:r>
                </w:p>
              </w:tc>
            </w:tr>
            <w:tr>
              <w:trPr>
                <w:trHeight w:val="320" w:hRule="atLeast"/>
              </w:trPr>
              <w:tc>
                <w:tcPr>
                  <w:tcW w:w="20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时间绩效</w:t>
                  </w:r>
                </w:p>
              </w:tc>
              <w:tc>
                <w:tcPr>
                  <w:tcW w:w="131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15%</w:t>
                  </w:r>
                </w:p>
              </w:tc>
              <w:tc>
                <w:tcPr>
                  <w:tcW w:w="4929"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停工断料</w:t>
                  </w:r>
                  <w:r>
                    <w:rPr>
                      <w:kern w:val="0"/>
                      <w:szCs w:val="21"/>
                    </w:rPr>
                    <w:t>,</w:t>
                  </w:r>
                  <w:r>
                    <w:rPr>
                      <w:kern w:val="0"/>
                      <w:szCs w:val="21"/>
                    </w:rPr>
                    <w:t>影响工时</w:t>
                  </w:r>
                </w:p>
              </w:tc>
            </w:tr>
            <w:tr>
              <w:trPr>
                <w:trHeight w:val="146" w:hRule="atLeast"/>
              </w:trPr>
              <w:tc>
                <w:tcPr>
                  <w:tcW w:w="20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3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4929"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紧急采购</w:t>
                  </w:r>
                  <w:r>
                    <w:rPr>
                      <w:kern w:val="0"/>
                      <w:szCs w:val="21"/>
                    </w:rPr>
                    <w:t>(</w:t>
                  </w:r>
                  <w:r>
                    <w:rPr>
                      <w:kern w:val="0"/>
                      <w:szCs w:val="21"/>
                    </w:rPr>
                    <w:t>如空运</w:t>
                  </w:r>
                  <w:r>
                    <w:rPr>
                      <w:kern w:val="0"/>
                      <w:szCs w:val="21"/>
                    </w:rPr>
                    <w:t>)</w:t>
                  </w:r>
                  <w:r>
                    <w:rPr>
                      <w:kern w:val="0"/>
                      <w:szCs w:val="21"/>
                    </w:rPr>
                    <w:t>的费用差额</w:t>
                  </w:r>
                </w:p>
              </w:tc>
            </w:tr>
            <w:tr>
              <w:trPr>
                <w:trHeight w:val="304" w:hRule="atLeast"/>
              </w:trPr>
              <w:tc>
                <w:tcPr>
                  <w:tcW w:w="20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品质绩效</w:t>
                  </w:r>
                </w:p>
              </w:tc>
              <w:tc>
                <w:tcPr>
                  <w:tcW w:w="131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15%</w:t>
                  </w:r>
                </w:p>
              </w:tc>
              <w:tc>
                <w:tcPr>
                  <w:tcW w:w="4929"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进料品质合格率</w:t>
                  </w:r>
                </w:p>
              </w:tc>
            </w:tr>
            <w:tr>
              <w:trPr>
                <w:trHeight w:val="146" w:hRule="atLeast"/>
              </w:trPr>
              <w:tc>
                <w:tcPr>
                  <w:tcW w:w="20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3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4929"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物料使用的不良率或退货率</w:t>
                  </w:r>
                </w:p>
              </w:tc>
            </w:tr>
            <w:tr>
              <w:trPr>
                <w:trHeight w:val="304" w:hRule="atLeast"/>
              </w:trPr>
              <w:tc>
                <w:tcPr>
                  <w:tcW w:w="20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数量绩效</w:t>
                  </w:r>
                </w:p>
              </w:tc>
              <w:tc>
                <w:tcPr>
                  <w:tcW w:w="131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30%</w:t>
                  </w:r>
                </w:p>
              </w:tc>
              <w:tc>
                <w:tcPr>
                  <w:tcW w:w="4929"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呆物料金额</w:t>
                  </w:r>
                </w:p>
              </w:tc>
            </w:tr>
            <w:tr>
              <w:trPr>
                <w:trHeight w:val="146" w:hRule="atLeast"/>
              </w:trPr>
              <w:tc>
                <w:tcPr>
                  <w:tcW w:w="20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3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4929"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呆物料损失金额</w:t>
                  </w:r>
                </w:p>
              </w:tc>
            </w:tr>
            <w:tr>
              <w:trPr>
                <w:trHeight w:val="146" w:hRule="atLeast"/>
              </w:trPr>
              <w:tc>
                <w:tcPr>
                  <w:tcW w:w="20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3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4929"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库存金额</w:t>
                  </w:r>
                </w:p>
              </w:tc>
            </w:tr>
            <w:tr>
              <w:trPr>
                <w:trHeight w:val="146" w:hRule="atLeast"/>
              </w:trPr>
              <w:tc>
                <w:tcPr>
                  <w:tcW w:w="20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3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4929"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库存周转率</w:t>
                  </w:r>
                </w:p>
              </w:tc>
            </w:tr>
            <w:tr>
              <w:trPr>
                <w:trHeight w:val="304" w:hRule="atLeast"/>
              </w:trPr>
              <w:tc>
                <w:tcPr>
                  <w:tcW w:w="20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价格绩效</w:t>
                  </w:r>
                </w:p>
              </w:tc>
              <w:tc>
                <w:tcPr>
                  <w:tcW w:w="131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30%</w:t>
                  </w:r>
                </w:p>
              </w:tc>
              <w:tc>
                <w:tcPr>
                  <w:tcW w:w="4929"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实际价格与标准成本的差额</w:t>
                  </w:r>
                </w:p>
              </w:tc>
            </w:tr>
            <w:tr>
              <w:trPr>
                <w:trHeight w:val="146" w:hRule="atLeast"/>
              </w:trPr>
              <w:tc>
                <w:tcPr>
                  <w:tcW w:w="20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3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4929"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实际价格与过去平均价格的差额</w:t>
                  </w:r>
                </w:p>
              </w:tc>
            </w:tr>
            <w:tr>
              <w:trPr>
                <w:trHeight w:val="146" w:hRule="atLeast"/>
              </w:trPr>
              <w:tc>
                <w:tcPr>
                  <w:tcW w:w="20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3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4929"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比较使用时价格和采购时价格的差额</w:t>
                  </w:r>
                </w:p>
              </w:tc>
            </w:tr>
            <w:tr>
              <w:trPr>
                <w:trHeight w:val="146" w:hRule="atLeast"/>
              </w:trPr>
              <w:tc>
                <w:tcPr>
                  <w:tcW w:w="20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3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4929"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将当期采购价格与基期采购价格</w:t>
                  </w:r>
                  <w:r>
                    <w:rPr>
                      <w:kern w:val="0"/>
                      <w:szCs w:val="21"/>
                    </w:rPr>
                    <w:t>的</w:t>
                  </w:r>
                  <w:r>
                    <w:rPr>
                      <w:kern w:val="0"/>
                      <w:szCs w:val="21"/>
                    </w:rPr>
                    <w:t>比率同当期物价指数与基期物价指数</w:t>
                  </w:r>
                  <w:r>
                    <w:rPr>
                      <w:kern w:val="0"/>
                      <w:szCs w:val="21"/>
                    </w:rPr>
                    <w:t>的</w:t>
                  </w:r>
                  <w:r>
                    <w:rPr>
                      <w:kern w:val="0"/>
                      <w:szCs w:val="21"/>
                    </w:rPr>
                    <w:t>比率</w:t>
                  </w:r>
                  <w:r>
                    <w:rPr>
                      <w:kern w:val="0"/>
                      <w:szCs w:val="21"/>
                    </w:rPr>
                    <w:t>进行</w:t>
                  </w:r>
                  <w:r>
                    <w:rPr>
                      <w:kern w:val="0"/>
                      <w:szCs w:val="21"/>
                    </w:rPr>
                    <w:t>比较</w:t>
                  </w:r>
                </w:p>
              </w:tc>
            </w:tr>
            <w:tr>
              <w:trPr>
                <w:trHeight w:val="304" w:hRule="atLeast"/>
              </w:trPr>
              <w:tc>
                <w:tcPr>
                  <w:tcW w:w="20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效率绩效</w:t>
                  </w:r>
                </w:p>
              </w:tc>
              <w:tc>
                <w:tcPr>
                  <w:tcW w:w="131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10%</w:t>
                  </w:r>
                </w:p>
              </w:tc>
              <w:tc>
                <w:tcPr>
                  <w:tcW w:w="4929"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采购金额</w:t>
                  </w:r>
                </w:p>
              </w:tc>
            </w:tr>
            <w:tr>
              <w:trPr>
                <w:trHeight w:val="146" w:hRule="atLeast"/>
              </w:trPr>
              <w:tc>
                <w:tcPr>
                  <w:tcW w:w="20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3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4929"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采购收益率</w:t>
                  </w:r>
                </w:p>
              </w:tc>
            </w:tr>
            <w:tr>
              <w:trPr>
                <w:trHeight w:val="146" w:hRule="atLeast"/>
              </w:trPr>
              <w:tc>
                <w:tcPr>
                  <w:tcW w:w="20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3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4929"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采购部门费用</w:t>
                  </w:r>
                </w:p>
              </w:tc>
            </w:tr>
            <w:tr>
              <w:trPr>
                <w:trHeight w:val="146" w:hRule="atLeast"/>
              </w:trPr>
              <w:tc>
                <w:tcPr>
                  <w:tcW w:w="20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3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4929"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新开发供应商数量</w:t>
                  </w:r>
                </w:p>
              </w:tc>
            </w:tr>
            <w:tr>
              <w:trPr>
                <w:trHeight w:val="146" w:hRule="atLeast"/>
              </w:trPr>
              <w:tc>
                <w:tcPr>
                  <w:tcW w:w="20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3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4929"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采购完成率</w:t>
                  </w:r>
                </w:p>
              </w:tc>
            </w:tr>
            <w:tr>
              <w:trPr>
                <w:trHeight w:val="146" w:hRule="atLeast"/>
              </w:trPr>
              <w:tc>
                <w:tcPr>
                  <w:tcW w:w="20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3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4929"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错误采购次数</w:t>
                  </w:r>
                </w:p>
              </w:tc>
            </w:tr>
            <w:tr>
              <w:trPr>
                <w:trHeight w:val="146" w:hRule="atLeast"/>
              </w:trPr>
              <w:tc>
                <w:tcPr>
                  <w:tcW w:w="20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31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4929"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订单处理时间</w:t>
                  </w:r>
                </w:p>
              </w:tc>
            </w:tr>
          </w:tbl>
          <w:p>
            <w:pPr>
              <w:pStyle w:val="Normal"/>
              <w:ind w:firstLine="420"/>
              <w:rPr/>
            </w:pPr>
            <w:r>
              <w:rPr>
                <w:rFonts w:ascii="SimHei" w:hAnsi="SimHei" w:eastAsia="黑体"/>
                <w:kern w:val="0"/>
                <w:szCs w:val="21"/>
              </w:rPr>
              <w:t>（二）</w:t>
            </w:r>
            <w:r>
              <w:rPr>
                <w:rFonts w:ascii="SimHei" w:hAnsi="SimHei" w:eastAsia="黑体"/>
                <w:kern w:val="0"/>
                <w:szCs w:val="21"/>
              </w:rPr>
              <w:t>绩效考核周期</w:t>
            </w:r>
          </w:p>
          <w:p>
            <w:pPr>
              <w:pStyle w:val="Normal"/>
              <w:ind w:firstLine="420"/>
              <w:rPr>
                <w:kern w:val="0"/>
                <w:szCs w:val="21"/>
              </w:rPr>
            </w:pPr>
            <w:r>
              <w:rPr>
                <w:rFonts w:ascii="SimHei" w:hAnsi="SimHei" w:eastAsia="黑体"/>
                <w:kern w:val="0"/>
                <w:szCs w:val="21"/>
              </w:rPr>
              <w:t>采购部经理对于短期内工作产出较清晰的记录和印象以及对工作的产出及时进行评价和反馈，有利于及时地改进工作，以月度为周期进行考核；对于周边绩效指标，以季度或年度进行考核。</w:t>
            </w:r>
          </w:p>
          <w:p>
            <w:pPr>
              <w:pStyle w:val="Normal"/>
              <w:ind w:firstLine="420"/>
              <w:rPr/>
            </w:pPr>
            <w:r>
              <w:rPr>
                <w:rFonts w:ascii="SimHei" w:hAnsi="SimHei" w:eastAsia="黑体"/>
                <w:kern w:val="0"/>
                <w:szCs w:val="21"/>
              </w:rPr>
              <w:t>（三）</w:t>
            </w:r>
            <w:r>
              <w:rPr>
                <w:rFonts w:ascii="SimHei" w:hAnsi="SimHei" w:eastAsia="黑体"/>
                <w:kern w:val="0"/>
                <w:szCs w:val="21"/>
              </w:rPr>
              <w:t>绩效考核方法及说明</w:t>
            </w:r>
          </w:p>
          <w:p>
            <w:pPr>
              <w:pStyle w:val="Normal"/>
              <w:ind w:firstLine="420"/>
              <w:rPr/>
            </w:pPr>
            <w:r>
              <w:rPr>
                <w:rFonts w:ascii="SimHei" w:hAnsi="SimHei" w:eastAsia="黑体"/>
                <w:kern w:val="0"/>
                <w:szCs w:val="21"/>
              </w:rPr>
              <w:t>采购人员绩效考核采用量化指标与日常工作表现考核相结合来进行</w:t>
            </w:r>
            <w:r>
              <w:rPr>
                <w:rFonts w:ascii="SimHei" w:hAnsi="SimHei" w:eastAsia="黑体"/>
                <w:kern w:val="0"/>
                <w:szCs w:val="21"/>
              </w:rPr>
              <w:t>，</w:t>
            </w:r>
            <w:r>
              <w:rPr>
                <w:rFonts w:ascii="SimHei" w:hAnsi="SimHei" w:eastAsia="黑体"/>
                <w:kern w:val="0"/>
                <w:szCs w:val="21"/>
              </w:rPr>
              <w:t>量化指标占考核的</w:t>
            </w:r>
            <w:r>
              <w:rPr>
                <w:rFonts w:ascii="SimHei" w:hAnsi="SimHei" w:eastAsia="黑体"/>
                <w:kern w:val="0"/>
                <w:szCs w:val="21"/>
              </w:rPr>
              <w:t>70%</w:t>
            </w:r>
            <w:r>
              <w:rPr>
                <w:rFonts w:ascii="SimHei" w:hAnsi="SimHei" w:eastAsia="黑体"/>
                <w:kern w:val="0"/>
                <w:szCs w:val="21"/>
              </w:rPr>
              <w:t>，日常工作表现考核占</w:t>
            </w:r>
            <w:r>
              <w:rPr>
                <w:rFonts w:ascii="SimHei" w:hAnsi="SimHei" w:eastAsia="黑体"/>
                <w:kern w:val="0"/>
                <w:szCs w:val="21"/>
              </w:rPr>
              <w:t>30%</w:t>
            </w:r>
            <w:r>
              <w:rPr>
                <w:rFonts w:ascii="SimHei" w:hAnsi="SimHei" w:eastAsia="黑体"/>
                <w:kern w:val="0"/>
                <w:szCs w:val="21"/>
              </w:rPr>
              <w:t>。两次考核的总和即为采购人员的绩效。采购人员绩效考核计算方式如下：</w:t>
            </w:r>
          </w:p>
          <w:p>
            <w:pPr>
              <w:pStyle w:val="Normal"/>
              <w:jc w:val="center"/>
              <w:rPr>
                <w:kern w:val="0"/>
                <w:szCs w:val="21"/>
              </w:rPr>
            </w:pPr>
            <w:r>
              <w:rPr>
                <w:rFonts w:ascii="SimHei" w:hAnsi="SimHei" w:eastAsia="黑体"/>
                <w:kern w:val="0"/>
                <w:szCs w:val="21"/>
              </w:rPr>
              <w:t>采购人员绩效考核分数</w:t>
            </w:r>
            <w:r>
              <w:rPr>
                <w:rFonts w:ascii="SimHei" w:hAnsi="SimHei" w:eastAsia="黑体"/>
                <w:kern w:val="0"/>
                <w:szCs w:val="21"/>
              </w:rPr>
              <w:t>=</w:t>
            </w:r>
            <w:r>
              <w:rPr>
                <w:rFonts w:ascii="SimHei" w:hAnsi="SimHei" w:eastAsia="黑体"/>
                <w:kern w:val="0"/>
                <w:szCs w:val="21"/>
              </w:rPr>
              <w:t>量化指标综合考核得分</w:t>
            </w:r>
            <w:r>
              <w:rPr>
                <w:rFonts w:ascii="SimHei" w:hAnsi="SimHei" w:eastAsia="黑体"/>
                <w:kern w:val="0"/>
                <w:szCs w:val="21"/>
              </w:rPr>
              <w:t>×70%+</w:t>
            </w:r>
            <w:r>
              <w:rPr>
                <w:rFonts w:ascii="SimHei" w:hAnsi="SimHei" w:eastAsia="黑体"/>
                <w:kern w:val="0"/>
                <w:szCs w:val="21"/>
              </w:rPr>
              <w:t>日常工作表现</w:t>
            </w:r>
            <w:r>
              <w:rPr>
                <w:rFonts w:ascii="SimHei" w:hAnsi="SimHei" w:eastAsia="黑体"/>
                <w:kern w:val="0"/>
                <w:szCs w:val="21"/>
              </w:rPr>
              <w:t>×30%</w:t>
            </w:r>
          </w:p>
          <w:p>
            <w:pPr>
              <w:pStyle w:val="Normal"/>
              <w:ind w:firstLine="420"/>
              <w:rPr/>
            </w:pPr>
            <w:r>
              <w:rPr>
                <w:rFonts w:ascii="SimHei" w:hAnsi="SimHei" w:eastAsia="黑体"/>
                <w:kern w:val="0"/>
                <w:szCs w:val="21"/>
              </w:rPr>
              <w:t>（四）</w:t>
            </w:r>
            <w:r>
              <w:rPr>
                <w:rFonts w:ascii="SimHei" w:hAnsi="SimHei" w:eastAsia="黑体"/>
                <w:kern w:val="0"/>
                <w:szCs w:val="21"/>
              </w:rPr>
              <w:t>绩效考核实施</w:t>
            </w:r>
          </w:p>
          <w:p>
            <w:pPr>
              <w:pStyle w:val="Normal"/>
              <w:ind w:firstLine="420"/>
              <w:rPr>
                <w:kern w:val="0"/>
                <w:szCs w:val="21"/>
              </w:rPr>
            </w:pPr>
            <w:r>
              <w:rPr>
                <w:rFonts w:ascii="SimHei" w:hAnsi="SimHei" w:eastAsia="黑体"/>
                <w:kern w:val="0"/>
                <w:szCs w:val="21"/>
              </w:rPr>
              <w:t>绩效考核小组工作人员根据员工的实际工作情况展开评估，员工本人将自己的考核期间的工作报告在考核期间交于人力资源部，人力资源部汇总并统计结果，在绩效反馈阶段将考核结果告知被考核者本人。</w:t>
            </w:r>
          </w:p>
          <w:p>
            <w:pPr>
              <w:pStyle w:val="Normal"/>
              <w:ind w:firstLine="420"/>
              <w:rPr/>
            </w:pPr>
            <w:r>
              <w:rPr>
                <w:rFonts w:ascii="SimHei" w:hAnsi="SimHei" w:eastAsia="黑体"/>
                <w:kern w:val="0"/>
                <w:szCs w:val="21"/>
              </w:rPr>
              <w:t>（五）</w:t>
            </w:r>
            <w:r>
              <w:rPr>
                <w:rFonts w:ascii="SimHei" w:hAnsi="SimHei" w:eastAsia="黑体"/>
                <w:kern w:val="0"/>
                <w:szCs w:val="21"/>
              </w:rPr>
              <w:t>考核结果应用</w:t>
            </w:r>
          </w:p>
          <w:p>
            <w:pPr>
              <w:pStyle w:val="Normal"/>
              <w:ind w:firstLine="420"/>
              <w:rPr>
                <w:kern w:val="0"/>
                <w:szCs w:val="21"/>
              </w:rPr>
            </w:pPr>
            <w:r>
              <w:rPr>
                <w:rFonts w:ascii="SimHei" w:hAnsi="SimHei" w:eastAsia="黑体"/>
                <w:kern w:val="0"/>
                <w:szCs w:val="21"/>
              </w:rPr>
              <w:t>考核结果分为五个层次（划分标准见表），其结果为人力资源部奖金发放、薪资调整、员工培训、岗位调整、人事变动等提供客观的依据。</w:t>
            </w:r>
          </w:p>
          <w:p>
            <w:pPr>
              <w:pStyle w:val="Normal"/>
              <w:jc w:val="center"/>
              <w:rPr/>
            </w:pPr>
            <w:r>
              <w:rPr>
                <w:rFonts w:ascii="SimHei" w:hAnsi="SimHei" w:eastAsia="黑体"/>
              </w:rPr>
              <w:t>绩效考核结果等级划分标准</w:t>
            </w:r>
          </w:p>
          <w:tbl>
            <w:tblPr>
              <w:tblW w:w="8635" w:type="dxa"/>
              <w:jc w:val="center"/>
              <w:tblInd w:w="0" w:type="dxa"/>
              <w:tblLayout w:type="fixed"/>
              <w:tblCellMar>
                <w:top w:w="0" w:type="dxa"/>
                <w:start w:w="108" w:type="dxa"/>
                <w:bottom w:w="0" w:type="dxa"/>
                <w:end w:w="108" w:type="dxa"/>
              </w:tblCellMar>
            </w:tblPr>
            <w:tblGrid>
              <w:gridCol w:w="1727"/>
              <w:gridCol w:w="1727"/>
              <w:gridCol w:w="1727"/>
              <w:gridCol w:w="1727"/>
              <w:gridCol w:w="1727"/>
            </w:tblGrid>
            <w:tr>
              <w:trPr/>
              <w:tc>
                <w:tcPr>
                  <w:tcW w:w="1727"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杰出</w:t>
                  </w:r>
                </w:p>
              </w:tc>
              <w:tc>
                <w:tcPr>
                  <w:tcW w:w="1727"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优秀</w:t>
                  </w:r>
                </w:p>
              </w:tc>
              <w:tc>
                <w:tcPr>
                  <w:tcW w:w="1727"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中等</w:t>
                  </w:r>
                </w:p>
              </w:tc>
              <w:tc>
                <w:tcPr>
                  <w:tcW w:w="1727" w:type="dxa"/>
                  <w:tcBorders>
                    <w:top w:val="single" w:sz="4" w:space="0" w:color="000000"/>
                    <w:start w:val="single" w:sz="4" w:space="0" w:color="000000"/>
                    <w:bottom w:val="single" w:sz="4" w:space="0" w:color="000000"/>
                    <w:end w:val="single" w:sz="4" w:space="0" w:color="000000"/>
                  </w:tcBorders>
                </w:tcPr>
                <w:p>
                  <w:pPr>
                    <w:pStyle w:val="Normal"/>
                    <w:jc w:val="center"/>
                    <w:rPr/>
                  </w:pPr>
                  <w:r>
                    <w:rPr>
                      <w:kern w:val="0"/>
                      <w:szCs w:val="21"/>
                    </w:rPr>
                    <w:t>需</w:t>
                  </w:r>
                  <w:r>
                    <w:rPr>
                      <w:kern w:val="0"/>
                      <w:szCs w:val="21"/>
                    </w:rPr>
                    <w:t>提高</w:t>
                  </w:r>
                </w:p>
              </w:tc>
              <w:tc>
                <w:tcPr>
                  <w:tcW w:w="1727"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差</w:t>
                  </w:r>
                </w:p>
              </w:tc>
            </w:tr>
            <w:tr>
              <w:trPr/>
              <w:tc>
                <w:tcPr>
                  <w:tcW w:w="1727"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A</w:t>
                  </w:r>
                </w:p>
              </w:tc>
              <w:tc>
                <w:tcPr>
                  <w:tcW w:w="1727"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B</w:t>
                  </w:r>
                </w:p>
              </w:tc>
              <w:tc>
                <w:tcPr>
                  <w:tcW w:w="1727"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C</w:t>
                  </w:r>
                </w:p>
              </w:tc>
              <w:tc>
                <w:tcPr>
                  <w:tcW w:w="1727"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D</w:t>
                  </w:r>
                </w:p>
              </w:tc>
              <w:tc>
                <w:tcPr>
                  <w:tcW w:w="1727"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E</w:t>
                  </w:r>
                </w:p>
              </w:tc>
            </w:tr>
            <w:tr>
              <w:trPr/>
              <w:tc>
                <w:tcPr>
                  <w:tcW w:w="1727"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85</w:t>
                  </w:r>
                  <w:r>
                    <w:rPr>
                      <w:kern w:val="0"/>
                      <w:szCs w:val="21"/>
                    </w:rPr>
                    <w:t>分以上</w:t>
                  </w:r>
                </w:p>
              </w:tc>
              <w:tc>
                <w:tcPr>
                  <w:tcW w:w="1727"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85</w:t>
                  </w:r>
                  <w:r>
                    <w:rPr>
                      <w:kern w:val="0"/>
                      <w:szCs w:val="21"/>
                    </w:rPr>
                    <w:t>分以下</w:t>
                  </w:r>
                  <w:r>
                    <w:rPr>
                      <w:kern w:val="0"/>
                      <w:szCs w:val="21"/>
                    </w:rPr>
                    <w:t>~75</w:t>
                  </w:r>
                  <w:r>
                    <w:rPr>
                      <w:kern w:val="0"/>
                      <w:szCs w:val="21"/>
                    </w:rPr>
                    <w:t>分</w:t>
                  </w:r>
                </w:p>
              </w:tc>
              <w:tc>
                <w:tcPr>
                  <w:tcW w:w="1727"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75</w:t>
                  </w:r>
                  <w:r>
                    <w:rPr>
                      <w:kern w:val="0"/>
                      <w:szCs w:val="21"/>
                    </w:rPr>
                    <w:t>分以下</w:t>
                  </w:r>
                  <w:r>
                    <w:rPr>
                      <w:kern w:val="0"/>
                      <w:szCs w:val="21"/>
                    </w:rPr>
                    <w:t>~65</w:t>
                  </w:r>
                  <w:r>
                    <w:rPr>
                      <w:kern w:val="0"/>
                      <w:szCs w:val="21"/>
                    </w:rPr>
                    <w:t>分</w:t>
                  </w:r>
                </w:p>
              </w:tc>
              <w:tc>
                <w:tcPr>
                  <w:tcW w:w="1727"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65</w:t>
                  </w:r>
                  <w:r>
                    <w:rPr>
                      <w:kern w:val="0"/>
                      <w:szCs w:val="21"/>
                    </w:rPr>
                    <w:t>分以下</w:t>
                  </w:r>
                  <w:r>
                    <w:rPr>
                      <w:kern w:val="0"/>
                      <w:szCs w:val="21"/>
                    </w:rPr>
                    <w:t>~50</w:t>
                  </w:r>
                  <w:r>
                    <w:rPr>
                      <w:kern w:val="0"/>
                      <w:szCs w:val="21"/>
                    </w:rPr>
                    <w:t>分</w:t>
                  </w:r>
                </w:p>
              </w:tc>
              <w:tc>
                <w:tcPr>
                  <w:tcW w:w="1727"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50</w:t>
                  </w:r>
                  <w:r>
                    <w:rPr>
                      <w:kern w:val="0"/>
                      <w:szCs w:val="21"/>
                    </w:rPr>
                    <w:t>分以下</w:t>
                  </w:r>
                </w:p>
              </w:tc>
            </w:tr>
          </w:tbl>
          <w:p>
            <w:pPr>
              <w:pStyle w:val="Normal"/>
              <w:ind w:firstLine="420"/>
              <w:rPr/>
            </w:pPr>
            <w:r>
              <w:rPr>
                <w:rFonts w:ascii="SimHei" w:hAnsi="SimHei" w:eastAsia="黑体"/>
                <w:kern w:val="0"/>
                <w:szCs w:val="21"/>
              </w:rPr>
              <w:t>根据员工绩效考核的结果，可以发现员工与标准要求的差距，从而制</w:t>
            </w:r>
            <w:r>
              <w:rPr>
                <w:rFonts w:ascii="SimHei" w:hAnsi="SimHei" w:eastAsia="黑体"/>
                <w:kern w:val="0"/>
                <w:szCs w:val="21"/>
              </w:rPr>
              <w:t>订</w:t>
            </w:r>
            <w:r>
              <w:rPr>
                <w:rFonts w:ascii="SimHei" w:hAnsi="SimHei" w:eastAsia="黑体"/>
                <w:kern w:val="0"/>
                <w:szCs w:val="21"/>
              </w:rPr>
              <w:t>有针对性的员工发展计划和培训计划，提高培训的有效性，使员工的素质得到提高，最终为企业管理水平的提高打</w:t>
            </w:r>
            <w:r>
              <w:rPr>
                <w:rFonts w:ascii="SimHei" w:hAnsi="SimHei" w:eastAsia="黑体"/>
                <w:kern w:val="0"/>
                <w:szCs w:val="21"/>
              </w:rPr>
              <w:t>下</w:t>
            </w:r>
            <w:r>
              <w:rPr>
                <w:rFonts w:ascii="SimHei" w:hAnsi="SimHei" w:eastAsia="黑体"/>
                <w:kern w:val="0"/>
                <w:szCs w:val="21"/>
              </w:rPr>
              <w:t>坚实的基础。</w:t>
            </w:r>
          </w:p>
          <w:p>
            <w:pPr>
              <w:pStyle w:val="Normal"/>
              <w:ind w:firstLine="420"/>
              <w:rPr/>
            </w:pPr>
            <w:r>
              <w:rPr>
                <w:rFonts w:ascii="SimHei" w:hAnsi="SimHei" w:eastAsia="黑体"/>
                <w:kern w:val="0"/>
                <w:szCs w:val="21"/>
              </w:rPr>
              <w:t>（六）</w:t>
            </w:r>
            <w:r>
              <w:rPr>
                <w:rFonts w:ascii="SimHei" w:hAnsi="SimHei" w:eastAsia="黑体"/>
                <w:kern w:val="0"/>
                <w:szCs w:val="21"/>
              </w:rPr>
              <w:t>绩效考核实施工具</w:t>
            </w:r>
          </w:p>
          <w:p>
            <w:pPr>
              <w:pStyle w:val="Normal"/>
              <w:ind w:firstLine="420"/>
              <w:rPr/>
            </w:pPr>
            <w:r>
              <w:rPr>
                <w:rFonts w:ascii="SimHei" w:hAnsi="SimHei" w:eastAsia="黑体"/>
                <w:kern w:val="0"/>
                <w:szCs w:val="21"/>
              </w:rPr>
              <w:t>对采购人员的绩效考核，主要的考核实施工具有采购人员绩效考核表、等级标准说明表</w:t>
            </w:r>
            <w:r>
              <w:rPr>
                <w:rFonts w:ascii="SimHei" w:hAnsi="SimHei" w:eastAsia="黑体"/>
                <w:kern w:val="0"/>
                <w:szCs w:val="21"/>
              </w:rPr>
              <w:t>（</w:t>
            </w:r>
            <w:r>
              <w:rPr>
                <w:rFonts w:ascii="SimHei" w:hAnsi="SimHei" w:eastAsia="黑体"/>
                <w:kern w:val="0"/>
                <w:szCs w:val="21"/>
              </w:rPr>
              <w:t>如下表所见</w:t>
            </w:r>
            <w:r>
              <w:rPr>
                <w:rFonts w:ascii="SimHei" w:hAnsi="SimHei" w:eastAsia="黑体"/>
                <w:kern w:val="0"/>
                <w:szCs w:val="21"/>
              </w:rPr>
              <w:t>）</w:t>
            </w:r>
            <w:r>
              <w:rPr>
                <w:rFonts w:ascii="SimHei" w:hAnsi="SimHei" w:eastAsia="黑体"/>
                <w:kern w:val="0"/>
                <w:szCs w:val="21"/>
              </w:rPr>
              <w:t>。</w:t>
            </w:r>
          </w:p>
          <w:p>
            <w:pPr>
              <w:pStyle w:val="Normal"/>
              <w:jc w:val="center"/>
              <w:rPr/>
            </w:pPr>
            <w:r>
              <w:rPr>
                <w:rFonts w:ascii="SimHei" w:hAnsi="SimHei" w:eastAsia="黑体"/>
              </w:rPr>
              <w:t>采购人员绩效考核表</w:t>
            </w:r>
          </w:p>
          <w:tbl>
            <w:tblPr>
              <w:tblW w:w="8285" w:type="dxa"/>
              <w:jc w:val="center"/>
              <w:tblInd w:w="0" w:type="dxa"/>
              <w:tblLayout w:type="fixed"/>
              <w:tblCellMar>
                <w:top w:w="0" w:type="dxa"/>
                <w:start w:w="108" w:type="dxa"/>
                <w:bottom w:w="0" w:type="dxa"/>
                <w:end w:w="108" w:type="dxa"/>
              </w:tblCellMar>
            </w:tblPr>
            <w:tblGrid>
              <w:gridCol w:w="517"/>
              <w:gridCol w:w="1065"/>
              <w:gridCol w:w="688"/>
              <w:gridCol w:w="825"/>
              <w:gridCol w:w="825"/>
              <w:gridCol w:w="825"/>
              <w:gridCol w:w="825"/>
              <w:gridCol w:w="825"/>
              <w:gridCol w:w="945"/>
              <w:gridCol w:w="945"/>
            </w:tblGrid>
            <w:tr>
              <w:trPr>
                <w:trHeight w:val="303" w:hRule="atLeast"/>
              </w:trPr>
              <w:tc>
                <w:tcPr>
                  <w:tcW w:w="1582"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项目</w:t>
                  </w:r>
                </w:p>
              </w:tc>
              <w:tc>
                <w:tcPr>
                  <w:tcW w:w="68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权重</w:t>
                  </w:r>
                </w:p>
              </w:tc>
              <w:tc>
                <w:tcPr>
                  <w:tcW w:w="4125"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等级说明</w:t>
                  </w:r>
                </w:p>
              </w:tc>
              <w:tc>
                <w:tcPr>
                  <w:tcW w:w="94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自我评分</w:t>
                  </w:r>
                </w:p>
              </w:tc>
              <w:tc>
                <w:tcPr>
                  <w:tcW w:w="94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综合得分</w:t>
                  </w:r>
                </w:p>
              </w:tc>
            </w:tr>
            <w:tr>
              <w:trPr>
                <w:trHeight w:val="145" w:hRule="atLeast"/>
              </w:trPr>
              <w:tc>
                <w:tcPr>
                  <w:tcW w:w="1582"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68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杰出</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优秀</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中等</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kern w:val="0"/>
                      <w:szCs w:val="21"/>
                    </w:rPr>
                    <w:t>需</w:t>
                  </w:r>
                  <w:r>
                    <w:rPr>
                      <w:kern w:val="0"/>
                      <w:szCs w:val="21"/>
                    </w:rPr>
                    <w:t>提高</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差</w:t>
                  </w:r>
                </w:p>
              </w:tc>
              <w:tc>
                <w:tcPr>
                  <w:tcW w:w="9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94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303" w:hRule="atLeast"/>
              </w:trPr>
              <w:tc>
                <w:tcPr>
                  <w:tcW w:w="5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定量指标</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时间绩效</w:t>
                  </w:r>
                </w:p>
              </w:tc>
              <w:tc>
                <w:tcPr>
                  <w:tcW w:w="6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15%</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145" w:hRule="atLeast"/>
              </w:trPr>
              <w:tc>
                <w:tcPr>
                  <w:tcW w:w="5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品质绩效</w:t>
                  </w:r>
                </w:p>
              </w:tc>
              <w:tc>
                <w:tcPr>
                  <w:tcW w:w="6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15%</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145" w:hRule="atLeast"/>
              </w:trPr>
              <w:tc>
                <w:tcPr>
                  <w:tcW w:w="5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数量绩效</w:t>
                  </w:r>
                </w:p>
              </w:tc>
              <w:tc>
                <w:tcPr>
                  <w:tcW w:w="6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30%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145" w:hRule="atLeast"/>
              </w:trPr>
              <w:tc>
                <w:tcPr>
                  <w:tcW w:w="5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价格绩效</w:t>
                  </w:r>
                </w:p>
              </w:tc>
              <w:tc>
                <w:tcPr>
                  <w:tcW w:w="6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30%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145" w:hRule="atLeast"/>
              </w:trPr>
              <w:tc>
                <w:tcPr>
                  <w:tcW w:w="5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效率绩效</w:t>
                  </w:r>
                </w:p>
              </w:tc>
              <w:tc>
                <w:tcPr>
                  <w:tcW w:w="6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10%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303" w:hRule="atLeast"/>
              </w:trPr>
              <w:tc>
                <w:tcPr>
                  <w:tcW w:w="6395"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kern w:val="0"/>
                      <w:szCs w:val="21"/>
                    </w:rPr>
                    <w:t>定量指标</w:t>
                  </w:r>
                  <w:r>
                    <w:rPr>
                      <w:kern w:val="0"/>
                      <w:szCs w:val="21"/>
                    </w:rPr>
                    <w:t>权重为</w:t>
                  </w:r>
                  <w:r>
                    <w:rPr>
                      <w:kern w:val="0"/>
                      <w:szCs w:val="21"/>
                    </w:rPr>
                    <w:t>70%</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318" w:hRule="atLeast"/>
              </w:trPr>
              <w:tc>
                <w:tcPr>
                  <w:tcW w:w="51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定性指标</w:t>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责任感</w:t>
                  </w:r>
                </w:p>
              </w:tc>
              <w:tc>
                <w:tcPr>
                  <w:tcW w:w="6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30%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145" w:hRule="atLeast"/>
              </w:trPr>
              <w:tc>
                <w:tcPr>
                  <w:tcW w:w="5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合作度</w:t>
                  </w:r>
                </w:p>
              </w:tc>
              <w:tc>
                <w:tcPr>
                  <w:tcW w:w="6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30%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145" w:hRule="atLeast"/>
              </w:trPr>
              <w:tc>
                <w:tcPr>
                  <w:tcW w:w="5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主动性</w:t>
                  </w:r>
                </w:p>
              </w:tc>
              <w:tc>
                <w:tcPr>
                  <w:tcW w:w="6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20%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145" w:hRule="atLeast"/>
              </w:trPr>
              <w:tc>
                <w:tcPr>
                  <w:tcW w:w="51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0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纪律性</w:t>
                  </w:r>
                </w:p>
              </w:tc>
              <w:tc>
                <w:tcPr>
                  <w:tcW w:w="6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20%</w:t>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8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318" w:hRule="atLeast"/>
              </w:trPr>
              <w:tc>
                <w:tcPr>
                  <w:tcW w:w="6395"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kern w:val="0"/>
                      <w:szCs w:val="21"/>
                    </w:rPr>
                    <w:t>定性指标</w:t>
                  </w:r>
                  <w:r>
                    <w:rPr>
                      <w:kern w:val="0"/>
                      <w:szCs w:val="21"/>
                    </w:rPr>
                    <w:t>权重为</w:t>
                  </w:r>
                  <w:r>
                    <w:rPr>
                      <w:kern w:val="0"/>
                      <w:szCs w:val="21"/>
                    </w:rPr>
                    <w:t>30%</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303" w:hRule="atLeast"/>
              </w:trPr>
              <w:tc>
                <w:tcPr>
                  <w:tcW w:w="6395"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综合得分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636" w:hRule="atLeast"/>
              </w:trPr>
              <w:tc>
                <w:tcPr>
                  <w:tcW w:w="8285" w:type="dxa"/>
                  <w:gridSpan w:val="10"/>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考核补充：</w:t>
                  </w:r>
                </w:p>
                <w:p>
                  <w:pPr>
                    <w:pStyle w:val="Normal"/>
                    <w:jc w:val="center"/>
                    <w:rPr>
                      <w:kern w:val="0"/>
                      <w:szCs w:val="21"/>
                    </w:rPr>
                  </w:pPr>
                  <w:r>
                    <w:rPr>
                      <w:kern w:val="0"/>
                      <w:szCs w:val="21"/>
                    </w:rPr>
                  </w:r>
                </w:p>
              </w:tc>
            </w:tr>
          </w:tbl>
          <w:p>
            <w:pPr>
              <w:pStyle w:val="Normal"/>
              <w:rPr>
                <w:kern w:val="0"/>
                <w:szCs w:val="21"/>
              </w:rPr>
            </w:pPr>
            <w:r>
              <w:rPr>
                <w:rFonts w:ascii="SimHei" w:hAnsi="SimHei" w:eastAsia="黑体"/>
                <w:kern w:val="0"/>
                <w:szCs w:val="21"/>
              </w:rPr>
              <w:t>考核人：</w:t>
            </w:r>
            <w:r>
              <w:rPr>
                <w:rFonts w:eastAsia="黑体" w:ascii="SimHei" w:hAnsi="SimHei"/>
                <w:kern w:val="0"/>
                <w:szCs w:val="21"/>
              </w:rPr>
              <w:t xml:space="preserve">                            </w:t>
            </w:r>
            <w:r>
              <w:rPr>
                <w:rFonts w:ascii="SimHei" w:hAnsi="SimHei" w:eastAsia="黑体"/>
                <w:kern w:val="0"/>
                <w:szCs w:val="21"/>
              </w:rPr>
              <w:t>被考核人：</w:t>
            </w:r>
            <w:r>
              <w:rPr>
                <w:rFonts w:eastAsia="黑体" w:ascii="SimHei" w:hAnsi="SimHei"/>
                <w:kern w:val="0"/>
                <w:szCs w:val="21"/>
              </w:rPr>
              <w:t xml:space="preserve">                  </w:t>
            </w:r>
            <w:r>
              <w:rPr>
                <w:rFonts w:ascii="SimHei" w:hAnsi="SimHei" w:eastAsia="黑体"/>
                <w:kern w:val="0"/>
                <w:szCs w:val="21"/>
              </w:rPr>
              <w:t>考核日期：</w:t>
            </w:r>
            <w:r>
              <w:rPr>
                <w:rFonts w:eastAsia="黑体" w:ascii="SimHei" w:hAnsi="SimHei"/>
                <w:kern w:val="0"/>
                <w:szCs w:val="21"/>
              </w:rPr>
              <w:t xml:space="preserve">    </w:t>
            </w:r>
            <w:r>
              <w:rPr>
                <w:rFonts w:ascii="SimHei" w:hAnsi="SimHei" w:eastAsia="黑体"/>
                <w:kern w:val="0"/>
                <w:szCs w:val="21"/>
              </w:rPr>
              <w:t>年</w:t>
            </w:r>
            <w:r>
              <w:rPr>
                <w:rFonts w:eastAsia="黑体" w:ascii="SimHei" w:hAnsi="SimHei"/>
                <w:kern w:val="0"/>
                <w:szCs w:val="21"/>
              </w:rPr>
              <w:t xml:space="preserve">   </w:t>
            </w:r>
            <w:r>
              <w:rPr>
                <w:rFonts w:ascii="SimHei" w:hAnsi="SimHei" w:eastAsia="黑体"/>
                <w:kern w:val="0"/>
                <w:szCs w:val="21"/>
              </w:rPr>
              <w:t>月</w:t>
            </w:r>
            <w:r>
              <w:rPr>
                <w:rFonts w:eastAsia="黑体" w:ascii="SimHei" w:hAnsi="SimHei"/>
                <w:kern w:val="0"/>
                <w:szCs w:val="21"/>
              </w:rPr>
              <w:t xml:space="preserve">   </w:t>
            </w:r>
            <w:r>
              <w:rPr>
                <w:rFonts w:ascii="SimHei" w:hAnsi="SimHei" w:eastAsia="黑体"/>
                <w:kern w:val="0"/>
                <w:szCs w:val="21"/>
              </w:rPr>
              <w:t>日</w:t>
            </w:r>
          </w:p>
          <w:p>
            <w:pPr>
              <w:pStyle w:val="Normal"/>
              <w:jc w:val="center"/>
              <w:rPr/>
            </w:pPr>
            <w:r>
              <w:rPr>
                <w:rFonts w:ascii="SimHei" w:hAnsi="SimHei" w:eastAsia="黑体"/>
              </w:rPr>
              <w:t>等级标准说明表</w:t>
            </w:r>
          </w:p>
          <w:tbl>
            <w:tblPr>
              <w:tblW w:w="8300" w:type="dxa"/>
              <w:jc w:val="center"/>
              <w:tblInd w:w="0" w:type="dxa"/>
              <w:tblLayout w:type="fixed"/>
              <w:tblCellMar>
                <w:top w:w="0" w:type="dxa"/>
                <w:start w:w="108" w:type="dxa"/>
                <w:bottom w:w="0" w:type="dxa"/>
                <w:end w:w="108" w:type="dxa"/>
              </w:tblCellMar>
            </w:tblPr>
            <w:tblGrid>
              <w:gridCol w:w="973"/>
              <w:gridCol w:w="638"/>
              <w:gridCol w:w="1023"/>
              <w:gridCol w:w="588"/>
              <w:gridCol w:w="545"/>
              <w:gridCol w:w="1067"/>
              <w:gridCol w:w="66"/>
              <w:gridCol w:w="1133"/>
              <w:gridCol w:w="412"/>
              <w:gridCol w:w="721"/>
              <w:gridCol w:w="1134"/>
            </w:tblGrid>
            <w:tr>
              <w:trPr>
                <w:trHeight w:val="330" w:hRule="atLeast"/>
              </w:trPr>
              <w:tc>
                <w:tcPr>
                  <w:tcW w:w="97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项目</w:t>
                  </w:r>
                </w:p>
              </w:tc>
              <w:tc>
                <w:tcPr>
                  <w:tcW w:w="166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考核指标</w:t>
                  </w:r>
                </w:p>
              </w:tc>
              <w:tc>
                <w:tcPr>
                  <w:tcW w:w="5666" w:type="dxa"/>
                  <w:gridSpan w:val="8"/>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指标等级划分说明</w:t>
                  </w:r>
                </w:p>
              </w:tc>
            </w:tr>
            <w:tr>
              <w:trPr>
                <w:trHeight w:val="151" w:hRule="atLeast"/>
              </w:trPr>
              <w:tc>
                <w:tcPr>
                  <w:tcW w:w="9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66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杰出</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优秀</w:t>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中等</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有待提高</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急需提高</w:t>
                  </w:r>
                </w:p>
              </w:tc>
            </w:tr>
            <w:tr>
              <w:trPr>
                <w:trHeight w:val="330" w:hRule="atLeast"/>
              </w:trPr>
              <w:tc>
                <w:tcPr>
                  <w:tcW w:w="9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时间绩效</w:t>
                  </w:r>
                </w:p>
              </w:tc>
              <w:tc>
                <w:tcPr>
                  <w:tcW w:w="166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是否导致停工</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从不</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没有</w:t>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无记录</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3</w:t>
                  </w:r>
                  <w:r>
                    <w:rPr>
                      <w:kern w:val="0"/>
                      <w:szCs w:val="21"/>
                    </w:rPr>
                    <w:t>次以下</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3</w:t>
                  </w:r>
                  <w:r>
                    <w:rPr>
                      <w:kern w:val="0"/>
                      <w:szCs w:val="21"/>
                    </w:rPr>
                    <w:t>次以上</w:t>
                  </w:r>
                </w:p>
              </w:tc>
            </w:tr>
            <w:tr>
              <w:trPr>
                <w:trHeight w:val="314" w:hRule="atLeast"/>
              </w:trPr>
              <w:tc>
                <w:tcPr>
                  <w:tcW w:w="97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品质绩效</w:t>
                  </w:r>
                </w:p>
              </w:tc>
              <w:tc>
                <w:tcPr>
                  <w:tcW w:w="166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进料品质合格率</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100%</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90%</w:t>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85%</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65%</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60%</w:t>
                  </w:r>
                  <w:r>
                    <w:rPr>
                      <w:kern w:val="0"/>
                      <w:szCs w:val="21"/>
                    </w:rPr>
                    <w:t>以下</w:t>
                  </w:r>
                </w:p>
              </w:tc>
            </w:tr>
            <w:tr>
              <w:trPr>
                <w:trHeight w:val="151" w:hRule="atLeast"/>
              </w:trPr>
              <w:tc>
                <w:tcPr>
                  <w:tcW w:w="9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66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物料使用不良率</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0</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5%</w:t>
                  </w:r>
                  <w:r>
                    <w:rPr>
                      <w:kern w:val="0"/>
                      <w:szCs w:val="21"/>
                    </w:rPr>
                    <w:t>以下</w:t>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 xml:space="preserve">5%-10% </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 xml:space="preserve">10%-15% </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15%</w:t>
                  </w:r>
                  <w:r>
                    <w:rPr>
                      <w:kern w:val="0"/>
                      <w:szCs w:val="21"/>
                    </w:rPr>
                    <w:t>以上</w:t>
                  </w:r>
                </w:p>
              </w:tc>
            </w:tr>
            <w:tr>
              <w:trPr>
                <w:trHeight w:val="314" w:hRule="atLeast"/>
              </w:trPr>
              <w:tc>
                <w:tcPr>
                  <w:tcW w:w="97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数量绩效</w:t>
                  </w:r>
                </w:p>
              </w:tc>
              <w:tc>
                <w:tcPr>
                  <w:tcW w:w="166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呆料物料金额</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万元以下</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u w:val="single"/>
                    </w:rPr>
                    <w:t xml:space="preserve">  </w:t>
                  </w:r>
                  <w:r>
                    <w:rPr>
                      <w:kern w:val="0"/>
                      <w:szCs w:val="21"/>
                    </w:rPr>
                    <w:t>万元</w:t>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u w:val="single"/>
                    </w:rPr>
                    <w:t xml:space="preserve">  </w:t>
                  </w:r>
                  <w:r>
                    <w:rPr>
                      <w:kern w:val="0"/>
                      <w:szCs w:val="21"/>
                    </w:rPr>
                    <w:t>万元</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u w:val="single"/>
                    </w:rPr>
                    <w:t xml:space="preserve">  </w:t>
                  </w:r>
                  <w:r>
                    <w:rPr>
                      <w:kern w:val="0"/>
                      <w:szCs w:val="21"/>
                    </w:rPr>
                    <w:t>万元</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万元以上</w:t>
                  </w:r>
                </w:p>
              </w:tc>
            </w:tr>
            <w:tr>
              <w:trPr>
                <w:trHeight w:val="151" w:hRule="atLeast"/>
              </w:trPr>
              <w:tc>
                <w:tcPr>
                  <w:tcW w:w="9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66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库存周转率</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rPr>
                    <w:t>以上</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u w:val="single"/>
                    </w:rPr>
                    <w:t xml:space="preserve">  </w:t>
                  </w:r>
                  <w:r>
                    <w:rPr>
                      <w:kern w:val="0"/>
                      <w:szCs w:val="21"/>
                    </w:rPr>
                    <w:t>%</w:t>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u w:val="single"/>
                    </w:rPr>
                    <w:t xml:space="preserve">  </w:t>
                  </w:r>
                  <w:r>
                    <w:rPr>
                      <w:kern w:val="0"/>
                      <w:szCs w:val="21"/>
                    </w:rPr>
                    <w:t>%</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u w:val="single"/>
                    </w:rPr>
                    <w:t xml:space="preserve">  </w:t>
                  </w:r>
                  <w:r>
                    <w:rPr>
                      <w:kern w:val="0"/>
                      <w:szCs w:val="21"/>
                    </w:rPr>
                    <w:t>%</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rPr>
                    <w:t>以下</w:t>
                  </w:r>
                </w:p>
              </w:tc>
            </w:tr>
            <w:tr>
              <w:trPr>
                <w:trHeight w:val="314" w:hRule="atLeast"/>
              </w:trPr>
              <w:tc>
                <w:tcPr>
                  <w:tcW w:w="97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价格绩效</w:t>
                  </w:r>
                </w:p>
              </w:tc>
              <w:tc>
                <w:tcPr>
                  <w:tcW w:w="166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采购成本降低率</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rPr>
                    <w:t>以上</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u w:val="single"/>
                    </w:rPr>
                    <w:t xml:space="preserve">  </w:t>
                  </w:r>
                  <w:r>
                    <w:rPr>
                      <w:kern w:val="0"/>
                      <w:szCs w:val="21"/>
                    </w:rPr>
                    <w:t>%</w:t>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u w:val="single"/>
                    </w:rPr>
                    <w:t xml:space="preserve">  </w:t>
                  </w:r>
                  <w:r>
                    <w:rPr>
                      <w:kern w:val="0"/>
                      <w:szCs w:val="21"/>
                    </w:rPr>
                    <w:t>%</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u w:val="single"/>
                    </w:rPr>
                    <w:t xml:space="preserve">  </w:t>
                  </w:r>
                  <w:r>
                    <w:rPr>
                      <w:kern w:val="0"/>
                      <w:szCs w:val="21"/>
                    </w:rPr>
                    <w:t>%</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rPr>
                    <w:t>以下</w:t>
                  </w:r>
                </w:p>
              </w:tc>
            </w:tr>
            <w:tr>
              <w:trPr>
                <w:trHeight w:val="151" w:hRule="atLeast"/>
              </w:trPr>
              <w:tc>
                <w:tcPr>
                  <w:tcW w:w="9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66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采购价格降低额</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万元以上</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u w:val="single"/>
                    </w:rPr>
                    <w:t xml:space="preserve">  </w:t>
                  </w:r>
                  <w:r>
                    <w:rPr>
                      <w:kern w:val="0"/>
                      <w:szCs w:val="21"/>
                    </w:rPr>
                    <w:t>万元</w:t>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u w:val="single"/>
                    </w:rPr>
                    <w:t xml:space="preserve">  </w:t>
                  </w:r>
                  <w:r>
                    <w:rPr>
                      <w:kern w:val="0"/>
                      <w:szCs w:val="21"/>
                    </w:rPr>
                    <w:t>万元</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u w:val="single"/>
                    </w:rPr>
                    <w:t xml:space="preserve">  </w:t>
                  </w:r>
                  <w:r>
                    <w:rPr>
                      <w:kern w:val="0"/>
                      <w:szCs w:val="21"/>
                    </w:rPr>
                    <w:t>万元</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万元以上</w:t>
                  </w:r>
                </w:p>
              </w:tc>
            </w:tr>
            <w:tr>
              <w:trPr>
                <w:trHeight w:val="314" w:hRule="atLeast"/>
              </w:trPr>
              <w:tc>
                <w:tcPr>
                  <w:tcW w:w="97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效率绩效</w:t>
                  </w:r>
                </w:p>
              </w:tc>
              <w:tc>
                <w:tcPr>
                  <w:tcW w:w="166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采购完成率</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rPr>
                    <w:t>以上</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u w:val="single"/>
                    </w:rPr>
                    <w:t xml:space="preserve">  </w:t>
                  </w:r>
                  <w:r>
                    <w:rPr>
                      <w:kern w:val="0"/>
                      <w:szCs w:val="21"/>
                    </w:rPr>
                    <w:t>%</w:t>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u w:val="single"/>
                    </w:rPr>
                    <w:t xml:space="preserve">  </w:t>
                  </w:r>
                  <w:r>
                    <w:rPr>
                      <w:kern w:val="0"/>
                      <w:szCs w:val="21"/>
                    </w:rPr>
                    <w:t>%</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u w:val="single"/>
                    </w:rPr>
                    <w:t xml:space="preserve">  </w:t>
                  </w:r>
                  <w:r>
                    <w:rPr>
                      <w:kern w:val="0"/>
                      <w:szCs w:val="21"/>
                    </w:rPr>
                    <w:t>%</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rPr>
                    <w:t>以下</w:t>
                  </w:r>
                </w:p>
              </w:tc>
            </w:tr>
            <w:tr>
              <w:trPr>
                <w:trHeight w:val="151" w:hRule="atLeast"/>
              </w:trPr>
              <w:tc>
                <w:tcPr>
                  <w:tcW w:w="9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66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订单处理时间</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天以内</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u w:val="single"/>
                    </w:rPr>
                    <w:t xml:space="preserve">  </w:t>
                  </w:r>
                  <w:r>
                    <w:rPr>
                      <w:kern w:val="0"/>
                      <w:szCs w:val="21"/>
                    </w:rPr>
                    <w:t>天</w:t>
                  </w:r>
                </w:p>
              </w:tc>
              <w:tc>
                <w:tcPr>
                  <w:tcW w:w="1133"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u w:val="single"/>
                    </w:rPr>
                    <w:t xml:space="preserve">  </w:t>
                  </w:r>
                  <w:r>
                    <w:rPr>
                      <w:kern w:val="0"/>
                      <w:szCs w:val="21"/>
                    </w:rPr>
                    <w:t>天</w:t>
                  </w:r>
                </w:p>
              </w:tc>
              <w:tc>
                <w:tcPr>
                  <w:tcW w:w="113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w:t>
                  </w:r>
                  <w:r>
                    <w:rPr>
                      <w:kern w:val="0"/>
                      <w:szCs w:val="21"/>
                      <w:u w:val="single"/>
                    </w:rPr>
                    <w:t xml:space="preserve">  </w:t>
                  </w:r>
                  <w:r>
                    <w:rPr>
                      <w:kern w:val="0"/>
                      <w:szCs w:val="21"/>
                    </w:rPr>
                    <w:t>天</w:t>
                  </w:r>
                </w:p>
              </w:tc>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Times New Roman"/>
                      <w:kern w:val="0"/>
                      <w:szCs w:val="21"/>
                      <w:u w:val="single"/>
                    </w:rPr>
                    <w:t xml:space="preserve">  </w:t>
                  </w:r>
                  <w:r>
                    <w:rPr>
                      <w:kern w:val="0"/>
                      <w:szCs w:val="21"/>
                    </w:rPr>
                    <w:t>天以上</w:t>
                  </w:r>
                </w:p>
              </w:tc>
            </w:tr>
            <w:tr>
              <w:trPr>
                <w:trHeight w:val="314" w:hRule="atLeast"/>
              </w:trPr>
              <w:tc>
                <w:tcPr>
                  <w:tcW w:w="8300" w:type="dxa"/>
                  <w:gridSpan w:val="11"/>
                  <w:tcBorders>
                    <w:top w:val="single" w:sz="4" w:space="0" w:color="000000"/>
                    <w:start w:val="single" w:sz="4" w:space="0" w:color="000000"/>
                    <w:bottom w:val="single" w:sz="4" w:space="0" w:color="000000"/>
                    <w:end w:val="single" w:sz="4" w:space="0" w:color="000000"/>
                  </w:tcBorders>
                  <w:vAlign w:val="center"/>
                </w:tcPr>
                <w:p>
                  <w:pPr>
                    <w:pStyle w:val="Normal"/>
                    <w:jc w:val="center"/>
                    <w:rPr>
                      <w:b/>
                      <w:b/>
                      <w:bCs/>
                      <w:kern w:val="0"/>
                      <w:szCs w:val="21"/>
                    </w:rPr>
                  </w:pPr>
                  <w:r>
                    <w:rPr>
                      <w:b/>
                      <w:bCs/>
                      <w:kern w:val="0"/>
                      <w:szCs w:val="21"/>
                    </w:rPr>
                    <w:t>指标等级得分说明</w:t>
                  </w:r>
                </w:p>
              </w:tc>
            </w:tr>
            <w:tr>
              <w:trPr>
                <w:trHeight w:val="314" w:hRule="atLeast"/>
              </w:trPr>
              <w:tc>
                <w:tcPr>
                  <w:tcW w:w="161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杰出</w:t>
                  </w:r>
                </w:p>
              </w:tc>
              <w:tc>
                <w:tcPr>
                  <w:tcW w:w="161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优秀</w:t>
                  </w:r>
                </w:p>
              </w:tc>
              <w:tc>
                <w:tcPr>
                  <w:tcW w:w="161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中等</w:t>
                  </w:r>
                </w:p>
              </w:tc>
              <w:tc>
                <w:tcPr>
                  <w:tcW w:w="161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有待提高</w:t>
                  </w:r>
                </w:p>
              </w:tc>
              <w:tc>
                <w:tcPr>
                  <w:tcW w:w="185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急需提高</w:t>
                  </w:r>
                </w:p>
              </w:tc>
            </w:tr>
            <w:tr>
              <w:trPr>
                <w:trHeight w:val="346" w:hRule="atLeast"/>
              </w:trPr>
              <w:tc>
                <w:tcPr>
                  <w:tcW w:w="161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10</w:t>
                  </w:r>
                  <w:r>
                    <w:rPr>
                      <w:kern w:val="0"/>
                      <w:szCs w:val="21"/>
                    </w:rPr>
                    <w:t>分</w:t>
                  </w:r>
                </w:p>
              </w:tc>
              <w:tc>
                <w:tcPr>
                  <w:tcW w:w="161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8</w:t>
                  </w:r>
                  <w:r>
                    <w:rPr>
                      <w:kern w:val="0"/>
                      <w:szCs w:val="21"/>
                    </w:rPr>
                    <w:t>分</w:t>
                  </w:r>
                </w:p>
              </w:tc>
              <w:tc>
                <w:tcPr>
                  <w:tcW w:w="161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5</w:t>
                  </w:r>
                  <w:r>
                    <w:rPr>
                      <w:kern w:val="0"/>
                      <w:szCs w:val="21"/>
                    </w:rPr>
                    <w:t>分</w:t>
                  </w:r>
                </w:p>
              </w:tc>
              <w:tc>
                <w:tcPr>
                  <w:tcW w:w="161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2</w:t>
                  </w:r>
                  <w:r>
                    <w:rPr>
                      <w:kern w:val="0"/>
                      <w:szCs w:val="21"/>
                    </w:rPr>
                    <w:t>分</w:t>
                  </w:r>
                </w:p>
              </w:tc>
              <w:tc>
                <w:tcPr>
                  <w:tcW w:w="185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0</w:t>
                  </w:r>
                  <w:r>
                    <w:rPr>
                      <w:kern w:val="0"/>
                      <w:szCs w:val="21"/>
                    </w:rPr>
                    <w:t>分</w:t>
                  </w:r>
                </w:p>
              </w:tc>
            </w:tr>
          </w:tbl>
          <w:p>
            <w:pPr>
              <w:pStyle w:val="Normal"/>
              <w:rPr>
                <w:kern w:val="0"/>
                <w:szCs w:val="21"/>
              </w:rPr>
            </w:pPr>
            <w:r>
              <w:rPr>
                <w:rFonts w:ascii="SimHei" w:hAnsi="SimHei" w:eastAsia="黑体"/>
                <w:kern w:val="0"/>
                <w:szCs w:val="21"/>
              </w:rPr>
            </w:r>
          </w:p>
        </w:tc>
      </w:tr>
      <w:tr>
        <w:trPr/>
        <w:tc>
          <w:tcPr>
            <w:tcW w:w="158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相关说明</w:t>
            </w:r>
          </w:p>
        </w:tc>
        <w:tc>
          <w:tcPr>
            <w:tcW w:w="8343"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kern w:val="0"/>
                <w:szCs w:val="21"/>
              </w:rPr>
            </w:pPr>
            <w:r>
              <w:rPr>
                <w:rFonts w:ascii="SimHei" w:hAnsi="SimHei" w:eastAsia="黑体"/>
                <w:b/>
                <w:kern w:val="0"/>
                <w:szCs w:val="21"/>
              </w:rPr>
            </w:r>
          </w:p>
        </w:tc>
      </w:tr>
      <w:tr>
        <w:trPr/>
        <w:tc>
          <w:tcPr>
            <w:tcW w:w="158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编制人员</w:t>
            </w:r>
          </w:p>
        </w:tc>
        <w:tc>
          <w:tcPr>
            <w:tcW w:w="19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4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审核人员</w:t>
            </w:r>
          </w:p>
        </w:tc>
        <w:tc>
          <w:tcPr>
            <w:tcW w:w="201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9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批准人员</w:t>
            </w:r>
          </w:p>
        </w:tc>
        <w:tc>
          <w:tcPr>
            <w:tcW w:w="16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r>
        <w:trPr/>
        <w:tc>
          <w:tcPr>
            <w:tcW w:w="158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编制日期</w:t>
            </w:r>
          </w:p>
        </w:tc>
        <w:tc>
          <w:tcPr>
            <w:tcW w:w="19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4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审核日期</w:t>
            </w:r>
          </w:p>
        </w:tc>
        <w:tc>
          <w:tcPr>
            <w:tcW w:w="201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9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批准日期</w:t>
            </w:r>
          </w:p>
        </w:tc>
        <w:tc>
          <w:tcPr>
            <w:tcW w:w="16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bl>
    <w:p>
      <w:pPr>
        <w:sectPr>
          <w:headerReference w:type="default" r:id="rId32"/>
          <w:headerReference w:type="first" r:id="rId33"/>
          <w:type w:val="nextPage"/>
          <w:pgSz w:w="11906" w:h="16838"/>
          <w:pgMar w:left="1134" w:right="1134" w:header="851" w:top="1134" w:footer="0" w:bottom="1134" w:gutter="0"/>
          <w:pgNumType w:fmt="decimal"/>
          <w:formProt w:val="false"/>
          <w:titlePg/>
          <w:textDirection w:val="lrTb"/>
          <w:docGrid w:type="default" w:linePitch="312" w:charSpace="0"/>
        </w:sectPr>
        <w:pStyle w:val="Normal"/>
        <w:rPr/>
      </w:pPr>
      <w:r>
        <w:rPr>
          <w:rFonts w:ascii="SimHei" w:hAnsi="SimHei" w:eastAsia="黑体"/>
        </w:rPr>
      </w:r>
    </w:p>
    <w:p>
      <w:pPr>
        <w:pStyle w:val="Heading1"/>
        <w:spacing w:lineRule="auto" w:line="360" w:before="120" w:after="120"/>
        <w:jc w:val="center"/>
        <w:rPr>
          <w:b w:val="false"/>
          <w:b w:val="false"/>
          <w:sz w:val="36"/>
          <w:szCs w:val="36"/>
        </w:rPr>
      </w:pPr>
      <w:bookmarkStart w:id="2" w:name="__RefHeading___Toc259570660"/>
      <w:bookmarkEnd w:id="2"/>
      <w:r>
        <w:rPr>
          <w:rFonts w:ascii="SimHei" w:hAnsi="SimHei" w:eastAsia="黑体"/>
          <w:b w:val="false"/>
          <w:sz w:val="36"/>
          <w:szCs w:val="36"/>
        </w:rPr>
        <w:t>第</w:t>
      </w:r>
      <w:r>
        <w:rPr>
          <w:rFonts w:ascii="SimHei" w:hAnsi="SimHei" w:eastAsia="黑体"/>
          <w:b w:val="false"/>
          <w:sz w:val="36"/>
          <w:szCs w:val="36"/>
        </w:rPr>
        <w:t>4</w:t>
      </w:r>
      <w:r>
        <w:rPr>
          <w:rFonts w:ascii="SimHei" w:hAnsi="SimHei" w:eastAsia="黑体"/>
          <w:b w:val="false"/>
          <w:sz w:val="36"/>
          <w:szCs w:val="36"/>
        </w:rPr>
        <w:t>章</w:t>
      </w:r>
      <w:r>
        <w:rPr>
          <w:rFonts w:eastAsia="黑体" w:ascii="SimHei" w:hAnsi="SimHei"/>
          <w:b w:val="false"/>
          <w:sz w:val="36"/>
          <w:szCs w:val="36"/>
        </w:rPr>
        <w:t xml:space="preserve">  </w:t>
      </w:r>
      <w:r>
        <w:rPr>
          <w:rFonts w:ascii="SimHei" w:hAnsi="SimHei" w:eastAsia="黑体"/>
          <w:szCs w:val="32"/>
        </w:rPr>
        <w:t>营销企划人员绩效考核</w:t>
      </w:r>
    </w:p>
    <w:p>
      <w:pPr>
        <w:pStyle w:val="Style14"/>
        <w:numPr>
          <w:ilvl w:val="1"/>
          <w:numId w:val="9"/>
        </w:numPr>
        <w:spacing w:before="120" w:after="120"/>
        <w:rPr>
          <w:b/>
          <w:b/>
          <w:sz w:val="24"/>
        </w:rPr>
      </w:pPr>
      <w:r>
        <w:rPr>
          <w:rFonts w:ascii="SimHei" w:hAnsi="SimHei" w:eastAsia="黑体"/>
          <w:b/>
          <w:sz w:val="24"/>
        </w:rPr>
        <w:t>营销部关键绩效考核指标</w:t>
      </w:r>
    </w:p>
    <w:tbl>
      <w:tblPr>
        <w:tblW w:w="9923" w:type="dxa"/>
        <w:jc w:val="start"/>
        <w:tblInd w:w="-113" w:type="dxa"/>
        <w:tblLayout w:type="fixed"/>
        <w:tblCellMar>
          <w:top w:w="0" w:type="dxa"/>
          <w:start w:w="108" w:type="dxa"/>
          <w:bottom w:w="0" w:type="dxa"/>
          <w:end w:w="108" w:type="dxa"/>
        </w:tblCellMar>
      </w:tblPr>
      <w:tblGrid>
        <w:gridCol w:w="734"/>
        <w:gridCol w:w="1835"/>
        <w:gridCol w:w="1326"/>
        <w:gridCol w:w="4818"/>
        <w:gridCol w:w="1210"/>
      </w:tblGrid>
      <w:tr>
        <w:trPr/>
        <w:tc>
          <w:tcPr>
            <w:tcW w:w="7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序号</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KPI</w:t>
            </w:r>
            <w:r>
              <w:rPr>
                <w:rFonts w:ascii="SimHei" w:hAnsi="SimHei" w:eastAsia="黑体"/>
                <w:b/>
                <w:szCs w:val="21"/>
              </w:rPr>
              <w:t>指标</w:t>
            </w:r>
          </w:p>
        </w:tc>
        <w:tc>
          <w:tcPr>
            <w:tcW w:w="13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考核周期</w:t>
            </w:r>
          </w:p>
        </w:tc>
        <w:tc>
          <w:tcPr>
            <w:tcW w:w="481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指标定义</w:t>
            </w:r>
            <w:r>
              <w:rPr>
                <w:rFonts w:ascii="SimHei" w:hAnsi="SimHei" w:eastAsia="黑体"/>
                <w:b/>
                <w:szCs w:val="21"/>
              </w:rPr>
              <w:t>/</w:t>
            </w:r>
            <w:r>
              <w:rPr>
                <w:rFonts w:ascii="SimHei" w:hAnsi="SimHei" w:eastAsia="黑体"/>
                <w:b/>
                <w:szCs w:val="21"/>
              </w:rPr>
              <w:t>公式</w:t>
            </w:r>
          </w:p>
        </w:tc>
        <w:tc>
          <w:tcPr>
            <w:tcW w:w="12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资料来源</w:t>
            </w:r>
          </w:p>
        </w:tc>
      </w:tr>
      <w:tr>
        <w:trPr/>
        <w:tc>
          <w:tcPr>
            <w:tcW w:w="7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销售额</w:t>
            </w:r>
          </w:p>
        </w:tc>
        <w:tc>
          <w:tcPr>
            <w:tcW w:w="13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月</w:t>
            </w:r>
            <w:r>
              <w:rPr>
                <w:rFonts w:ascii="SimHei" w:hAnsi="SimHei" w:eastAsia="黑体"/>
                <w:szCs w:val="21"/>
              </w:rPr>
              <w:t>/</w:t>
            </w: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818" w:type="dxa"/>
            <w:tcBorders>
              <w:top w:val="single" w:sz="4" w:space="0" w:color="000000"/>
              <w:start w:val="single" w:sz="4" w:space="0" w:color="000000"/>
              <w:bottom w:val="single" w:sz="4" w:space="0" w:color="000000"/>
              <w:end w:val="single" w:sz="4" w:space="0" w:color="000000"/>
            </w:tcBorders>
            <w:vAlign w:val="center"/>
          </w:tcPr>
          <w:p>
            <w:pPr>
              <w:pStyle w:val="Normal"/>
              <w:rPr>
                <w:b/>
                <w:b/>
                <w:szCs w:val="21"/>
              </w:rPr>
            </w:pPr>
            <w:r>
              <w:rPr>
                <w:rFonts w:ascii="SimHei" w:hAnsi="SimHei" w:eastAsia="黑体"/>
                <w:szCs w:val="21"/>
              </w:rPr>
              <w:t>考核期内全部销售收入总计</w:t>
            </w:r>
          </w:p>
        </w:tc>
        <w:tc>
          <w:tcPr>
            <w:tcW w:w="12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营销部</w:t>
            </w:r>
          </w:p>
        </w:tc>
      </w:tr>
      <w:tr>
        <w:trPr/>
        <w:tc>
          <w:tcPr>
            <w:tcW w:w="7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2</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销售量</w:t>
            </w:r>
          </w:p>
        </w:tc>
        <w:tc>
          <w:tcPr>
            <w:tcW w:w="13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月</w:t>
            </w:r>
            <w:r>
              <w:rPr>
                <w:rFonts w:ascii="SimHei" w:hAnsi="SimHei" w:eastAsia="黑体"/>
                <w:szCs w:val="21"/>
              </w:rPr>
              <w:t>/</w:t>
            </w: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818"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考核期内全部销售数量总计</w:t>
            </w:r>
          </w:p>
        </w:tc>
        <w:tc>
          <w:tcPr>
            <w:tcW w:w="12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营销部</w:t>
            </w:r>
          </w:p>
        </w:tc>
      </w:tr>
      <w:tr>
        <w:trPr/>
        <w:tc>
          <w:tcPr>
            <w:tcW w:w="7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3</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营销计划达成率</w:t>
            </w:r>
          </w:p>
        </w:tc>
        <w:tc>
          <w:tcPr>
            <w:tcW w:w="13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月</w:t>
            </w:r>
            <w:r>
              <w:rPr>
                <w:rFonts w:ascii="SimHei" w:hAnsi="SimHei" w:eastAsia="黑体"/>
                <w:szCs w:val="21"/>
              </w:rPr>
              <w:t>/</w:t>
            </w: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818"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r>
            <m:oMathPara xmlns:m="http://schemas.openxmlformats.org/officeDocument/2006/math">
              <m:oMathParaPr>
                <m:jc m:val="left"/>
              </m:oMathParaPr>
              <m:oMath>
                <m:f>
                  <m:num>
                    <m:r>
                      <m:rPr>
                        <m:lit/>
                        <m:nor/>
                      </m:rPr>
                      <m:t xml:space="preserve">营销实际完成销售额或销售量</m:t>
                    </m:r>
                  </m:num>
                  <m:den>
                    <m:r>
                      <m:rPr>
                        <m:lit/>
                        <m:nor/>
                      </m:rPr>
                      <m:t xml:space="preserve">营销计划销售或销售量</m:t>
                    </m:r>
                  </m:den>
                </m:f>
                <m:r>
                  <m:t xml:space="preserve">×</m:t>
                </m:r>
                <m:r>
                  <m:rPr>
                    <m:lit/>
                    <m:nor/>
                  </m:rPr>
                  <m:t xml:space="preserve">100</m:t>
                </m:r>
                <m:r>
                  <m:rPr>
                    <m:lit/>
                    <m:nor/>
                  </m:rPr>
                  <m:t xml:space="preserve">%</m:t>
                </m:r>
              </m:oMath>
            </m:oMathPara>
          </w:p>
        </w:tc>
        <w:tc>
          <w:tcPr>
            <w:tcW w:w="12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营销部</w:t>
            </w:r>
          </w:p>
        </w:tc>
      </w:tr>
      <w:tr>
        <w:trPr/>
        <w:tc>
          <w:tcPr>
            <w:tcW w:w="7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4</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销售增长率</w:t>
            </w:r>
          </w:p>
        </w:tc>
        <w:tc>
          <w:tcPr>
            <w:tcW w:w="13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年度</w:t>
            </w:r>
          </w:p>
        </w:tc>
        <w:tc>
          <w:tcPr>
            <w:tcW w:w="4818"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r>
            <m:oMathPara xmlns:m="http://schemas.openxmlformats.org/officeDocument/2006/math">
              <m:oMathParaPr>
                <m:jc m:val="left"/>
              </m:oMathParaPr>
              <m:oMath>
                <m:d>
                  <m:dPr>
                    <m:begChr m:val="("/>
                    <m:endChr m:val=")"/>
                  </m:dPr>
                  <m:e>
                    <m:f>
                      <m:num>
                        <m:r>
                          <m:rPr>
                            <m:lit/>
                            <m:nor/>
                          </m:rPr>
                          <m:t xml:space="preserve">当期销售额或销售量</m:t>
                        </m:r>
                      </m:num>
                      <m:den>
                        <m:r>
                          <m:rPr>
                            <m:lit/>
                            <m:nor/>
                          </m:rPr>
                          <m:t xml:space="preserve">上期（或去年同期）销售额或销售量</m:t>
                        </m:r>
                      </m:den>
                    </m:f>
                    <m:r>
                      <m:t xml:space="preserve">−</m:t>
                    </m:r>
                    <m:r>
                      <m:t xml:space="preserve">1</m:t>
                    </m:r>
                  </m:e>
                </m:d>
                <m:r>
                  <m:rPr>
                    <m:lit/>
                    <m:nor/>
                  </m:rPr>
                  <m:t xml:space="preserve">100</m:t>
                </m:r>
                <m:r>
                  <m:rPr>
                    <m:lit/>
                    <m:nor/>
                  </m:rPr>
                  <m:t xml:space="preserve">%</m:t>
                </m:r>
              </m:oMath>
            </m:oMathPara>
          </w:p>
        </w:tc>
        <w:tc>
          <w:tcPr>
            <w:tcW w:w="12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营销部</w:t>
            </w:r>
          </w:p>
        </w:tc>
      </w:tr>
      <w:tr>
        <w:trPr/>
        <w:tc>
          <w:tcPr>
            <w:tcW w:w="7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市场占有率</w:t>
            </w:r>
          </w:p>
        </w:tc>
        <w:tc>
          <w:tcPr>
            <w:tcW w:w="13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月</w:t>
            </w:r>
            <w:r>
              <w:rPr>
                <w:rFonts w:ascii="SimHei" w:hAnsi="SimHei" w:eastAsia="黑体"/>
                <w:szCs w:val="21"/>
              </w:rPr>
              <w:t>/</w:t>
            </w: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818"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r>
            <m:oMathPara xmlns:m="http://schemas.openxmlformats.org/officeDocument/2006/math">
              <m:oMathParaPr>
                <m:jc m:val="left"/>
              </m:oMathParaPr>
              <m:oMath>
                <m:f>
                  <m:num>
                    <m:r>
                      <m:rPr>
                        <m:lit/>
                        <m:nor/>
                      </m:rPr>
                      <m:t xml:space="preserve">当期企业某种产品的销售额或销售量</m:t>
                    </m:r>
                  </m:num>
                  <m:den>
                    <m:r>
                      <m:rPr>
                        <m:lit/>
                        <m:nor/>
                      </m:rPr>
                      <m:t xml:space="preserve">当期该产品市场销售总额或销售量</m:t>
                    </m:r>
                  </m:den>
                </m:f>
                <m:r>
                  <m:t xml:space="preserve">×</m:t>
                </m:r>
                <m:r>
                  <m:rPr>
                    <m:lit/>
                    <m:nor/>
                  </m:rPr>
                  <m:t xml:space="preserve">100</m:t>
                </m:r>
                <m:r>
                  <m:rPr>
                    <m:lit/>
                    <m:nor/>
                  </m:rPr>
                  <m:t xml:space="preserve">%</m:t>
                </m:r>
              </m:oMath>
            </m:oMathPara>
          </w:p>
        </w:tc>
        <w:tc>
          <w:tcPr>
            <w:tcW w:w="12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市场部</w:t>
            </w:r>
          </w:p>
        </w:tc>
      </w:tr>
      <w:tr>
        <w:trPr/>
        <w:tc>
          <w:tcPr>
            <w:tcW w:w="7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6</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实际回款率</w:t>
            </w:r>
          </w:p>
        </w:tc>
        <w:tc>
          <w:tcPr>
            <w:tcW w:w="13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月</w:t>
            </w:r>
            <w:r>
              <w:rPr>
                <w:rFonts w:ascii="SimHei" w:hAnsi="SimHei" w:eastAsia="黑体"/>
                <w:szCs w:val="21"/>
              </w:rPr>
              <w:t>/</w:t>
            </w: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818"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r>
            <m:oMathPara xmlns:m="http://schemas.openxmlformats.org/officeDocument/2006/math">
              <m:oMathParaPr>
                <m:jc m:val="left"/>
              </m:oMathParaPr>
              <m:oMath>
                <m:f>
                  <m:num>
                    <m:r>
                      <m:rPr>
                        <m:lit/>
                        <m:nor/>
                      </m:rPr>
                      <m:t xml:space="preserve">当月实际回款金额</m:t>
                    </m:r>
                  </m:num>
                  <m:den>
                    <m:r>
                      <m:rPr>
                        <m:lit/>
                        <m:nor/>
                      </m:rPr>
                      <m:t xml:space="preserve">当月计划合同回款金额</m:t>
                    </m:r>
                    <m:r>
                      <m:t xml:space="preserve">+</m:t>
                    </m:r>
                    <m:r>
                      <m:rPr>
                        <m:lit/>
                        <m:nor/>
                      </m:rPr>
                      <m:t xml:space="preserve">往期应收欠款</m:t>
                    </m:r>
                  </m:den>
                </m:f>
                <m:r>
                  <m:t xml:space="preserve">×</m:t>
                </m:r>
                <m:r>
                  <m:rPr>
                    <m:lit/>
                    <m:nor/>
                  </m:rPr>
                  <m:t xml:space="preserve">100</m:t>
                </m:r>
                <m:r>
                  <m:t xml:space="preserve">％</m:t>
                </m:r>
              </m:oMath>
            </m:oMathPara>
          </w:p>
        </w:tc>
        <w:tc>
          <w:tcPr>
            <w:tcW w:w="12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营销部</w:t>
            </w:r>
          </w:p>
        </w:tc>
      </w:tr>
      <w:tr>
        <w:trPr/>
        <w:tc>
          <w:tcPr>
            <w:tcW w:w="7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7</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销售费用预算</w:t>
            </w:r>
          </w:p>
        </w:tc>
        <w:tc>
          <w:tcPr>
            <w:tcW w:w="13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月</w:t>
            </w:r>
            <w:r>
              <w:rPr>
                <w:rFonts w:ascii="SimHei" w:hAnsi="SimHei" w:eastAsia="黑体"/>
                <w:szCs w:val="21"/>
              </w:rPr>
              <w:t>/</w:t>
            </w: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818"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在销售过程中发生的、为实现销售收入而支付的各项费用</w:t>
            </w:r>
          </w:p>
        </w:tc>
        <w:tc>
          <w:tcPr>
            <w:tcW w:w="12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财务部</w:t>
            </w:r>
          </w:p>
        </w:tc>
      </w:tr>
      <w:tr>
        <w:trPr/>
        <w:tc>
          <w:tcPr>
            <w:tcW w:w="7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8</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坏账率</w:t>
            </w:r>
          </w:p>
        </w:tc>
        <w:tc>
          <w:tcPr>
            <w:tcW w:w="13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年度</w:t>
            </w:r>
          </w:p>
        </w:tc>
        <w:tc>
          <w:tcPr>
            <w:tcW w:w="4818"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r>
            <m:oMathPara xmlns:m="http://schemas.openxmlformats.org/officeDocument/2006/math">
              <m:oMathParaPr>
                <m:jc m:val="left"/>
              </m:oMathParaPr>
              <m:oMath>
                <m:f>
                  <m:num>
                    <m:r>
                      <m:rPr>
                        <m:lit/>
                        <m:nor/>
                      </m:rPr>
                      <m:t xml:space="preserve">坏账损失</m:t>
                    </m:r>
                  </m:num>
                  <m:den>
                    <m:r>
                      <m:rPr>
                        <m:lit/>
                        <m:nor/>
                      </m:rPr>
                      <m:t xml:space="preserve">主营业务收入</m:t>
                    </m:r>
                  </m:den>
                </m:f>
                <m:r>
                  <m:t xml:space="preserve">×</m:t>
                </m:r>
                <m:r>
                  <m:rPr>
                    <m:lit/>
                    <m:nor/>
                  </m:rPr>
                  <m:t xml:space="preserve">100</m:t>
                </m:r>
                <m:r>
                  <m:rPr>
                    <m:lit/>
                    <m:nor/>
                  </m:rPr>
                  <m:t xml:space="preserve">%</m:t>
                </m:r>
              </m:oMath>
            </m:oMathPara>
          </w:p>
        </w:tc>
        <w:tc>
          <w:tcPr>
            <w:tcW w:w="12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财务部</w:t>
            </w:r>
          </w:p>
        </w:tc>
      </w:tr>
      <w:tr>
        <w:trPr/>
        <w:tc>
          <w:tcPr>
            <w:tcW w:w="7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9</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促销效果评估</w:t>
            </w:r>
          </w:p>
        </w:tc>
        <w:tc>
          <w:tcPr>
            <w:tcW w:w="13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月</w:t>
            </w:r>
            <w:r>
              <w:rPr>
                <w:rFonts w:ascii="SimHei" w:hAnsi="SimHei" w:eastAsia="黑体"/>
                <w:szCs w:val="21"/>
              </w:rPr>
              <w:t>/</w:t>
            </w: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818"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t>通过</w:t>
            </w:r>
            <w:r>
              <w:rPr>
                <w:rFonts w:ascii="SimHei" w:hAnsi="SimHei" w:eastAsia="黑体"/>
                <w:szCs w:val="21"/>
              </w:rPr>
              <w:t>一般综合投入产出比评估法、销售增量回报比评估法、效益增量回报比评估法三种方法进行评估</w:t>
            </w:r>
          </w:p>
          <w:p>
            <w:pPr>
              <w:pStyle w:val="Normal"/>
              <w:rPr>
                <w:position w:val="-20"/>
                <w:szCs w:val="21"/>
              </w:rPr>
            </w:pPr>
            <w:r>
              <w:rPr>
                <w:rFonts w:ascii="SimHei" w:hAnsi="SimHei" w:eastAsia="黑体"/>
                <w:szCs w:val="21"/>
              </w:rPr>
              <w:t>1.</w:t>
            </w:r>
            <w:r>
              <w:rPr>
                <w:rFonts w:ascii="SimHei" w:hAnsi="SimHei" w:eastAsia="黑体"/>
                <w:szCs w:val="21"/>
              </w:rPr>
              <w:t>投入产出</w:t>
            </w:r>
            <w:r>
              <w:rPr>
                <w:rFonts w:ascii="SimHei" w:hAnsi="SimHei" w:eastAsia="黑体"/>
                <w:szCs w:val="21"/>
              </w:rPr>
              <w:t>比评估</w:t>
            </w:r>
            <w:r>
              <w:rPr>
                <w:rFonts w:ascii="SimHei" w:hAnsi="SimHei" w:eastAsia="黑体"/>
                <w:szCs w:val="21"/>
              </w:rPr>
              <w:t>法促销效果</w:t>
            </w:r>
            <w:r>
              <w:rPr>
                <w:rFonts w:ascii="SimHei" w:hAnsi="SimHei" w:eastAsia="黑体"/>
                <w:szCs w:val="21"/>
              </w:rPr>
              <w:t>=</w:t>
            </w:r>
            <w:r>
              <w:rPr>
                <w:rFonts w:ascii="SimHei" w:hAnsi="SimHei" w:eastAsia="黑体"/>
                <w:szCs w:val="21"/>
              </w:rPr>
            </w:r>
            <m:oMath xmlns:m="http://schemas.openxmlformats.org/officeDocument/2006/math">
              <m:f>
                <m:num>
                  <m:r>
                    <m:rPr>
                      <m:lit/>
                      <m:nor/>
                    </m:rPr>
                    <m:t xml:space="preserve">促销费用</m:t>
                  </m:r>
                </m:num>
                <m:den>
                  <m:r>
                    <m:rPr>
                      <m:lit/>
                      <m:nor/>
                    </m:rPr>
                    <m:t xml:space="preserve">促销产出</m:t>
                  </m:r>
                </m:den>
              </m:f>
              <m:r>
                <m:t xml:space="preserve">×</m:t>
              </m:r>
              <m:r>
                <m:rPr>
                  <m:lit/>
                  <m:nor/>
                </m:rPr>
                <m:t xml:space="preserve">100</m:t>
              </m:r>
              <m:r>
                <m:rPr>
                  <m:lit/>
                  <m:nor/>
                </m:rPr>
                <m:t xml:space="preserve">%</m:t>
              </m:r>
            </m:oMath>
          </w:p>
          <w:p>
            <w:pPr>
              <w:pStyle w:val="Normal"/>
              <w:jc w:val="start"/>
              <w:rPr>
                <w:position w:val="-28"/>
                <w:szCs w:val="21"/>
              </w:rPr>
            </w:pPr>
            <w:r>
              <w:rPr>
                <w:rFonts w:ascii="SimHei" w:hAnsi="SimHei" w:eastAsia="黑体"/>
                <w:szCs w:val="21"/>
              </w:rPr>
              <w:t>2.</w:t>
            </w:r>
            <w:r>
              <w:rPr>
                <w:rFonts w:ascii="SimHei" w:hAnsi="SimHei" w:eastAsia="黑体"/>
                <w:szCs w:val="21"/>
              </w:rPr>
              <w:t>销售增量回报比评估法促销效果</w:t>
            </w:r>
            <w:r>
              <w:rPr>
                <w:rFonts w:ascii="SimHei" w:hAnsi="SimHei" w:eastAsia="黑体"/>
                <w:szCs w:val="21"/>
              </w:rPr>
              <w:t>=</w:t>
            </w:r>
            <w:r>
              <w:rPr>
                <w:rFonts w:ascii="SimHei" w:hAnsi="SimHei" w:eastAsia="黑体"/>
                <w:szCs w:val="21"/>
              </w:rPr>
            </w:r>
            <m:oMath xmlns:m="http://schemas.openxmlformats.org/officeDocument/2006/math">
              <m:d>
                <m:dPr>
                  <m:begChr m:val="("/>
                  <m:endChr m:val=")"/>
                </m:dPr>
                <m:e>
                  <m:r>
                    <m:t xml:space="preserve">1</m:t>
                  </m:r>
                  <m:r>
                    <m:t xml:space="preserve">−</m:t>
                  </m:r>
                  <m:f>
                    <m:num>
                      <m:r>
                        <m:rPr>
                          <m:lit/>
                          <m:nor/>
                        </m:rPr>
                        <m:t xml:space="preserve">促销费用</m:t>
                      </m:r>
                    </m:num>
                    <m:den>
                      <m:r>
                        <m:rPr>
                          <m:lit/>
                          <m:nor/>
                        </m:rPr>
                        <m:t xml:space="preserve">促销前后的销售差值</m:t>
                      </m:r>
                    </m:den>
                  </m:f>
                </m:e>
              </m:d>
              <m:r>
                <m:t xml:space="preserve">×</m:t>
              </m:r>
              <m:r>
                <m:rPr>
                  <m:lit/>
                  <m:nor/>
                </m:rPr>
                <m:t xml:space="preserve">100</m:t>
              </m:r>
              <m:r>
                <m:rPr>
                  <m:lit/>
                  <m:nor/>
                </m:rPr>
                <m:t xml:space="preserve">%</m:t>
              </m:r>
            </m:oMath>
          </w:p>
          <w:p>
            <w:pPr>
              <w:pStyle w:val="Normal"/>
              <w:jc w:val="start"/>
              <w:rPr>
                <w:szCs w:val="21"/>
              </w:rPr>
            </w:pPr>
            <w:r>
              <w:rPr>
                <w:rFonts w:ascii="SimHei" w:hAnsi="SimHei" w:eastAsia="黑体"/>
                <w:szCs w:val="21"/>
              </w:rPr>
              <w:t>3.</w:t>
            </w:r>
            <w:r>
              <w:rPr>
                <w:rFonts w:ascii="SimHei" w:hAnsi="SimHei" w:eastAsia="黑体"/>
                <w:szCs w:val="21"/>
              </w:rPr>
              <w:t>效益增量回报比评估法促销效果</w:t>
            </w:r>
            <w:r>
              <w:rPr>
                <w:rFonts w:ascii="SimHei" w:hAnsi="SimHei" w:eastAsia="黑体"/>
                <w:szCs w:val="21"/>
              </w:rPr>
              <w:t>=</w:t>
            </w:r>
            <w:r>
              <w:rPr>
                <w:rFonts w:ascii="SimHei" w:hAnsi="SimHei" w:eastAsia="黑体"/>
                <w:szCs w:val="21"/>
              </w:rPr>
            </w:r>
            <m:oMath xmlns:m="http://schemas.openxmlformats.org/officeDocument/2006/math">
              <m:d>
                <m:dPr>
                  <m:begChr m:val="("/>
                  <m:endChr m:val=")"/>
                </m:dPr>
                <m:e>
                  <m:r>
                    <m:t xml:space="preserve">1</m:t>
                  </m:r>
                  <m:r>
                    <m:t xml:space="preserve">−</m:t>
                  </m:r>
                  <m:f>
                    <m:num>
                      <m:r>
                        <m:rPr>
                          <m:lit/>
                          <m:nor/>
                        </m:rPr>
                        <m:t xml:space="preserve">促销费用</m:t>
                      </m:r>
                    </m:num>
                    <m:den>
                      <m:r>
                        <m:rPr>
                          <m:lit/>
                          <m:nor/>
                        </m:rPr>
                        <m:t xml:space="preserve">促销前后的毛利差值</m:t>
                      </m:r>
                    </m:den>
                  </m:f>
                </m:e>
              </m:d>
              <m:r>
                <m:t xml:space="preserve">×</m:t>
              </m:r>
              <m:r>
                <m:rPr>
                  <m:lit/>
                  <m:nor/>
                </m:rPr>
                <m:t xml:space="preserve">100</m:t>
              </m:r>
              <m:r>
                <m:rPr>
                  <m:lit/>
                  <m:nor/>
                </m:rPr>
                <m:t xml:space="preserve">%</m:t>
              </m:r>
            </m:oMath>
          </w:p>
        </w:tc>
        <w:tc>
          <w:tcPr>
            <w:tcW w:w="12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营销部</w:t>
            </w:r>
          </w:p>
        </w:tc>
      </w:tr>
      <w:tr>
        <w:trPr/>
        <w:tc>
          <w:tcPr>
            <w:tcW w:w="7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新品（重点推介商品）销售收入百分比</w:t>
            </w:r>
          </w:p>
        </w:tc>
        <w:tc>
          <w:tcPr>
            <w:tcW w:w="13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月</w:t>
            </w:r>
            <w:r>
              <w:rPr>
                <w:rFonts w:ascii="SimHei" w:hAnsi="SimHei" w:eastAsia="黑体"/>
                <w:szCs w:val="21"/>
              </w:rPr>
              <w:t>/</w:t>
            </w: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818"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r>
            <m:oMathPara xmlns:m="http://schemas.openxmlformats.org/officeDocument/2006/math">
              <m:oMathParaPr>
                <m:jc m:val="left"/>
              </m:oMathParaPr>
              <m:oMath>
                <m:f>
                  <m:num>
                    <m:r>
                      <m:rPr>
                        <m:lit/>
                        <m:nor/>
                      </m:rPr>
                      <m:t xml:space="preserve">新品（重点推介商品）销售回款金额</m:t>
                    </m:r>
                  </m:num>
                  <m:den>
                    <m:r>
                      <m:rPr>
                        <m:lit/>
                        <m:nor/>
                      </m:rPr>
                      <m:t xml:space="preserve">实际回款金额</m:t>
                    </m:r>
                  </m:den>
                </m:f>
                <m:r>
                  <m:t xml:space="preserve">×</m:t>
                </m:r>
                <m:r>
                  <m:rPr>
                    <m:lit/>
                    <m:nor/>
                  </m:rPr>
                  <m:t xml:space="preserve">100</m:t>
                </m:r>
                <m:r>
                  <m:rPr>
                    <m:lit/>
                    <m:nor/>
                  </m:rPr>
                  <m:t xml:space="preserve">%</m:t>
                </m:r>
              </m:oMath>
            </m:oMathPara>
          </w:p>
        </w:tc>
        <w:tc>
          <w:tcPr>
            <w:tcW w:w="121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营销部</w:t>
            </w:r>
          </w:p>
        </w:tc>
      </w:tr>
    </w:tbl>
    <w:p>
      <w:pPr>
        <w:sectPr>
          <w:headerReference w:type="default" r:id="rId34"/>
          <w:headerReference w:type="first" r:id="rId35"/>
          <w:type w:val="nextPage"/>
          <w:pgSz w:w="11906" w:h="16838"/>
          <w:pgMar w:left="1134" w:right="1134" w:header="851" w:top="1134" w:footer="0" w:bottom="1134" w:gutter="0"/>
          <w:pgNumType w:fmt="decimal"/>
          <w:formProt w:val="false"/>
          <w:titlePg/>
          <w:textDirection w:val="lrTb"/>
          <w:docGrid w:type="default" w:linePitch="312" w:charSpace="0"/>
        </w:sectPr>
        <w:pStyle w:val="Normal"/>
        <w:rPr/>
      </w:pPr>
      <w:r>
        <w:rPr>
          <w:rFonts w:ascii="SimHei" w:hAnsi="SimHei" w:eastAsia="黑体"/>
        </w:rPr>
      </w:r>
    </w:p>
    <w:p>
      <w:pPr>
        <w:pStyle w:val="Normal"/>
        <w:rPr>
          <w:b/>
          <w:b/>
          <w:sz w:val="24"/>
        </w:rPr>
      </w:pPr>
      <w:r>
        <w:rPr>
          <w:rFonts w:ascii="SimHei" w:hAnsi="SimHei" w:eastAsia="黑体"/>
          <w:b/>
          <w:sz w:val="24"/>
        </w:rPr>
      </w:r>
    </w:p>
    <w:p>
      <w:pPr>
        <w:pStyle w:val="Style14"/>
        <w:numPr>
          <w:ilvl w:val="1"/>
          <w:numId w:val="9"/>
        </w:numPr>
        <w:spacing w:before="120" w:after="120"/>
        <w:rPr>
          <w:b/>
          <w:b/>
          <w:sz w:val="24"/>
        </w:rPr>
      </w:pPr>
      <w:r>
        <w:rPr>
          <w:rFonts w:ascii="SimHei" w:hAnsi="SimHei" w:eastAsia="黑体"/>
          <w:b/>
          <w:sz w:val="24"/>
        </w:rPr>
        <w:t>市场部关键绩效考核指标</w:t>
      </w:r>
    </w:p>
    <w:tbl>
      <w:tblPr>
        <w:tblW w:w="9923" w:type="dxa"/>
        <w:jc w:val="start"/>
        <w:tblInd w:w="-113" w:type="dxa"/>
        <w:tblLayout w:type="fixed"/>
        <w:tblCellMar>
          <w:top w:w="0" w:type="dxa"/>
          <w:start w:w="108" w:type="dxa"/>
          <w:bottom w:w="0" w:type="dxa"/>
          <w:end w:w="108" w:type="dxa"/>
        </w:tblCellMar>
      </w:tblPr>
      <w:tblGrid>
        <w:gridCol w:w="739"/>
        <w:gridCol w:w="2321"/>
        <w:gridCol w:w="1312"/>
        <w:gridCol w:w="4186"/>
        <w:gridCol w:w="1365"/>
      </w:tblGrid>
      <w:tr>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序号</w:t>
            </w:r>
          </w:p>
        </w:tc>
        <w:tc>
          <w:tcPr>
            <w:tcW w:w="2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KPI</w:t>
            </w:r>
            <w:r>
              <w:rPr>
                <w:rFonts w:ascii="SimHei" w:hAnsi="SimHei" w:eastAsia="黑体"/>
                <w:b/>
                <w:szCs w:val="21"/>
              </w:rPr>
              <w:t>指标</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考核周期</w:t>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指标定义</w:t>
            </w:r>
            <w:r>
              <w:rPr>
                <w:rFonts w:ascii="SimHei" w:hAnsi="SimHei" w:eastAsia="黑体"/>
                <w:b/>
                <w:szCs w:val="21"/>
              </w:rPr>
              <w:t>/</w:t>
            </w:r>
            <w:r>
              <w:rPr>
                <w:rFonts w:ascii="SimHei" w:hAnsi="SimHei" w:eastAsia="黑体"/>
                <w:b/>
                <w:szCs w:val="21"/>
              </w:rPr>
              <w:t>公式</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资料来源</w:t>
            </w:r>
          </w:p>
        </w:tc>
      </w:tr>
      <w:tr>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w:t>
            </w:r>
          </w:p>
        </w:tc>
        <w:tc>
          <w:tcPr>
            <w:tcW w:w="2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市场拓展</w:t>
            </w:r>
          </w:p>
          <w:p>
            <w:pPr>
              <w:pStyle w:val="Normal"/>
              <w:jc w:val="center"/>
              <w:rPr>
                <w:kern w:val="0"/>
                <w:szCs w:val="21"/>
              </w:rPr>
            </w:pPr>
            <w:r>
              <w:rPr>
                <w:rFonts w:ascii="SimHei" w:hAnsi="SimHei" w:eastAsia="黑体"/>
                <w:kern w:val="0"/>
                <w:szCs w:val="21"/>
              </w:rPr>
              <w:t>计划完成率</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szCs w:val="21"/>
              </w:rPr>
            </w:pPr>
            <w:r>
              <w:rPr>
                <w:rFonts w:ascii="SimHei" w:hAnsi="SimHei" w:eastAsia="黑体"/>
                <w:szCs w:val="21"/>
              </w:rPr>
              <w:t>月</w:t>
            </w:r>
            <w:r>
              <w:rPr>
                <w:rFonts w:ascii="SimHei" w:hAnsi="SimHei" w:eastAsia="黑体"/>
                <w:szCs w:val="21"/>
              </w:rPr>
              <w:t>/</w:t>
            </w: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kern w:val="0"/>
                <w:szCs w:val="21"/>
              </w:rPr>
            </w:pPr>
            <w:r>
              <w:rPr>
                <w:rFonts w:ascii="SimHei" w:hAnsi="SimHei" w:eastAsia="黑体"/>
                <w:color w:val="000000"/>
                <w:kern w:val="0"/>
                <w:szCs w:val="21"/>
              </w:rPr>
            </w:r>
            <m:oMathPara xmlns:m="http://schemas.openxmlformats.org/officeDocument/2006/math">
              <m:oMathParaPr>
                <m:jc m:val="left"/>
              </m:oMathParaPr>
              <m:oMath>
                <m:f>
                  <m:num>
                    <m:r>
                      <m:rPr>
                        <m:lit/>
                        <m:nor/>
                      </m:rPr>
                      <m:t xml:space="preserve">市场拓展计划实际完成量</m:t>
                    </m:r>
                  </m:num>
                  <m:den>
                    <m:r>
                      <m:rPr>
                        <m:lit/>
                        <m:nor/>
                      </m:rPr>
                      <m:t xml:space="preserve">计划完成量</m:t>
                    </m:r>
                  </m:den>
                </m:f>
                <m:r>
                  <m:t xml:space="preserve">×</m:t>
                </m:r>
                <m:r>
                  <m:rPr>
                    <m:lit/>
                    <m:nor/>
                  </m:rPr>
                  <m:t xml:space="preserve">100</m:t>
                </m:r>
                <m:r>
                  <m:rPr>
                    <m:lit/>
                    <m:nor/>
                  </m:rPr>
                  <m:t xml:space="preserve">%</m:t>
                </m:r>
              </m:oMath>
            </m:oMathPara>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市场部</w:t>
            </w:r>
          </w:p>
        </w:tc>
      </w:tr>
      <w:tr>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2</w:t>
            </w:r>
          </w:p>
        </w:tc>
        <w:tc>
          <w:tcPr>
            <w:tcW w:w="2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策划方案成功率</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color w:val="000000"/>
                <w:kern w:val="0"/>
                <w:szCs w:val="21"/>
              </w:rPr>
            </w:pPr>
            <w:r>
              <w:rPr>
                <w:rFonts w:ascii="SimHei" w:hAnsi="SimHei" w:eastAsia="黑体"/>
                <w:szCs w:val="21"/>
              </w:rPr>
              <w:t>月</w:t>
            </w:r>
            <w:r>
              <w:rPr>
                <w:rFonts w:ascii="SimHei" w:hAnsi="SimHei" w:eastAsia="黑体"/>
                <w:szCs w:val="21"/>
              </w:rPr>
              <w:t>/</w:t>
            </w: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kern w:val="0"/>
                <w:szCs w:val="21"/>
              </w:rPr>
            </w:pPr>
            <w:r>
              <w:rPr>
                <w:rFonts w:ascii="SimHei" w:hAnsi="SimHei" w:eastAsia="黑体"/>
                <w:color w:val="000000"/>
                <w:kern w:val="0"/>
                <w:szCs w:val="21"/>
              </w:rPr>
            </w:r>
            <m:oMathPara xmlns:m="http://schemas.openxmlformats.org/officeDocument/2006/math">
              <m:oMathParaPr>
                <m:jc m:val="left"/>
              </m:oMathParaPr>
              <m:oMath>
                <m:f>
                  <m:num>
                    <m:r>
                      <m:rPr>
                        <m:lit/>
                        <m:nor/>
                      </m:rPr>
                      <m:t xml:space="preserve">成功方案数</m:t>
                    </m:r>
                  </m:num>
                  <m:den>
                    <m:r>
                      <m:rPr>
                        <m:lit/>
                        <m:nor/>
                      </m:rPr>
                      <m:t xml:space="preserve">提交方案数</m:t>
                    </m:r>
                  </m:den>
                </m:f>
                <m:r>
                  <m:t xml:space="preserve">×</m:t>
                </m:r>
                <m:r>
                  <m:rPr>
                    <m:lit/>
                    <m:nor/>
                  </m:rPr>
                  <m:t xml:space="preserve">100</m:t>
                </m:r>
                <m:r>
                  <m:rPr>
                    <m:lit/>
                    <m:nor/>
                  </m:rPr>
                  <m:t xml:space="preserve">%</m:t>
                </m:r>
              </m:oMath>
            </m:oMathPara>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市场部</w:t>
            </w:r>
          </w:p>
        </w:tc>
      </w:tr>
      <w:tr>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3</w:t>
            </w:r>
          </w:p>
        </w:tc>
        <w:tc>
          <w:tcPr>
            <w:tcW w:w="2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市场推广</w:t>
            </w:r>
          </w:p>
          <w:p>
            <w:pPr>
              <w:pStyle w:val="Normal"/>
              <w:jc w:val="center"/>
              <w:rPr>
                <w:szCs w:val="21"/>
              </w:rPr>
            </w:pPr>
            <w:r>
              <w:rPr>
                <w:rFonts w:ascii="SimHei" w:hAnsi="SimHei" w:eastAsia="黑体"/>
                <w:szCs w:val="21"/>
              </w:rPr>
              <w:t>费用控制率</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年度</w:t>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r>
            <m:oMathPara xmlns:m="http://schemas.openxmlformats.org/officeDocument/2006/math">
              <m:oMathParaPr>
                <m:jc m:val="left"/>
              </m:oMathParaPr>
              <m:oMath>
                <m:f>
                  <m:num>
                    <m:r>
                      <m:rPr>
                        <m:lit/>
                        <m:nor/>
                      </m:rPr>
                      <m:t xml:space="preserve">实际推广费用</m:t>
                    </m:r>
                  </m:num>
                  <m:den>
                    <m:r>
                      <m:rPr>
                        <m:lit/>
                        <m:nor/>
                      </m:rPr>
                      <m:t xml:space="preserve">计划推广费用</m:t>
                    </m:r>
                  </m:den>
                </m:f>
                <m:r>
                  <m:t xml:space="preserve">×</m:t>
                </m:r>
                <m:r>
                  <m:rPr>
                    <m:lit/>
                    <m:nor/>
                  </m:rPr>
                  <m:t xml:space="preserve">100</m:t>
                </m:r>
                <m:r>
                  <m:rPr>
                    <m:lit/>
                    <m:nor/>
                  </m:rPr>
                  <m:t xml:space="preserve">%</m:t>
                </m:r>
              </m:oMath>
            </m:oMathPara>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财务部</w:t>
            </w:r>
          </w:p>
        </w:tc>
      </w:tr>
      <w:tr>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4</w:t>
            </w:r>
          </w:p>
        </w:tc>
        <w:tc>
          <w:tcPr>
            <w:tcW w:w="2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推广活动效果</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年度</w:t>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r>
            <m:oMath xmlns:m="http://schemas.openxmlformats.org/officeDocument/2006/math">
              <m:f>
                <m:num>
                  <m:r>
                    <m:rPr>
                      <m:lit/>
                      <m:nor/>
                    </m:rPr>
                    <m:t xml:space="preserve">每次活动效果得分之和</m:t>
                  </m:r>
                </m:num>
                <m:den>
                  <m:r>
                    <m:rPr>
                      <m:lit/>
                      <m:nor/>
                    </m:rPr>
                    <m:t xml:space="preserve">活动次数</m:t>
                  </m:r>
                </m:den>
              </m:f>
            </m:oMath>
            <w:r>
              <w:rPr>
                <w:rFonts w:cs="宋体;SimSun" w:ascii="SimHei" w:hAnsi="SimHei" w:eastAsia="黑体"/>
                <w:szCs w:val="21"/>
              </w:rPr>
              <w:t>×</w:t>
            </w:r>
            <w:r>
              <w:rPr>
                <w:rFonts w:ascii="SimHei" w:hAnsi="SimHei" w:eastAsia="黑体"/>
                <w:szCs w:val="21"/>
              </w:rPr>
              <w:t>100%</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市场部</w:t>
            </w:r>
          </w:p>
        </w:tc>
      </w:tr>
      <w:tr>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2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推广活动</w:t>
            </w:r>
          </w:p>
          <w:p>
            <w:pPr>
              <w:pStyle w:val="Normal"/>
              <w:jc w:val="center"/>
              <w:rPr>
                <w:szCs w:val="21"/>
              </w:rPr>
            </w:pPr>
            <w:r>
              <w:rPr>
                <w:rFonts w:ascii="SimHei" w:hAnsi="SimHei" w:eastAsia="黑体"/>
                <w:szCs w:val="21"/>
              </w:rPr>
              <w:t>销售增长率</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月度</w:t>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r>
            <m:oMathPara xmlns:m="http://schemas.openxmlformats.org/officeDocument/2006/math">
              <m:oMathParaPr>
                <m:jc m:val="left"/>
              </m:oMathParaPr>
              <m:oMath>
                <m:d>
                  <m:dPr>
                    <m:begChr m:val="("/>
                    <m:endChr m:val=")"/>
                  </m:dPr>
                  <m:e>
                    <m:f>
                      <m:num>
                        <m:r>
                          <m:rPr>
                            <m:lit/>
                            <m:nor/>
                          </m:rPr>
                          <m:t xml:space="preserve">活动后当月销售额或销售量</m:t>
                        </m:r>
                      </m:num>
                      <m:den>
                        <m:r>
                          <m:rPr>
                            <m:lit/>
                            <m:nor/>
                          </m:rPr>
                          <m:t xml:space="preserve">活动前当月销售额或销售量</m:t>
                        </m:r>
                      </m:den>
                    </m:f>
                    <m:r>
                      <m:t xml:space="preserve">−</m:t>
                    </m:r>
                    <m:r>
                      <m:t xml:space="preserve">1</m:t>
                    </m:r>
                  </m:e>
                </m:d>
                <m:r>
                  <m:t xml:space="preserve">×</m:t>
                </m:r>
                <m:r>
                  <m:rPr>
                    <m:lit/>
                    <m:nor/>
                  </m:rPr>
                  <m:t xml:space="preserve">100</m:t>
                </m:r>
                <m:r>
                  <m:rPr>
                    <m:lit/>
                    <m:nor/>
                  </m:rPr>
                  <m:t xml:space="preserve">%</m:t>
                </m:r>
              </m:oMath>
            </m:oMathPara>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营销部</w:t>
            </w:r>
          </w:p>
        </w:tc>
      </w:tr>
      <w:tr>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6</w:t>
            </w:r>
          </w:p>
        </w:tc>
        <w:tc>
          <w:tcPr>
            <w:tcW w:w="2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市场调研</w:t>
            </w:r>
          </w:p>
          <w:p>
            <w:pPr>
              <w:pStyle w:val="Normal"/>
              <w:jc w:val="center"/>
              <w:rPr>
                <w:szCs w:val="21"/>
              </w:rPr>
            </w:pPr>
            <w:r>
              <w:rPr>
                <w:rFonts w:ascii="SimHei" w:hAnsi="SimHei" w:eastAsia="黑体"/>
                <w:szCs w:val="21"/>
              </w:rPr>
              <w:t>任务达成率</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月</w:t>
            </w:r>
            <w:r>
              <w:rPr>
                <w:rFonts w:ascii="SimHei" w:hAnsi="SimHei" w:eastAsia="黑体"/>
                <w:szCs w:val="21"/>
              </w:rPr>
              <w:t>/</w:t>
            </w: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r>
            <m:oMathPara xmlns:m="http://schemas.openxmlformats.org/officeDocument/2006/math">
              <m:oMathParaPr>
                <m:jc m:val="left"/>
              </m:oMathParaPr>
              <m:oMath>
                <m:f>
                  <m:num>
                    <m:r>
                      <m:rPr>
                        <m:lit/>
                        <m:nor/>
                      </m:rPr>
                      <m:t xml:space="preserve">实际完成市场调研数量</m:t>
                    </m:r>
                  </m:num>
                  <m:den>
                    <m:r>
                      <m:rPr>
                        <m:lit/>
                        <m:nor/>
                      </m:rPr>
                      <m:t xml:space="preserve">计划完成的市场调研数量</m:t>
                    </m:r>
                  </m:den>
                </m:f>
                <m:r>
                  <m:t xml:space="preserve">×</m:t>
                </m:r>
                <m:r>
                  <m:rPr>
                    <m:lit/>
                    <m:nor/>
                  </m:rPr>
                  <m:t xml:space="preserve">100</m:t>
                </m:r>
                <m:r>
                  <m:rPr>
                    <m:lit/>
                    <m:nor/>
                  </m:rPr>
                  <m:t xml:space="preserve">%</m:t>
                </m:r>
              </m:oMath>
            </m:oMathPara>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市场部</w:t>
            </w:r>
          </w:p>
        </w:tc>
      </w:tr>
      <w:tr>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7</w:t>
            </w:r>
          </w:p>
        </w:tc>
        <w:tc>
          <w:tcPr>
            <w:tcW w:w="2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品牌市场</w:t>
            </w:r>
          </w:p>
          <w:p>
            <w:pPr>
              <w:pStyle w:val="Normal"/>
              <w:jc w:val="center"/>
              <w:rPr>
                <w:szCs w:val="21"/>
              </w:rPr>
            </w:pPr>
            <w:r>
              <w:rPr>
                <w:rFonts w:ascii="SimHei" w:hAnsi="SimHei" w:eastAsia="黑体"/>
                <w:szCs w:val="21"/>
              </w:rPr>
              <w:t>价值增长率</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年度</w:t>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品牌市场价值数据经第三方权威机构测评获得</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市场部</w:t>
            </w:r>
          </w:p>
        </w:tc>
      </w:tr>
      <w:tr>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8</w:t>
            </w:r>
          </w:p>
        </w:tc>
        <w:tc>
          <w:tcPr>
            <w:tcW w:w="2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kern w:val="0"/>
                <w:szCs w:val="21"/>
              </w:rPr>
              <w:t>广告投放有效率</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年度</w:t>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r>
            <m:oMathPara xmlns:m="http://schemas.openxmlformats.org/officeDocument/2006/math">
              <m:oMathParaPr>
                <m:jc m:val="left"/>
              </m:oMathParaPr>
              <m:oMath>
                <m:f>
                  <m:num>
                    <m:r>
                      <m:rPr>
                        <m:lit/>
                        <m:nor/>
                      </m:rPr>
                      <m:t xml:space="preserve">广告费用增长率</m:t>
                    </m:r>
                  </m:num>
                  <m:den>
                    <m:r>
                      <m:rPr>
                        <m:lit/>
                        <m:nor/>
                      </m:rPr>
                      <m:t xml:space="preserve">销售收入增长率</m:t>
                    </m:r>
                  </m:den>
                </m:f>
                <m:r>
                  <m:t xml:space="preserve">×</m:t>
                </m:r>
                <m:r>
                  <m:rPr>
                    <m:lit/>
                    <m:nor/>
                  </m:rPr>
                  <m:t xml:space="preserve">100</m:t>
                </m:r>
                <m:r>
                  <m:rPr>
                    <m:lit/>
                    <m:nor/>
                  </m:rPr>
                  <m:t xml:space="preserve">%</m:t>
                </m:r>
              </m:oMath>
            </m:oMathPara>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市场部</w:t>
            </w:r>
          </w:p>
        </w:tc>
      </w:tr>
      <w:tr>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9</w:t>
            </w:r>
          </w:p>
        </w:tc>
        <w:tc>
          <w:tcPr>
            <w:tcW w:w="2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媒体正面</w:t>
            </w:r>
          </w:p>
          <w:p>
            <w:pPr>
              <w:pStyle w:val="Normal"/>
              <w:jc w:val="center"/>
              <w:rPr>
                <w:szCs w:val="21"/>
              </w:rPr>
            </w:pPr>
            <w:r>
              <w:rPr>
                <w:rFonts w:ascii="SimHei" w:hAnsi="SimHei" w:eastAsia="黑体"/>
                <w:szCs w:val="21"/>
              </w:rPr>
              <w:t>曝光次数</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年度</w:t>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在公众媒体上发表宣传公司的新闻报道及宣传广告的次数</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市场部</w:t>
            </w:r>
          </w:p>
        </w:tc>
      </w:tr>
      <w:tr>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2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媒体满意度</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年度</w:t>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接受调研的媒体对市场部工作满意度评分的算术平均值</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市场部</w:t>
            </w:r>
          </w:p>
        </w:tc>
      </w:tr>
    </w:tbl>
    <w:p>
      <w:pPr>
        <w:pStyle w:val="Normal"/>
        <w:rPr/>
      </w:pPr>
      <w:r>
        <w:rPr>
          <w:rFonts w:ascii="SimHei" w:hAnsi="SimHei" w:eastAsia="黑体"/>
        </w:rPr>
      </w:r>
    </w:p>
    <w:p>
      <w:pPr>
        <w:pStyle w:val="Style14"/>
        <w:numPr>
          <w:ilvl w:val="1"/>
          <w:numId w:val="9"/>
        </w:numPr>
        <w:spacing w:before="120" w:after="120"/>
        <w:rPr>
          <w:b/>
          <w:b/>
          <w:sz w:val="24"/>
        </w:rPr>
      </w:pPr>
      <w:r>
        <w:rPr>
          <w:rFonts w:ascii="SimHei" w:hAnsi="SimHei" w:eastAsia="黑体"/>
          <w:b/>
          <w:sz w:val="24"/>
        </w:rPr>
        <w:t>企划部关键绩效考核指标</w:t>
      </w:r>
    </w:p>
    <w:tbl>
      <w:tblPr>
        <w:tblW w:w="9923" w:type="dxa"/>
        <w:jc w:val="start"/>
        <w:tblInd w:w="-113" w:type="dxa"/>
        <w:tblLayout w:type="fixed"/>
        <w:tblCellMar>
          <w:top w:w="0" w:type="dxa"/>
          <w:start w:w="108" w:type="dxa"/>
          <w:bottom w:w="0" w:type="dxa"/>
          <w:end w:w="108" w:type="dxa"/>
        </w:tblCellMar>
      </w:tblPr>
      <w:tblGrid>
        <w:gridCol w:w="739"/>
        <w:gridCol w:w="2321"/>
        <w:gridCol w:w="1312"/>
        <w:gridCol w:w="4186"/>
        <w:gridCol w:w="1365"/>
      </w:tblGrid>
      <w:tr>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序号</w:t>
            </w:r>
          </w:p>
        </w:tc>
        <w:tc>
          <w:tcPr>
            <w:tcW w:w="2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KPI</w:t>
            </w:r>
            <w:r>
              <w:rPr>
                <w:rFonts w:ascii="SimHei" w:hAnsi="SimHei" w:eastAsia="黑体"/>
                <w:b/>
                <w:szCs w:val="21"/>
              </w:rPr>
              <w:t>指标</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考核周期</w:t>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指标定义</w:t>
            </w:r>
            <w:r>
              <w:rPr>
                <w:rFonts w:ascii="SimHei" w:hAnsi="SimHei" w:eastAsia="黑体"/>
                <w:b/>
                <w:szCs w:val="21"/>
              </w:rPr>
              <w:t>/</w:t>
            </w:r>
            <w:r>
              <w:rPr>
                <w:rFonts w:ascii="SimHei" w:hAnsi="SimHei" w:eastAsia="黑体"/>
                <w:b/>
                <w:szCs w:val="21"/>
              </w:rPr>
              <w:t>公式</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资料来源</w:t>
            </w:r>
          </w:p>
        </w:tc>
      </w:tr>
      <w:tr>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w:t>
            </w:r>
          </w:p>
        </w:tc>
        <w:tc>
          <w:tcPr>
            <w:tcW w:w="2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企划任务</w:t>
            </w:r>
          </w:p>
          <w:p>
            <w:pPr>
              <w:pStyle w:val="Normal"/>
              <w:jc w:val="center"/>
              <w:rPr>
                <w:szCs w:val="21"/>
              </w:rPr>
            </w:pPr>
            <w:r>
              <w:rPr>
                <w:rFonts w:ascii="SimHei" w:hAnsi="SimHei" w:eastAsia="黑体"/>
                <w:szCs w:val="21"/>
              </w:rPr>
              <w:t>按时完成率</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r>
            <m:oMathPara xmlns:m="http://schemas.openxmlformats.org/officeDocument/2006/math">
              <m:oMathParaPr>
                <m:jc m:val="left"/>
              </m:oMathParaPr>
              <m:oMath>
                <m:f>
                  <m:num>
                    <m:r>
                      <m:rPr>
                        <m:lit/>
                        <m:nor/>
                      </m:rPr>
                      <m:t xml:space="preserve">按时完成企划任务数</m:t>
                    </m:r>
                  </m:num>
                  <m:den>
                    <m:r>
                      <m:rPr>
                        <m:lit/>
                        <m:nor/>
                      </m:rPr>
                      <m:t xml:space="preserve">企划任务计划完成数</m:t>
                    </m:r>
                  </m:den>
                </m:f>
                <m:r>
                  <m:t xml:space="preserve">×</m:t>
                </m:r>
                <m:r>
                  <m:rPr>
                    <m:lit/>
                    <m:nor/>
                  </m:rPr>
                  <m:t xml:space="preserve">100</m:t>
                </m:r>
                <m:r>
                  <m:rPr>
                    <m:lit/>
                    <m:nor/>
                  </m:rPr>
                  <m:t xml:space="preserve">%</m:t>
                </m:r>
              </m:oMath>
            </m:oMathPara>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企划部</w:t>
            </w:r>
          </w:p>
        </w:tc>
      </w:tr>
      <w:tr>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2</w:t>
            </w:r>
          </w:p>
        </w:tc>
        <w:tc>
          <w:tcPr>
            <w:tcW w:w="2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费用控制率</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r>
            <m:oMathPara xmlns:m="http://schemas.openxmlformats.org/officeDocument/2006/math">
              <m:oMathParaPr>
                <m:jc m:val="left"/>
              </m:oMathParaPr>
              <m:oMath>
                <m:f>
                  <m:num>
                    <m:r>
                      <m:rPr>
                        <m:lit/>
                        <m:nor/>
                      </m:rPr>
                      <m:t xml:space="preserve">实际企划费用</m:t>
                    </m:r>
                  </m:num>
                  <m:den>
                    <m:r>
                      <m:rPr>
                        <m:lit/>
                        <m:nor/>
                      </m:rPr>
                      <m:t xml:space="preserve">计划企划费用</m:t>
                    </m:r>
                  </m:den>
                </m:f>
                <m:r>
                  <m:t xml:space="preserve">×</m:t>
                </m:r>
                <m:r>
                  <m:rPr>
                    <m:lit/>
                    <m:nor/>
                  </m:rPr>
                  <m:t xml:space="preserve">100</m:t>
                </m:r>
                <m:r>
                  <m:rPr>
                    <m:lit/>
                    <m:nor/>
                  </m:rPr>
                  <m:t xml:space="preserve">%</m:t>
                </m:r>
              </m:oMath>
            </m:oMathPara>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财务部</w:t>
            </w:r>
          </w:p>
        </w:tc>
      </w:tr>
      <w:tr>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3</w:t>
            </w:r>
          </w:p>
        </w:tc>
        <w:tc>
          <w:tcPr>
            <w:tcW w:w="2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企划方案成功率</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kern w:val="0"/>
                <w:szCs w:val="21"/>
              </w:rPr>
            </w:pPr>
            <w:r>
              <w:rPr>
                <w:rFonts w:ascii="SimHei" w:hAnsi="SimHei" w:eastAsia="黑体"/>
                <w:color w:val="000000"/>
                <w:kern w:val="0"/>
                <w:szCs w:val="21"/>
              </w:rPr>
            </w:r>
            <m:oMathPara xmlns:m="http://schemas.openxmlformats.org/officeDocument/2006/math">
              <m:oMathParaPr>
                <m:jc m:val="left"/>
              </m:oMathParaPr>
              <m:oMath>
                <m:f>
                  <m:num>
                    <m:r>
                      <m:rPr>
                        <m:lit/>
                        <m:nor/>
                      </m:rPr>
                      <m:t xml:space="preserve">成功方案数</m:t>
                    </m:r>
                  </m:num>
                  <m:den>
                    <m:r>
                      <m:rPr>
                        <m:lit/>
                        <m:nor/>
                      </m:rPr>
                      <m:t xml:space="preserve">提交方案数</m:t>
                    </m:r>
                  </m:den>
                </m:f>
                <m:r>
                  <m:t xml:space="preserve">×</m:t>
                </m:r>
                <m:r>
                  <m:rPr>
                    <m:lit/>
                    <m:nor/>
                  </m:rPr>
                  <m:t xml:space="preserve">100</m:t>
                </m:r>
                <m:r>
                  <m:rPr>
                    <m:lit/>
                    <m:nor/>
                  </m:rPr>
                  <m:t xml:space="preserve">%</m:t>
                </m:r>
              </m:oMath>
            </m:oMathPara>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企划部</w:t>
            </w:r>
          </w:p>
        </w:tc>
      </w:tr>
      <w:tr>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4</w:t>
            </w:r>
          </w:p>
        </w:tc>
        <w:tc>
          <w:tcPr>
            <w:tcW w:w="2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品牌市场</w:t>
            </w:r>
          </w:p>
          <w:p>
            <w:pPr>
              <w:pStyle w:val="Normal"/>
              <w:jc w:val="center"/>
              <w:rPr>
                <w:szCs w:val="21"/>
              </w:rPr>
            </w:pPr>
            <w:r>
              <w:rPr>
                <w:rFonts w:ascii="SimHei" w:hAnsi="SimHei" w:eastAsia="黑体"/>
                <w:szCs w:val="21"/>
              </w:rPr>
              <w:t>价值增长率</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品牌市场价值数据经第三方权威机构测评获得</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市场部</w:t>
            </w:r>
          </w:p>
        </w:tc>
      </w:tr>
      <w:tr>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2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媒体正面</w:t>
            </w:r>
          </w:p>
          <w:p>
            <w:pPr>
              <w:pStyle w:val="Normal"/>
              <w:jc w:val="center"/>
              <w:rPr>
                <w:kern w:val="0"/>
                <w:szCs w:val="21"/>
              </w:rPr>
            </w:pPr>
            <w:r>
              <w:rPr>
                <w:rFonts w:ascii="SimHei" w:hAnsi="SimHei" w:eastAsia="黑体"/>
                <w:kern w:val="0"/>
                <w:szCs w:val="21"/>
              </w:rPr>
              <w:t>曝光次数</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在公众媒体上发表宣传公司的新闻报道及宣传广告的次数</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企划部</w:t>
            </w:r>
          </w:p>
        </w:tc>
      </w:tr>
      <w:tr>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6</w:t>
            </w:r>
          </w:p>
        </w:tc>
        <w:tc>
          <w:tcPr>
            <w:tcW w:w="2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广告投放有效率</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rPr>
                <w:color w:val="000000"/>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广告费用增长率</m:t>
                    </m:r>
                  </m:num>
                  <m:den>
                    <m:r>
                      <m:rPr>
                        <m:lit/>
                        <m:nor/>
                      </m:rPr>
                      <m:t xml:space="preserve">销售收入增长率</m:t>
                    </m:r>
                  </m:den>
                </m:f>
                <m:r>
                  <m:t xml:space="preserve">×</m:t>
                </m:r>
                <m:r>
                  <m:rPr>
                    <m:lit/>
                    <m:nor/>
                  </m:rPr>
                  <m:t xml:space="preserve">100</m:t>
                </m:r>
                <m:r>
                  <m:rPr>
                    <m:lit/>
                    <m:nor/>
                  </m:rPr>
                  <m:t xml:space="preserve">%</m:t>
                </m:r>
              </m:oMath>
            </m:oMathPara>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企划部</w:t>
            </w:r>
          </w:p>
        </w:tc>
      </w:tr>
      <w:tr>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7</w:t>
            </w:r>
          </w:p>
        </w:tc>
        <w:tc>
          <w:tcPr>
            <w:tcW w:w="2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危机公关</w:t>
            </w:r>
          </w:p>
          <w:p>
            <w:pPr>
              <w:pStyle w:val="Normal"/>
              <w:jc w:val="center"/>
              <w:rPr>
                <w:szCs w:val="21"/>
              </w:rPr>
            </w:pPr>
            <w:r>
              <w:rPr>
                <w:rFonts w:ascii="SimHei" w:hAnsi="SimHei" w:eastAsia="黑体"/>
                <w:szCs w:val="21"/>
              </w:rPr>
              <w:t>处理及时率</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对危机公关时间能在第一时间内进行应对处理，处理后通过对受众、领导进行问卷调查的满意度得分达到规定的分值以上</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企划部</w:t>
            </w:r>
          </w:p>
        </w:tc>
      </w:tr>
      <w:tr>
        <w:trPr/>
        <w:tc>
          <w:tcPr>
            <w:tcW w:w="7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8</w:t>
            </w:r>
          </w:p>
        </w:tc>
        <w:tc>
          <w:tcPr>
            <w:tcW w:w="23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公关单位</w:t>
            </w:r>
            <w:r>
              <w:rPr>
                <w:rFonts w:ascii="SimHei" w:hAnsi="SimHei" w:eastAsia="黑体"/>
                <w:szCs w:val="21"/>
              </w:rPr>
              <w:t>及</w:t>
            </w:r>
          </w:p>
          <w:p>
            <w:pPr>
              <w:pStyle w:val="Normal"/>
              <w:jc w:val="center"/>
              <w:rPr>
                <w:szCs w:val="21"/>
              </w:rPr>
            </w:pPr>
            <w:r>
              <w:rPr>
                <w:rFonts w:ascii="SimHei" w:hAnsi="SimHei" w:eastAsia="黑体"/>
                <w:szCs w:val="21"/>
              </w:rPr>
              <w:t>媒体满意度</w:t>
            </w:r>
          </w:p>
        </w:tc>
        <w:tc>
          <w:tcPr>
            <w:tcW w:w="13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186"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接受调研的公关单位、媒体对企划部工作满意度评分的算术平均值</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企划部</w:t>
            </w:r>
          </w:p>
        </w:tc>
      </w:tr>
    </w:tbl>
    <w:p>
      <w:pPr>
        <w:sectPr>
          <w:headerReference w:type="default" r:id="rId36"/>
          <w:headerReference w:type="first" r:id="rId37"/>
          <w:type w:val="nextPage"/>
          <w:pgSz w:w="11906" w:h="16838"/>
          <w:pgMar w:left="1134" w:right="1134" w:header="851" w:top="1134" w:footer="0" w:bottom="1134" w:gutter="0"/>
          <w:pgNumType w:fmt="decimal"/>
          <w:formProt w:val="false"/>
          <w:titlePg/>
          <w:textDirection w:val="lrTb"/>
          <w:docGrid w:type="default" w:linePitch="312" w:charSpace="0"/>
        </w:sectPr>
      </w:pPr>
    </w:p>
    <w:p>
      <w:pPr>
        <w:pStyle w:val="Style14"/>
        <w:spacing w:before="120" w:after="120"/>
        <w:ind w:start="567" w:hanging="0"/>
        <w:rPr>
          <w:b/>
          <w:b/>
          <w:sz w:val="24"/>
        </w:rPr>
      </w:pPr>
      <w:r>
        <w:rPr>
          <w:rFonts w:ascii="SimHei" w:hAnsi="SimHei" w:eastAsia="黑体"/>
          <w:b/>
          <w:sz w:val="24"/>
        </w:rPr>
      </w:r>
    </w:p>
    <w:p>
      <w:pPr>
        <w:pStyle w:val="Style14"/>
        <w:numPr>
          <w:ilvl w:val="1"/>
          <w:numId w:val="9"/>
        </w:numPr>
        <w:spacing w:before="120" w:after="120"/>
        <w:rPr>
          <w:b/>
          <w:b/>
          <w:sz w:val="24"/>
        </w:rPr>
      </w:pPr>
      <w:r>
        <w:rPr>
          <w:rFonts w:ascii="SimHei" w:hAnsi="SimHei" w:eastAsia="黑体"/>
          <w:b/>
          <w:sz w:val="24"/>
        </w:rPr>
        <w:t>营销部经理绩效考核指标量表</w:t>
      </w:r>
    </w:p>
    <w:p>
      <w:pPr>
        <w:pStyle w:val="Normal"/>
        <w:rPr>
          <w:b/>
          <w:b/>
          <w:sz w:val="24"/>
          <w:szCs w:val="21"/>
        </w:rPr>
      </w:pPr>
      <w:r>
        <w:rPr>
          <w:rFonts w:ascii="SimHei" w:hAnsi="SimHei" w:eastAsia="黑体"/>
          <w:b/>
          <w:sz w:val="24"/>
          <w:szCs w:val="21"/>
        </w:rPr>
      </w:r>
    </w:p>
    <w:tbl>
      <w:tblPr>
        <w:tblW w:w="9923" w:type="dxa"/>
        <w:jc w:val="start"/>
        <w:tblInd w:w="-113" w:type="dxa"/>
        <w:tblLayout w:type="fixed"/>
        <w:tblCellMar>
          <w:top w:w="0" w:type="dxa"/>
          <w:start w:w="108" w:type="dxa"/>
          <w:bottom w:w="0" w:type="dxa"/>
          <w:end w:w="108" w:type="dxa"/>
        </w:tblCellMar>
      </w:tblPr>
      <w:tblGrid>
        <w:gridCol w:w="1654"/>
        <w:gridCol w:w="2664"/>
        <w:gridCol w:w="838"/>
        <w:gridCol w:w="2515"/>
        <w:gridCol w:w="1048"/>
        <w:gridCol w:w="1204"/>
      </w:tblGrid>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被考核人姓名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营销部经理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营销部</w:t>
            </w:r>
          </w:p>
        </w:tc>
      </w:tr>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总经理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bl>
    <w:p>
      <w:pPr>
        <w:pStyle w:val="Normal"/>
        <w:rPr>
          <w:szCs w:val="21"/>
        </w:rPr>
      </w:pPr>
      <w:r>
        <w:rPr>
          <w:rFonts w:ascii="SimHei" w:hAnsi="SimHei" w:eastAsia="黑体"/>
          <w:szCs w:val="21"/>
        </w:rPr>
      </w:r>
    </w:p>
    <w:tbl>
      <w:tblPr>
        <w:tblW w:w="9923" w:type="dxa"/>
        <w:jc w:val="start"/>
        <w:tblInd w:w="-113" w:type="dxa"/>
        <w:tblLayout w:type="fixed"/>
        <w:tblCellMar>
          <w:top w:w="0" w:type="dxa"/>
          <w:start w:w="108" w:type="dxa"/>
          <w:bottom w:w="0" w:type="dxa"/>
          <w:end w:w="108" w:type="dxa"/>
        </w:tblCellMar>
      </w:tblPr>
      <w:tblGrid>
        <w:gridCol w:w="755"/>
        <w:gridCol w:w="2552"/>
        <w:gridCol w:w="801"/>
        <w:gridCol w:w="2507"/>
        <w:gridCol w:w="2104"/>
        <w:gridCol w:w="1204"/>
      </w:tblGrid>
      <w:tr>
        <w:trPr>
          <w:trHeight w:val="88" w:hRule="atLeast"/>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序号</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KPI</w:t>
            </w:r>
            <w:r>
              <w:rPr>
                <w:rFonts w:ascii="SimHei" w:hAnsi="SimHei" w:eastAsia="黑体"/>
                <w:b/>
                <w:szCs w:val="21"/>
              </w:rPr>
              <w:t>指标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权重</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绩效目标值</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考核得分</w:t>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1</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销售额</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20%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pPr>
            <w:r>
              <w:rPr>
                <w:rFonts w:ascii="SimHei" w:hAnsi="SimHei" w:eastAsia="黑体"/>
                <w:szCs w:val="21"/>
              </w:rPr>
              <w:t>考核期内销售额达到</w:t>
            </w:r>
            <w:r>
              <w:rPr>
                <w:rFonts w:eastAsia="黑体" w:ascii="SimHei" w:hAnsi="SimHei"/>
                <w:szCs w:val="21"/>
                <w:u w:val="single"/>
              </w:rPr>
              <w:t xml:space="preserve">    </w:t>
            </w:r>
            <w:r>
              <w:rPr>
                <w:rFonts w:ascii="SimHei" w:hAnsi="SimHei" w:eastAsia="黑体"/>
                <w:szCs w:val="21"/>
              </w:rPr>
              <w:t>万元以上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2</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销售量</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pPr>
            <w:r>
              <w:rPr>
                <w:rFonts w:ascii="SimHei" w:hAnsi="SimHei" w:eastAsia="黑体"/>
                <w:szCs w:val="21"/>
              </w:rPr>
              <w:t>考核期内各项业务销售量达到</w:t>
            </w:r>
            <w:r>
              <w:rPr>
                <w:rFonts w:eastAsia="黑体" w:ascii="SimHei" w:hAnsi="SimHei"/>
                <w:szCs w:val="21"/>
                <w:u w:val="single"/>
              </w:rPr>
              <w:t xml:space="preserve">    </w:t>
            </w:r>
            <w:r>
              <w:rPr>
                <w:rFonts w:ascii="SimHei" w:hAnsi="SimHei" w:eastAsia="黑体"/>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3</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营销计划达成率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Cs w:val="21"/>
              </w:rPr>
            </w:pPr>
            <w:r>
              <w:rPr>
                <w:rFonts w:ascii="SimHei" w:hAnsi="SimHei" w:eastAsia="黑体"/>
                <w:szCs w:val="21"/>
              </w:rPr>
              <w:t>考核期内营销计划达成率达到</w:t>
            </w:r>
            <w:r>
              <w:rPr>
                <w:rFonts w:ascii="SimHei" w:hAnsi="SimHei" w:eastAsia="黑体"/>
                <w:szCs w:val="21"/>
              </w:rPr>
              <w:t>100%</w:t>
            </w:r>
            <w:r>
              <w:rPr>
                <w:rFonts w:ascii="SimHei" w:hAnsi="SimHei" w:eastAsia="黑体"/>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4</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销售增长率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pPr>
            <w:r>
              <w:rPr>
                <w:rFonts w:ascii="SimHei" w:hAnsi="SimHei" w:eastAsia="黑体"/>
                <w:szCs w:val="21"/>
              </w:rPr>
              <w:t>考核期内销售增长率达到</w:t>
            </w:r>
            <w:r>
              <w:rPr>
                <w:rFonts w:eastAsia="黑体" w:ascii="SimHei" w:hAnsi="SimHei"/>
                <w:szCs w:val="21"/>
                <w:u w:val="single"/>
              </w:rPr>
              <w:t xml:space="preserve">    </w:t>
            </w:r>
            <w:r>
              <w:rPr>
                <w:rFonts w:ascii="SimHei" w:hAnsi="SimHei" w:eastAsia="黑体"/>
                <w:szCs w:val="21"/>
              </w:rPr>
              <w:t>%</w:t>
            </w:r>
            <w:r>
              <w:rPr>
                <w:rFonts w:ascii="SimHei" w:hAnsi="SimHei" w:eastAsia="黑体"/>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5</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销售费用预算</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Cs w:val="21"/>
              </w:rPr>
            </w:pPr>
            <w:r>
              <w:rPr>
                <w:rFonts w:ascii="SimHei" w:hAnsi="SimHei" w:eastAsia="黑体"/>
                <w:szCs w:val="21"/>
              </w:rPr>
              <w:t>考核期内销售费用控制在预算之内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6</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实际回款率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pPr>
            <w:r>
              <w:rPr>
                <w:rFonts w:ascii="SimHei" w:hAnsi="SimHei" w:eastAsia="黑体"/>
                <w:szCs w:val="21"/>
              </w:rPr>
              <w:t>考核期内实际回款率达到</w:t>
            </w:r>
            <w:r>
              <w:rPr>
                <w:rFonts w:eastAsia="黑体" w:ascii="SimHei" w:hAnsi="SimHei"/>
                <w:szCs w:val="21"/>
                <w:u w:val="single"/>
              </w:rPr>
              <w:t xml:space="preserve">    </w:t>
            </w:r>
            <w:r>
              <w:rPr>
                <w:rFonts w:ascii="SimHei" w:hAnsi="SimHei" w:eastAsia="黑体"/>
                <w:szCs w:val="21"/>
              </w:rPr>
              <w:t>%</w:t>
            </w:r>
            <w:r>
              <w:rPr>
                <w:rFonts w:ascii="SimHei" w:hAnsi="SimHei" w:eastAsia="黑体"/>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7</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坏账率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pPr>
            <w:r>
              <w:rPr>
                <w:rFonts w:ascii="SimHei" w:hAnsi="SimHei" w:eastAsia="黑体"/>
                <w:szCs w:val="21"/>
              </w:rPr>
              <w:t>考核期内坏账率控制在</w:t>
            </w:r>
            <w:r>
              <w:rPr>
                <w:rFonts w:eastAsia="黑体" w:ascii="SimHei" w:hAnsi="SimHei"/>
                <w:szCs w:val="21"/>
                <w:u w:val="single"/>
              </w:rPr>
              <w:t xml:space="preserve">    </w:t>
            </w:r>
            <w:r>
              <w:rPr>
                <w:rFonts w:ascii="SimHei" w:hAnsi="SimHei" w:eastAsia="黑体"/>
                <w:szCs w:val="21"/>
              </w:rPr>
              <w:t>%</w:t>
            </w:r>
            <w:r>
              <w:rPr>
                <w:rFonts w:ascii="SimHei" w:hAnsi="SimHei" w:eastAsia="黑体"/>
                <w:szCs w:val="21"/>
              </w:rPr>
              <w:t>之内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8</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新客户实现率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pPr>
            <w:r>
              <w:rPr>
                <w:rFonts w:ascii="SimHei" w:hAnsi="SimHei" w:eastAsia="黑体"/>
                <w:szCs w:val="21"/>
              </w:rPr>
              <w:t>考核期内新客户实现率达到</w:t>
            </w:r>
            <w:r>
              <w:rPr>
                <w:rFonts w:eastAsia="黑体" w:ascii="SimHei" w:hAnsi="SimHei"/>
                <w:szCs w:val="21"/>
                <w:u w:val="single"/>
              </w:rPr>
              <w:t xml:space="preserve">    </w:t>
            </w:r>
            <w:r>
              <w:rPr>
                <w:rFonts w:ascii="SimHei" w:hAnsi="SimHei" w:eastAsia="黑体"/>
                <w:szCs w:val="21"/>
              </w:rPr>
              <w:t>%</w:t>
            </w:r>
            <w:r>
              <w:rPr>
                <w:rFonts w:ascii="SimHei" w:hAnsi="SimHei" w:eastAsia="黑体"/>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9</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新品（重点推介商品）</w:t>
            </w:r>
          </w:p>
          <w:p>
            <w:pPr>
              <w:pStyle w:val="Normal"/>
              <w:spacing w:lineRule="auto" w:line="360"/>
              <w:jc w:val="center"/>
              <w:rPr>
                <w:szCs w:val="21"/>
              </w:rPr>
            </w:pPr>
            <w:r>
              <w:rPr>
                <w:rFonts w:ascii="SimHei" w:hAnsi="SimHei" w:eastAsia="黑体"/>
                <w:szCs w:val="21"/>
              </w:rPr>
              <w:t>销售收入百分比</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pPr>
            <w:r>
              <w:rPr>
                <w:rFonts w:ascii="SimHei" w:hAnsi="SimHei" w:eastAsia="黑体"/>
                <w:szCs w:val="21"/>
              </w:rPr>
              <w:t>考核期内新品（重点推介商品）销售收入百分比达到</w:t>
            </w:r>
            <w:r>
              <w:rPr>
                <w:rFonts w:eastAsia="黑体" w:ascii="SimHei" w:hAnsi="SimHei"/>
                <w:szCs w:val="21"/>
                <w:u w:val="single"/>
              </w:rPr>
              <w:t xml:space="preserve">    </w:t>
            </w:r>
            <w:r>
              <w:rPr>
                <w:rFonts w:ascii="SimHei" w:hAnsi="SimHei" w:eastAsia="黑体"/>
                <w:szCs w:val="21"/>
              </w:rPr>
              <w:t>%</w:t>
            </w:r>
            <w:r>
              <w:rPr>
                <w:rFonts w:ascii="SimHei" w:hAnsi="SimHei" w:eastAsia="黑体"/>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10</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市场占有率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pPr>
            <w:r>
              <w:rPr>
                <w:rFonts w:ascii="SimHei" w:hAnsi="SimHei" w:eastAsia="黑体"/>
                <w:szCs w:val="21"/>
              </w:rPr>
              <w:t>考核期内企业、产品市场占有率达到</w:t>
            </w:r>
            <w:r>
              <w:rPr>
                <w:rFonts w:eastAsia="黑体" w:ascii="SimHei" w:hAnsi="SimHei"/>
                <w:szCs w:val="21"/>
                <w:u w:val="single"/>
              </w:rPr>
              <w:t xml:space="preserve">    </w:t>
            </w:r>
            <w:r>
              <w:rPr>
                <w:rFonts w:ascii="SimHei" w:hAnsi="SimHei" w:eastAsia="黑体"/>
                <w:szCs w:val="21"/>
              </w:rPr>
              <w:t>%</w:t>
            </w:r>
            <w:r>
              <w:rPr>
                <w:rFonts w:ascii="SimHei" w:hAnsi="SimHei" w:eastAsia="黑体"/>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11</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部门管理费用控制率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szCs w:val="21"/>
              </w:rPr>
            </w:pPr>
            <w:r>
              <w:rPr>
                <w:rFonts w:ascii="SimHei" w:hAnsi="SimHei" w:eastAsia="黑体"/>
                <w:szCs w:val="21"/>
              </w:rPr>
              <w:t>考核期内部门管理费用控制在预算范围之内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12</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员工管理</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pPr>
            <w:r>
              <w:rPr>
                <w:rFonts w:ascii="SimHei" w:hAnsi="SimHei" w:eastAsia="黑体"/>
                <w:szCs w:val="21"/>
              </w:rPr>
              <w:t>考核期内员工绩效考核评分达到</w:t>
            </w:r>
            <w:r>
              <w:rPr>
                <w:rFonts w:eastAsia="黑体" w:ascii="SimHei" w:hAnsi="SimHei"/>
                <w:szCs w:val="21"/>
                <w:u w:val="single"/>
              </w:rPr>
              <w:t xml:space="preserve">    </w:t>
            </w:r>
            <w:r>
              <w:rPr>
                <w:rFonts w:ascii="SimHei" w:hAnsi="SimHei" w:eastAsia="黑体"/>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8719"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本次考核总得分</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考核</w:t>
            </w:r>
          </w:p>
          <w:p>
            <w:pPr>
              <w:pStyle w:val="Normal"/>
              <w:jc w:val="center"/>
              <w:rPr>
                <w:szCs w:val="21"/>
              </w:rPr>
            </w:pPr>
            <w:r>
              <w:rPr>
                <w:rFonts w:ascii="SimHei" w:hAnsi="SimHei" w:eastAsia="黑体"/>
                <w:szCs w:val="21"/>
              </w:rPr>
              <w:t>指标</w:t>
            </w:r>
          </w:p>
          <w:p>
            <w:pPr>
              <w:pStyle w:val="Normal"/>
              <w:jc w:val="center"/>
              <w:rPr>
                <w:szCs w:val="21"/>
              </w:rPr>
            </w:pPr>
            <w:r>
              <w:rPr>
                <w:rFonts w:ascii="SimHei" w:hAnsi="SimHei" w:eastAsia="黑体"/>
                <w:szCs w:val="21"/>
              </w:rPr>
              <w:t>说明</w:t>
            </w:r>
          </w:p>
        </w:tc>
        <w:tc>
          <w:tcPr>
            <w:tcW w:w="916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新客户实现率</w:t>
            </w:r>
          </w:p>
          <w:p>
            <w:pPr>
              <w:pStyle w:val="Normal"/>
              <w:ind w:firstLine="420"/>
              <w:rPr>
                <w:position w:val="-22"/>
                <w:szCs w:val="21"/>
              </w:rPr>
            </w:pPr>
            <w:r>
              <w:rPr>
                <w:rFonts w:ascii="SimHei" w:hAnsi="SimHei" w:eastAsia="黑体"/>
                <w:szCs w:val="21"/>
              </w:rPr>
              <w:t>新客户实现率</w:t>
            </w:r>
            <w:r>
              <w:rPr>
                <w:rFonts w:ascii="SimHei" w:hAnsi="SimHei" w:eastAsia="黑体"/>
                <w:szCs w:val="21"/>
              </w:rPr>
              <w:t>=</w:t>
            </w:r>
            <w:r>
              <w:rPr>
                <w:rFonts w:ascii="SimHei" w:hAnsi="SimHei" w:eastAsia="黑体"/>
                <w:szCs w:val="21"/>
              </w:rPr>
            </w:r>
            <m:oMath xmlns:m="http://schemas.openxmlformats.org/officeDocument/2006/math">
              <m:f>
                <m:num>
                  <m:r>
                    <m:rPr>
                      <m:lit/>
                      <m:nor/>
                    </m:rPr>
                    <m:t xml:space="preserve">实际新增客户数</m:t>
                  </m:r>
                </m:num>
                <m:den>
                  <m:r>
                    <m:rPr>
                      <m:lit/>
                      <m:nor/>
                    </m:rPr>
                    <m:t xml:space="preserve">计划增加客户数</m:t>
                  </m:r>
                </m:den>
              </m:f>
              <m:r>
                <m:t xml:space="preserve">×</m:t>
              </m:r>
              <m:r>
                <m:rPr>
                  <m:lit/>
                  <m:nor/>
                </m:rPr>
                <m:t xml:space="preserve">100</m:t>
              </m:r>
              <m:r>
                <m:rPr>
                  <m:lit/>
                  <m:nor/>
                </m:rPr>
                <m:t xml:space="preserve">%</m:t>
              </m:r>
            </m:oMath>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tc>
      </w:tr>
      <w:tr>
        <w:trPr>
          <w:trHeight w:val="473"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被考核人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复核人</w:t>
            </w:r>
          </w:p>
        </w:tc>
      </w:tr>
      <w:tr>
        <w:trPr>
          <w:trHeight w:val="715"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szCs w:val="21"/>
              </w:rPr>
            </w:pPr>
            <w:r>
              <w:rPr>
                <w:rFonts w:ascii="SimHei" w:hAnsi="SimHei" w:eastAsia="黑体"/>
                <w:b/>
                <w:szCs w:val="21"/>
              </w:rPr>
              <w:t>签字：</w:t>
            </w:r>
            <w:r>
              <w:rPr>
                <w:rFonts w:eastAsia="黑体" w:ascii="SimHei" w:hAnsi="SimHei"/>
                <w:b/>
                <w:szCs w:val="21"/>
              </w:rPr>
              <w:t xml:space="preserve">        </w:t>
            </w:r>
            <w:r>
              <w:rPr>
                <w:rFonts w:ascii="SimHei" w:hAnsi="SimHei" w:eastAsia="黑体"/>
                <w:b/>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szCs w:val="21"/>
              </w:rPr>
            </w:pPr>
            <w:r>
              <w:rPr>
                <w:rFonts w:ascii="SimHei" w:hAnsi="SimHei" w:eastAsia="黑体"/>
                <w:b/>
                <w:szCs w:val="21"/>
              </w:rPr>
              <w:t>签字：</w:t>
            </w:r>
            <w:r>
              <w:rPr>
                <w:rFonts w:eastAsia="黑体" w:ascii="SimHei" w:hAnsi="SimHei"/>
                <w:b/>
                <w:szCs w:val="21"/>
              </w:rPr>
              <w:t xml:space="preserve">        </w:t>
            </w:r>
            <w:r>
              <w:rPr>
                <w:rFonts w:ascii="SimHei" w:hAnsi="SimHei" w:eastAsia="黑体"/>
                <w:b/>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szCs w:val="21"/>
              </w:rPr>
            </w:pPr>
            <w:r>
              <w:rPr>
                <w:rFonts w:ascii="SimHei" w:hAnsi="SimHei" w:eastAsia="黑体"/>
                <w:b/>
                <w:szCs w:val="21"/>
              </w:rPr>
              <w:t>签字：</w:t>
            </w:r>
            <w:r>
              <w:rPr>
                <w:rFonts w:eastAsia="黑体" w:ascii="SimHei" w:hAnsi="SimHei"/>
                <w:b/>
                <w:szCs w:val="21"/>
              </w:rPr>
              <w:t xml:space="preserve">        </w:t>
            </w:r>
            <w:r>
              <w:rPr>
                <w:rFonts w:ascii="SimHei" w:hAnsi="SimHei" w:eastAsia="黑体"/>
                <w:b/>
                <w:szCs w:val="21"/>
              </w:rPr>
              <w:t>日期：</w:t>
            </w:r>
          </w:p>
        </w:tc>
      </w:tr>
    </w:tbl>
    <w:p>
      <w:pPr>
        <w:sectPr>
          <w:headerReference w:type="default" r:id="rId38"/>
          <w:headerReference w:type="first" r:id="rId39"/>
          <w:type w:val="nextPage"/>
          <w:pgSz w:w="11906" w:h="16838"/>
          <w:pgMar w:left="1134" w:right="1134" w:header="851" w:top="1134" w:footer="0" w:bottom="1134" w:gutter="0"/>
          <w:pgNumType w:fmt="decimal"/>
          <w:formProt w:val="false"/>
          <w:titlePg/>
          <w:textDirection w:val="lrTb"/>
          <w:docGrid w:type="default" w:linePitch="312" w:charSpace="0"/>
        </w:sectPr>
      </w:pPr>
    </w:p>
    <w:p>
      <w:pPr>
        <w:pStyle w:val="Style14"/>
        <w:spacing w:before="120" w:after="120"/>
        <w:ind w:start="567" w:hanging="0"/>
        <w:rPr>
          <w:b/>
          <w:b/>
          <w:szCs w:val="21"/>
        </w:rPr>
      </w:pPr>
      <w:r>
        <w:rPr>
          <w:rFonts w:ascii="SimHei" w:hAnsi="SimHei" w:eastAsia="黑体"/>
          <w:b/>
          <w:szCs w:val="21"/>
        </w:rPr>
      </w:r>
    </w:p>
    <w:p>
      <w:pPr>
        <w:pStyle w:val="Style14"/>
        <w:numPr>
          <w:ilvl w:val="1"/>
          <w:numId w:val="9"/>
        </w:numPr>
        <w:spacing w:before="120" w:after="120"/>
        <w:rPr>
          <w:b/>
          <w:b/>
          <w:szCs w:val="21"/>
        </w:rPr>
      </w:pPr>
      <w:r>
        <w:rPr>
          <w:rFonts w:ascii="SimHei" w:hAnsi="SimHei" w:eastAsia="黑体"/>
          <w:b/>
          <w:sz w:val="24"/>
        </w:rPr>
        <w:t>市场部经理绩效考核指标量表</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1654"/>
        <w:gridCol w:w="2664"/>
        <w:gridCol w:w="838"/>
        <w:gridCol w:w="2515"/>
        <w:gridCol w:w="1048"/>
        <w:gridCol w:w="1204"/>
      </w:tblGrid>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被考核人姓名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市场部经理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市场部</w:t>
            </w:r>
          </w:p>
        </w:tc>
      </w:tr>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总经理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bl>
    <w:p>
      <w:pPr>
        <w:pStyle w:val="Normal"/>
        <w:rPr>
          <w:szCs w:val="21"/>
        </w:rPr>
      </w:pPr>
      <w:r>
        <w:rPr>
          <w:rFonts w:ascii="SimHei" w:hAnsi="SimHei" w:eastAsia="黑体"/>
          <w:szCs w:val="21"/>
        </w:rPr>
      </w:r>
    </w:p>
    <w:tbl>
      <w:tblPr>
        <w:tblW w:w="9923" w:type="dxa"/>
        <w:jc w:val="start"/>
        <w:tblInd w:w="-113" w:type="dxa"/>
        <w:tblLayout w:type="fixed"/>
        <w:tblCellMar>
          <w:top w:w="0" w:type="dxa"/>
          <w:start w:w="108" w:type="dxa"/>
          <w:bottom w:w="0" w:type="dxa"/>
          <w:end w:w="108" w:type="dxa"/>
        </w:tblCellMar>
      </w:tblPr>
      <w:tblGrid>
        <w:gridCol w:w="755"/>
        <w:gridCol w:w="2552"/>
        <w:gridCol w:w="801"/>
        <w:gridCol w:w="2507"/>
        <w:gridCol w:w="2104"/>
        <w:gridCol w:w="1204"/>
      </w:tblGrid>
      <w:tr>
        <w:trPr>
          <w:trHeight w:val="88" w:hRule="atLeast"/>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序号</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KPI</w:t>
            </w:r>
            <w:r>
              <w:rPr>
                <w:rFonts w:ascii="SimHei" w:hAnsi="SimHei" w:eastAsia="黑体"/>
                <w:b/>
                <w:szCs w:val="21"/>
              </w:rPr>
              <w:t>指标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权重</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绩效目标值</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考核得分</w:t>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市场拓展</w:t>
            </w:r>
          </w:p>
          <w:p>
            <w:pPr>
              <w:pStyle w:val="Normal"/>
              <w:jc w:val="center"/>
              <w:rPr>
                <w:szCs w:val="21"/>
              </w:rPr>
            </w:pPr>
            <w:r>
              <w:rPr>
                <w:rFonts w:ascii="SimHei" w:hAnsi="SimHei" w:eastAsia="黑体"/>
                <w:szCs w:val="21"/>
              </w:rPr>
              <w:t>计划完成率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20%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t>考核期内市场拓展计划完成率在</w:t>
            </w:r>
            <w:r>
              <w:rPr>
                <w:rFonts w:eastAsia="黑体" w:ascii="SimHei" w:hAnsi="SimHei"/>
                <w:szCs w:val="21"/>
                <w:u w:val="single"/>
              </w:rPr>
              <w:t xml:space="preserve">    </w:t>
            </w:r>
            <w:r>
              <w:rPr>
                <w:rFonts w:ascii="SimHei" w:hAnsi="SimHei" w:eastAsia="黑体"/>
                <w:szCs w:val="21"/>
              </w:rPr>
              <w:t>%</w:t>
            </w:r>
            <w:r>
              <w:rPr>
                <w:rFonts w:ascii="SimHei" w:hAnsi="SimHei" w:eastAsia="黑体"/>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2</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策划方案成功率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t>考核期内策划方案成功率达到</w:t>
            </w:r>
            <w:r>
              <w:rPr>
                <w:rFonts w:eastAsia="黑体" w:ascii="SimHei" w:hAnsi="SimHei"/>
                <w:szCs w:val="21"/>
                <w:u w:val="single"/>
              </w:rPr>
              <w:t xml:space="preserve">    </w:t>
            </w:r>
            <w:r>
              <w:rPr>
                <w:rFonts w:ascii="SimHei" w:hAnsi="SimHei" w:eastAsia="黑体"/>
                <w:szCs w:val="21"/>
              </w:rPr>
              <w:t>%</w:t>
            </w:r>
            <w:r>
              <w:rPr>
                <w:rFonts w:ascii="SimHei" w:hAnsi="SimHei" w:eastAsia="黑体"/>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3</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szCs w:val="21"/>
              </w:rPr>
              <w:t>市场</w:t>
            </w:r>
            <w:r>
              <w:rPr>
                <w:rFonts w:ascii="SimHei" w:hAnsi="SimHei" w:eastAsia="黑体"/>
                <w:szCs w:val="21"/>
              </w:rPr>
              <w:t>推广活动</w:t>
            </w:r>
          </w:p>
          <w:p>
            <w:pPr>
              <w:pStyle w:val="Normal"/>
              <w:jc w:val="center"/>
              <w:rPr>
                <w:szCs w:val="21"/>
              </w:rPr>
            </w:pPr>
            <w:r>
              <w:rPr>
                <w:rFonts w:ascii="SimHei" w:hAnsi="SimHei" w:eastAsia="黑体"/>
                <w:szCs w:val="21"/>
              </w:rPr>
              <w:t>费用控制率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t>考核期内推广费用控制率控制在</w:t>
            </w:r>
            <w:r>
              <w:rPr>
                <w:rFonts w:eastAsia="黑体" w:ascii="SimHei" w:hAnsi="SimHei"/>
                <w:szCs w:val="21"/>
                <w:u w:val="single"/>
              </w:rPr>
              <w:t xml:space="preserve">    </w:t>
            </w:r>
            <w:r>
              <w:rPr>
                <w:rFonts w:ascii="SimHei" w:hAnsi="SimHei" w:eastAsia="黑体"/>
                <w:szCs w:val="21"/>
              </w:rPr>
              <w:t>%</w:t>
            </w:r>
            <w:r>
              <w:rPr>
                <w:rFonts w:ascii="SimHei" w:hAnsi="SimHei" w:eastAsia="黑体"/>
                <w:szCs w:val="21"/>
              </w:rPr>
              <w:t>以内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4</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推广活动</w:t>
            </w:r>
          </w:p>
          <w:p>
            <w:pPr>
              <w:pStyle w:val="Normal"/>
              <w:jc w:val="center"/>
              <w:rPr>
                <w:szCs w:val="21"/>
              </w:rPr>
            </w:pPr>
            <w:r>
              <w:rPr>
                <w:rFonts w:ascii="SimHei" w:hAnsi="SimHei" w:eastAsia="黑体"/>
                <w:szCs w:val="21"/>
              </w:rPr>
              <w:t>销售增长率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t>考核期内因推广活动销售增长率达到</w:t>
            </w:r>
            <w:r>
              <w:rPr>
                <w:rFonts w:eastAsia="黑体" w:ascii="SimHei" w:hAnsi="SimHei"/>
                <w:szCs w:val="21"/>
                <w:u w:val="single"/>
              </w:rPr>
              <w:t xml:space="preserve">    </w:t>
            </w:r>
            <w:r>
              <w:rPr>
                <w:rFonts w:ascii="SimHei" w:hAnsi="SimHei" w:eastAsia="黑体"/>
                <w:szCs w:val="21"/>
              </w:rPr>
              <w:t>%</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推广活动效果</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t>考核期内推广活动效果得分达到</w:t>
            </w:r>
            <w:r>
              <w:rPr>
                <w:rFonts w:eastAsia="黑体" w:ascii="SimHei" w:hAnsi="SimHei"/>
                <w:szCs w:val="21"/>
                <w:u w:val="single"/>
              </w:rPr>
              <w:t xml:space="preserve">    </w:t>
            </w:r>
            <w:r>
              <w:rPr>
                <w:rFonts w:ascii="SimHei" w:hAnsi="SimHei" w:eastAsia="黑体"/>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6</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部门管理</w:t>
            </w:r>
          </w:p>
          <w:p>
            <w:pPr>
              <w:pStyle w:val="Normal"/>
              <w:jc w:val="center"/>
              <w:rPr>
                <w:szCs w:val="21"/>
              </w:rPr>
            </w:pPr>
            <w:r>
              <w:rPr>
                <w:rFonts w:ascii="SimHei" w:hAnsi="SimHei" w:eastAsia="黑体"/>
                <w:szCs w:val="21"/>
              </w:rPr>
              <w:t>费用控制</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考核期内部门管理费用控制在预算之内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7</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品牌市场</w:t>
            </w:r>
          </w:p>
          <w:p>
            <w:pPr>
              <w:pStyle w:val="Normal"/>
              <w:jc w:val="center"/>
              <w:rPr>
                <w:szCs w:val="21"/>
              </w:rPr>
            </w:pPr>
            <w:r>
              <w:rPr>
                <w:rFonts w:ascii="SimHei" w:hAnsi="SimHei" w:eastAsia="黑体"/>
                <w:szCs w:val="21"/>
              </w:rPr>
              <w:t>价值增长率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t>考核期内品牌市场价值增长率达到</w:t>
            </w:r>
            <w:r>
              <w:rPr>
                <w:rFonts w:eastAsia="黑体" w:ascii="SimHei" w:hAnsi="SimHei"/>
                <w:szCs w:val="21"/>
                <w:u w:val="single"/>
              </w:rPr>
              <w:t xml:space="preserve">    </w:t>
            </w:r>
            <w:r>
              <w:rPr>
                <w:rFonts w:ascii="SimHei" w:hAnsi="SimHei" w:eastAsia="黑体"/>
                <w:szCs w:val="21"/>
              </w:rPr>
              <w:t>%</w:t>
            </w:r>
            <w:r>
              <w:rPr>
                <w:rFonts w:ascii="SimHei" w:hAnsi="SimHei" w:eastAsia="黑体"/>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8</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传播促销费用率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t>考核期内传播促销费用率控制在</w:t>
            </w:r>
            <w:r>
              <w:rPr>
                <w:rFonts w:eastAsia="黑体" w:ascii="SimHei" w:hAnsi="SimHei"/>
                <w:szCs w:val="21"/>
                <w:u w:val="single"/>
              </w:rPr>
              <w:t xml:space="preserve">    </w:t>
            </w:r>
            <w:r>
              <w:rPr>
                <w:rFonts w:ascii="SimHei" w:hAnsi="SimHei" w:eastAsia="黑体"/>
                <w:szCs w:val="21"/>
              </w:rPr>
              <w:t>%</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9</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媒体正面</w:t>
            </w:r>
          </w:p>
          <w:p>
            <w:pPr>
              <w:pStyle w:val="Normal"/>
              <w:jc w:val="center"/>
              <w:rPr>
                <w:szCs w:val="21"/>
              </w:rPr>
            </w:pPr>
            <w:r>
              <w:rPr>
                <w:rFonts w:ascii="SimHei" w:hAnsi="SimHei" w:eastAsia="黑体"/>
                <w:szCs w:val="21"/>
              </w:rPr>
              <w:t>曝光次数</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t>考核期内媒体正面曝光次数在</w:t>
            </w:r>
            <w:r>
              <w:rPr>
                <w:rFonts w:eastAsia="黑体" w:ascii="SimHei" w:hAnsi="SimHei"/>
                <w:szCs w:val="21"/>
                <w:u w:val="single"/>
              </w:rPr>
              <w:t xml:space="preserve">    </w:t>
            </w:r>
            <w:r>
              <w:rPr>
                <w:rFonts w:ascii="SimHei" w:hAnsi="SimHei" w:eastAsia="黑体"/>
                <w:szCs w:val="21"/>
              </w:rPr>
              <w:t>次以上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市场调研</w:t>
            </w:r>
          </w:p>
          <w:p>
            <w:pPr>
              <w:pStyle w:val="Normal"/>
              <w:jc w:val="center"/>
              <w:rPr>
                <w:szCs w:val="21"/>
              </w:rPr>
            </w:pPr>
            <w:r>
              <w:rPr>
                <w:rFonts w:ascii="SimHei" w:hAnsi="SimHei" w:eastAsia="黑体"/>
                <w:szCs w:val="21"/>
              </w:rPr>
              <w:t>计划达成率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t>考核期内市场调研计划达成率在</w:t>
            </w:r>
            <w:r>
              <w:rPr>
                <w:rFonts w:eastAsia="黑体" w:ascii="SimHei" w:hAnsi="SimHei"/>
                <w:szCs w:val="21"/>
                <w:u w:val="single"/>
              </w:rPr>
              <w:t xml:space="preserve">    </w:t>
            </w:r>
            <w:r>
              <w:rPr>
                <w:rFonts w:ascii="SimHei" w:hAnsi="SimHei" w:eastAsia="黑体"/>
                <w:szCs w:val="21"/>
              </w:rPr>
              <w:t>%</w:t>
            </w:r>
            <w:r>
              <w:rPr>
                <w:rFonts w:ascii="SimHei" w:hAnsi="SimHei" w:eastAsia="黑体"/>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11</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员工管理</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t>考核期内员工绩效考核评分达到</w:t>
            </w:r>
            <w:r>
              <w:rPr>
                <w:rFonts w:eastAsia="黑体" w:ascii="SimHei" w:hAnsi="SimHei"/>
                <w:szCs w:val="21"/>
                <w:u w:val="single"/>
              </w:rPr>
              <w:t xml:space="preserve">    </w:t>
            </w:r>
            <w:r>
              <w:rPr>
                <w:rFonts w:ascii="SimHei" w:hAnsi="SimHei" w:eastAsia="黑体"/>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8719"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本次考核总得分</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考核</w:t>
            </w:r>
          </w:p>
          <w:p>
            <w:pPr>
              <w:pStyle w:val="Normal"/>
              <w:jc w:val="center"/>
              <w:rPr>
                <w:szCs w:val="21"/>
              </w:rPr>
            </w:pPr>
            <w:r>
              <w:rPr>
                <w:rFonts w:ascii="SimHei" w:hAnsi="SimHei" w:eastAsia="黑体"/>
                <w:szCs w:val="21"/>
              </w:rPr>
              <w:t>指标</w:t>
            </w:r>
          </w:p>
          <w:p>
            <w:pPr>
              <w:pStyle w:val="Normal"/>
              <w:jc w:val="center"/>
              <w:rPr>
                <w:szCs w:val="21"/>
              </w:rPr>
            </w:pPr>
            <w:r>
              <w:rPr>
                <w:rFonts w:ascii="SimHei" w:hAnsi="SimHei" w:eastAsia="黑体"/>
                <w:szCs w:val="21"/>
              </w:rPr>
              <w:t>说明</w:t>
            </w:r>
          </w:p>
        </w:tc>
        <w:tc>
          <w:tcPr>
            <w:tcW w:w="916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1.</w:t>
            </w:r>
            <w:r>
              <w:rPr>
                <w:rFonts w:ascii="SimHei" w:hAnsi="SimHei" w:eastAsia="黑体"/>
                <w:szCs w:val="21"/>
              </w:rPr>
              <w:t>市场推广活动费用控制率</w:t>
            </w:r>
          </w:p>
          <w:p>
            <w:pPr>
              <w:pStyle w:val="Normal"/>
              <w:ind w:firstLine="420"/>
              <w:rPr>
                <w:position w:val="-20"/>
                <w:szCs w:val="21"/>
              </w:rPr>
            </w:pPr>
            <w:r>
              <w:rPr>
                <w:rFonts w:ascii="SimHei" w:hAnsi="SimHei" w:eastAsia="黑体"/>
                <w:szCs w:val="21"/>
              </w:rPr>
              <w:t>市场推广活动费用控制率</w:t>
            </w:r>
            <w:r>
              <w:rPr>
                <w:rFonts w:ascii="SimHei" w:hAnsi="SimHei" w:eastAsia="黑体"/>
                <w:szCs w:val="21"/>
              </w:rPr>
              <w:t>=</w:t>
            </w:r>
            <w:r>
              <w:rPr>
                <w:rFonts w:ascii="SimHei" w:hAnsi="SimHei" w:eastAsia="黑体"/>
                <w:szCs w:val="21"/>
              </w:rPr>
            </w:r>
            <m:oMath xmlns:m="http://schemas.openxmlformats.org/officeDocument/2006/math">
              <m:f>
                <m:num>
                  <m:r>
                    <m:rPr>
                      <m:lit/>
                      <m:nor/>
                    </m:rPr>
                    <m:t xml:space="preserve">实际推广费用</m:t>
                  </m:r>
                </m:num>
                <m:den>
                  <m:r>
                    <m:rPr>
                      <m:lit/>
                      <m:nor/>
                    </m:rPr>
                    <m:t xml:space="preserve">计划推广费用</m:t>
                  </m:r>
                </m:den>
              </m:f>
              <m:r>
                <m:t xml:space="preserve">×</m:t>
              </m:r>
              <m:r>
                <m:rPr>
                  <m:lit/>
                  <m:nor/>
                </m:rPr>
                <m:t xml:space="preserve">100</m:t>
              </m:r>
              <m:r>
                <m:rPr>
                  <m:lit/>
                  <m:nor/>
                </m:rPr>
                <m:t xml:space="preserve">%</m:t>
              </m:r>
            </m:oMath>
          </w:p>
          <w:p>
            <w:pPr>
              <w:pStyle w:val="Normal"/>
              <w:rPr>
                <w:szCs w:val="21"/>
              </w:rPr>
            </w:pPr>
            <w:r>
              <w:rPr>
                <w:rFonts w:ascii="SimHei" w:hAnsi="SimHei" w:eastAsia="黑体"/>
                <w:szCs w:val="21"/>
              </w:rPr>
              <w:t>2.</w:t>
            </w:r>
            <w:r>
              <w:rPr>
                <w:rFonts w:ascii="SimHei" w:hAnsi="SimHei" w:eastAsia="黑体"/>
                <w:szCs w:val="21"/>
              </w:rPr>
              <w:t>传播促销费用率</w:t>
            </w:r>
          </w:p>
          <w:p>
            <w:pPr>
              <w:pStyle w:val="Normal"/>
              <w:ind w:firstLine="420"/>
              <w:rPr>
                <w:position w:val="-22"/>
                <w:szCs w:val="21"/>
              </w:rPr>
            </w:pPr>
            <w:r>
              <w:rPr>
                <w:rFonts w:ascii="SimHei" w:hAnsi="SimHei" w:eastAsia="黑体"/>
                <w:szCs w:val="21"/>
              </w:rPr>
              <w:t>传播促销费用率</w:t>
            </w:r>
            <w:r>
              <w:rPr>
                <w:rFonts w:ascii="SimHei" w:hAnsi="SimHei" w:eastAsia="黑体"/>
                <w:szCs w:val="21"/>
              </w:rPr>
              <w:t>=</w:t>
            </w:r>
            <w:r>
              <w:rPr>
                <w:rFonts w:ascii="SimHei" w:hAnsi="SimHei" w:eastAsia="黑体"/>
                <w:szCs w:val="21"/>
              </w:rPr>
            </w:r>
            <m:oMath xmlns:m="http://schemas.openxmlformats.org/officeDocument/2006/math">
              <m:f>
                <m:num>
                  <m:r>
                    <m:rPr>
                      <m:lit/>
                      <m:nor/>
                    </m:rPr>
                    <m:t xml:space="preserve">传播促销费用</m:t>
                  </m:r>
                </m:num>
                <m:den>
                  <m:r>
                    <m:rPr>
                      <m:lit/>
                      <m:nor/>
                    </m:rPr>
                    <m:t xml:space="preserve">实际销售额</m:t>
                  </m:r>
                </m:den>
              </m:f>
            </m:oMath>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tc>
      </w:tr>
      <w:tr>
        <w:trPr>
          <w:trHeight w:val="473"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被考核人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复核人</w:t>
            </w:r>
          </w:p>
        </w:tc>
      </w:tr>
      <w:tr>
        <w:trPr>
          <w:trHeight w:val="715"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szCs w:val="21"/>
              </w:rPr>
            </w:pPr>
            <w:r>
              <w:rPr>
                <w:rFonts w:ascii="SimHei" w:hAnsi="SimHei" w:eastAsia="黑体"/>
                <w:b/>
                <w:szCs w:val="21"/>
              </w:rPr>
              <w:t>签字：</w:t>
            </w:r>
            <w:r>
              <w:rPr>
                <w:rFonts w:eastAsia="黑体" w:ascii="SimHei" w:hAnsi="SimHei"/>
                <w:b/>
                <w:szCs w:val="21"/>
              </w:rPr>
              <w:t xml:space="preserve">        </w:t>
            </w:r>
            <w:r>
              <w:rPr>
                <w:rFonts w:ascii="SimHei" w:hAnsi="SimHei" w:eastAsia="黑体"/>
                <w:b/>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szCs w:val="21"/>
              </w:rPr>
            </w:pPr>
            <w:r>
              <w:rPr>
                <w:rFonts w:ascii="SimHei" w:hAnsi="SimHei" w:eastAsia="黑体"/>
                <w:b/>
                <w:szCs w:val="21"/>
              </w:rPr>
              <w:t>签字：</w:t>
            </w:r>
            <w:r>
              <w:rPr>
                <w:rFonts w:eastAsia="黑体" w:ascii="SimHei" w:hAnsi="SimHei"/>
                <w:b/>
                <w:szCs w:val="21"/>
              </w:rPr>
              <w:t xml:space="preserve">        </w:t>
            </w:r>
            <w:r>
              <w:rPr>
                <w:rFonts w:ascii="SimHei" w:hAnsi="SimHei" w:eastAsia="黑体"/>
                <w:b/>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szCs w:val="21"/>
              </w:rPr>
            </w:pPr>
            <w:r>
              <w:rPr>
                <w:rFonts w:ascii="SimHei" w:hAnsi="SimHei" w:eastAsia="黑体"/>
                <w:b/>
                <w:szCs w:val="21"/>
              </w:rPr>
              <w:t>签字：</w:t>
            </w:r>
            <w:r>
              <w:rPr>
                <w:rFonts w:eastAsia="黑体" w:ascii="SimHei" w:hAnsi="SimHei"/>
                <w:b/>
                <w:szCs w:val="21"/>
              </w:rPr>
              <w:t xml:space="preserve">        </w:t>
            </w:r>
            <w:r>
              <w:rPr>
                <w:rFonts w:ascii="SimHei" w:hAnsi="SimHei" w:eastAsia="黑体"/>
                <w:b/>
                <w:szCs w:val="21"/>
              </w:rPr>
              <w:t>日期：</w:t>
            </w:r>
          </w:p>
        </w:tc>
      </w:tr>
    </w:tbl>
    <w:p>
      <w:pPr>
        <w:sectPr>
          <w:headerReference w:type="default" r:id="rId40"/>
          <w:headerReference w:type="first" r:id="rId41"/>
          <w:type w:val="nextPage"/>
          <w:pgSz w:w="11906" w:h="16838"/>
          <w:pgMar w:left="1134" w:right="1134" w:header="851" w:top="1134" w:footer="0" w:bottom="1134" w:gutter="0"/>
          <w:pgNumType w:fmt="decimal"/>
          <w:formProt w:val="false"/>
          <w:titlePg/>
          <w:textDirection w:val="lrTb"/>
          <w:docGrid w:type="default" w:linePitch="312" w:charSpace="0"/>
        </w:sectPr>
        <w:pStyle w:val="Normal"/>
        <w:rPr>
          <w:b/>
          <w:b/>
          <w:szCs w:val="21"/>
        </w:rPr>
      </w:pPr>
      <w:r>
        <w:rPr>
          <w:rFonts w:ascii="SimHei" w:hAnsi="SimHei" w:eastAsia="黑体"/>
          <w:b/>
          <w:szCs w:val="21"/>
        </w:rPr>
      </w:r>
    </w:p>
    <w:p>
      <w:pPr>
        <w:pStyle w:val="Style14"/>
        <w:numPr>
          <w:ilvl w:val="1"/>
          <w:numId w:val="9"/>
        </w:numPr>
        <w:spacing w:before="120" w:after="120"/>
        <w:rPr>
          <w:b/>
          <w:b/>
          <w:szCs w:val="21"/>
        </w:rPr>
      </w:pPr>
      <w:r>
        <w:rPr>
          <w:rFonts w:ascii="SimHei" w:hAnsi="SimHei" w:eastAsia="黑体"/>
          <w:b/>
          <w:sz w:val="24"/>
        </w:rPr>
        <w:t>企划部经理绩效考核指标量表</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1654"/>
        <w:gridCol w:w="2664"/>
        <w:gridCol w:w="838"/>
        <w:gridCol w:w="2515"/>
        <w:gridCol w:w="1048"/>
        <w:gridCol w:w="1204"/>
      </w:tblGrid>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被考核人姓名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企划部经理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企划部</w:t>
            </w:r>
          </w:p>
        </w:tc>
      </w:tr>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总经理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bl>
    <w:p>
      <w:pPr>
        <w:pStyle w:val="Normal"/>
        <w:rPr>
          <w:szCs w:val="21"/>
        </w:rPr>
      </w:pPr>
      <w:r>
        <w:rPr>
          <w:rFonts w:ascii="SimHei" w:hAnsi="SimHei" w:eastAsia="黑体"/>
          <w:szCs w:val="21"/>
        </w:rPr>
      </w:r>
    </w:p>
    <w:tbl>
      <w:tblPr>
        <w:tblW w:w="9923" w:type="dxa"/>
        <w:jc w:val="start"/>
        <w:tblInd w:w="-113" w:type="dxa"/>
        <w:tblLayout w:type="fixed"/>
        <w:tblCellMar>
          <w:top w:w="0" w:type="dxa"/>
          <w:start w:w="108" w:type="dxa"/>
          <w:bottom w:w="0" w:type="dxa"/>
          <w:end w:w="108" w:type="dxa"/>
        </w:tblCellMar>
      </w:tblPr>
      <w:tblGrid>
        <w:gridCol w:w="755"/>
        <w:gridCol w:w="2552"/>
        <w:gridCol w:w="801"/>
        <w:gridCol w:w="2507"/>
        <w:gridCol w:w="2104"/>
        <w:gridCol w:w="1204"/>
      </w:tblGrid>
      <w:tr>
        <w:trPr>
          <w:trHeight w:val="88" w:hRule="atLeast"/>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序号</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KPI</w:t>
            </w:r>
            <w:r>
              <w:rPr>
                <w:rFonts w:ascii="SimHei" w:hAnsi="SimHei" w:eastAsia="黑体"/>
                <w:b/>
                <w:szCs w:val="21"/>
              </w:rPr>
              <w:t>指标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权重</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绩效目标值</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考核得分</w:t>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企划任务</w:t>
            </w:r>
          </w:p>
          <w:p>
            <w:pPr>
              <w:pStyle w:val="Normal"/>
              <w:jc w:val="center"/>
              <w:rPr>
                <w:szCs w:val="21"/>
              </w:rPr>
            </w:pPr>
            <w:r>
              <w:rPr>
                <w:rFonts w:ascii="SimHei" w:hAnsi="SimHei" w:eastAsia="黑体"/>
                <w:szCs w:val="21"/>
              </w:rPr>
              <w:t>按时完成率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20%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考核期内企划任务按时完成率达</w:t>
            </w:r>
            <w:r>
              <w:rPr>
                <w:rFonts w:ascii="SimHei" w:hAnsi="SimHei" w:eastAsia="黑体"/>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2</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策划方案成功率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t>考核期内企划方案成功率达到</w:t>
            </w:r>
            <w:r>
              <w:rPr>
                <w:rFonts w:eastAsia="黑体" w:ascii="SimHei" w:hAnsi="SimHei"/>
                <w:szCs w:val="21"/>
                <w:u w:val="single"/>
              </w:rPr>
              <w:t xml:space="preserve">    </w:t>
            </w:r>
            <w:r>
              <w:rPr>
                <w:rFonts w:ascii="SimHei" w:hAnsi="SimHei" w:eastAsia="黑体"/>
                <w:szCs w:val="21"/>
              </w:rPr>
              <w:t>%</w:t>
            </w:r>
            <w:r>
              <w:rPr>
                <w:rFonts w:ascii="SimHei" w:hAnsi="SimHei" w:eastAsia="黑体"/>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3</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企划费用控制率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t>考核期内企划费用控制</w:t>
            </w:r>
            <w:r>
              <w:rPr>
                <w:rFonts w:ascii="SimHei" w:hAnsi="SimHei" w:eastAsia="黑体"/>
                <w:szCs w:val="21"/>
              </w:rPr>
              <w:t>率达到</w:t>
            </w:r>
            <w:r>
              <w:rPr>
                <w:rFonts w:eastAsia="黑体" w:ascii="SimHei" w:hAnsi="SimHei"/>
                <w:szCs w:val="21"/>
                <w:u w:val="single"/>
              </w:rPr>
              <w:t xml:space="preserve">    </w:t>
            </w:r>
            <w:r>
              <w:rPr>
                <w:rFonts w:ascii="SimHei" w:hAnsi="SimHei" w:eastAsia="黑体"/>
                <w:szCs w:val="21"/>
              </w:rPr>
              <w:t>%</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4</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部门费用控制</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考核期内部门管理费用控制在预算范围之内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企划活动效果</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t>考核期内企划活动效果得分达到</w:t>
            </w:r>
            <w:r>
              <w:rPr>
                <w:rFonts w:eastAsia="黑体" w:ascii="SimHei" w:hAnsi="SimHei"/>
                <w:szCs w:val="21"/>
                <w:u w:val="single"/>
              </w:rPr>
              <w:t xml:space="preserve">    </w:t>
            </w:r>
            <w:r>
              <w:rPr>
                <w:rFonts w:ascii="SimHei" w:hAnsi="SimHei" w:eastAsia="黑体"/>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6</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媒体正面</w:t>
            </w:r>
          </w:p>
          <w:p>
            <w:pPr>
              <w:pStyle w:val="Normal"/>
              <w:jc w:val="center"/>
              <w:rPr>
                <w:szCs w:val="21"/>
              </w:rPr>
            </w:pPr>
            <w:r>
              <w:rPr>
                <w:rFonts w:ascii="SimHei" w:hAnsi="SimHei" w:eastAsia="黑体"/>
                <w:szCs w:val="21"/>
              </w:rPr>
              <w:t>曝光次数</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t>考核期内在公众媒体上发表宣传公司的新闻报道及宣传广告达到</w:t>
            </w:r>
            <w:r>
              <w:rPr>
                <w:rFonts w:eastAsia="黑体" w:ascii="SimHei" w:hAnsi="SimHei"/>
                <w:szCs w:val="21"/>
                <w:u w:val="single"/>
              </w:rPr>
              <w:t xml:space="preserve">    </w:t>
            </w:r>
            <w:r>
              <w:rPr>
                <w:rFonts w:ascii="SimHei" w:hAnsi="SimHei" w:eastAsia="黑体"/>
                <w:szCs w:val="21"/>
              </w:rPr>
              <w:t>次以上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7</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企划目标达成率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t>考核期内企划目标达成率在</w:t>
            </w:r>
            <w:r>
              <w:rPr>
                <w:rFonts w:eastAsia="黑体" w:ascii="SimHei" w:hAnsi="SimHei"/>
                <w:szCs w:val="21"/>
                <w:u w:val="single"/>
              </w:rPr>
              <w:t xml:space="preserve">    </w:t>
            </w:r>
            <w:r>
              <w:rPr>
                <w:rFonts w:ascii="SimHei" w:hAnsi="SimHei" w:eastAsia="黑体"/>
                <w:szCs w:val="21"/>
              </w:rPr>
              <w:t>%</w:t>
            </w:r>
            <w:r>
              <w:rPr>
                <w:rFonts w:ascii="SimHei" w:hAnsi="SimHei" w:eastAsia="黑体"/>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8</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危机公关</w:t>
            </w:r>
          </w:p>
          <w:p>
            <w:pPr>
              <w:pStyle w:val="Normal"/>
              <w:jc w:val="center"/>
              <w:rPr>
                <w:szCs w:val="21"/>
              </w:rPr>
            </w:pPr>
            <w:r>
              <w:rPr>
                <w:rFonts w:ascii="SimHei" w:hAnsi="SimHei" w:eastAsia="黑体"/>
                <w:szCs w:val="21"/>
              </w:rPr>
              <w:t>处理</w:t>
            </w:r>
            <w:r>
              <w:rPr>
                <w:rFonts w:ascii="SimHei" w:hAnsi="SimHei" w:eastAsia="黑体"/>
                <w:szCs w:val="21"/>
              </w:rPr>
              <w:t>满意度</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t>对危机公关的应急处理后过对受众、领导进行问卷调查的满意度得分达到</w:t>
            </w:r>
            <w:r>
              <w:rPr>
                <w:rFonts w:eastAsia="黑体" w:ascii="SimHei" w:hAnsi="SimHei"/>
                <w:szCs w:val="21"/>
                <w:u w:val="single"/>
              </w:rPr>
              <w:t xml:space="preserve">    </w:t>
            </w:r>
            <w:r>
              <w:rPr>
                <w:rFonts w:ascii="SimHei" w:hAnsi="SimHei" w:eastAsia="黑体"/>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9</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公关单位</w:t>
            </w:r>
            <w:r>
              <w:rPr>
                <w:rFonts w:ascii="SimHei" w:hAnsi="SimHei" w:eastAsia="黑体"/>
                <w:szCs w:val="21"/>
              </w:rPr>
              <w:t>及</w:t>
            </w:r>
          </w:p>
          <w:p>
            <w:pPr>
              <w:pStyle w:val="Normal"/>
              <w:jc w:val="center"/>
              <w:rPr>
                <w:szCs w:val="21"/>
              </w:rPr>
            </w:pPr>
            <w:r>
              <w:rPr>
                <w:rFonts w:ascii="SimHei" w:hAnsi="SimHei" w:eastAsia="黑体"/>
                <w:szCs w:val="21"/>
              </w:rPr>
              <w:t>媒体满意度</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t>考核期内接受调研的公关单位、媒体对企划部工作满意度评分达到</w:t>
            </w:r>
            <w:r>
              <w:rPr>
                <w:rFonts w:eastAsia="黑体" w:ascii="SimHei" w:hAnsi="SimHei"/>
                <w:szCs w:val="21"/>
                <w:u w:val="single"/>
              </w:rPr>
              <w:t xml:space="preserve">    </w:t>
            </w:r>
            <w:r>
              <w:rPr>
                <w:rFonts w:ascii="SimHei" w:hAnsi="SimHei" w:eastAsia="黑体"/>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员工管理</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t>考核期内员工绩效考核评分达到</w:t>
            </w:r>
            <w:r>
              <w:rPr>
                <w:rFonts w:eastAsia="黑体" w:ascii="SimHei" w:hAnsi="SimHei"/>
                <w:szCs w:val="21"/>
                <w:u w:val="single"/>
              </w:rPr>
              <w:t xml:space="preserve">    </w:t>
            </w:r>
            <w:r>
              <w:rPr>
                <w:rFonts w:ascii="SimHei" w:hAnsi="SimHei" w:eastAsia="黑体"/>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8719"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本次考核总得分</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r>
        <w:trPr>
          <w:trHeight w:val="239" w:hRule="atLeast"/>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考核</w:t>
            </w:r>
          </w:p>
          <w:p>
            <w:pPr>
              <w:pStyle w:val="Normal"/>
              <w:jc w:val="center"/>
              <w:rPr>
                <w:szCs w:val="21"/>
              </w:rPr>
            </w:pPr>
            <w:r>
              <w:rPr>
                <w:rFonts w:ascii="SimHei" w:hAnsi="SimHei" w:eastAsia="黑体"/>
                <w:szCs w:val="21"/>
              </w:rPr>
              <w:t>指标</w:t>
            </w:r>
          </w:p>
          <w:p>
            <w:pPr>
              <w:pStyle w:val="Normal"/>
              <w:jc w:val="center"/>
              <w:rPr>
                <w:szCs w:val="21"/>
              </w:rPr>
            </w:pPr>
            <w:r>
              <w:rPr>
                <w:rFonts w:ascii="SimHei" w:hAnsi="SimHei" w:eastAsia="黑体"/>
                <w:szCs w:val="21"/>
              </w:rPr>
              <w:t>说明</w:t>
            </w:r>
          </w:p>
        </w:tc>
        <w:tc>
          <w:tcPr>
            <w:tcW w:w="916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企划目标达成率</w:t>
            </w:r>
          </w:p>
          <w:p>
            <w:pPr>
              <w:pStyle w:val="Normal"/>
              <w:ind w:firstLine="420"/>
              <w:rPr>
                <w:position w:val="-20"/>
                <w:szCs w:val="21"/>
              </w:rPr>
            </w:pPr>
            <w:r>
              <w:rPr>
                <w:rFonts w:ascii="SimHei" w:hAnsi="SimHei" w:eastAsia="黑体"/>
                <w:szCs w:val="21"/>
              </w:rPr>
            </w:r>
            <m:oMathPara xmlns:m="http://schemas.openxmlformats.org/officeDocument/2006/math">
              <m:oMathParaPr>
                <m:jc m:val="left"/>
              </m:oMathParaPr>
              <m:oMath>
                <m:r>
                  <m:rPr>
                    <m:lit/>
                    <m:nor/>
                  </m:rPr>
                  <m:t xml:space="preserve">企划目标达成率</m:t>
                </m:r>
                <m:r>
                  <m:t xml:space="preserve">=</m:t>
                </m:r>
                <m:f>
                  <m:num>
                    <m:r>
                      <m:rPr>
                        <m:lit/>
                        <m:nor/>
                      </m:rPr>
                      <m:t xml:space="preserve">企划目标实际达成数</m:t>
                    </m:r>
                  </m:num>
                  <m:den>
                    <m:r>
                      <m:rPr>
                        <m:lit/>
                        <m:nor/>
                      </m:rPr>
                      <m:t xml:space="preserve">企划目标计划达成数</m:t>
                    </m:r>
                  </m:den>
                </m:f>
                <m:r>
                  <m:t xml:space="preserve">×</m:t>
                </m:r>
                <m:r>
                  <m:rPr>
                    <m:lit/>
                    <m:nor/>
                  </m:rPr>
                  <m:t xml:space="preserve">100</m:t>
                </m:r>
                <m:r>
                  <m:rPr>
                    <m:lit/>
                    <m:nor/>
                  </m:rPr>
                  <m:t xml:space="preserve">%</m:t>
                </m:r>
              </m:oMath>
            </m:oMathPara>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tc>
      </w:tr>
      <w:tr>
        <w:trPr>
          <w:trHeight w:val="473"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被考核人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复核人</w:t>
            </w:r>
          </w:p>
        </w:tc>
      </w:tr>
      <w:tr>
        <w:trPr>
          <w:trHeight w:val="715"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szCs w:val="21"/>
              </w:rPr>
            </w:pPr>
            <w:r>
              <w:rPr>
                <w:rFonts w:ascii="SimHei" w:hAnsi="SimHei" w:eastAsia="黑体"/>
                <w:b/>
                <w:szCs w:val="21"/>
              </w:rPr>
              <w:t>签字：</w:t>
            </w:r>
            <w:r>
              <w:rPr>
                <w:rFonts w:eastAsia="黑体" w:ascii="SimHei" w:hAnsi="SimHei"/>
                <w:b/>
                <w:szCs w:val="21"/>
              </w:rPr>
              <w:t xml:space="preserve">        </w:t>
            </w:r>
            <w:r>
              <w:rPr>
                <w:rFonts w:ascii="SimHei" w:hAnsi="SimHei" w:eastAsia="黑体"/>
                <w:b/>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szCs w:val="21"/>
              </w:rPr>
            </w:pPr>
            <w:r>
              <w:rPr>
                <w:rFonts w:ascii="SimHei" w:hAnsi="SimHei" w:eastAsia="黑体"/>
                <w:b/>
                <w:szCs w:val="21"/>
              </w:rPr>
              <w:t>签字：</w:t>
            </w:r>
            <w:r>
              <w:rPr>
                <w:rFonts w:eastAsia="黑体" w:ascii="SimHei" w:hAnsi="SimHei"/>
                <w:b/>
                <w:szCs w:val="21"/>
              </w:rPr>
              <w:t xml:space="preserve">        </w:t>
            </w:r>
            <w:r>
              <w:rPr>
                <w:rFonts w:ascii="SimHei" w:hAnsi="SimHei" w:eastAsia="黑体"/>
                <w:b/>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szCs w:val="21"/>
              </w:rPr>
            </w:pPr>
            <w:r>
              <w:rPr>
                <w:rFonts w:ascii="SimHei" w:hAnsi="SimHei" w:eastAsia="黑体"/>
                <w:b/>
                <w:szCs w:val="21"/>
              </w:rPr>
              <w:t>签字：</w:t>
            </w:r>
            <w:r>
              <w:rPr>
                <w:rFonts w:eastAsia="黑体" w:ascii="SimHei" w:hAnsi="SimHei"/>
                <w:b/>
                <w:szCs w:val="21"/>
              </w:rPr>
              <w:t xml:space="preserve">        </w:t>
            </w:r>
            <w:r>
              <w:rPr>
                <w:rFonts w:ascii="SimHei" w:hAnsi="SimHei" w:eastAsia="黑体"/>
                <w:b/>
                <w:szCs w:val="21"/>
              </w:rPr>
              <w:t>日期：</w:t>
            </w:r>
          </w:p>
        </w:tc>
      </w:tr>
    </w:tbl>
    <w:p>
      <w:pPr>
        <w:pStyle w:val="Normal"/>
        <w:rPr>
          <w:b/>
          <w:b/>
          <w:szCs w:val="21"/>
        </w:rPr>
      </w:pPr>
      <w:r>
        <w:rPr>
          <w:rFonts w:ascii="SimHei" w:hAnsi="SimHei" w:eastAsia="黑体"/>
          <w:b/>
          <w:szCs w:val="21"/>
        </w:rPr>
      </w:r>
      <w:r>
        <w:rPr>
          <w:rFonts w:ascii="SimHei" w:hAnsi="SimHei" w:eastAsia="黑体"/>
        </w:rPr>
      </w:r>
    </w:p>
    <w:p>
      <w:pPr>
        <w:pStyle w:val="Normal"/>
        <w:widowControl/>
        <w:jc w:val="start"/>
        <w:rPr>
          <w:b/>
          <w:b/>
          <w:szCs w:val="21"/>
        </w:rPr>
      </w:pPr>
      <w:r>
        <w:rPr>
          <w:rFonts w:ascii="SimHei" w:hAnsi="SimHei" w:eastAsia="黑体"/>
          <w:b/>
          <w:szCs w:val="21"/>
        </w:rPr>
      </w:r>
    </w:p>
    <w:p>
      <w:pPr>
        <w:pStyle w:val="Style14"/>
        <w:numPr>
          <w:ilvl w:val="1"/>
          <w:numId w:val="9"/>
        </w:numPr>
        <w:spacing w:before="120" w:after="120"/>
        <w:rPr>
          <w:b/>
          <w:b/>
          <w:szCs w:val="21"/>
        </w:rPr>
      </w:pPr>
      <w:r>
        <w:rPr>
          <w:rFonts w:ascii="SimHei" w:hAnsi="SimHei" w:eastAsia="黑体"/>
          <w:b/>
          <w:sz w:val="24"/>
        </w:rPr>
        <w:t>市场人员绩效考核方案</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1188"/>
        <w:gridCol w:w="132"/>
        <w:gridCol w:w="1668"/>
        <w:gridCol w:w="1080"/>
        <w:gridCol w:w="1523"/>
        <w:gridCol w:w="457"/>
        <w:gridCol w:w="1054"/>
        <w:gridCol w:w="220"/>
        <w:gridCol w:w="1606"/>
        <w:gridCol w:w="995"/>
      </w:tblGrid>
      <w:tr>
        <w:trPr>
          <w:trHeight w:val="210" w:hRule="atLeast"/>
        </w:trPr>
        <w:tc>
          <w:tcPr>
            <w:tcW w:w="1320"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方案名称</w:t>
            </w:r>
          </w:p>
        </w:tc>
        <w:tc>
          <w:tcPr>
            <w:tcW w:w="4271"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市场人员绩效考核方案</w:t>
            </w:r>
          </w:p>
        </w:tc>
        <w:tc>
          <w:tcPr>
            <w:tcW w:w="17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受控状态</w:t>
            </w:r>
          </w:p>
        </w:tc>
        <w:tc>
          <w:tcPr>
            <w:tcW w:w="260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b/>
                <w:b/>
                <w:szCs w:val="21"/>
              </w:rPr>
            </w:pPr>
            <w:r>
              <w:rPr>
                <w:rFonts w:ascii="SimHei" w:hAnsi="SimHei" w:eastAsia="黑体"/>
                <w:b/>
                <w:szCs w:val="21"/>
              </w:rPr>
            </w:r>
          </w:p>
        </w:tc>
      </w:tr>
      <w:tr>
        <w:trPr>
          <w:trHeight w:val="210" w:hRule="atLeast"/>
        </w:trPr>
        <w:tc>
          <w:tcPr>
            <w:tcW w:w="132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szCs w:val="21"/>
              </w:rPr>
            </w:pPr>
            <w:r>
              <w:rPr>
                <w:b/>
                <w:szCs w:val="21"/>
              </w:rPr>
            </w:r>
          </w:p>
        </w:tc>
        <w:tc>
          <w:tcPr>
            <w:tcW w:w="4271"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b/>
                <w:szCs w:val="21"/>
              </w:rPr>
            </w:r>
          </w:p>
        </w:tc>
        <w:tc>
          <w:tcPr>
            <w:tcW w:w="1731"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编</w:t>
            </w:r>
            <w:r>
              <w:rPr>
                <w:rFonts w:eastAsia="黑体" w:ascii="SimHei" w:hAnsi="SimHei"/>
                <w:b/>
                <w:szCs w:val="21"/>
              </w:rPr>
              <w:t xml:space="preserve">    </w:t>
            </w:r>
            <w:r>
              <w:rPr>
                <w:rFonts w:ascii="SimHei" w:hAnsi="SimHei" w:eastAsia="黑体"/>
                <w:b/>
                <w:szCs w:val="21"/>
              </w:rPr>
              <w:t>号</w:t>
            </w:r>
          </w:p>
        </w:tc>
        <w:tc>
          <w:tcPr>
            <w:tcW w:w="260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b/>
                <w:b/>
                <w:szCs w:val="21"/>
              </w:rPr>
            </w:pPr>
            <w:r>
              <w:rPr>
                <w:rFonts w:ascii="SimHei" w:hAnsi="SimHei" w:eastAsia="黑体"/>
                <w:b/>
                <w:szCs w:val="21"/>
              </w:rPr>
            </w:r>
          </w:p>
        </w:tc>
      </w:tr>
      <w:tr>
        <w:trPr/>
        <w:tc>
          <w:tcPr>
            <w:tcW w:w="9923" w:type="dxa"/>
            <w:gridSpan w:val="10"/>
            <w:tcBorders>
              <w:top w:val="single" w:sz="4" w:space="0" w:color="000000"/>
              <w:start w:val="single" w:sz="4" w:space="0" w:color="000000"/>
              <w:bottom w:val="single" w:sz="4" w:space="0" w:color="000000"/>
              <w:end w:val="single" w:sz="4" w:space="0" w:color="000000"/>
            </w:tcBorders>
            <w:vAlign w:val="center"/>
          </w:tcPr>
          <w:p>
            <w:pPr>
              <w:pStyle w:val="Normal"/>
              <w:ind w:firstLine="422"/>
              <w:rPr>
                <w:b/>
                <w:b/>
                <w:szCs w:val="21"/>
              </w:rPr>
            </w:pPr>
            <w:r>
              <w:rPr>
                <w:rFonts w:ascii="SimHei" w:hAnsi="SimHei" w:eastAsia="黑体"/>
                <w:b/>
                <w:szCs w:val="21"/>
              </w:rPr>
              <w:t>一、考核原则</w:t>
            </w:r>
          </w:p>
          <w:p>
            <w:pPr>
              <w:pStyle w:val="Normal"/>
              <w:ind w:firstLine="420"/>
              <w:rPr>
                <w:szCs w:val="21"/>
              </w:rPr>
            </w:pPr>
            <w:r>
              <w:rPr>
                <w:rFonts w:ascii="SimHei" w:hAnsi="SimHei" w:eastAsia="黑体"/>
                <w:szCs w:val="21"/>
              </w:rPr>
              <w:t>1.</w:t>
            </w:r>
            <w:r>
              <w:rPr>
                <w:rFonts w:ascii="SimHei" w:hAnsi="SimHei" w:eastAsia="黑体"/>
                <w:szCs w:val="21"/>
              </w:rPr>
              <w:t>业绩考核（定量）</w:t>
            </w:r>
            <w:r>
              <w:rPr>
                <w:rFonts w:ascii="SimHei" w:hAnsi="SimHei" w:eastAsia="黑体"/>
                <w:szCs w:val="21"/>
              </w:rPr>
              <w:t>+</w:t>
            </w:r>
            <w:r>
              <w:rPr>
                <w:rFonts w:ascii="SimHei" w:hAnsi="SimHei" w:eastAsia="黑体"/>
                <w:szCs w:val="21"/>
              </w:rPr>
              <w:t>行为考核（定性）。</w:t>
            </w:r>
          </w:p>
          <w:p>
            <w:pPr>
              <w:pStyle w:val="Normal"/>
              <w:ind w:firstLine="420"/>
              <w:rPr>
                <w:szCs w:val="21"/>
              </w:rPr>
            </w:pPr>
            <w:r>
              <w:rPr>
                <w:rFonts w:ascii="SimHei" w:hAnsi="SimHei" w:eastAsia="黑体"/>
                <w:szCs w:val="21"/>
              </w:rPr>
              <w:t>2.</w:t>
            </w:r>
            <w:r>
              <w:rPr>
                <w:rFonts w:ascii="SimHei" w:hAnsi="SimHei" w:eastAsia="黑体"/>
                <w:szCs w:val="21"/>
              </w:rPr>
              <w:t>定量做到严格以公司收入业绩为标准，定性做到公平客观。</w:t>
            </w:r>
          </w:p>
          <w:p>
            <w:pPr>
              <w:pStyle w:val="Normal"/>
              <w:ind w:firstLine="420"/>
              <w:rPr>
                <w:szCs w:val="21"/>
              </w:rPr>
            </w:pPr>
            <w:r>
              <w:rPr>
                <w:rFonts w:ascii="SimHei" w:hAnsi="SimHei" w:eastAsia="黑体"/>
                <w:szCs w:val="21"/>
              </w:rPr>
              <w:t>3.</w:t>
            </w:r>
            <w:r>
              <w:rPr>
                <w:rFonts w:ascii="SimHei" w:hAnsi="SimHei" w:eastAsia="黑体"/>
                <w:szCs w:val="21"/>
              </w:rPr>
              <w:t>考核结果与员工收入挂钩。</w:t>
            </w:r>
          </w:p>
          <w:p>
            <w:pPr>
              <w:pStyle w:val="Normal"/>
              <w:ind w:firstLine="422"/>
              <w:rPr>
                <w:b/>
                <w:b/>
                <w:szCs w:val="21"/>
              </w:rPr>
            </w:pPr>
            <w:r>
              <w:rPr>
                <w:rFonts w:ascii="SimHei" w:hAnsi="SimHei" w:eastAsia="黑体"/>
                <w:b/>
                <w:szCs w:val="21"/>
              </w:rPr>
              <w:t>二、考核标准</w:t>
            </w:r>
          </w:p>
          <w:p>
            <w:pPr>
              <w:pStyle w:val="Normal"/>
              <w:ind w:firstLine="420"/>
              <w:rPr>
                <w:szCs w:val="21"/>
              </w:rPr>
            </w:pPr>
            <w:r>
              <w:rPr>
                <w:rFonts w:ascii="SimHei" w:hAnsi="SimHei" w:eastAsia="黑体"/>
                <w:szCs w:val="21"/>
              </w:rPr>
              <w:t>1.</w:t>
            </w:r>
            <w:r>
              <w:rPr>
                <w:rFonts w:ascii="SimHei" w:hAnsi="SimHei" w:eastAsia="黑体"/>
                <w:szCs w:val="21"/>
              </w:rPr>
              <w:t>市场人员业绩考核标准为公司当月的营业收入指标和目标，公司将会每季度确定调整一次。</w:t>
            </w:r>
          </w:p>
          <w:p>
            <w:pPr>
              <w:pStyle w:val="Normal"/>
              <w:ind w:firstLine="420"/>
              <w:rPr>
                <w:szCs w:val="21"/>
              </w:rPr>
            </w:pPr>
            <w:r>
              <w:rPr>
                <w:rFonts w:ascii="SimHei" w:hAnsi="SimHei" w:eastAsia="黑体"/>
                <w:szCs w:val="21"/>
              </w:rPr>
              <w:t>2.</w:t>
            </w:r>
            <w:r>
              <w:rPr>
                <w:rFonts w:ascii="SimHei" w:hAnsi="SimHei" w:eastAsia="黑体"/>
                <w:szCs w:val="21"/>
              </w:rPr>
              <w:t>市场人员行为考核标准。</w:t>
            </w:r>
          </w:p>
          <w:p>
            <w:pPr>
              <w:pStyle w:val="Normal"/>
              <w:ind w:firstLine="420"/>
              <w:rPr>
                <w:szCs w:val="21"/>
              </w:rPr>
            </w:pPr>
            <w:r>
              <w:rPr>
                <w:rFonts w:ascii="SimHei" w:hAnsi="SimHei" w:eastAsia="黑体"/>
                <w:szCs w:val="21"/>
              </w:rPr>
              <w:t>（</w:t>
            </w:r>
            <w:r>
              <w:rPr>
                <w:rFonts w:ascii="SimHei" w:hAnsi="SimHei" w:eastAsia="黑体"/>
                <w:szCs w:val="21"/>
              </w:rPr>
              <w:t>1</w:t>
            </w:r>
            <w:r>
              <w:rPr>
                <w:rFonts w:ascii="SimHei" w:hAnsi="SimHei" w:eastAsia="黑体"/>
                <w:szCs w:val="21"/>
              </w:rPr>
              <w:t>）执行遵守公司各项工作制度、考勤制度、保密制度和其他公司规定的行为表现。</w:t>
            </w:r>
          </w:p>
          <w:p>
            <w:pPr>
              <w:pStyle w:val="Normal"/>
              <w:ind w:firstLine="420"/>
              <w:rPr>
                <w:szCs w:val="21"/>
              </w:rPr>
            </w:pPr>
            <w:r>
              <w:rPr>
                <w:rFonts w:ascii="SimHei" w:hAnsi="SimHei" w:eastAsia="黑体"/>
                <w:szCs w:val="21"/>
              </w:rPr>
              <w:t>（</w:t>
            </w:r>
            <w:r>
              <w:rPr>
                <w:rFonts w:ascii="SimHei" w:hAnsi="SimHei" w:eastAsia="黑体"/>
                <w:szCs w:val="21"/>
              </w:rPr>
              <w:t>2</w:t>
            </w:r>
            <w:r>
              <w:rPr>
                <w:rFonts w:ascii="SimHei" w:hAnsi="SimHei" w:eastAsia="黑体"/>
                <w:szCs w:val="21"/>
              </w:rPr>
              <w:t>）履行本部门工作的行为表现。</w:t>
            </w:r>
          </w:p>
          <w:p>
            <w:pPr>
              <w:pStyle w:val="Normal"/>
              <w:ind w:firstLine="420"/>
              <w:rPr>
                <w:szCs w:val="21"/>
              </w:rPr>
            </w:pPr>
            <w:r>
              <w:rPr>
                <w:rFonts w:ascii="SimHei" w:hAnsi="SimHei" w:eastAsia="黑体"/>
                <w:szCs w:val="21"/>
              </w:rPr>
              <w:t>（</w:t>
            </w:r>
            <w:r>
              <w:rPr>
                <w:rFonts w:ascii="SimHei" w:hAnsi="SimHei" w:eastAsia="黑体"/>
                <w:szCs w:val="21"/>
              </w:rPr>
              <w:t>3</w:t>
            </w:r>
            <w:r>
              <w:rPr>
                <w:rFonts w:ascii="SimHei" w:hAnsi="SimHei" w:eastAsia="黑体"/>
                <w:szCs w:val="21"/>
              </w:rPr>
              <w:t>）完成工作任务的行为表现。</w:t>
            </w:r>
          </w:p>
          <w:p>
            <w:pPr>
              <w:pStyle w:val="Normal"/>
              <w:ind w:firstLine="420"/>
              <w:rPr>
                <w:szCs w:val="21"/>
              </w:rPr>
            </w:pPr>
            <w:r>
              <w:rPr>
                <w:rFonts w:ascii="SimHei" w:hAnsi="SimHei" w:eastAsia="黑体"/>
                <w:szCs w:val="21"/>
              </w:rPr>
              <w:t>（</w:t>
            </w:r>
            <w:r>
              <w:rPr>
                <w:rFonts w:ascii="SimHei" w:hAnsi="SimHei" w:eastAsia="黑体"/>
                <w:szCs w:val="21"/>
              </w:rPr>
              <w:t>4</w:t>
            </w:r>
            <w:r>
              <w:rPr>
                <w:rFonts w:ascii="SimHei" w:hAnsi="SimHei" w:eastAsia="黑体"/>
                <w:szCs w:val="21"/>
              </w:rPr>
              <w:t>）遵守国家法律法规、社会公德的行为表现。</w:t>
            </w:r>
          </w:p>
          <w:p>
            <w:pPr>
              <w:pStyle w:val="Normal"/>
              <w:ind w:firstLine="420"/>
              <w:rPr/>
            </w:pPr>
            <w:r>
              <w:rPr>
                <w:rFonts w:ascii="SimHei" w:hAnsi="SimHei" w:eastAsia="黑体"/>
                <w:szCs w:val="21"/>
              </w:rPr>
              <w:t>（</w:t>
            </w:r>
            <w:r>
              <w:rPr>
                <w:rFonts w:ascii="SimHei" w:hAnsi="SimHei" w:eastAsia="黑体"/>
                <w:szCs w:val="21"/>
              </w:rPr>
              <w:t>5</w:t>
            </w:r>
            <w:r>
              <w:rPr>
                <w:rFonts w:ascii="SimHei" w:hAnsi="SimHei" w:eastAsia="黑体"/>
                <w:szCs w:val="21"/>
              </w:rPr>
              <w:t>）其</w:t>
            </w:r>
            <w:r>
              <w:rPr>
                <w:rFonts w:ascii="SimHei" w:hAnsi="SimHei" w:eastAsia="黑体"/>
                <w:szCs w:val="21"/>
              </w:rPr>
              <w:t>他</w:t>
            </w:r>
            <w:r>
              <w:rPr>
                <w:rFonts w:ascii="SimHei" w:hAnsi="SimHei" w:eastAsia="黑体"/>
                <w:szCs w:val="21"/>
              </w:rPr>
              <w:t>。</w:t>
            </w:r>
          </w:p>
          <w:p>
            <w:pPr>
              <w:pStyle w:val="Normal"/>
              <w:ind w:firstLine="420"/>
              <w:rPr/>
            </w:pPr>
            <w:r>
              <w:rPr>
                <w:rFonts w:ascii="SimHei" w:hAnsi="SimHei" w:eastAsia="黑体"/>
                <w:szCs w:val="21"/>
              </w:rPr>
              <w:t>其中：当月行为表现合格者为</w:t>
            </w:r>
            <w:r>
              <w:rPr>
                <w:rFonts w:ascii="SimHei" w:hAnsi="SimHei" w:eastAsia="黑体"/>
                <w:szCs w:val="21"/>
              </w:rPr>
              <w:t>0.6</w:t>
            </w:r>
            <w:r>
              <w:rPr>
                <w:rFonts w:ascii="SimHei" w:hAnsi="SimHei" w:eastAsia="黑体"/>
                <w:szCs w:val="21"/>
              </w:rPr>
              <w:t>分以上</w:t>
            </w:r>
            <w:r>
              <w:rPr>
                <w:rFonts w:ascii="SimHei" w:hAnsi="SimHei" w:eastAsia="黑体"/>
                <w:szCs w:val="21"/>
              </w:rPr>
              <w:t>；</w:t>
            </w:r>
            <w:r>
              <w:rPr>
                <w:rFonts w:ascii="SimHei" w:hAnsi="SimHei" w:eastAsia="黑体"/>
                <w:szCs w:val="21"/>
              </w:rPr>
              <w:t>行为表现良好者为</w:t>
            </w:r>
            <w:r>
              <w:rPr>
                <w:rFonts w:ascii="SimHei" w:hAnsi="SimHei" w:eastAsia="黑体"/>
                <w:szCs w:val="21"/>
              </w:rPr>
              <w:t>0.8</w:t>
            </w:r>
            <w:r>
              <w:rPr>
                <w:rFonts w:ascii="SimHei" w:hAnsi="SimHei" w:eastAsia="黑体"/>
                <w:szCs w:val="21"/>
              </w:rPr>
              <w:t>分以上，行为表现优秀者为满分</w:t>
            </w:r>
            <w:r>
              <w:rPr>
                <w:rFonts w:ascii="SimHei" w:hAnsi="SimHei" w:eastAsia="黑体"/>
                <w:szCs w:val="21"/>
              </w:rPr>
              <w:t>1</w:t>
            </w:r>
            <w:r>
              <w:rPr>
                <w:rFonts w:ascii="SimHei" w:hAnsi="SimHei" w:eastAsia="黑体"/>
                <w:szCs w:val="21"/>
              </w:rPr>
              <w:t>分。如当月能有少数突出表现者，突出表现者可以最高加到</w:t>
            </w:r>
            <w:r>
              <w:rPr>
                <w:rFonts w:ascii="SimHei" w:hAnsi="SimHei" w:eastAsia="黑体"/>
                <w:szCs w:val="21"/>
              </w:rPr>
              <w:t>1.2</w:t>
            </w:r>
            <w:r>
              <w:rPr>
                <w:rFonts w:ascii="SimHei" w:hAnsi="SimHei" w:eastAsia="黑体"/>
                <w:szCs w:val="21"/>
              </w:rPr>
              <w:t>分。</w:t>
            </w:r>
          </w:p>
          <w:p>
            <w:pPr>
              <w:pStyle w:val="Normal"/>
              <w:ind w:firstLine="420"/>
              <w:rPr>
                <w:szCs w:val="21"/>
              </w:rPr>
            </w:pPr>
            <w:r>
              <w:rPr>
                <w:rFonts w:ascii="SimHei" w:hAnsi="SimHei" w:eastAsia="黑体"/>
                <w:szCs w:val="21"/>
              </w:rPr>
              <w:t>如当月有触犯国家法律法规、严重违反公司规定、发生工作事故、发生工作严重失误者，行为考核分数一律为</w:t>
            </w:r>
            <w:r>
              <w:rPr>
                <w:rFonts w:ascii="SimHei" w:hAnsi="SimHei" w:eastAsia="黑体"/>
                <w:szCs w:val="21"/>
              </w:rPr>
              <w:t>0</w:t>
            </w:r>
            <w:r>
              <w:rPr>
                <w:rFonts w:ascii="SimHei" w:hAnsi="SimHei" w:eastAsia="黑体"/>
                <w:szCs w:val="21"/>
              </w:rPr>
              <w:t>分。</w:t>
            </w:r>
          </w:p>
          <w:p>
            <w:pPr>
              <w:pStyle w:val="Normal"/>
              <w:ind w:firstLine="422"/>
              <w:rPr>
                <w:b/>
                <w:b/>
                <w:szCs w:val="21"/>
              </w:rPr>
            </w:pPr>
            <w:r>
              <w:rPr>
                <w:rFonts w:ascii="SimHei" w:hAnsi="SimHei" w:eastAsia="黑体"/>
                <w:b/>
                <w:szCs w:val="21"/>
              </w:rPr>
              <w:t>三、考核内容与指标</w:t>
            </w:r>
          </w:p>
          <w:p>
            <w:pPr>
              <w:pStyle w:val="Normal"/>
              <w:ind w:firstLine="420"/>
              <w:rPr>
                <w:szCs w:val="21"/>
              </w:rPr>
            </w:pPr>
            <w:r>
              <w:rPr>
                <w:rFonts w:ascii="SimHei" w:hAnsi="SimHei" w:eastAsia="黑体"/>
                <w:szCs w:val="21"/>
              </w:rPr>
              <w:t>市场人员绩效考核表如下表所示。</w:t>
            </w:r>
          </w:p>
          <w:p>
            <w:pPr>
              <w:pStyle w:val="Normal"/>
              <w:ind w:firstLine="422"/>
              <w:jc w:val="center"/>
              <w:rPr/>
            </w:pPr>
            <w:r>
              <w:rPr>
                <w:rFonts w:ascii="SimHei" w:hAnsi="SimHei" w:eastAsia="黑体"/>
              </w:rPr>
              <w:t>市场人员绩效考核表</w:t>
            </w:r>
          </w:p>
          <w:tbl>
            <w:tblPr>
              <w:tblW w:w="8470" w:type="dxa"/>
              <w:jc w:val="start"/>
              <w:tblInd w:w="0" w:type="dxa"/>
              <w:tblLayout w:type="fixed"/>
              <w:tblCellMar>
                <w:top w:w="0" w:type="dxa"/>
                <w:start w:w="108" w:type="dxa"/>
                <w:bottom w:w="0" w:type="dxa"/>
                <w:end w:w="108" w:type="dxa"/>
              </w:tblCellMar>
            </w:tblPr>
            <w:tblGrid>
              <w:gridCol w:w="781"/>
              <w:gridCol w:w="114"/>
              <w:gridCol w:w="671"/>
              <w:gridCol w:w="790"/>
              <w:gridCol w:w="783"/>
              <w:gridCol w:w="792"/>
              <w:gridCol w:w="992"/>
              <w:gridCol w:w="700"/>
              <w:gridCol w:w="98"/>
              <w:gridCol w:w="597"/>
              <w:gridCol w:w="192"/>
              <w:gridCol w:w="501"/>
              <w:gridCol w:w="453"/>
              <w:gridCol w:w="240"/>
              <w:gridCol w:w="766"/>
            </w:tblGrid>
            <w:tr>
              <w:trPr>
                <w:trHeight w:val="146" w:hRule="atLeast"/>
              </w:trPr>
              <w:tc>
                <w:tcPr>
                  <w:tcW w:w="7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姓名</w:t>
                  </w:r>
                </w:p>
              </w:tc>
              <w:tc>
                <w:tcPr>
                  <w:tcW w:w="78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部门</w:t>
                  </w:r>
                </w:p>
              </w:tc>
              <w:tc>
                <w:tcPr>
                  <w:tcW w:w="78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职称</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9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性别</w:t>
                  </w:r>
                </w:p>
              </w:tc>
              <w:tc>
                <w:tcPr>
                  <w:tcW w:w="78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95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到职日期</w:t>
                  </w:r>
                </w:p>
              </w:tc>
              <w:tc>
                <w:tcPr>
                  <w:tcW w:w="100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146" w:hRule="atLeast"/>
              </w:trPr>
              <w:tc>
                <w:tcPr>
                  <w:tcW w:w="89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spacing w:val="-4"/>
                      <w:szCs w:val="21"/>
                    </w:rPr>
                    <w:t>考核</w:t>
                  </w:r>
                  <w:r>
                    <w:rPr>
                      <w:spacing w:val="-4"/>
                      <w:szCs w:val="21"/>
                    </w:rPr>
                    <w:t>项</w:t>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考核内容</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最高分数</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自行评分</w:t>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初核评分</w:t>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复核评分</w:t>
                  </w:r>
                </w:p>
              </w:tc>
              <w:tc>
                <w:tcPr>
                  <w:tcW w:w="7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初核</w:t>
                  </w:r>
                </w:p>
                <w:p>
                  <w:pPr>
                    <w:pStyle w:val="Normal"/>
                    <w:jc w:val="center"/>
                    <w:rPr>
                      <w:szCs w:val="21"/>
                    </w:rPr>
                  </w:pPr>
                  <w:r>
                    <w:rPr>
                      <w:szCs w:val="21"/>
                    </w:rPr>
                    <w:t>评语</w:t>
                  </w:r>
                </w:p>
              </w:tc>
            </w:tr>
            <w:tr>
              <w:trPr>
                <w:trHeight w:val="146" w:hRule="atLeast"/>
              </w:trPr>
              <w:tc>
                <w:tcPr>
                  <w:tcW w:w="895"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专业</w:t>
                  </w:r>
                </w:p>
                <w:p>
                  <w:pPr>
                    <w:pStyle w:val="Normal"/>
                    <w:jc w:val="center"/>
                    <w:rPr>
                      <w:szCs w:val="21"/>
                    </w:rPr>
                  </w:pPr>
                  <w:r>
                    <w:rPr>
                      <w:szCs w:val="21"/>
                    </w:rPr>
                    <w:t>知识</w:t>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具有丰富</w:t>
                  </w:r>
                  <w:r>
                    <w:rPr>
                      <w:szCs w:val="21"/>
                    </w:rPr>
                    <w:t>的</w:t>
                  </w:r>
                  <w:r>
                    <w:rPr>
                      <w:szCs w:val="21"/>
                    </w:rPr>
                    <w:t>专业知识，并能充分发挥完成任务</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15</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146"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具有相当</w:t>
                  </w:r>
                  <w:r>
                    <w:rPr>
                      <w:szCs w:val="21"/>
                    </w:rPr>
                    <w:t>的</w:t>
                  </w:r>
                  <w:r>
                    <w:rPr>
                      <w:szCs w:val="21"/>
                    </w:rPr>
                    <w:t>专业知识，能顺利完成任务</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13</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146"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具有一般</w:t>
                  </w:r>
                  <w:r>
                    <w:rPr>
                      <w:szCs w:val="21"/>
                    </w:rPr>
                    <w:t>的</w:t>
                  </w:r>
                  <w:r>
                    <w:rPr>
                      <w:szCs w:val="21"/>
                    </w:rPr>
                    <w:t>专业知识，能符合职责需要</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11</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146"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专业知识不足，影响工作进展</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8</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146"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缺乏专业知识，无成效可言</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5</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05" w:hRule="atLeast"/>
              </w:trPr>
              <w:tc>
                <w:tcPr>
                  <w:tcW w:w="895"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工作</w:t>
                  </w:r>
                </w:p>
                <w:p>
                  <w:pPr>
                    <w:pStyle w:val="Normal"/>
                    <w:jc w:val="center"/>
                    <w:rPr>
                      <w:szCs w:val="21"/>
                    </w:rPr>
                  </w:pPr>
                  <w:r>
                    <w:rPr>
                      <w:szCs w:val="21"/>
                    </w:rPr>
                    <w:t>绩效</w:t>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工作效率高，具有卓越创意</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20</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36"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能胜任工作，效率较标准高</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17</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20"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工作不误期，表现</w:t>
                  </w:r>
                  <w:r>
                    <w:rPr>
                      <w:szCs w:val="21"/>
                    </w:rPr>
                    <w:t>符合</w:t>
                  </w:r>
                  <w:r>
                    <w:rPr>
                      <w:szCs w:val="21"/>
                    </w:rPr>
                    <w:t>要求</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14</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36"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勉强</w:t>
                  </w:r>
                  <w:r>
                    <w:rPr>
                      <w:szCs w:val="21"/>
                    </w:rPr>
                    <w:t>胜</w:t>
                  </w:r>
                  <w:r>
                    <w:rPr>
                      <w:szCs w:val="21"/>
                    </w:rPr>
                    <w:t>任工作，无甚表现</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10</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223"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工作效率低</w:t>
                  </w:r>
                  <w:r>
                    <w:rPr>
                      <w:szCs w:val="21"/>
                    </w:rPr>
                    <w:t>，</w:t>
                  </w:r>
                  <w:r>
                    <w:rPr>
                      <w:szCs w:val="21"/>
                    </w:rPr>
                    <w:t>时有差错</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7</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641" w:hRule="atLeast"/>
              </w:trPr>
              <w:tc>
                <w:tcPr>
                  <w:tcW w:w="895"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责任</w:t>
                  </w:r>
                </w:p>
                <w:p>
                  <w:pPr>
                    <w:pStyle w:val="Normal"/>
                    <w:jc w:val="center"/>
                    <w:rPr>
                      <w:szCs w:val="21"/>
                    </w:rPr>
                  </w:pPr>
                  <w:r>
                    <w:rPr>
                      <w:szCs w:val="21"/>
                    </w:rPr>
                    <w:t>感</w:t>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责任心</w:t>
                  </w:r>
                  <w:r>
                    <w:rPr>
                      <w:szCs w:val="21"/>
                    </w:rPr>
                    <w:t>极强</w:t>
                  </w:r>
                  <w:r>
                    <w:rPr>
                      <w:szCs w:val="21"/>
                    </w:rPr>
                    <w:t>，能彻底达成任务，</w:t>
                  </w:r>
                  <w:r>
                    <w:rPr>
                      <w:szCs w:val="21"/>
                    </w:rPr>
                    <w:t>上级领导</w:t>
                  </w:r>
                  <w:r>
                    <w:rPr>
                      <w:szCs w:val="21"/>
                    </w:rPr>
                    <w:t>可以放心交付工作</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15</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20"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具有责任心，能顺利完成任务，</w:t>
                  </w:r>
                  <w:r>
                    <w:rPr>
                      <w:szCs w:val="21"/>
                    </w:rPr>
                    <w:t>上级领导</w:t>
                  </w:r>
                  <w:r>
                    <w:rPr>
                      <w:szCs w:val="21"/>
                    </w:rPr>
                    <w:t>可以交付工作</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13</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36"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尚有责任心，能如期完成任务</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11</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20"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责任心不强，需有人督促，方能完成工作</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8</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20"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欠缺责任心，时时督促，</w:t>
                  </w:r>
                  <w:r>
                    <w:rPr>
                      <w:szCs w:val="21"/>
                    </w:rPr>
                    <w:t>仍</w:t>
                  </w:r>
                  <w:r>
                    <w:rPr>
                      <w:szCs w:val="21"/>
                    </w:rPr>
                    <w:t>不能如期完成工作</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5</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641" w:hRule="atLeast"/>
              </w:trPr>
              <w:tc>
                <w:tcPr>
                  <w:tcW w:w="895"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协调</w:t>
                  </w:r>
                </w:p>
                <w:p>
                  <w:pPr>
                    <w:pStyle w:val="Normal"/>
                    <w:jc w:val="center"/>
                    <w:rPr>
                      <w:szCs w:val="21"/>
                    </w:rPr>
                  </w:pPr>
                  <w:r>
                    <w:rPr>
                      <w:szCs w:val="21"/>
                    </w:rPr>
                    <w:t>合作</w:t>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善于协调，能</w:t>
                  </w:r>
                  <w:r>
                    <w:rPr>
                      <w:szCs w:val="21"/>
                    </w:rPr>
                    <w:t>积极主动</w:t>
                  </w:r>
                  <w:r>
                    <w:rPr>
                      <w:szCs w:val="21"/>
                    </w:rPr>
                    <w:t>与人合作</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10</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复核</w:t>
                  </w:r>
                </w:p>
                <w:p>
                  <w:pPr>
                    <w:pStyle w:val="Normal"/>
                    <w:jc w:val="center"/>
                    <w:rPr>
                      <w:szCs w:val="21"/>
                    </w:rPr>
                  </w:pPr>
                  <w:r>
                    <w:rPr>
                      <w:szCs w:val="21"/>
                    </w:rPr>
                    <w:t>评语</w:t>
                  </w:r>
                </w:p>
              </w:tc>
            </w:tr>
            <w:tr>
              <w:trPr>
                <w:trHeight w:val="320"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乐意与人协调</w:t>
                  </w:r>
                  <w:r>
                    <w:rPr>
                      <w:szCs w:val="21"/>
                    </w:rPr>
                    <w:t>，能</w:t>
                  </w:r>
                  <w:r>
                    <w:rPr>
                      <w:szCs w:val="21"/>
                    </w:rPr>
                    <w:t>顺利达成任务</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8</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36"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尚能与人合作，</w:t>
                  </w:r>
                  <w:r>
                    <w:rPr>
                      <w:szCs w:val="21"/>
                    </w:rPr>
                    <w:t>能</w:t>
                  </w:r>
                  <w:r>
                    <w:rPr>
                      <w:szCs w:val="21"/>
                    </w:rPr>
                    <w:t>达成工作要求</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7</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20"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协调不善，致使工作发生困难</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5</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36"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无法与人协调，致使工作无法进行</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3</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05" w:hRule="atLeast"/>
              </w:trPr>
              <w:tc>
                <w:tcPr>
                  <w:tcW w:w="895"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工作</w:t>
                  </w:r>
                </w:p>
                <w:p>
                  <w:pPr>
                    <w:pStyle w:val="Normal"/>
                    <w:jc w:val="center"/>
                    <w:rPr>
                      <w:szCs w:val="21"/>
                    </w:rPr>
                  </w:pPr>
                  <w:r>
                    <w:rPr>
                      <w:szCs w:val="21"/>
                    </w:rPr>
                    <w:t>态度</w:t>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不</w:t>
                  </w:r>
                  <w:r>
                    <w:rPr>
                      <w:szCs w:val="21"/>
                    </w:rPr>
                    <w:t>需</w:t>
                  </w:r>
                  <w:r>
                    <w:rPr>
                      <w:szCs w:val="21"/>
                    </w:rPr>
                    <w:t>督促，能主动</w:t>
                  </w:r>
                  <w:r>
                    <w:rPr>
                      <w:szCs w:val="21"/>
                    </w:rPr>
                    <w:t>安排自己的工作</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10</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36"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具有积极性，能自觉地完成任务</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8</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20"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基本上能积极工作</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7</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20"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对工作不太热心</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5</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36"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对工作</w:t>
                  </w:r>
                  <w:r>
                    <w:rPr>
                      <w:szCs w:val="21"/>
                    </w:rPr>
                    <w:t>消极应付</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3</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05" w:hRule="atLeast"/>
              </w:trPr>
              <w:tc>
                <w:tcPr>
                  <w:tcW w:w="895"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发展</w:t>
                  </w:r>
                </w:p>
                <w:p>
                  <w:pPr>
                    <w:pStyle w:val="Normal"/>
                    <w:jc w:val="center"/>
                    <w:rPr>
                      <w:szCs w:val="21"/>
                    </w:rPr>
                  </w:pPr>
                  <w:r>
                    <w:rPr>
                      <w:szCs w:val="21"/>
                    </w:rPr>
                    <w:t>潜力</w:t>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学识</w:t>
                  </w:r>
                  <w:r>
                    <w:rPr>
                      <w:szCs w:val="21"/>
                    </w:rPr>
                    <w:t>与</w:t>
                  </w:r>
                  <w:r>
                    <w:rPr>
                      <w:szCs w:val="21"/>
                    </w:rPr>
                    <w:t>涵养俱优，极具发展潜力</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10</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36"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具有相当</w:t>
                  </w:r>
                  <w:r>
                    <w:rPr>
                      <w:szCs w:val="21"/>
                    </w:rPr>
                    <w:t>的</w:t>
                  </w:r>
                  <w:r>
                    <w:rPr>
                      <w:szCs w:val="21"/>
                    </w:rPr>
                    <w:t>学识、涵养</w:t>
                  </w:r>
                  <w:r>
                    <w:rPr>
                      <w:szCs w:val="21"/>
                    </w:rPr>
                    <w:t>，</w:t>
                  </w:r>
                  <w:r>
                    <w:rPr>
                      <w:szCs w:val="21"/>
                    </w:rPr>
                    <w:t>具有发展潜力</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8</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20"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稍有学识</w:t>
                  </w:r>
                  <w:r>
                    <w:rPr>
                      <w:szCs w:val="21"/>
                    </w:rPr>
                    <w:t>与</w:t>
                  </w:r>
                  <w:r>
                    <w:rPr>
                      <w:szCs w:val="21"/>
                    </w:rPr>
                    <w:t>涵养</w:t>
                  </w:r>
                  <w:r>
                    <w:rPr>
                      <w:szCs w:val="21"/>
                    </w:rPr>
                    <w:t>，</w:t>
                  </w:r>
                  <w:r>
                    <w:rPr>
                      <w:szCs w:val="21"/>
                    </w:rPr>
                    <w:t>可以培养训练</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7</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36"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学识</w:t>
                  </w:r>
                  <w:r>
                    <w:rPr>
                      <w:szCs w:val="21"/>
                    </w:rPr>
                    <w:t>与</w:t>
                  </w:r>
                  <w:r>
                    <w:rPr>
                      <w:szCs w:val="21"/>
                    </w:rPr>
                    <w:t>涵养稍有不足，不适培养训练</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5</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20"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欠缺学识</w:t>
                  </w:r>
                  <w:r>
                    <w:rPr>
                      <w:szCs w:val="21"/>
                    </w:rPr>
                    <w:t>与</w:t>
                  </w:r>
                  <w:r>
                    <w:rPr>
                      <w:szCs w:val="21"/>
                    </w:rPr>
                    <w:t>涵养</w:t>
                  </w:r>
                  <w:r>
                    <w:rPr>
                      <w:szCs w:val="21"/>
                    </w:rPr>
                    <w:t>，</w:t>
                  </w:r>
                  <w:r>
                    <w:rPr>
                      <w:szCs w:val="21"/>
                    </w:rPr>
                    <w:t>不具发展潜力</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3</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20" w:hRule="atLeast"/>
              </w:trPr>
              <w:tc>
                <w:tcPr>
                  <w:tcW w:w="895"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品德</w:t>
                  </w:r>
                </w:p>
                <w:p>
                  <w:pPr>
                    <w:pStyle w:val="Normal"/>
                    <w:jc w:val="center"/>
                    <w:rPr>
                      <w:szCs w:val="21"/>
                    </w:rPr>
                  </w:pPr>
                  <w:r>
                    <w:rPr>
                      <w:szCs w:val="21"/>
                    </w:rPr>
                    <w:t>言行</w:t>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品行廉洁、言行诚信、守正不阿</w:t>
                  </w:r>
                  <w:r>
                    <w:rPr>
                      <w:szCs w:val="21"/>
                    </w:rPr>
                    <w:t>，</w:t>
                  </w:r>
                  <w:r>
                    <w:rPr>
                      <w:szCs w:val="21"/>
                    </w:rPr>
                    <w:t>足为楷模</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10</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20"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品性诚实、言行规律</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8</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36"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言行尚属正常</w:t>
                  </w:r>
                  <w:r>
                    <w:rPr>
                      <w:szCs w:val="21"/>
                    </w:rPr>
                    <w:t>，</w:t>
                  </w:r>
                  <w:r>
                    <w:rPr>
                      <w:szCs w:val="21"/>
                    </w:rPr>
                    <w:t>无越轨行为</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7</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20"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固执己见</w:t>
                  </w:r>
                  <w:r>
                    <w:rPr>
                      <w:szCs w:val="21"/>
                    </w:rPr>
                    <w:t>，</w:t>
                  </w:r>
                  <w:r>
                    <w:rPr>
                      <w:szCs w:val="21"/>
                    </w:rPr>
                    <w:t>不易与人相处</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5</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36"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品行不佳，言行粗暴</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3</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625" w:hRule="atLeast"/>
              </w:trPr>
              <w:tc>
                <w:tcPr>
                  <w:tcW w:w="895"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成本</w:t>
                  </w:r>
                </w:p>
                <w:p>
                  <w:pPr>
                    <w:pStyle w:val="Normal"/>
                    <w:jc w:val="center"/>
                    <w:rPr>
                      <w:szCs w:val="21"/>
                    </w:rPr>
                  </w:pPr>
                  <w:r>
                    <w:rPr>
                      <w:szCs w:val="21"/>
                    </w:rPr>
                    <w:t>意识</w:t>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成本意识强烈</w:t>
                  </w:r>
                  <w:r>
                    <w:rPr>
                      <w:szCs w:val="21"/>
                    </w:rPr>
                    <w:t>，</w:t>
                  </w:r>
                  <w:r>
                    <w:rPr>
                      <w:szCs w:val="21"/>
                    </w:rPr>
                    <w:t>能积极节省，避免浪费</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10</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考核</w:t>
                  </w:r>
                </w:p>
                <w:p>
                  <w:pPr>
                    <w:pStyle w:val="Normal"/>
                    <w:jc w:val="center"/>
                    <w:rPr>
                      <w:szCs w:val="21"/>
                    </w:rPr>
                  </w:pPr>
                  <w:r>
                    <w:rPr>
                      <w:szCs w:val="21"/>
                    </w:rPr>
                    <w:t>分数</w:t>
                  </w:r>
                </w:p>
              </w:tc>
            </w:tr>
            <w:tr>
              <w:trPr>
                <w:trHeight w:val="320"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具备成本意识，尚能节省</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8</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36"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尚具成本意识，尚能节省</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7</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20"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缺乏成本意识，稍有浪费</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5</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36" w:hRule="atLeast"/>
              </w:trPr>
              <w:tc>
                <w:tcPr>
                  <w:tcW w:w="895"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402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成本意识欠缺，以致常有浪费</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3</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625" w:hRule="atLeast"/>
              </w:trPr>
              <w:tc>
                <w:tcPr>
                  <w:tcW w:w="4923"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评定总分</w:t>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100</w:t>
                  </w:r>
                </w:p>
              </w:tc>
              <w:tc>
                <w:tcPr>
                  <w:tcW w:w="69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69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评核</w:t>
                  </w:r>
                </w:p>
                <w:p>
                  <w:pPr>
                    <w:pStyle w:val="Normal"/>
                    <w:jc w:val="center"/>
                    <w:rPr>
                      <w:szCs w:val="21"/>
                    </w:rPr>
                  </w:pPr>
                  <w:r>
                    <w:rPr>
                      <w:szCs w:val="21"/>
                    </w:rPr>
                    <w:t>等级</w:t>
                  </w:r>
                </w:p>
              </w:tc>
            </w:tr>
            <w:tr>
              <w:trPr>
                <w:trHeight w:val="305" w:hRule="atLeast"/>
              </w:trPr>
              <w:tc>
                <w:tcPr>
                  <w:tcW w:w="7704" w:type="dxa"/>
                  <w:gridSpan w:val="14"/>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评分人员签章</w:t>
                  </w:r>
                </w:p>
              </w:tc>
              <w:tc>
                <w:tcPr>
                  <w:tcW w:w="7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336" w:hRule="atLeast"/>
              </w:trPr>
              <w:tc>
                <w:tcPr>
                  <w:tcW w:w="1566"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特殊奖惩分数</w:t>
                  </w:r>
                </w:p>
              </w:tc>
              <w:tc>
                <w:tcPr>
                  <w:tcW w:w="3357"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理由</w:t>
                  </w:r>
                </w:p>
              </w:tc>
              <w:tc>
                <w:tcPr>
                  <w:tcW w:w="2081"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76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498" w:hRule="atLeast"/>
              </w:trPr>
              <w:tc>
                <w:tcPr>
                  <w:tcW w:w="1566"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考核结果</w:t>
                  </w:r>
                </w:p>
              </w:tc>
              <w:tc>
                <w:tcPr>
                  <w:tcW w:w="6904" w:type="dxa"/>
                  <w:gridSpan w:val="12"/>
                  <w:tcBorders>
                    <w:top w:val="single" w:sz="4" w:space="0" w:color="000000"/>
                    <w:start w:val="single" w:sz="4" w:space="0" w:color="000000"/>
                    <w:bottom w:val="single" w:sz="4" w:space="0" w:color="000000"/>
                    <w:end w:val="single" w:sz="4" w:space="0" w:color="000000"/>
                  </w:tcBorders>
                  <w:vAlign w:val="center"/>
                </w:tcPr>
                <w:p>
                  <w:pPr>
                    <w:pStyle w:val="Normal"/>
                    <w:rPr/>
                  </w:pPr>
                  <w:r>
                    <w:rPr>
                      <w:szCs w:val="21"/>
                    </w:rPr>
                    <w:t>□</w:t>
                  </w:r>
                  <w:r>
                    <w:rPr>
                      <w:rFonts w:eastAsia="Times New Roman"/>
                      <w:szCs w:val="21"/>
                    </w:rPr>
                    <w:t xml:space="preserve"> </w:t>
                  </w:r>
                  <w:r>
                    <w:rPr>
                      <w:szCs w:val="21"/>
                    </w:rPr>
                    <w:t>予以晋级，晋级至</w:t>
                  </w:r>
                  <w:r>
                    <w:rPr>
                      <w:rFonts w:eastAsia="Times New Roman"/>
                      <w:szCs w:val="21"/>
                    </w:rPr>
                    <w:t xml:space="preserve">      </w:t>
                  </w:r>
                  <w:r>
                    <w:rPr>
                      <w:szCs w:val="21"/>
                    </w:rPr>
                    <w:t>级，工资晋至</w:t>
                  </w:r>
                  <w:r>
                    <w:rPr>
                      <w:rFonts w:eastAsia="Times New Roman"/>
                      <w:szCs w:val="21"/>
                    </w:rPr>
                    <w:t xml:space="preserve">        </w:t>
                  </w:r>
                  <w:r>
                    <w:rPr>
                      <w:szCs w:val="21"/>
                    </w:rPr>
                    <w:t>元</w:t>
                  </w:r>
                </w:p>
                <w:p>
                  <w:pPr>
                    <w:pStyle w:val="Normal"/>
                    <w:rPr/>
                  </w:pPr>
                  <w:r>
                    <w:rPr>
                      <w:szCs w:val="21"/>
                    </w:rPr>
                    <w:t>□</w:t>
                  </w:r>
                  <w:r>
                    <w:rPr>
                      <w:rFonts w:eastAsia="Times New Roman"/>
                      <w:szCs w:val="21"/>
                    </w:rPr>
                    <w:t xml:space="preserve"> </w:t>
                  </w:r>
                  <w:r>
                    <w:rPr>
                      <w:szCs w:val="21"/>
                    </w:rPr>
                    <w:t>保留原工资级别</w:t>
                  </w:r>
                </w:p>
                <w:p>
                  <w:pPr>
                    <w:pStyle w:val="Normal"/>
                    <w:rPr/>
                  </w:pPr>
                  <w:r>
                    <w:rPr>
                      <w:szCs w:val="21"/>
                    </w:rPr>
                    <w:t>□</w:t>
                  </w:r>
                  <w:r>
                    <w:rPr>
                      <w:rFonts w:eastAsia="Times New Roman"/>
                      <w:szCs w:val="21"/>
                    </w:rPr>
                    <w:t xml:space="preserve"> </w:t>
                  </w:r>
                  <w:r>
                    <w:rPr>
                      <w:szCs w:val="21"/>
                    </w:rPr>
                    <w:t>予以通报批评</w:t>
                  </w:r>
                </w:p>
                <w:p>
                  <w:pPr>
                    <w:pStyle w:val="Normal"/>
                    <w:rPr/>
                  </w:pPr>
                  <w:r>
                    <w:rPr>
                      <w:szCs w:val="21"/>
                    </w:rPr>
                    <w:t>□</w:t>
                  </w:r>
                  <w:r>
                    <w:rPr>
                      <w:rFonts w:eastAsia="Times New Roman"/>
                      <w:szCs w:val="21"/>
                    </w:rPr>
                    <w:t xml:space="preserve"> </w:t>
                  </w:r>
                  <w:r>
                    <w:rPr>
                      <w:szCs w:val="21"/>
                    </w:rPr>
                    <w:t>予以降级，降至</w:t>
                  </w:r>
                  <w:r>
                    <w:rPr>
                      <w:rFonts w:eastAsia="Times New Roman"/>
                      <w:szCs w:val="21"/>
                    </w:rPr>
                    <w:t xml:space="preserve">        </w:t>
                  </w:r>
                  <w:r>
                    <w:rPr>
                      <w:szCs w:val="21"/>
                    </w:rPr>
                    <w:t>级，工资降至</w:t>
                  </w:r>
                  <w:r>
                    <w:rPr>
                      <w:rFonts w:eastAsia="Times New Roman"/>
                      <w:szCs w:val="21"/>
                    </w:rPr>
                    <w:t xml:space="preserve">        </w:t>
                  </w:r>
                  <w:r>
                    <w:rPr>
                      <w:szCs w:val="21"/>
                    </w:rPr>
                    <w:t>元</w:t>
                  </w:r>
                </w:p>
              </w:tc>
            </w:tr>
          </w:tbl>
          <w:p>
            <w:pPr>
              <w:pStyle w:val="Normal"/>
              <w:ind w:firstLine="422"/>
              <w:rPr>
                <w:b/>
                <w:b/>
                <w:szCs w:val="21"/>
              </w:rPr>
            </w:pPr>
            <w:r>
              <w:rPr>
                <w:rFonts w:ascii="SimHei" w:hAnsi="SimHei" w:eastAsia="黑体"/>
                <w:b/>
                <w:szCs w:val="21"/>
              </w:rPr>
              <w:t>四、考核方法</w:t>
            </w:r>
          </w:p>
          <w:p>
            <w:pPr>
              <w:pStyle w:val="Normal"/>
              <w:ind w:firstLine="420"/>
              <w:rPr>
                <w:szCs w:val="21"/>
              </w:rPr>
            </w:pPr>
            <w:r>
              <w:rPr>
                <w:rFonts w:ascii="SimHei" w:hAnsi="SimHei" w:eastAsia="黑体"/>
                <w:szCs w:val="21"/>
              </w:rPr>
              <w:t>1.</w:t>
            </w:r>
            <w:r>
              <w:rPr>
                <w:rFonts w:ascii="SimHei" w:hAnsi="SimHei" w:eastAsia="黑体"/>
                <w:szCs w:val="21"/>
              </w:rPr>
              <w:t>员工考核时间：下一月的第一个工作日。</w:t>
            </w:r>
          </w:p>
          <w:p>
            <w:pPr>
              <w:pStyle w:val="Normal"/>
              <w:ind w:firstLine="420"/>
              <w:rPr>
                <w:szCs w:val="21"/>
              </w:rPr>
            </w:pPr>
            <w:r>
              <w:rPr>
                <w:rFonts w:ascii="SimHei" w:hAnsi="SimHei" w:eastAsia="黑体"/>
                <w:szCs w:val="21"/>
              </w:rPr>
              <w:t>2.</w:t>
            </w:r>
            <w:r>
              <w:rPr>
                <w:rFonts w:ascii="SimHei" w:hAnsi="SimHei" w:eastAsia="黑体"/>
                <w:szCs w:val="21"/>
              </w:rPr>
              <w:t>员工考核结果公布时间：下一月的第三个工作日。</w:t>
            </w:r>
          </w:p>
          <w:p>
            <w:pPr>
              <w:pStyle w:val="Normal"/>
              <w:ind w:firstLine="420"/>
              <w:rPr>
                <w:szCs w:val="21"/>
              </w:rPr>
            </w:pPr>
            <w:r>
              <w:rPr>
                <w:rFonts w:ascii="SimHei" w:hAnsi="SimHei" w:eastAsia="黑体"/>
                <w:szCs w:val="21"/>
              </w:rPr>
              <w:t>3.</w:t>
            </w:r>
            <w:r>
              <w:rPr>
                <w:rFonts w:ascii="SimHei" w:hAnsi="SimHei" w:eastAsia="黑体"/>
                <w:szCs w:val="21"/>
              </w:rPr>
              <w:t>员工考核挂钩收入的额度：月工资的</w:t>
            </w:r>
            <w:r>
              <w:rPr>
                <w:rFonts w:ascii="SimHei" w:hAnsi="SimHei" w:eastAsia="黑体"/>
                <w:szCs w:val="21"/>
              </w:rPr>
              <w:t>20%</w:t>
            </w:r>
            <w:r>
              <w:rPr>
                <w:rFonts w:ascii="SimHei" w:hAnsi="SimHei" w:eastAsia="黑体"/>
                <w:szCs w:val="21"/>
              </w:rPr>
              <w:t>，业绩考核额度占</w:t>
            </w:r>
            <w:r>
              <w:rPr>
                <w:rFonts w:ascii="SimHei" w:hAnsi="SimHei" w:eastAsia="黑体"/>
                <w:szCs w:val="21"/>
              </w:rPr>
              <w:t>15%</w:t>
            </w:r>
            <w:r>
              <w:rPr>
                <w:rFonts w:ascii="SimHei" w:hAnsi="SimHei" w:eastAsia="黑体"/>
                <w:szCs w:val="21"/>
              </w:rPr>
              <w:t>，行为考核额度占</w:t>
            </w:r>
            <w:r>
              <w:rPr>
                <w:rFonts w:ascii="SimHei" w:hAnsi="SimHei" w:eastAsia="黑体"/>
                <w:szCs w:val="21"/>
              </w:rPr>
              <w:t>5%</w:t>
            </w:r>
            <w:r>
              <w:rPr>
                <w:rFonts w:ascii="SimHei" w:hAnsi="SimHei" w:eastAsia="黑体"/>
                <w:szCs w:val="21"/>
              </w:rPr>
              <w:t>。</w:t>
            </w:r>
          </w:p>
          <w:p>
            <w:pPr>
              <w:pStyle w:val="Normal"/>
              <w:ind w:firstLine="420"/>
              <w:rPr>
                <w:szCs w:val="21"/>
              </w:rPr>
            </w:pPr>
            <w:r>
              <w:rPr>
                <w:rFonts w:ascii="SimHei" w:hAnsi="SimHei" w:eastAsia="黑体"/>
                <w:szCs w:val="21"/>
              </w:rPr>
              <w:t>4.</w:t>
            </w:r>
            <w:r>
              <w:rPr>
                <w:rFonts w:ascii="SimHei" w:hAnsi="SimHei" w:eastAsia="黑体"/>
                <w:szCs w:val="21"/>
              </w:rPr>
              <w:t>员工考核挂钩收入的计算公式为：</w:t>
            </w:r>
          </w:p>
          <w:p>
            <w:pPr>
              <w:pStyle w:val="Normal"/>
              <w:ind w:firstLine="420"/>
              <w:jc w:val="center"/>
              <w:rPr>
                <w:position w:val="-24"/>
                <w:szCs w:val="21"/>
              </w:rPr>
            </w:pPr>
            <w:r>
              <w:rPr>
                <w:rFonts w:ascii="SimHei" w:hAnsi="SimHei" w:eastAsia="黑体"/>
                <w:i/>
                <w:szCs w:val="21"/>
              </w:rPr>
              <w:t>Z</w:t>
            </w:r>
            <w:r>
              <w:rPr>
                <w:rFonts w:ascii="SimHei" w:hAnsi="SimHei" w:eastAsia="黑体"/>
                <w:szCs w:val="21"/>
              </w:rPr>
              <w:t>=</w:t>
            </w:r>
            <w:r>
              <w:rPr>
                <w:rFonts w:ascii="SimHei" w:hAnsi="SimHei" w:eastAsia="黑体"/>
                <w:szCs w:val="21"/>
              </w:rPr>
            </w:r>
            <m:oMath xmlns:m="http://schemas.openxmlformats.org/officeDocument/2006/math">
              <m:r>
                <m:t xml:space="preserve">A</m:t>
              </m:r>
              <m:r>
                <m:t xml:space="preserve">×</m:t>
              </m:r>
              <m:f>
                <m:num>
                  <m:r>
                    <m:t xml:space="preserve">X</m:t>
                  </m:r>
                </m:num>
                <m:den>
                  <m:r>
                    <m:t xml:space="preserve">C</m:t>
                  </m:r>
                </m:den>
              </m:f>
              <m:r>
                <m:t xml:space="preserve">+</m:t>
              </m:r>
              <m:r>
                <m:t xml:space="preserve">B</m:t>
              </m:r>
              <m:r>
                <m:t xml:space="preserve">×</m:t>
              </m:r>
              <m:r>
                <m:t xml:space="preserve">Y</m:t>
              </m:r>
            </m:oMath>
          </w:p>
          <w:p>
            <w:pPr>
              <w:pStyle w:val="Normal"/>
              <w:ind w:firstLine="420"/>
              <w:rPr>
                <w:szCs w:val="21"/>
              </w:rPr>
            </w:pPr>
            <w:r>
              <w:rPr>
                <w:rFonts w:ascii="SimHei" w:hAnsi="SimHei" w:eastAsia="黑体"/>
                <w:szCs w:val="21"/>
              </w:rPr>
              <w:t>公式中具体指标含义如下表所示。</w:t>
            </w:r>
          </w:p>
          <w:p>
            <w:pPr>
              <w:pStyle w:val="Normal"/>
              <w:jc w:val="center"/>
              <w:rPr/>
            </w:pPr>
            <w:r>
              <w:rPr>
                <w:rFonts w:ascii="SimHei" w:hAnsi="SimHei" w:eastAsia="黑体"/>
              </w:rPr>
              <w:t>公式中具体指标含义</w:t>
            </w:r>
          </w:p>
          <w:tbl>
            <w:tblPr>
              <w:tblW w:w="8291" w:type="dxa"/>
              <w:jc w:val="start"/>
              <w:tblInd w:w="0" w:type="dxa"/>
              <w:tblLayout w:type="fixed"/>
              <w:tblCellMar>
                <w:top w:w="0" w:type="dxa"/>
                <w:start w:w="108" w:type="dxa"/>
                <w:bottom w:w="0" w:type="dxa"/>
                <w:end w:w="108" w:type="dxa"/>
              </w:tblCellMar>
            </w:tblPr>
            <w:tblGrid>
              <w:gridCol w:w="2515"/>
              <w:gridCol w:w="5776"/>
            </w:tblGrid>
            <w:tr>
              <w:trPr/>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指标</w:t>
                  </w:r>
                </w:p>
              </w:tc>
              <w:tc>
                <w:tcPr>
                  <w:tcW w:w="577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含义</w:t>
                  </w:r>
                </w:p>
              </w:tc>
            </w:tr>
            <w:tr>
              <w:trPr/>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i/>
                      <w:i/>
                      <w:szCs w:val="21"/>
                    </w:rPr>
                  </w:pPr>
                  <w:r>
                    <w:rPr>
                      <w:i/>
                      <w:szCs w:val="21"/>
                    </w:rPr>
                    <w:t>A</w:t>
                  </w:r>
                </w:p>
              </w:tc>
              <w:tc>
                <w:tcPr>
                  <w:tcW w:w="5776"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不同部门的业绩考核额度</w:t>
                  </w:r>
                </w:p>
              </w:tc>
            </w:tr>
            <w:tr>
              <w:trPr/>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i/>
                      <w:i/>
                      <w:szCs w:val="21"/>
                    </w:rPr>
                  </w:pPr>
                  <w:r>
                    <w:rPr>
                      <w:i/>
                      <w:szCs w:val="21"/>
                    </w:rPr>
                    <w:t>B</w:t>
                  </w:r>
                </w:p>
              </w:tc>
              <w:tc>
                <w:tcPr>
                  <w:tcW w:w="5776"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行为考核额度</w:t>
                  </w:r>
                </w:p>
              </w:tc>
            </w:tr>
            <w:tr>
              <w:trPr/>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i/>
                      <w:i/>
                      <w:szCs w:val="21"/>
                    </w:rPr>
                  </w:pPr>
                  <w:r>
                    <w:rPr>
                      <w:i/>
                      <w:szCs w:val="21"/>
                    </w:rPr>
                    <w:t>C</w:t>
                  </w:r>
                </w:p>
              </w:tc>
              <w:tc>
                <w:tcPr>
                  <w:tcW w:w="5776"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当月业绩考核指标</w:t>
                  </w:r>
                </w:p>
              </w:tc>
            </w:tr>
            <w:tr>
              <w:trPr/>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i/>
                      <w:i/>
                      <w:szCs w:val="21"/>
                    </w:rPr>
                  </w:pPr>
                  <w:r>
                    <w:rPr>
                      <w:i/>
                      <w:szCs w:val="21"/>
                    </w:rPr>
                    <w:t>X</w:t>
                  </w:r>
                </w:p>
              </w:tc>
              <w:tc>
                <w:tcPr>
                  <w:tcW w:w="5776"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当月公司营业收入</w:t>
                  </w:r>
                </w:p>
              </w:tc>
            </w:tr>
            <w:tr>
              <w:trPr/>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i/>
                      <w:i/>
                      <w:szCs w:val="21"/>
                    </w:rPr>
                  </w:pPr>
                  <w:r>
                    <w:rPr>
                      <w:i/>
                      <w:szCs w:val="21"/>
                    </w:rPr>
                    <w:t>Y</w:t>
                  </w:r>
                </w:p>
              </w:tc>
              <w:tc>
                <w:tcPr>
                  <w:tcW w:w="5776"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当月员工行为考核的分数</w:t>
                  </w:r>
                </w:p>
              </w:tc>
            </w:tr>
            <w:tr>
              <w:trPr/>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i/>
                      <w:i/>
                      <w:szCs w:val="21"/>
                    </w:rPr>
                  </w:pPr>
                  <w:r>
                    <w:rPr>
                      <w:i/>
                      <w:szCs w:val="21"/>
                    </w:rPr>
                    <w:t>Z</w:t>
                  </w:r>
                </w:p>
              </w:tc>
              <w:tc>
                <w:tcPr>
                  <w:tcW w:w="5776"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szCs w:val="21"/>
                    </w:rPr>
                    <w:t>当月员工考核挂钩收入的实际所得</w:t>
                  </w:r>
                </w:p>
              </w:tc>
            </w:tr>
          </w:tbl>
          <w:p>
            <w:pPr>
              <w:pStyle w:val="Normal"/>
              <w:ind w:firstLine="420"/>
              <w:rPr>
                <w:szCs w:val="21"/>
              </w:rPr>
            </w:pPr>
            <w:r>
              <w:rPr>
                <w:rFonts w:ascii="SimHei" w:hAnsi="SimHei" w:eastAsia="黑体"/>
                <w:szCs w:val="21"/>
              </w:rPr>
              <w:t>5.</w:t>
            </w:r>
            <w:r>
              <w:rPr>
                <w:rFonts w:ascii="SimHei" w:hAnsi="SimHei" w:eastAsia="黑体"/>
                <w:szCs w:val="21"/>
              </w:rPr>
              <w:t>员工考核挂钩收入的浮动限度为当月工资的</w:t>
            </w:r>
            <w:r>
              <w:rPr>
                <w:rFonts w:ascii="SimHei" w:hAnsi="SimHei" w:eastAsia="黑体"/>
                <w:szCs w:val="21"/>
              </w:rPr>
              <w:t>80%~140%</w:t>
            </w:r>
            <w:r>
              <w:rPr>
                <w:rFonts w:ascii="SimHei" w:hAnsi="SimHei" w:eastAsia="黑体"/>
                <w:szCs w:val="21"/>
              </w:rPr>
              <w:t>。</w:t>
            </w:r>
          </w:p>
          <w:p>
            <w:pPr>
              <w:pStyle w:val="Normal"/>
              <w:ind w:firstLine="420"/>
              <w:rPr>
                <w:szCs w:val="21"/>
              </w:rPr>
            </w:pPr>
            <w:r>
              <w:rPr>
                <w:rFonts w:ascii="SimHei" w:hAnsi="SimHei" w:eastAsia="黑体"/>
                <w:szCs w:val="21"/>
              </w:rPr>
              <w:t>6.</w:t>
            </w:r>
            <w:r>
              <w:rPr>
                <w:rFonts w:ascii="SimHei" w:hAnsi="SimHei" w:eastAsia="黑体"/>
                <w:szCs w:val="21"/>
              </w:rPr>
              <w:t>员工挂钩收入的发放：每月员工考核挂钩收入的额度暂不发放，每季度发放三个月的员工考核挂钩收入的实际所得。</w:t>
            </w:r>
          </w:p>
          <w:p>
            <w:pPr>
              <w:pStyle w:val="Normal"/>
              <w:ind w:firstLine="422"/>
              <w:rPr>
                <w:b/>
                <w:b/>
                <w:szCs w:val="21"/>
              </w:rPr>
            </w:pPr>
            <w:r>
              <w:rPr>
                <w:rFonts w:ascii="SimHei" w:hAnsi="SimHei" w:eastAsia="黑体"/>
                <w:b/>
                <w:szCs w:val="21"/>
              </w:rPr>
              <w:t>五、考核程序</w:t>
            </w:r>
          </w:p>
          <w:p>
            <w:pPr>
              <w:pStyle w:val="Normal"/>
              <w:ind w:firstLine="420"/>
              <w:rPr>
                <w:szCs w:val="21"/>
              </w:rPr>
            </w:pPr>
            <w:r>
              <w:rPr>
                <w:rFonts w:ascii="SimHei" w:hAnsi="SimHei" w:eastAsia="黑体"/>
                <w:szCs w:val="21"/>
              </w:rPr>
              <w:t>1.</w:t>
            </w:r>
            <w:r>
              <w:rPr>
                <w:rFonts w:ascii="SimHei" w:hAnsi="SimHei" w:eastAsia="黑体"/>
                <w:szCs w:val="21"/>
              </w:rPr>
              <w:t>业绩考核：按考核标准由财务部根据当月公司营业收入情况统一执行。</w:t>
            </w:r>
          </w:p>
          <w:p>
            <w:pPr>
              <w:pStyle w:val="Normal"/>
              <w:ind w:firstLine="420"/>
              <w:rPr>
                <w:szCs w:val="21"/>
              </w:rPr>
            </w:pPr>
            <w:r>
              <w:rPr>
                <w:rFonts w:ascii="SimHei" w:hAnsi="SimHei" w:eastAsia="黑体"/>
                <w:szCs w:val="21"/>
              </w:rPr>
              <w:t>2.</w:t>
            </w:r>
            <w:r>
              <w:rPr>
                <w:rFonts w:ascii="SimHei" w:hAnsi="SimHei" w:eastAsia="黑体"/>
                <w:szCs w:val="21"/>
              </w:rPr>
              <w:t>行为考核：由市场部经理进行。</w:t>
            </w:r>
          </w:p>
          <w:p>
            <w:pPr>
              <w:pStyle w:val="Normal"/>
              <w:ind w:firstLine="422"/>
              <w:rPr>
                <w:b/>
                <w:b/>
                <w:szCs w:val="21"/>
              </w:rPr>
            </w:pPr>
            <w:r>
              <w:rPr>
                <w:rFonts w:ascii="SimHei" w:hAnsi="SimHei" w:eastAsia="黑体"/>
                <w:b/>
                <w:szCs w:val="21"/>
              </w:rPr>
              <w:t>六、考核结果</w:t>
            </w:r>
          </w:p>
          <w:p>
            <w:pPr>
              <w:pStyle w:val="Normal"/>
              <w:ind w:firstLine="420"/>
              <w:rPr>
                <w:szCs w:val="21"/>
              </w:rPr>
            </w:pPr>
            <w:r>
              <w:rPr>
                <w:rFonts w:ascii="SimHei" w:hAnsi="SimHei" w:eastAsia="黑体"/>
                <w:szCs w:val="21"/>
              </w:rPr>
              <w:t>1.</w:t>
            </w:r>
            <w:r>
              <w:rPr>
                <w:rFonts w:ascii="SimHei" w:hAnsi="SimHei" w:eastAsia="黑体"/>
                <w:szCs w:val="21"/>
              </w:rPr>
              <w:t>业绩考核结果每月公布一次，部门行为考核结果（部门平均分）每月公布一次。</w:t>
            </w:r>
          </w:p>
          <w:p>
            <w:pPr>
              <w:pStyle w:val="Normal"/>
              <w:ind w:firstLine="420"/>
              <w:rPr>
                <w:szCs w:val="21"/>
              </w:rPr>
            </w:pPr>
            <w:r>
              <w:rPr>
                <w:rFonts w:ascii="SimHei" w:hAnsi="SimHei" w:eastAsia="黑体"/>
                <w:szCs w:val="21"/>
              </w:rPr>
              <w:t>2.</w:t>
            </w:r>
            <w:r>
              <w:rPr>
                <w:rFonts w:ascii="SimHei" w:hAnsi="SimHei" w:eastAsia="黑体"/>
                <w:szCs w:val="21"/>
              </w:rPr>
              <w:t>员工行为考核结果每月通知到被考核员工个人，员工之间不应互相打听。</w:t>
            </w:r>
          </w:p>
          <w:p>
            <w:pPr>
              <w:pStyle w:val="Normal"/>
              <w:ind w:firstLine="420"/>
              <w:rPr>
                <w:szCs w:val="21"/>
              </w:rPr>
            </w:pPr>
            <w:r>
              <w:rPr>
                <w:rFonts w:ascii="SimHei" w:hAnsi="SimHei" w:eastAsia="黑体"/>
                <w:szCs w:val="21"/>
              </w:rPr>
              <w:t>3.</w:t>
            </w:r>
            <w:r>
              <w:rPr>
                <w:rFonts w:ascii="SimHei" w:hAnsi="SimHei" w:eastAsia="黑体"/>
                <w:szCs w:val="21"/>
              </w:rPr>
              <w:t>每月考核结果除了与员工当月收入有挂钩以外，其综合结果也是公司决定员工调整工资级别、职位升迁和人事调动的重要依据。</w:t>
            </w:r>
          </w:p>
          <w:p>
            <w:pPr>
              <w:pStyle w:val="Normal"/>
              <w:ind w:firstLine="420"/>
              <w:rPr/>
            </w:pPr>
            <w:r>
              <w:rPr>
                <w:rFonts w:ascii="SimHei" w:hAnsi="SimHei" w:eastAsia="黑体"/>
                <w:szCs w:val="21"/>
              </w:rPr>
              <w:t>4.</w:t>
            </w:r>
            <w:r>
              <w:rPr>
                <w:rFonts w:ascii="SimHei" w:hAnsi="SimHei" w:eastAsia="黑体"/>
                <w:szCs w:val="21"/>
              </w:rPr>
              <w:t>如对当月考核结果有异议，请在考核结果公布之日起一周内向财务</w:t>
            </w:r>
            <w:r>
              <w:rPr>
                <w:rFonts w:ascii="SimHei" w:hAnsi="SimHei" w:eastAsia="黑体"/>
                <w:szCs w:val="21"/>
              </w:rPr>
              <w:t>、</w:t>
            </w:r>
            <w:r>
              <w:rPr>
                <w:rFonts w:ascii="SimHei" w:hAnsi="SimHei" w:eastAsia="黑体"/>
                <w:szCs w:val="21"/>
              </w:rPr>
              <w:t>行政部提出</w:t>
            </w:r>
            <w:r>
              <w:rPr>
                <w:rFonts w:ascii="SimHei" w:hAnsi="SimHei" w:eastAsia="黑体"/>
                <w:szCs w:val="21"/>
              </w:rPr>
              <w:t>申诉</w:t>
            </w:r>
            <w:r>
              <w:rPr>
                <w:rFonts w:ascii="SimHei" w:hAnsi="SimHei" w:eastAsia="黑体"/>
                <w:szCs w:val="21"/>
              </w:rPr>
              <w:t>。</w:t>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相关说明</w:t>
            </w:r>
          </w:p>
        </w:tc>
        <w:tc>
          <w:tcPr>
            <w:tcW w:w="7740" w:type="dxa"/>
            <w:gridSpan w:val="8"/>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kern w:val="0"/>
                <w:szCs w:val="21"/>
              </w:rPr>
            </w:pPr>
            <w:r>
              <w:rPr>
                <w:rFonts w:ascii="SimHei" w:hAnsi="SimHei" w:eastAsia="黑体"/>
                <w:b/>
                <w:kern w:val="0"/>
                <w:szCs w:val="21"/>
              </w:rPr>
            </w:r>
          </w:p>
        </w:tc>
        <w:tc>
          <w:tcPr>
            <w:tcW w:w="995" w:type="dxa"/>
            <w:tcBorders/>
            <w:tcMar>
              <w:start w:w="0" w:type="dxa"/>
              <w:end w:w="0" w:type="dxa"/>
            </w:tcMar>
          </w:tcPr>
          <w:p>
            <w:pPr>
              <w:pStyle w:val="Normal"/>
              <w:snapToGrid w:val="false"/>
              <w:rPr>
                <w:b/>
                <w:b/>
                <w:kern w:val="0"/>
                <w:szCs w:val="21"/>
              </w:rPr>
            </w:pPr>
            <w:r>
              <w:rPr>
                <w:rFonts w:ascii="SimHei" w:hAnsi="SimHei" w:eastAsia="黑体"/>
                <w:b/>
                <w:kern w:val="0"/>
                <w:szCs w:val="21"/>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编制人员</w:t>
            </w:r>
          </w:p>
        </w:tc>
        <w:tc>
          <w:tcPr>
            <w:tcW w:w="18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审核人员</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0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批准人员</w:t>
            </w:r>
          </w:p>
        </w:tc>
        <w:tc>
          <w:tcPr>
            <w:tcW w:w="182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995" w:type="dxa"/>
            <w:tcBorders/>
            <w:tcMar>
              <w:start w:w="0" w:type="dxa"/>
              <w:end w:w="0" w:type="dxa"/>
            </w:tcMar>
          </w:tcPr>
          <w:p>
            <w:pPr>
              <w:pStyle w:val="Normal"/>
              <w:snapToGrid w:val="false"/>
              <w:rPr>
                <w:b/>
                <w:b/>
                <w:kern w:val="0"/>
                <w:szCs w:val="21"/>
              </w:rPr>
            </w:pPr>
            <w:r>
              <w:rPr>
                <w:rFonts w:ascii="SimHei" w:hAnsi="SimHei" w:eastAsia="黑体"/>
                <w:b/>
                <w:kern w:val="0"/>
                <w:szCs w:val="21"/>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编制日期</w:t>
            </w:r>
          </w:p>
        </w:tc>
        <w:tc>
          <w:tcPr>
            <w:tcW w:w="18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审核日期</w:t>
            </w:r>
          </w:p>
        </w:tc>
        <w:tc>
          <w:tcPr>
            <w:tcW w:w="198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0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批准日期</w:t>
            </w:r>
          </w:p>
        </w:tc>
        <w:tc>
          <w:tcPr>
            <w:tcW w:w="182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995" w:type="dxa"/>
            <w:tcBorders/>
            <w:tcMar>
              <w:start w:w="0" w:type="dxa"/>
              <w:end w:w="0" w:type="dxa"/>
            </w:tcMar>
          </w:tcPr>
          <w:p>
            <w:pPr>
              <w:pStyle w:val="Normal"/>
              <w:snapToGrid w:val="false"/>
              <w:rPr>
                <w:b/>
                <w:b/>
                <w:kern w:val="0"/>
                <w:szCs w:val="21"/>
              </w:rPr>
            </w:pPr>
            <w:r>
              <w:rPr>
                <w:rFonts w:ascii="SimHei" w:hAnsi="SimHei" w:eastAsia="黑体"/>
                <w:b/>
                <w:kern w:val="0"/>
                <w:szCs w:val="21"/>
              </w:rPr>
            </w:r>
          </w:p>
        </w:tc>
      </w:tr>
    </w:tbl>
    <w:p>
      <w:pPr>
        <w:pStyle w:val="Normal"/>
        <w:rPr>
          <w:b/>
          <w:b/>
          <w:szCs w:val="21"/>
        </w:rPr>
      </w:pPr>
      <w:r>
        <w:rPr>
          <w:rFonts w:ascii="SimHei" w:hAnsi="SimHei" w:eastAsia="黑体"/>
          <w:b/>
          <w:szCs w:val="21"/>
        </w:rPr>
      </w:r>
      <w:r>
        <w:rPr>
          <w:rFonts w:ascii="SimHei" w:hAnsi="SimHei" w:eastAsia="黑体"/>
        </w:rPr>
      </w:r>
    </w:p>
    <w:p>
      <w:pPr>
        <w:pStyle w:val="Normal"/>
        <w:widowControl/>
        <w:jc w:val="start"/>
        <w:rPr>
          <w:b/>
          <w:b/>
          <w:szCs w:val="21"/>
        </w:rPr>
      </w:pPr>
      <w:r>
        <w:rPr>
          <w:rFonts w:ascii="SimHei" w:hAnsi="SimHei" w:eastAsia="黑体"/>
          <w:b/>
          <w:szCs w:val="21"/>
        </w:rPr>
      </w:r>
    </w:p>
    <w:p>
      <w:pPr>
        <w:pStyle w:val="Heading1"/>
        <w:spacing w:lineRule="auto" w:line="360" w:before="120" w:after="120"/>
        <w:jc w:val="center"/>
        <w:rPr/>
      </w:pPr>
      <w:bookmarkStart w:id="3" w:name="__RefHeading___Toc259570661"/>
      <w:bookmarkEnd w:id="3"/>
      <w:r>
        <w:rPr>
          <w:rFonts w:ascii="SimHei" w:hAnsi="SimHei" w:eastAsia="黑体"/>
          <w:szCs w:val="32"/>
        </w:rPr>
        <w:t>第</w:t>
      </w:r>
      <w:r>
        <w:rPr>
          <w:rFonts w:ascii="SimHei" w:hAnsi="SimHei" w:eastAsia="黑体"/>
          <w:szCs w:val="32"/>
        </w:rPr>
        <w:t>5</w:t>
      </w:r>
      <w:r>
        <w:rPr>
          <w:rFonts w:ascii="SimHei" w:hAnsi="SimHei" w:eastAsia="黑体"/>
          <w:szCs w:val="32"/>
        </w:rPr>
        <w:t>章</w:t>
      </w:r>
      <w:r>
        <w:rPr>
          <w:rFonts w:eastAsia="黑体" w:ascii="SimHei" w:hAnsi="SimHei"/>
          <w:szCs w:val="32"/>
        </w:rPr>
        <w:t xml:space="preserve">  </w:t>
      </w:r>
      <w:r>
        <w:rPr>
          <w:rFonts w:ascii="SimHei" w:hAnsi="SimHei" w:eastAsia="黑体"/>
          <w:szCs w:val="32"/>
        </w:rPr>
        <w:t>信息网络人员绩效考核</w:t>
      </w:r>
    </w:p>
    <w:p>
      <w:pPr>
        <w:pStyle w:val="Normal"/>
        <w:numPr>
          <w:ilvl w:val="1"/>
          <w:numId w:val="3"/>
        </w:numPr>
        <w:spacing w:before="120" w:after="120"/>
        <w:rPr>
          <w:b/>
          <w:b/>
          <w:szCs w:val="21"/>
        </w:rPr>
      </w:pPr>
      <w:r>
        <w:rPr>
          <w:rFonts w:ascii="SimHei" w:hAnsi="SimHei" w:eastAsia="黑体"/>
          <w:b/>
          <w:szCs w:val="21"/>
        </w:rPr>
        <w:t>电脑部关键绩效考核指标</w:t>
      </w:r>
    </w:p>
    <w:tbl>
      <w:tblPr>
        <w:tblW w:w="9923" w:type="dxa"/>
        <w:jc w:val="start"/>
        <w:tblInd w:w="-113" w:type="dxa"/>
        <w:tblLayout w:type="fixed"/>
        <w:tblCellMar>
          <w:top w:w="0" w:type="dxa"/>
          <w:start w:w="108" w:type="dxa"/>
          <w:bottom w:w="0" w:type="dxa"/>
          <w:end w:w="108" w:type="dxa"/>
        </w:tblCellMar>
      </w:tblPr>
      <w:tblGrid>
        <w:gridCol w:w="754"/>
        <w:gridCol w:w="2515"/>
        <w:gridCol w:w="1258"/>
        <w:gridCol w:w="3982"/>
        <w:gridCol w:w="1414"/>
      </w:tblGrid>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考核周期</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指标定义</w:t>
            </w:r>
            <w:r>
              <w:rPr>
                <w:rFonts w:ascii="SimHei" w:hAnsi="SimHei" w:eastAsia="黑体"/>
                <w:b/>
                <w:kern w:val="0"/>
                <w:szCs w:val="21"/>
              </w:rPr>
              <w:t>/</w:t>
            </w:r>
            <w:r>
              <w:rPr>
                <w:rFonts w:ascii="SimHei" w:hAnsi="SimHei" w:eastAsia="黑体"/>
                <w:b/>
                <w:kern w:val="0"/>
                <w:szCs w:val="21"/>
              </w:rPr>
              <w:t>公式</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资料来源</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办公自动化建</w:t>
            </w:r>
          </w:p>
          <w:p>
            <w:pPr>
              <w:pStyle w:val="Normal"/>
              <w:jc w:val="center"/>
              <w:rPr>
                <w:kern w:val="0"/>
                <w:szCs w:val="21"/>
              </w:rPr>
            </w:pPr>
            <w:r>
              <w:rPr>
                <w:rFonts w:ascii="SimHei" w:hAnsi="SimHei" w:eastAsia="黑体"/>
                <w:kern w:val="0"/>
                <w:szCs w:val="21"/>
              </w:rPr>
              <w:t>设目标达成率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办公自动化建设目标达成数</m:t>
                  </m:r>
                </m:num>
                <m:den>
                  <m:r>
                    <m:rPr>
                      <m:lit/>
                      <m:nor/>
                    </m:rPr>
                    <m:t xml:space="preserve">办公自动化建设目标总数</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电脑部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电脑系统</w:t>
            </w:r>
          </w:p>
          <w:p>
            <w:pPr>
              <w:pStyle w:val="Normal"/>
              <w:jc w:val="center"/>
              <w:rPr>
                <w:kern w:val="0"/>
                <w:szCs w:val="21"/>
              </w:rPr>
            </w:pPr>
            <w:r>
              <w:rPr>
                <w:rFonts w:ascii="SimHei" w:hAnsi="SimHei" w:eastAsia="黑体"/>
                <w:kern w:val="0"/>
                <w:szCs w:val="21"/>
              </w:rPr>
              <w:t>运行完好率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电脑系统正常运行时数</m:t>
                  </m:r>
                </m:num>
                <m:den>
                  <m:r>
                    <m:rPr>
                      <m:lit/>
                      <m:nor/>
                    </m:rPr>
                    <m:t xml:space="preserve">电脑系统标准运行总时数</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电脑部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电脑设备维护</w:t>
            </w:r>
          </w:p>
          <w:p>
            <w:pPr>
              <w:pStyle w:val="Normal"/>
              <w:jc w:val="center"/>
              <w:rPr>
                <w:kern w:val="0"/>
                <w:szCs w:val="21"/>
              </w:rPr>
            </w:pPr>
            <w:r>
              <w:rPr>
                <w:rFonts w:ascii="SimHei" w:hAnsi="SimHei" w:eastAsia="黑体"/>
                <w:kern w:val="0"/>
                <w:szCs w:val="21"/>
              </w:rPr>
              <w:t>保养及时率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电脑设备维护保养及时次数</m:t>
                  </m:r>
                </m:num>
                <m:den>
                  <m:r>
                    <m:rPr>
                      <m:lit/>
                      <m:nor/>
                    </m:rPr>
                    <m:t xml:space="preserve">电脑设备计划维护保养总次数</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电脑部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故障处理及时率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故障处理及时数量</m:t>
                  </m:r>
                </m:num>
                <m:den>
                  <m:r>
                    <m:rPr>
                      <m:lit/>
                      <m:nor/>
                    </m:rPr>
                    <m:t xml:space="preserve">故障总数</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电脑部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信息档案完整率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信息档案完整数</m:t>
                  </m:r>
                </m:num>
                <m:den>
                  <m:r>
                    <m:rPr>
                      <m:lit/>
                      <m:nor/>
                    </m:rPr>
                    <m:t xml:space="preserve">信息档案总数</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电脑部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电脑采购</w:t>
            </w:r>
          </w:p>
          <w:p>
            <w:pPr>
              <w:pStyle w:val="Normal"/>
              <w:jc w:val="center"/>
              <w:rPr>
                <w:kern w:val="0"/>
                <w:szCs w:val="21"/>
              </w:rPr>
            </w:pPr>
            <w:r>
              <w:rPr>
                <w:rFonts w:ascii="SimHei" w:hAnsi="SimHei" w:eastAsia="黑体"/>
                <w:kern w:val="0"/>
                <w:szCs w:val="21"/>
              </w:rPr>
              <w:t>计划完成率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按时完成的采购数量</m:t>
                  </m:r>
                </m:num>
                <m:den>
                  <m:r>
                    <m:rPr>
                      <m:lit/>
                      <m:nor/>
                    </m:rPr>
                    <m:t xml:space="preserve">电脑采购计划总量</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电脑部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电脑培训</w:t>
            </w:r>
          </w:p>
          <w:p>
            <w:pPr>
              <w:pStyle w:val="Normal"/>
              <w:jc w:val="center"/>
              <w:rPr>
                <w:kern w:val="0"/>
                <w:szCs w:val="21"/>
              </w:rPr>
            </w:pPr>
            <w:r>
              <w:rPr>
                <w:rFonts w:ascii="SimHei" w:hAnsi="SimHei" w:eastAsia="黑体"/>
                <w:kern w:val="0"/>
                <w:szCs w:val="21"/>
              </w:rPr>
              <w:t>计划完成率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电脑培训完成总课时数</m:t>
                  </m:r>
                </m:num>
                <m:den>
                  <m:r>
                    <m:rPr>
                      <m:lit/>
                      <m:nor/>
                    </m:rPr>
                    <m:t xml:space="preserve">电脑培训计划课时数</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电脑部</w:t>
            </w:r>
          </w:p>
        </w:tc>
      </w:tr>
    </w:tbl>
    <w:p>
      <w:pPr>
        <w:pStyle w:val="Normal"/>
        <w:rPr>
          <w:szCs w:val="21"/>
        </w:rPr>
      </w:pPr>
      <w:r>
        <w:rPr>
          <w:rFonts w:ascii="SimHei" w:hAnsi="SimHei" w:eastAsia="黑体"/>
          <w:szCs w:val="21"/>
        </w:rPr>
      </w:r>
    </w:p>
    <w:p>
      <w:pPr>
        <w:pStyle w:val="Normal"/>
        <w:numPr>
          <w:ilvl w:val="1"/>
          <w:numId w:val="3"/>
        </w:numPr>
        <w:spacing w:before="120" w:after="120"/>
        <w:rPr>
          <w:b/>
          <w:b/>
          <w:szCs w:val="21"/>
        </w:rPr>
      </w:pPr>
      <w:r>
        <w:rPr>
          <w:rFonts w:ascii="SimHei" w:hAnsi="SimHei" w:eastAsia="黑体"/>
          <w:b/>
          <w:szCs w:val="21"/>
        </w:rPr>
        <w:t>网络部关键绩效考核指标</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754"/>
        <w:gridCol w:w="2515"/>
        <w:gridCol w:w="1258"/>
        <w:gridCol w:w="3982"/>
        <w:gridCol w:w="1414"/>
      </w:tblGrid>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考核周期</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指标定义</w:t>
            </w:r>
            <w:r>
              <w:rPr>
                <w:rFonts w:ascii="SimHei" w:hAnsi="SimHei" w:eastAsia="黑体"/>
                <w:b/>
                <w:kern w:val="0"/>
                <w:szCs w:val="21"/>
              </w:rPr>
              <w:t>/</w:t>
            </w:r>
            <w:r>
              <w:rPr>
                <w:rFonts w:ascii="SimHei" w:hAnsi="SimHei" w:eastAsia="黑体"/>
                <w:b/>
                <w:kern w:val="0"/>
                <w:szCs w:val="21"/>
              </w:rPr>
              <w:t>公式</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资料来源</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信息化建设</w:t>
            </w:r>
          </w:p>
          <w:p>
            <w:pPr>
              <w:pStyle w:val="Normal"/>
              <w:jc w:val="center"/>
              <w:rPr>
                <w:kern w:val="0"/>
                <w:szCs w:val="21"/>
              </w:rPr>
            </w:pPr>
            <w:r>
              <w:rPr>
                <w:rFonts w:ascii="SimHei" w:hAnsi="SimHei" w:eastAsia="黑体"/>
                <w:kern w:val="0"/>
                <w:szCs w:val="21"/>
              </w:rPr>
              <w:t>目标达成率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信息化建设目标达成数</m:t>
                  </m:r>
                </m:num>
                <m:den>
                  <m:r>
                    <m:rPr>
                      <m:lit/>
                      <m:nor/>
                    </m:rPr>
                    <m:t xml:space="preserve">信息化建设目标总数</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网络部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网站开发建设</w:t>
            </w:r>
          </w:p>
          <w:p>
            <w:pPr>
              <w:pStyle w:val="Normal"/>
              <w:jc w:val="center"/>
              <w:rPr>
                <w:kern w:val="0"/>
                <w:szCs w:val="21"/>
              </w:rPr>
            </w:pPr>
            <w:r>
              <w:rPr>
                <w:rFonts w:ascii="SimHei" w:hAnsi="SimHei" w:eastAsia="黑体"/>
                <w:kern w:val="0"/>
                <w:szCs w:val="21"/>
              </w:rPr>
              <w:t>计划完成率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网站开发建设计划完成量</m:t>
                  </m:r>
                </m:num>
                <m:den>
                  <m:r>
                    <m:rPr>
                      <m:lit/>
                      <m:nor/>
                    </m:rPr>
                    <m:t xml:space="preserve">网站开发建设计划总任务量</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网络部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网络维护及时率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网络维护及时的次数</m:t>
                  </m:r>
                </m:num>
                <m:den>
                  <m:r>
                    <m:rPr>
                      <m:lit/>
                      <m:nor/>
                    </m:rPr>
                    <m:t xml:space="preserve">网络维护总次数</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网络部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系统运行完好率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网络系统正常运行的总时数</m:t>
                  </m:r>
                </m:num>
                <m:den>
                  <m:r>
                    <m:rPr>
                      <m:lit/>
                      <m:nor/>
                    </m:rPr>
                    <m:t xml:space="preserve">网络系统标准运行总时数</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网络部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网络安全性</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考核期内发生网络系统受到安全威胁</w:t>
            </w:r>
            <w:r>
              <w:rPr>
                <w:rFonts w:ascii="SimHei" w:hAnsi="SimHei" w:eastAsia="黑体"/>
                <w:kern w:val="0"/>
                <w:szCs w:val="21"/>
              </w:rPr>
              <w:t>,</w:t>
            </w:r>
            <w:r>
              <w:rPr>
                <w:rFonts w:ascii="SimHei" w:hAnsi="SimHei" w:eastAsia="黑体"/>
                <w:kern w:val="0"/>
                <w:szCs w:val="21"/>
              </w:rPr>
              <w:t>并对企业造成一定影响的次数</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网络部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网站用户满意度</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对客户进行随机调查的网站满意度评分的算术平均值</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网络部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系统和网络故</w:t>
            </w:r>
          </w:p>
          <w:p>
            <w:pPr>
              <w:pStyle w:val="Normal"/>
              <w:jc w:val="center"/>
              <w:rPr>
                <w:kern w:val="0"/>
                <w:szCs w:val="21"/>
              </w:rPr>
            </w:pPr>
            <w:r>
              <w:rPr>
                <w:rFonts w:ascii="SimHei" w:hAnsi="SimHei" w:eastAsia="黑体"/>
                <w:kern w:val="0"/>
                <w:szCs w:val="21"/>
              </w:rPr>
              <w:t>障处理及时率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故障处理及时的次数</m:t>
                  </m:r>
                </m:num>
                <m:den>
                  <m:r>
                    <m:rPr>
                      <m:lit/>
                      <m:nor/>
                    </m:rPr>
                    <m:t xml:space="preserve">故障的总次数</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网络部</w:t>
            </w:r>
          </w:p>
        </w:tc>
      </w:tr>
    </w:tbl>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sectPr>
          <w:headerReference w:type="default" r:id="rId42"/>
          <w:headerReference w:type="first" r:id="rId43"/>
          <w:type w:val="nextPage"/>
          <w:pgSz w:w="11906" w:h="16838"/>
          <w:pgMar w:left="1134" w:right="1134" w:header="851" w:top="1134" w:footer="0" w:bottom="1134" w:gutter="0"/>
          <w:pgNumType w:fmt="decimal"/>
          <w:formProt w:val="false"/>
          <w:titlePg/>
          <w:textDirection w:val="lrTb"/>
          <w:docGrid w:type="default" w:linePitch="312" w:charSpace="0"/>
        </w:sectPr>
        <w:pStyle w:val="Normal"/>
        <w:rPr>
          <w:szCs w:val="21"/>
        </w:rPr>
      </w:pPr>
      <w:r>
        <w:rPr>
          <w:rFonts w:ascii="SimHei" w:hAnsi="SimHei" w:eastAsia="黑体"/>
          <w:szCs w:val="21"/>
        </w:rPr>
      </w:r>
    </w:p>
    <w:p>
      <w:pPr>
        <w:pStyle w:val="Normal"/>
        <w:numPr>
          <w:ilvl w:val="1"/>
          <w:numId w:val="3"/>
        </w:numPr>
        <w:spacing w:before="120" w:after="120"/>
        <w:rPr>
          <w:b/>
          <w:b/>
          <w:szCs w:val="21"/>
        </w:rPr>
      </w:pPr>
      <w:r>
        <w:rPr>
          <w:rFonts w:ascii="SimHei" w:hAnsi="SimHei" w:eastAsia="黑体"/>
          <w:b/>
          <w:szCs w:val="21"/>
        </w:rPr>
        <w:t>电脑部经理绩效考核指标量表</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1654"/>
        <w:gridCol w:w="2664"/>
        <w:gridCol w:w="838"/>
        <w:gridCol w:w="2515"/>
        <w:gridCol w:w="1048"/>
        <w:gridCol w:w="1204"/>
      </w:tblGrid>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电脑部经理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电脑部</w:t>
            </w:r>
          </w:p>
        </w:tc>
      </w:tr>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总经理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bl>
    <w:p>
      <w:pPr>
        <w:pStyle w:val="Normal"/>
        <w:rPr>
          <w:szCs w:val="21"/>
        </w:rPr>
      </w:pPr>
      <w:r>
        <w:rPr>
          <w:rFonts w:ascii="SimHei" w:hAnsi="SimHei" w:eastAsia="黑体"/>
          <w:szCs w:val="21"/>
        </w:rPr>
      </w:r>
    </w:p>
    <w:tbl>
      <w:tblPr>
        <w:tblW w:w="9923" w:type="dxa"/>
        <w:jc w:val="start"/>
        <w:tblInd w:w="-113" w:type="dxa"/>
        <w:tblLayout w:type="fixed"/>
        <w:tblCellMar>
          <w:top w:w="0" w:type="dxa"/>
          <w:start w:w="108" w:type="dxa"/>
          <w:bottom w:w="0" w:type="dxa"/>
          <w:end w:w="108" w:type="dxa"/>
        </w:tblCellMar>
      </w:tblPr>
      <w:tblGrid>
        <w:gridCol w:w="755"/>
        <w:gridCol w:w="2552"/>
        <w:gridCol w:w="801"/>
        <w:gridCol w:w="2507"/>
        <w:gridCol w:w="2104"/>
        <w:gridCol w:w="1204"/>
      </w:tblGrid>
      <w:tr>
        <w:trPr>
          <w:trHeight w:val="88" w:hRule="atLeast"/>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权重</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绩效目标值</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考核得分</w:t>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部门工作</w:t>
            </w:r>
          </w:p>
          <w:p>
            <w:pPr>
              <w:pStyle w:val="Normal"/>
              <w:jc w:val="center"/>
              <w:rPr>
                <w:kern w:val="0"/>
                <w:szCs w:val="21"/>
              </w:rPr>
            </w:pPr>
            <w:r>
              <w:rPr>
                <w:rFonts w:ascii="SimHei" w:hAnsi="SimHei" w:eastAsia="黑体"/>
                <w:kern w:val="0"/>
                <w:szCs w:val="21"/>
              </w:rPr>
              <w:t>计划完成率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考核期内部门工作计划完成率达</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办公自动化建</w:t>
            </w:r>
          </w:p>
          <w:p>
            <w:pPr>
              <w:pStyle w:val="Normal"/>
              <w:jc w:val="center"/>
              <w:rPr>
                <w:kern w:val="0"/>
                <w:szCs w:val="21"/>
              </w:rPr>
            </w:pPr>
            <w:r>
              <w:rPr>
                <w:rFonts w:ascii="SimHei" w:hAnsi="SimHei" w:eastAsia="黑体"/>
                <w:kern w:val="0"/>
                <w:szCs w:val="21"/>
              </w:rPr>
              <w:t>设目标达成率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考核期内办公自动化建设目标达成率</w:t>
            </w:r>
            <w:r>
              <w:rPr>
                <w:rFonts w:ascii="SimHei" w:hAnsi="SimHei" w:eastAsia="黑体"/>
                <w:kern w:val="0"/>
                <w:szCs w:val="21"/>
              </w:rPr>
              <w:t>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电脑系统</w:t>
            </w:r>
          </w:p>
          <w:p>
            <w:pPr>
              <w:pStyle w:val="Normal"/>
              <w:jc w:val="center"/>
              <w:rPr>
                <w:kern w:val="0"/>
                <w:szCs w:val="21"/>
              </w:rPr>
            </w:pPr>
            <w:r>
              <w:rPr>
                <w:rFonts w:ascii="SimHei" w:hAnsi="SimHei" w:eastAsia="黑体"/>
                <w:kern w:val="0"/>
                <w:szCs w:val="21"/>
              </w:rPr>
              <w:t>运行完好率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考核期内电脑系统运行完好率在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部门管理</w:t>
            </w:r>
          </w:p>
          <w:p>
            <w:pPr>
              <w:pStyle w:val="Normal"/>
              <w:jc w:val="center"/>
              <w:rPr>
                <w:kern w:val="0"/>
                <w:szCs w:val="21"/>
              </w:rPr>
            </w:pPr>
            <w:r>
              <w:rPr>
                <w:rFonts w:ascii="SimHei" w:hAnsi="SimHei" w:eastAsia="黑体"/>
                <w:kern w:val="0"/>
                <w:szCs w:val="21"/>
              </w:rPr>
              <w:t>费用控制</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考核期内部门管理费用控制在预算范围之内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电脑采购</w:t>
            </w:r>
          </w:p>
          <w:p>
            <w:pPr>
              <w:pStyle w:val="Normal"/>
              <w:jc w:val="center"/>
              <w:rPr>
                <w:kern w:val="0"/>
                <w:szCs w:val="21"/>
              </w:rPr>
            </w:pPr>
            <w:r>
              <w:rPr>
                <w:rFonts w:ascii="SimHei" w:hAnsi="SimHei" w:eastAsia="黑体"/>
                <w:kern w:val="0"/>
                <w:szCs w:val="21"/>
              </w:rPr>
              <w:t>计划完成率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考核期内电脑采购计划完成率在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故障处理及时率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考核期内故障处理及时率达到</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电脑设备完好率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考核期内电脑设备完好率达到</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8</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信息档案完整率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考核期内信息档案完整率达到</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9</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部门协作满意度</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pacing w:val="-2"/>
                <w:kern w:val="0"/>
                <w:szCs w:val="21"/>
              </w:rPr>
              <w:t>考核期内相关协作部门的满意度评分</w:t>
            </w:r>
            <w:r>
              <w:rPr>
                <w:rFonts w:ascii="SimHei" w:hAnsi="SimHei" w:eastAsia="黑体"/>
                <w:spacing w:val="-2"/>
                <w:kern w:val="0"/>
                <w:szCs w:val="21"/>
              </w:rPr>
              <w:t>达到</w:t>
            </w:r>
            <w:r>
              <w:rPr>
                <w:rFonts w:eastAsia="黑体" w:ascii="SimHei" w:hAnsi="SimHei"/>
                <w:spacing w:val="-2"/>
                <w:kern w:val="0"/>
                <w:szCs w:val="21"/>
                <w:u w:val="single"/>
              </w:rPr>
              <w:t xml:space="preserve">    </w:t>
            </w:r>
            <w:r>
              <w:rPr>
                <w:rFonts w:ascii="SimHei" w:hAnsi="SimHei" w:eastAsia="黑体"/>
                <w:spacing w:val="-2"/>
                <w:kern w:val="0"/>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pacing w:val="-2"/>
                <w:kern w:val="0"/>
                <w:szCs w:val="21"/>
              </w:rPr>
            </w:pPr>
            <w:r>
              <w:rPr>
                <w:rFonts w:ascii="SimHei" w:hAnsi="SimHei" w:eastAsia="黑体"/>
                <w:spacing w:val="-2"/>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员工管理</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pacing w:val="-2"/>
                <w:kern w:val="0"/>
                <w:szCs w:val="21"/>
              </w:rPr>
              <w:t>考核期内部门员工绩效考核平均得分</w:t>
            </w:r>
            <w:r>
              <w:rPr>
                <w:rFonts w:ascii="SimHei" w:hAnsi="SimHei" w:eastAsia="黑体"/>
                <w:spacing w:val="-2"/>
                <w:kern w:val="0"/>
                <w:szCs w:val="21"/>
              </w:rPr>
              <w:t>达到</w:t>
            </w:r>
            <w:r>
              <w:rPr>
                <w:rFonts w:eastAsia="黑体" w:ascii="SimHei" w:hAnsi="SimHei"/>
                <w:spacing w:val="-2"/>
                <w:kern w:val="0"/>
                <w:szCs w:val="21"/>
                <w:u w:val="single"/>
              </w:rPr>
              <w:t xml:space="preserve">    </w:t>
            </w:r>
            <w:r>
              <w:rPr>
                <w:rFonts w:ascii="SimHei" w:hAnsi="SimHei" w:eastAsia="黑体"/>
                <w:spacing w:val="-2"/>
                <w:kern w:val="0"/>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pacing w:val="-2"/>
                <w:kern w:val="0"/>
                <w:szCs w:val="21"/>
              </w:rPr>
            </w:pPr>
            <w:r>
              <w:rPr>
                <w:rFonts w:ascii="SimHei" w:hAnsi="SimHei" w:eastAsia="黑体"/>
                <w:spacing w:val="-2"/>
                <w:kern w:val="0"/>
                <w:szCs w:val="21"/>
              </w:rPr>
            </w:r>
          </w:p>
        </w:tc>
      </w:tr>
      <w:tr>
        <w:trPr/>
        <w:tc>
          <w:tcPr>
            <w:tcW w:w="8719"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本次考核总得分</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考核</w:t>
            </w:r>
          </w:p>
          <w:p>
            <w:pPr>
              <w:pStyle w:val="Normal"/>
              <w:jc w:val="center"/>
              <w:rPr>
                <w:kern w:val="0"/>
                <w:szCs w:val="21"/>
              </w:rPr>
            </w:pPr>
            <w:r>
              <w:rPr>
                <w:rFonts w:ascii="SimHei" w:hAnsi="SimHei" w:eastAsia="黑体"/>
                <w:kern w:val="0"/>
                <w:szCs w:val="21"/>
              </w:rPr>
              <w:t>指标</w:t>
            </w:r>
          </w:p>
          <w:p>
            <w:pPr>
              <w:pStyle w:val="Normal"/>
              <w:jc w:val="center"/>
              <w:rPr>
                <w:kern w:val="0"/>
                <w:szCs w:val="21"/>
              </w:rPr>
            </w:pPr>
            <w:r>
              <w:rPr>
                <w:rFonts w:ascii="SimHei" w:hAnsi="SimHei" w:eastAsia="黑体"/>
                <w:kern w:val="0"/>
                <w:szCs w:val="21"/>
              </w:rPr>
              <w:t>说明</w:t>
            </w:r>
          </w:p>
        </w:tc>
        <w:tc>
          <w:tcPr>
            <w:tcW w:w="916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电脑设备完好率</w:t>
            </w:r>
          </w:p>
          <w:p>
            <w:pPr>
              <w:pStyle w:val="Normal"/>
              <w:ind w:firstLine="420"/>
              <w:rPr>
                <w:color w:val="000000"/>
                <w:kern w:val="0"/>
                <w:szCs w:val="21"/>
              </w:rPr>
            </w:pPr>
            <w:r>
              <w:rPr>
                <w:rFonts w:ascii="SimHei" w:hAnsi="SimHei" w:eastAsia="黑体"/>
                <w:kern w:val="0"/>
                <w:szCs w:val="21"/>
              </w:rPr>
              <w:t>电脑设备完好率</w:t>
            </w:r>
            <w:r>
              <w:rPr>
                <w:rFonts w:ascii="SimHei" w:hAnsi="SimHei" w:eastAsia="黑体"/>
                <w:kern w:val="0"/>
                <w:szCs w:val="21"/>
              </w:rPr>
              <w:t>=</w:t>
            </w:r>
            <w:r>
              <w:rPr>
                <w:rFonts w:ascii="SimHei" w:hAnsi="SimHei" w:eastAsia="黑体"/>
                <w:szCs w:val="21"/>
              </w:rPr>
            </w:r>
            <m:oMath xmlns:m="http://schemas.openxmlformats.org/officeDocument/2006/math">
              <m:f>
                <m:num>
                  <m:r>
                    <m:rPr>
                      <m:lit/>
                      <m:nor/>
                    </m:rPr>
                    <m:t xml:space="preserve">电脑设备完好数</m:t>
                  </m:r>
                </m:num>
                <m:den>
                  <m:r>
                    <m:rPr>
                      <m:lit/>
                      <m:nor/>
                    </m:rPr>
                    <m:t xml:space="preserve">电脑设备总数</m:t>
                  </m:r>
                </m:den>
              </m:f>
            </m:oMath>
            <w:r>
              <w:rPr>
                <w:rFonts w:ascii="SimHei" w:hAnsi="SimHei" w:eastAsia="黑体"/>
                <w:kern w:val="0"/>
                <w:szCs w:val="21"/>
              </w:rPr>
              <w:t>×100%</w:t>
            </w:r>
          </w:p>
          <w:p>
            <w:pPr>
              <w:pStyle w:val="Normal"/>
              <w:ind w:firstLine="420"/>
              <w:rPr>
                <w:color w:val="000000"/>
                <w:kern w:val="0"/>
                <w:szCs w:val="21"/>
              </w:rPr>
            </w:pPr>
            <w:r>
              <w:rPr>
                <w:rFonts w:ascii="SimHei" w:hAnsi="SimHei" w:eastAsia="黑体"/>
                <w:color w:val="000000"/>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tc>
      </w:tr>
      <w:tr>
        <w:trPr>
          <w:trHeight w:val="473"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复核人</w:t>
            </w:r>
          </w:p>
        </w:tc>
      </w:tr>
      <w:tr>
        <w:trPr>
          <w:trHeight w:val="715"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r>
    </w:tbl>
    <w:p>
      <w:pPr>
        <w:pStyle w:val="Normal"/>
        <w:spacing w:before="120" w:after="120"/>
        <w:ind w:start="567" w:hanging="0"/>
        <w:rPr>
          <w:b/>
          <w:b/>
          <w:szCs w:val="21"/>
        </w:rPr>
      </w:pPr>
      <w:r>
        <w:rPr>
          <w:rFonts w:ascii="SimHei" w:hAnsi="SimHei" w:eastAsia="黑体"/>
          <w:b/>
          <w:szCs w:val="21"/>
        </w:rPr>
      </w:r>
      <w:r>
        <w:rPr>
          <w:rFonts w:ascii="SimHei" w:hAnsi="SimHei" w:eastAsia="黑体"/>
        </w:rPr>
      </w:r>
    </w:p>
    <w:p>
      <w:pPr>
        <w:pStyle w:val="Normal"/>
        <w:widowControl/>
        <w:jc w:val="start"/>
        <w:rPr>
          <w:b/>
          <w:b/>
          <w:szCs w:val="21"/>
        </w:rPr>
      </w:pPr>
      <w:r>
        <w:rPr>
          <w:rFonts w:ascii="SimHei" w:hAnsi="SimHei" w:eastAsia="黑体"/>
          <w:b/>
          <w:szCs w:val="21"/>
        </w:rPr>
      </w:r>
    </w:p>
    <w:p>
      <w:pPr>
        <w:pStyle w:val="Normal"/>
        <w:spacing w:before="120" w:after="120"/>
        <w:ind w:start="567" w:hanging="0"/>
        <w:rPr>
          <w:b/>
          <w:b/>
          <w:szCs w:val="21"/>
        </w:rPr>
      </w:pPr>
      <w:r>
        <w:rPr>
          <w:rFonts w:ascii="SimHei" w:hAnsi="SimHei" w:eastAsia="黑体"/>
          <w:b/>
          <w:szCs w:val="21"/>
        </w:rPr>
      </w:r>
    </w:p>
    <w:p>
      <w:pPr>
        <w:pStyle w:val="Normal"/>
        <w:numPr>
          <w:ilvl w:val="1"/>
          <w:numId w:val="3"/>
        </w:numPr>
        <w:spacing w:before="120" w:after="120"/>
        <w:rPr>
          <w:b/>
          <w:b/>
          <w:szCs w:val="21"/>
        </w:rPr>
      </w:pPr>
      <w:r>
        <w:rPr>
          <w:rFonts w:ascii="SimHei" w:hAnsi="SimHei" w:eastAsia="黑体"/>
          <w:b/>
          <w:szCs w:val="21"/>
        </w:rPr>
        <w:t>网络部经理绩效考核指标量表</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1654"/>
        <w:gridCol w:w="2664"/>
        <w:gridCol w:w="838"/>
        <w:gridCol w:w="2515"/>
        <w:gridCol w:w="1048"/>
        <w:gridCol w:w="1204"/>
      </w:tblGrid>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网络部经理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网络部</w:t>
            </w:r>
          </w:p>
        </w:tc>
      </w:tr>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总经理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bl>
    <w:p>
      <w:pPr>
        <w:pStyle w:val="Normal"/>
        <w:rPr>
          <w:szCs w:val="21"/>
        </w:rPr>
      </w:pPr>
      <w:r>
        <w:rPr>
          <w:rFonts w:ascii="SimHei" w:hAnsi="SimHei" w:eastAsia="黑体"/>
          <w:szCs w:val="21"/>
        </w:rPr>
      </w:r>
    </w:p>
    <w:tbl>
      <w:tblPr>
        <w:tblW w:w="9923" w:type="dxa"/>
        <w:jc w:val="start"/>
        <w:tblInd w:w="-113" w:type="dxa"/>
        <w:tblLayout w:type="fixed"/>
        <w:tblCellMar>
          <w:top w:w="0" w:type="dxa"/>
          <w:start w:w="108" w:type="dxa"/>
          <w:bottom w:w="0" w:type="dxa"/>
          <w:end w:w="108" w:type="dxa"/>
        </w:tblCellMar>
      </w:tblPr>
      <w:tblGrid>
        <w:gridCol w:w="755"/>
        <w:gridCol w:w="2552"/>
        <w:gridCol w:w="801"/>
        <w:gridCol w:w="2507"/>
        <w:gridCol w:w="2104"/>
        <w:gridCol w:w="1204"/>
      </w:tblGrid>
      <w:tr>
        <w:trPr>
          <w:trHeight w:val="88" w:hRule="atLeast"/>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权重</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绩效目标值</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考核得分</w:t>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部门工作</w:t>
            </w:r>
          </w:p>
          <w:p>
            <w:pPr>
              <w:pStyle w:val="Normal"/>
              <w:jc w:val="center"/>
              <w:rPr>
                <w:kern w:val="0"/>
                <w:szCs w:val="21"/>
              </w:rPr>
            </w:pPr>
            <w:r>
              <w:rPr>
                <w:rFonts w:ascii="SimHei" w:hAnsi="SimHei" w:eastAsia="黑体"/>
                <w:kern w:val="0"/>
                <w:szCs w:val="21"/>
              </w:rPr>
              <w:t>计划完成率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考核期内部门工作计划完成率达</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信息化建设</w:t>
            </w:r>
          </w:p>
          <w:p>
            <w:pPr>
              <w:pStyle w:val="Normal"/>
              <w:jc w:val="center"/>
              <w:rPr>
                <w:kern w:val="0"/>
                <w:szCs w:val="21"/>
              </w:rPr>
            </w:pPr>
            <w:r>
              <w:rPr>
                <w:rFonts w:ascii="SimHei" w:hAnsi="SimHei" w:eastAsia="黑体"/>
                <w:kern w:val="0"/>
                <w:szCs w:val="21"/>
              </w:rPr>
              <w:t>目标达成率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考核期内信息化建设目标达成率在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网站开发建设</w:t>
            </w:r>
          </w:p>
          <w:p>
            <w:pPr>
              <w:pStyle w:val="Normal"/>
              <w:jc w:val="center"/>
              <w:rPr>
                <w:kern w:val="0"/>
                <w:szCs w:val="21"/>
              </w:rPr>
            </w:pPr>
            <w:r>
              <w:rPr>
                <w:rFonts w:ascii="SimHei" w:hAnsi="SimHei" w:eastAsia="黑体"/>
                <w:kern w:val="0"/>
                <w:szCs w:val="21"/>
              </w:rPr>
              <w:t>计划完成率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考核期内网站开发建设计划完成率在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部门管理</w:t>
            </w:r>
          </w:p>
          <w:p>
            <w:pPr>
              <w:pStyle w:val="Normal"/>
              <w:jc w:val="center"/>
              <w:rPr>
                <w:kern w:val="0"/>
                <w:szCs w:val="21"/>
              </w:rPr>
            </w:pPr>
            <w:r>
              <w:rPr>
                <w:rFonts w:ascii="SimHei" w:hAnsi="SimHei" w:eastAsia="黑体"/>
                <w:kern w:val="0"/>
                <w:szCs w:val="21"/>
              </w:rPr>
              <w:t>费用控制</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考核期内部门管理费用控制在预算范围之内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系统运行完好率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考核期内系统运行完好率在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网络安全性</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考核期内受到网络安全威胁次数在</w:t>
            </w:r>
            <w:r>
              <w:rPr>
                <w:rFonts w:eastAsia="黑体" w:ascii="SimHei" w:hAnsi="SimHei"/>
                <w:kern w:val="0"/>
                <w:szCs w:val="21"/>
                <w:u w:val="single"/>
              </w:rPr>
              <w:t xml:space="preserve">    </w:t>
            </w:r>
            <w:r>
              <w:rPr>
                <w:rFonts w:ascii="SimHei" w:hAnsi="SimHei" w:eastAsia="黑体"/>
                <w:kern w:val="0"/>
                <w:szCs w:val="21"/>
              </w:rPr>
              <w:t>次以下</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网站用户满意度</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考核期内客户满意度平均评分在</w:t>
            </w:r>
            <w:r>
              <w:rPr>
                <w:rFonts w:eastAsia="黑体" w:ascii="SimHei" w:hAnsi="SimHei"/>
                <w:kern w:val="0"/>
                <w:szCs w:val="21"/>
                <w:u w:val="single"/>
              </w:rPr>
              <w:t xml:space="preserve">    </w:t>
            </w:r>
            <w:r>
              <w:rPr>
                <w:rFonts w:ascii="SimHei" w:hAnsi="SimHei" w:eastAsia="黑体"/>
                <w:kern w:val="0"/>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8</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系统和网络故</w:t>
            </w:r>
          </w:p>
          <w:p>
            <w:pPr>
              <w:pStyle w:val="Normal"/>
              <w:jc w:val="center"/>
              <w:rPr>
                <w:kern w:val="0"/>
                <w:szCs w:val="21"/>
              </w:rPr>
            </w:pPr>
            <w:r>
              <w:rPr>
                <w:rFonts w:ascii="SimHei" w:hAnsi="SimHei" w:eastAsia="黑体"/>
                <w:kern w:val="0"/>
                <w:szCs w:val="21"/>
              </w:rPr>
              <w:t>障处理及时率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考核期内系统和网络故障处理及时率在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9</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部门协作满意度</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考核期内部门协作满意度</w:t>
            </w:r>
            <w:r>
              <w:rPr>
                <w:rFonts w:ascii="SimHei" w:hAnsi="SimHei" w:eastAsia="黑体"/>
                <w:kern w:val="0"/>
                <w:szCs w:val="21"/>
              </w:rPr>
              <w:t>达到</w:t>
            </w:r>
            <w:r>
              <w:rPr>
                <w:rFonts w:eastAsia="黑体" w:ascii="SimHei" w:hAnsi="SimHei"/>
                <w:kern w:val="0"/>
                <w:szCs w:val="21"/>
                <w:u w:val="single"/>
              </w:rPr>
              <w:t xml:space="preserve">    </w:t>
            </w:r>
            <w:r>
              <w:rPr>
                <w:rFonts w:ascii="SimHei" w:hAnsi="SimHei" w:eastAsia="黑体"/>
                <w:kern w:val="0"/>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员工管理</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pacing w:val="-2"/>
                <w:kern w:val="0"/>
                <w:szCs w:val="21"/>
              </w:rPr>
              <w:t>考核期内部门员工绩效考核平均得分</w:t>
            </w:r>
            <w:r>
              <w:rPr>
                <w:rFonts w:ascii="SimHei" w:hAnsi="SimHei" w:eastAsia="黑体"/>
                <w:spacing w:val="-2"/>
                <w:kern w:val="0"/>
                <w:szCs w:val="21"/>
              </w:rPr>
              <w:t>达到</w:t>
            </w:r>
            <w:r>
              <w:rPr>
                <w:rFonts w:eastAsia="黑体" w:ascii="SimHei" w:hAnsi="SimHei"/>
                <w:spacing w:val="-2"/>
                <w:kern w:val="0"/>
                <w:szCs w:val="21"/>
                <w:u w:val="single"/>
              </w:rPr>
              <w:t xml:space="preserve">    </w:t>
            </w:r>
            <w:r>
              <w:rPr>
                <w:rFonts w:ascii="SimHei" w:hAnsi="SimHei" w:eastAsia="黑体"/>
                <w:spacing w:val="-2"/>
                <w:kern w:val="0"/>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pacing w:val="-2"/>
                <w:kern w:val="0"/>
                <w:szCs w:val="21"/>
              </w:rPr>
            </w:pPr>
            <w:r>
              <w:rPr>
                <w:rFonts w:ascii="SimHei" w:hAnsi="SimHei" w:eastAsia="黑体"/>
                <w:spacing w:val="-2"/>
                <w:kern w:val="0"/>
                <w:szCs w:val="21"/>
              </w:rPr>
            </w:r>
          </w:p>
        </w:tc>
      </w:tr>
      <w:tr>
        <w:trPr/>
        <w:tc>
          <w:tcPr>
            <w:tcW w:w="8719"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本次考核总得分</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r>
        <w:trPr>
          <w:trHeight w:val="70" w:hRule="atLeast"/>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考核</w:t>
            </w:r>
          </w:p>
          <w:p>
            <w:pPr>
              <w:pStyle w:val="Normal"/>
              <w:jc w:val="center"/>
              <w:rPr>
                <w:kern w:val="0"/>
                <w:szCs w:val="21"/>
              </w:rPr>
            </w:pPr>
            <w:r>
              <w:rPr>
                <w:rFonts w:ascii="SimHei" w:hAnsi="SimHei" w:eastAsia="黑体"/>
                <w:kern w:val="0"/>
                <w:szCs w:val="21"/>
              </w:rPr>
              <w:t>指标</w:t>
            </w:r>
          </w:p>
          <w:p>
            <w:pPr>
              <w:pStyle w:val="Normal"/>
              <w:jc w:val="center"/>
              <w:rPr>
                <w:kern w:val="0"/>
                <w:szCs w:val="21"/>
              </w:rPr>
            </w:pPr>
            <w:r>
              <w:rPr>
                <w:rFonts w:ascii="SimHei" w:hAnsi="SimHei" w:eastAsia="黑体"/>
                <w:kern w:val="0"/>
                <w:szCs w:val="21"/>
              </w:rPr>
              <w:t>说明</w:t>
            </w:r>
          </w:p>
        </w:tc>
        <w:tc>
          <w:tcPr>
            <w:tcW w:w="916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部门协作满意度</w:t>
            </w:r>
          </w:p>
          <w:p>
            <w:pPr>
              <w:pStyle w:val="Normal"/>
              <w:ind w:firstLine="420"/>
              <w:rPr/>
            </w:pPr>
            <w:r>
              <w:rPr>
                <w:rFonts w:ascii="SimHei" w:hAnsi="SimHei" w:eastAsia="黑体"/>
                <w:kern w:val="0"/>
                <w:szCs w:val="21"/>
              </w:rPr>
              <w:t>相关部门对网络部提供的网络系统服务的满意度评</w:t>
            </w:r>
            <w:r>
              <w:rPr>
                <w:rFonts w:ascii="SimHei" w:hAnsi="SimHei" w:eastAsia="黑体"/>
                <w:kern w:val="0"/>
                <w:szCs w:val="21"/>
              </w:rPr>
              <w:t>分</w:t>
            </w:r>
            <w:r>
              <w:rPr>
                <w:rFonts w:ascii="SimHei" w:hAnsi="SimHei" w:eastAsia="黑体"/>
                <w:kern w:val="0"/>
                <w:szCs w:val="21"/>
              </w:rPr>
              <w:t>的算术平均值</w:t>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tc>
      </w:tr>
      <w:tr>
        <w:trPr>
          <w:trHeight w:val="473"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复核人</w:t>
            </w:r>
          </w:p>
        </w:tc>
      </w:tr>
      <w:tr>
        <w:trPr>
          <w:trHeight w:val="715"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r>
    </w:tbl>
    <w:p>
      <w:pPr>
        <w:pStyle w:val="Normal"/>
        <w:spacing w:before="120" w:after="120"/>
        <w:ind w:start="567" w:hanging="0"/>
        <w:rPr>
          <w:b/>
          <w:b/>
          <w:szCs w:val="21"/>
        </w:rPr>
      </w:pPr>
      <w:r>
        <w:rPr>
          <w:rFonts w:ascii="SimHei" w:hAnsi="SimHei" w:eastAsia="黑体"/>
          <w:b/>
          <w:szCs w:val="21"/>
        </w:rPr>
      </w:r>
      <w:r>
        <w:rPr>
          <w:rFonts w:ascii="SimHei" w:hAnsi="SimHei" w:eastAsia="黑体"/>
        </w:rPr>
      </w:r>
    </w:p>
    <w:p>
      <w:pPr>
        <w:pStyle w:val="Normal"/>
        <w:widowControl/>
        <w:jc w:val="start"/>
        <w:rPr>
          <w:b/>
          <w:b/>
          <w:szCs w:val="21"/>
        </w:rPr>
      </w:pPr>
      <w:r>
        <w:rPr>
          <w:rFonts w:ascii="SimHei" w:hAnsi="SimHei" w:eastAsia="黑体"/>
          <w:b/>
          <w:szCs w:val="21"/>
        </w:rPr>
      </w:r>
    </w:p>
    <w:p>
      <w:pPr>
        <w:pStyle w:val="Normal"/>
        <w:spacing w:before="120" w:after="120"/>
        <w:ind w:start="567" w:hanging="0"/>
        <w:rPr>
          <w:b/>
          <w:b/>
          <w:szCs w:val="21"/>
        </w:rPr>
      </w:pPr>
      <w:r>
        <w:rPr>
          <w:rFonts w:ascii="SimHei" w:hAnsi="SimHei" w:eastAsia="黑体"/>
          <w:b/>
          <w:szCs w:val="21"/>
        </w:rPr>
      </w:r>
    </w:p>
    <w:p>
      <w:pPr>
        <w:pStyle w:val="Normal"/>
        <w:numPr>
          <w:ilvl w:val="1"/>
          <w:numId w:val="3"/>
        </w:numPr>
        <w:spacing w:before="120" w:after="120"/>
        <w:rPr>
          <w:b/>
          <w:b/>
          <w:szCs w:val="21"/>
        </w:rPr>
      </w:pPr>
      <w:r>
        <w:rPr>
          <w:rFonts w:ascii="SimHei" w:hAnsi="SimHei" w:eastAsia="黑体"/>
          <w:b/>
          <w:szCs w:val="21"/>
        </w:rPr>
        <w:t>信息网络人员绩效考核方案</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1173"/>
        <w:gridCol w:w="209"/>
        <w:gridCol w:w="2096"/>
        <w:gridCol w:w="1258"/>
        <w:gridCol w:w="1881"/>
        <w:gridCol w:w="425"/>
        <w:gridCol w:w="840"/>
        <w:gridCol w:w="388"/>
        <w:gridCol w:w="1653"/>
      </w:tblGrid>
      <w:tr>
        <w:trPr>
          <w:trHeight w:val="210" w:hRule="atLeast"/>
        </w:trPr>
        <w:tc>
          <w:tcPr>
            <w:tcW w:w="117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方案名称</w:t>
            </w:r>
          </w:p>
        </w:tc>
        <w:tc>
          <w:tcPr>
            <w:tcW w:w="5444"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信息网络人员绩效考核方案</w:t>
            </w:r>
          </w:p>
        </w:tc>
        <w:tc>
          <w:tcPr>
            <w:tcW w:w="126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受控状态</w:t>
            </w:r>
          </w:p>
        </w:tc>
        <w:tc>
          <w:tcPr>
            <w:tcW w:w="204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rFonts w:ascii="SimHei" w:hAnsi="SimHei" w:eastAsia="黑体"/>
                <w:kern w:val="0"/>
                <w:szCs w:val="21"/>
              </w:rPr>
            </w:r>
          </w:p>
        </w:tc>
      </w:tr>
      <w:tr>
        <w:trPr>
          <w:trHeight w:val="210" w:hRule="atLeast"/>
        </w:trPr>
        <w:tc>
          <w:tcPr>
            <w:tcW w:w="11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5444"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b/>
                <w:kern w:val="0"/>
                <w:szCs w:val="21"/>
              </w:rPr>
            </w:r>
          </w:p>
        </w:tc>
        <w:tc>
          <w:tcPr>
            <w:tcW w:w="126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编</w:t>
            </w:r>
            <w:r>
              <w:rPr>
                <w:rFonts w:eastAsia="黑体" w:ascii="SimHei" w:hAnsi="SimHei"/>
                <w:kern w:val="0"/>
                <w:szCs w:val="21"/>
              </w:rPr>
              <w:t xml:space="preserve">    </w:t>
            </w:r>
            <w:r>
              <w:rPr>
                <w:rFonts w:ascii="SimHei" w:hAnsi="SimHei" w:eastAsia="黑体"/>
                <w:kern w:val="0"/>
                <w:szCs w:val="21"/>
              </w:rPr>
              <w:t>号</w:t>
            </w:r>
          </w:p>
        </w:tc>
        <w:tc>
          <w:tcPr>
            <w:tcW w:w="204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rFonts w:ascii="SimHei" w:hAnsi="SimHei" w:eastAsia="黑体"/>
                <w:kern w:val="0"/>
                <w:szCs w:val="21"/>
              </w:rPr>
            </w:r>
          </w:p>
        </w:tc>
      </w:tr>
      <w:tr>
        <w:trPr>
          <w:trHeight w:val="925" w:hRule="atLeast"/>
        </w:trPr>
        <w:tc>
          <w:tcPr>
            <w:tcW w:w="9923" w:type="dxa"/>
            <w:gridSpan w:val="9"/>
            <w:tcBorders>
              <w:top w:val="single" w:sz="4" w:space="0" w:color="000000"/>
              <w:start w:val="single" w:sz="4" w:space="0" w:color="000000"/>
              <w:bottom w:val="single" w:sz="4" w:space="0" w:color="000000"/>
              <w:end w:val="single" w:sz="4" w:space="0" w:color="000000"/>
            </w:tcBorders>
            <w:vAlign w:val="center"/>
          </w:tcPr>
          <w:p>
            <w:pPr>
              <w:pStyle w:val="Normal"/>
              <w:ind w:firstLine="422"/>
              <w:rPr>
                <w:b/>
                <w:b/>
                <w:kern w:val="0"/>
                <w:szCs w:val="21"/>
              </w:rPr>
            </w:pPr>
            <w:r>
              <w:rPr>
                <w:rFonts w:ascii="SimHei" w:hAnsi="SimHei" w:eastAsia="黑体"/>
                <w:b/>
                <w:kern w:val="0"/>
                <w:szCs w:val="21"/>
              </w:rPr>
              <w:t>一、考核目的</w:t>
            </w:r>
          </w:p>
          <w:p>
            <w:pPr>
              <w:pStyle w:val="Normal"/>
              <w:ind w:firstLine="420"/>
              <w:rPr/>
            </w:pPr>
            <w:r>
              <w:rPr>
                <w:rFonts w:ascii="SimHei" w:hAnsi="SimHei" w:eastAsia="黑体"/>
                <w:kern w:val="0"/>
                <w:szCs w:val="21"/>
              </w:rPr>
              <w:t>为</w:t>
            </w:r>
            <w:r>
              <w:rPr>
                <w:rFonts w:ascii="SimHei" w:hAnsi="SimHei" w:eastAsia="黑体"/>
                <w:kern w:val="0"/>
                <w:szCs w:val="21"/>
              </w:rPr>
              <w:t>了</w:t>
            </w:r>
            <w:r>
              <w:rPr>
                <w:rFonts w:ascii="SimHei" w:hAnsi="SimHei" w:eastAsia="黑体"/>
                <w:kern w:val="0"/>
                <w:szCs w:val="21"/>
              </w:rPr>
              <w:t>加强对信息网络人员绩效考核工作</w:t>
            </w:r>
            <w:r>
              <w:rPr>
                <w:rFonts w:ascii="SimHei" w:hAnsi="SimHei" w:eastAsia="黑体"/>
                <w:kern w:val="0"/>
                <w:szCs w:val="21"/>
              </w:rPr>
              <w:t>的</w:t>
            </w:r>
            <w:r>
              <w:rPr>
                <w:rFonts w:ascii="SimHei" w:hAnsi="SimHei" w:eastAsia="黑体"/>
                <w:kern w:val="0"/>
                <w:szCs w:val="21"/>
              </w:rPr>
              <w:t>指导、监督与管理，保证绩效考核工作</w:t>
            </w:r>
            <w:r>
              <w:rPr>
                <w:rFonts w:ascii="SimHei" w:hAnsi="SimHei" w:eastAsia="黑体"/>
                <w:kern w:val="0"/>
                <w:szCs w:val="21"/>
              </w:rPr>
              <w:t>能</w:t>
            </w:r>
            <w:r>
              <w:rPr>
                <w:rFonts w:ascii="SimHei" w:hAnsi="SimHei" w:eastAsia="黑体"/>
                <w:kern w:val="0"/>
                <w:szCs w:val="21"/>
              </w:rPr>
              <w:t>顺利、有效</w:t>
            </w:r>
            <w:r>
              <w:rPr>
                <w:rFonts w:ascii="SimHei" w:hAnsi="SimHei" w:eastAsia="黑体"/>
                <w:kern w:val="0"/>
                <w:szCs w:val="21"/>
              </w:rPr>
              <w:t>地</w:t>
            </w:r>
            <w:r>
              <w:rPr>
                <w:rFonts w:ascii="SimHei" w:hAnsi="SimHei" w:eastAsia="黑体"/>
                <w:kern w:val="0"/>
                <w:szCs w:val="21"/>
              </w:rPr>
              <w:t>进行；提高员工队伍素质，优化人员结构，保持活力和竞争力，特制定本方案。</w:t>
            </w:r>
          </w:p>
          <w:p>
            <w:pPr>
              <w:pStyle w:val="Normal"/>
              <w:ind w:firstLine="422"/>
              <w:rPr>
                <w:b/>
                <w:b/>
                <w:kern w:val="0"/>
                <w:szCs w:val="21"/>
              </w:rPr>
            </w:pPr>
            <w:r>
              <w:rPr>
                <w:rFonts w:ascii="SimHei" w:hAnsi="SimHei" w:eastAsia="黑体"/>
                <w:b/>
                <w:kern w:val="0"/>
                <w:szCs w:val="21"/>
              </w:rPr>
              <w:t>二、考核分类</w:t>
            </w:r>
          </w:p>
          <w:p>
            <w:pPr>
              <w:pStyle w:val="Normal"/>
              <w:ind w:firstLine="420"/>
              <w:rPr>
                <w:kern w:val="0"/>
                <w:szCs w:val="21"/>
              </w:rPr>
            </w:pPr>
            <w:r>
              <w:rPr>
                <w:rFonts w:ascii="SimHei" w:hAnsi="SimHei" w:eastAsia="黑体"/>
                <w:kern w:val="0"/>
                <w:szCs w:val="21"/>
              </w:rPr>
              <w:t>信息网络人员的绩效考核分为季度考核和年度考核两种。</w:t>
            </w:r>
          </w:p>
          <w:p>
            <w:pPr>
              <w:pStyle w:val="Normal"/>
              <w:ind w:firstLine="420"/>
              <w:rPr/>
            </w:pPr>
            <w:r>
              <w:rPr>
                <w:rFonts w:ascii="SimHei" w:hAnsi="SimHei" w:eastAsia="黑体"/>
                <w:kern w:val="0"/>
                <w:szCs w:val="21"/>
              </w:rPr>
              <w:t>（一）</w:t>
            </w:r>
            <w:r>
              <w:rPr>
                <w:rFonts w:ascii="SimHei" w:hAnsi="SimHei" w:eastAsia="黑体"/>
                <w:kern w:val="0"/>
                <w:szCs w:val="21"/>
              </w:rPr>
              <w:t>季度考核</w:t>
            </w:r>
          </w:p>
          <w:p>
            <w:pPr>
              <w:pStyle w:val="Normal"/>
              <w:ind w:firstLine="420"/>
              <w:rPr/>
            </w:pPr>
            <w:r>
              <w:rPr>
                <w:rFonts w:ascii="SimHei" w:hAnsi="SimHei" w:eastAsia="黑体"/>
                <w:kern w:val="0"/>
                <w:szCs w:val="21"/>
              </w:rPr>
              <w:t>季度考核的主要内容是本季度的工作业绩和工作表现（工作表现主要体现</w:t>
            </w:r>
            <w:r>
              <w:rPr>
                <w:rFonts w:ascii="SimHei" w:hAnsi="SimHei" w:eastAsia="黑体"/>
                <w:kern w:val="0"/>
                <w:szCs w:val="21"/>
              </w:rPr>
              <w:t>在</w:t>
            </w:r>
            <w:r>
              <w:rPr>
                <w:rFonts w:ascii="SimHei" w:hAnsi="SimHei" w:eastAsia="黑体"/>
                <w:kern w:val="0"/>
                <w:szCs w:val="21"/>
              </w:rPr>
              <w:t>对企业文化的认同</w:t>
            </w:r>
            <w:r>
              <w:rPr>
                <w:rFonts w:ascii="SimHei" w:hAnsi="SimHei" w:eastAsia="黑体"/>
                <w:kern w:val="0"/>
                <w:szCs w:val="21"/>
              </w:rPr>
              <w:t>上</w:t>
            </w:r>
            <w:r>
              <w:rPr>
                <w:rFonts w:ascii="SimHei" w:hAnsi="SimHei" w:eastAsia="黑体"/>
                <w:kern w:val="0"/>
                <w:szCs w:val="21"/>
              </w:rPr>
              <w:t>），重点是工作业绩的考核。</w:t>
            </w:r>
          </w:p>
          <w:p>
            <w:pPr>
              <w:pStyle w:val="Normal"/>
              <w:ind w:firstLine="420"/>
              <w:rPr/>
            </w:pPr>
            <w:r>
              <w:rPr>
                <w:rFonts w:ascii="SimHei" w:hAnsi="SimHei" w:eastAsia="黑体"/>
                <w:kern w:val="0"/>
                <w:szCs w:val="21"/>
              </w:rPr>
              <w:t>（二）</w:t>
            </w:r>
            <w:r>
              <w:rPr>
                <w:rFonts w:ascii="SimHei" w:hAnsi="SimHei" w:eastAsia="黑体"/>
                <w:kern w:val="0"/>
                <w:szCs w:val="21"/>
              </w:rPr>
              <w:t>年度考核</w:t>
            </w:r>
          </w:p>
          <w:p>
            <w:pPr>
              <w:pStyle w:val="Normal"/>
              <w:ind w:firstLine="420"/>
              <w:rPr>
                <w:kern w:val="0"/>
                <w:szCs w:val="21"/>
              </w:rPr>
            </w:pPr>
            <w:r>
              <w:rPr>
                <w:rFonts w:ascii="SimHei" w:hAnsi="SimHei" w:eastAsia="黑体"/>
                <w:kern w:val="0"/>
                <w:szCs w:val="21"/>
              </w:rPr>
              <w:t>年度考核的主要内容是本年度的工作业绩、工作表现（工作表现主要体现对企业文化的认同）和工作能力，重点是工作能力的考核。</w:t>
            </w:r>
          </w:p>
          <w:p>
            <w:pPr>
              <w:pStyle w:val="Normal"/>
              <w:ind w:firstLine="422"/>
              <w:rPr>
                <w:b/>
                <w:b/>
                <w:kern w:val="0"/>
                <w:szCs w:val="21"/>
              </w:rPr>
            </w:pPr>
            <w:r>
              <w:rPr>
                <w:rFonts w:ascii="SimHei" w:hAnsi="SimHei" w:eastAsia="黑体"/>
                <w:b/>
                <w:kern w:val="0"/>
                <w:szCs w:val="21"/>
              </w:rPr>
              <w:t>三、考核小组成员</w:t>
            </w:r>
          </w:p>
          <w:p>
            <w:pPr>
              <w:pStyle w:val="Normal"/>
              <w:ind w:firstLine="420"/>
              <w:rPr>
                <w:kern w:val="0"/>
                <w:szCs w:val="21"/>
              </w:rPr>
            </w:pPr>
            <w:r>
              <w:rPr>
                <w:rFonts w:ascii="SimHei" w:hAnsi="SimHei" w:eastAsia="黑体"/>
                <w:kern w:val="0"/>
                <w:szCs w:val="21"/>
              </w:rPr>
              <w:t>按照公司绩效考核制度的规定，设立绩效考核小组。小组基本成员为人力资源部经理、信息部经理、网络部经理、绩效主管及部门内部其他考核人员等。其具体职责划分见下表。</w:t>
            </w:r>
          </w:p>
          <w:p>
            <w:pPr>
              <w:pStyle w:val="Normal"/>
              <w:jc w:val="center"/>
              <w:rPr/>
            </w:pPr>
            <w:r>
              <w:rPr>
                <w:rFonts w:ascii="SimHei" w:hAnsi="SimHei" w:eastAsia="黑体"/>
              </w:rPr>
              <w:t>考核小组成员职责划分</w:t>
            </w:r>
          </w:p>
          <w:tbl>
            <w:tblPr>
              <w:tblW w:w="8528" w:type="dxa"/>
              <w:jc w:val="start"/>
              <w:tblInd w:w="0" w:type="dxa"/>
              <w:tblLayout w:type="fixed"/>
              <w:tblCellMar>
                <w:top w:w="0" w:type="dxa"/>
                <w:start w:w="108" w:type="dxa"/>
                <w:bottom w:w="0" w:type="dxa"/>
                <w:end w:w="108" w:type="dxa"/>
              </w:tblCellMar>
            </w:tblPr>
            <w:tblGrid>
              <w:gridCol w:w="1893"/>
              <w:gridCol w:w="6635"/>
            </w:tblGrid>
            <w:tr>
              <w:trPr/>
              <w:tc>
                <w:tcPr>
                  <w:tcW w:w="18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成员</w:t>
                  </w:r>
                </w:p>
              </w:tc>
              <w:tc>
                <w:tcPr>
                  <w:tcW w:w="66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具体职责</w:t>
                  </w:r>
                </w:p>
              </w:tc>
            </w:tr>
            <w:tr>
              <w:trPr/>
              <w:tc>
                <w:tcPr>
                  <w:tcW w:w="18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部门经理</w:t>
                  </w:r>
                </w:p>
              </w:tc>
              <w:tc>
                <w:tcPr>
                  <w:tcW w:w="6635"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宋体;SimSun" w:hAnsi="宋体;SimSun"/>
                      <w:kern w:val="0"/>
                      <w:szCs w:val="21"/>
                    </w:rPr>
                    <w:t>①</w:t>
                  </w:r>
                  <w:r>
                    <w:rPr>
                      <w:rFonts w:eastAsia="Times New Roman"/>
                      <w:kern w:val="0"/>
                      <w:szCs w:val="21"/>
                    </w:rPr>
                    <w:t xml:space="preserve"> </w:t>
                  </w:r>
                  <w:r>
                    <w:rPr>
                      <w:kern w:val="0"/>
                      <w:szCs w:val="21"/>
                    </w:rPr>
                    <w:t>负责本部门考核工作的整体组织及监督管理</w:t>
                  </w:r>
                </w:p>
                <w:p>
                  <w:pPr>
                    <w:pStyle w:val="Normal"/>
                    <w:rPr/>
                  </w:pPr>
                  <w:r>
                    <w:rPr>
                      <w:rFonts w:cs="宋体;SimSun" w:ascii="宋体;SimSun" w:hAnsi="宋体;SimSun"/>
                      <w:kern w:val="0"/>
                      <w:szCs w:val="21"/>
                    </w:rPr>
                    <w:t>②</w:t>
                  </w:r>
                  <w:r>
                    <w:rPr>
                      <w:rFonts w:eastAsia="Times New Roman"/>
                      <w:kern w:val="0"/>
                      <w:szCs w:val="21"/>
                    </w:rPr>
                    <w:t xml:space="preserve"> </w:t>
                  </w:r>
                  <w:r>
                    <w:rPr>
                      <w:kern w:val="0"/>
                      <w:szCs w:val="21"/>
                    </w:rPr>
                    <w:t>负责检查</w:t>
                  </w:r>
                  <w:r>
                    <w:rPr>
                      <w:kern w:val="0"/>
                      <w:szCs w:val="21"/>
                    </w:rPr>
                    <w:t>、</w:t>
                  </w:r>
                  <w:r>
                    <w:rPr>
                      <w:kern w:val="0"/>
                      <w:szCs w:val="21"/>
                    </w:rPr>
                    <w:t>审核</w:t>
                  </w:r>
                  <w:r>
                    <w:rPr>
                      <w:kern w:val="0"/>
                      <w:szCs w:val="21"/>
                    </w:rPr>
                    <w:t>、</w:t>
                  </w:r>
                  <w:r>
                    <w:rPr>
                      <w:kern w:val="0"/>
                      <w:szCs w:val="21"/>
                    </w:rPr>
                    <w:t>调整本部门各级考核人员的考核评分结果</w:t>
                  </w:r>
                </w:p>
                <w:p>
                  <w:pPr>
                    <w:pStyle w:val="Normal"/>
                    <w:rPr/>
                  </w:pPr>
                  <w:r>
                    <w:rPr>
                      <w:rFonts w:cs="宋体;SimSun" w:ascii="宋体;SimSun" w:hAnsi="宋体;SimSun"/>
                      <w:kern w:val="0"/>
                      <w:szCs w:val="21"/>
                    </w:rPr>
                    <w:t>③</w:t>
                  </w:r>
                  <w:r>
                    <w:rPr>
                      <w:rFonts w:eastAsia="Times New Roman"/>
                      <w:kern w:val="0"/>
                      <w:szCs w:val="21"/>
                    </w:rPr>
                    <w:t xml:space="preserve"> </w:t>
                  </w:r>
                  <w:r>
                    <w:rPr>
                      <w:kern w:val="0"/>
                      <w:szCs w:val="21"/>
                    </w:rPr>
                    <w:t>负责处理本部门的关于绩效考核工作的申诉</w:t>
                  </w:r>
                </w:p>
                <w:p>
                  <w:pPr>
                    <w:pStyle w:val="Normal"/>
                    <w:rPr/>
                  </w:pPr>
                  <w:r>
                    <w:rPr>
                      <w:rFonts w:cs="宋体;SimSun" w:ascii="宋体;SimSun" w:hAnsi="宋体;SimSun"/>
                      <w:kern w:val="0"/>
                      <w:szCs w:val="21"/>
                    </w:rPr>
                    <w:t>④</w:t>
                  </w:r>
                  <w:r>
                    <w:rPr>
                      <w:rFonts w:eastAsia="Times New Roman"/>
                      <w:kern w:val="0"/>
                      <w:szCs w:val="21"/>
                    </w:rPr>
                    <w:t xml:space="preserve"> </w:t>
                  </w:r>
                  <w:r>
                    <w:rPr>
                      <w:kern w:val="0"/>
                      <w:szCs w:val="21"/>
                    </w:rPr>
                    <w:t>负责对本部门考核工作中不规范行为进行纠正和处罚</w:t>
                  </w:r>
                </w:p>
              </w:tc>
            </w:tr>
            <w:tr>
              <w:trPr/>
              <w:tc>
                <w:tcPr>
                  <w:tcW w:w="18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部门内部各级考核人</w:t>
                  </w:r>
                </w:p>
              </w:tc>
              <w:tc>
                <w:tcPr>
                  <w:tcW w:w="6635"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宋体;SimSun" w:hAnsi="宋体;SimSun"/>
                      <w:kern w:val="0"/>
                      <w:szCs w:val="21"/>
                    </w:rPr>
                    <w:t>①</w:t>
                  </w:r>
                  <w:r>
                    <w:rPr>
                      <w:rFonts w:eastAsia="Times New Roman"/>
                      <w:kern w:val="0"/>
                      <w:szCs w:val="21"/>
                    </w:rPr>
                    <w:t xml:space="preserve"> </w:t>
                  </w:r>
                  <w:r>
                    <w:rPr>
                      <w:kern w:val="0"/>
                      <w:szCs w:val="21"/>
                    </w:rPr>
                    <w:t>负责帮助员工制定季度工作和考核标准</w:t>
                  </w:r>
                </w:p>
                <w:p>
                  <w:pPr>
                    <w:pStyle w:val="Normal"/>
                    <w:rPr/>
                  </w:pPr>
                  <w:r>
                    <w:rPr>
                      <w:rFonts w:cs="宋体;SimSun" w:ascii="宋体;SimSun" w:hAnsi="宋体;SimSun"/>
                      <w:kern w:val="0"/>
                      <w:szCs w:val="21"/>
                    </w:rPr>
                    <w:t>②</w:t>
                  </w:r>
                  <w:r>
                    <w:rPr>
                      <w:rFonts w:eastAsia="Times New Roman"/>
                      <w:kern w:val="0"/>
                      <w:szCs w:val="21"/>
                    </w:rPr>
                    <w:t xml:space="preserve"> </w:t>
                  </w:r>
                  <w:r>
                    <w:rPr>
                      <w:kern w:val="0"/>
                      <w:szCs w:val="21"/>
                    </w:rPr>
                    <w:t>负责所属员工的绩效考核评分</w:t>
                  </w:r>
                </w:p>
                <w:p>
                  <w:pPr>
                    <w:pStyle w:val="Normal"/>
                    <w:rPr/>
                  </w:pPr>
                  <w:r>
                    <w:rPr>
                      <w:rFonts w:cs="宋体;SimSun" w:ascii="宋体;SimSun" w:hAnsi="宋体;SimSun"/>
                      <w:kern w:val="0"/>
                      <w:szCs w:val="21"/>
                    </w:rPr>
                    <w:t>③</w:t>
                  </w:r>
                  <w:r>
                    <w:rPr>
                      <w:rFonts w:eastAsia="Times New Roman"/>
                      <w:kern w:val="0"/>
                      <w:szCs w:val="21"/>
                    </w:rPr>
                    <w:t xml:space="preserve"> </w:t>
                  </w:r>
                  <w:r>
                    <w:rPr>
                      <w:kern w:val="0"/>
                      <w:szCs w:val="21"/>
                    </w:rPr>
                    <w:t>负责所属员工的绩效面谈，并帮助员工制定改进建议</w:t>
                  </w:r>
                </w:p>
              </w:tc>
            </w:tr>
            <w:tr>
              <w:trPr/>
              <w:tc>
                <w:tcPr>
                  <w:tcW w:w="18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人力资源部</w:t>
                  </w:r>
                </w:p>
              </w:tc>
              <w:tc>
                <w:tcPr>
                  <w:tcW w:w="6635"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宋体;SimSun" w:hAnsi="宋体;SimSun"/>
                      <w:kern w:val="0"/>
                      <w:szCs w:val="21"/>
                    </w:rPr>
                    <w:t>①</w:t>
                  </w:r>
                  <w:r>
                    <w:rPr>
                      <w:rFonts w:eastAsia="Times New Roman"/>
                      <w:kern w:val="0"/>
                      <w:szCs w:val="21"/>
                    </w:rPr>
                    <w:t xml:space="preserve"> </w:t>
                  </w:r>
                  <w:r>
                    <w:rPr>
                      <w:kern w:val="0"/>
                      <w:szCs w:val="21"/>
                    </w:rPr>
                    <w:t>负责对各部门进行绩效考核各项工作的培训与指导</w:t>
                  </w:r>
                </w:p>
                <w:p>
                  <w:pPr>
                    <w:pStyle w:val="Normal"/>
                    <w:rPr/>
                  </w:pPr>
                  <w:r>
                    <w:rPr>
                      <w:rFonts w:cs="宋体;SimSun" w:ascii="宋体;SimSun" w:hAnsi="宋体;SimSun"/>
                      <w:kern w:val="0"/>
                      <w:szCs w:val="21"/>
                    </w:rPr>
                    <w:t>②</w:t>
                  </w:r>
                  <w:r>
                    <w:rPr>
                      <w:rFonts w:eastAsia="Times New Roman"/>
                      <w:kern w:val="0"/>
                      <w:szCs w:val="21"/>
                    </w:rPr>
                    <w:t xml:space="preserve"> </w:t>
                  </w:r>
                  <w:r>
                    <w:rPr>
                      <w:kern w:val="0"/>
                      <w:szCs w:val="21"/>
                    </w:rPr>
                    <w:t>负责对各部门绩效考核过程中述职、面谈、考核评定、审核调整、汇总等环节的监督与检查</w:t>
                  </w:r>
                </w:p>
                <w:p>
                  <w:pPr>
                    <w:pStyle w:val="Normal"/>
                    <w:rPr/>
                  </w:pPr>
                  <w:r>
                    <w:rPr>
                      <w:rFonts w:cs="宋体;SimSun" w:ascii="宋体;SimSun" w:hAnsi="宋体;SimSun"/>
                      <w:kern w:val="0"/>
                      <w:szCs w:val="21"/>
                    </w:rPr>
                    <w:t>③</w:t>
                  </w:r>
                  <w:r>
                    <w:rPr>
                      <w:rFonts w:eastAsia="Times New Roman"/>
                      <w:kern w:val="0"/>
                      <w:szCs w:val="21"/>
                    </w:rPr>
                    <w:t xml:space="preserve"> </w:t>
                  </w:r>
                  <w:r>
                    <w:rPr>
                      <w:kern w:val="0"/>
                      <w:szCs w:val="21"/>
                    </w:rPr>
                    <w:t>负责协调、处理各级人员关于绩效考核工作的申诉</w:t>
                  </w:r>
                </w:p>
                <w:p>
                  <w:pPr>
                    <w:pStyle w:val="Normal"/>
                    <w:rPr/>
                  </w:pPr>
                  <w:r>
                    <w:rPr>
                      <w:rFonts w:cs="宋体;SimSun" w:ascii="宋体;SimSun" w:hAnsi="宋体;SimSun"/>
                      <w:kern w:val="0"/>
                      <w:szCs w:val="21"/>
                    </w:rPr>
                    <w:t>④</w:t>
                  </w:r>
                  <w:r>
                    <w:rPr>
                      <w:rFonts w:eastAsia="Times New Roman"/>
                      <w:kern w:val="0"/>
                      <w:szCs w:val="21"/>
                    </w:rPr>
                    <w:t xml:space="preserve"> </w:t>
                  </w:r>
                  <w:r>
                    <w:rPr>
                      <w:kern w:val="0"/>
                      <w:szCs w:val="21"/>
                    </w:rPr>
                    <w:t>负责每季度对各部门考核工作情况进行通报</w:t>
                  </w:r>
                </w:p>
                <w:p>
                  <w:pPr>
                    <w:pStyle w:val="Normal"/>
                    <w:rPr/>
                  </w:pPr>
                  <w:r>
                    <w:rPr>
                      <w:rFonts w:cs="宋体;SimSun" w:ascii="宋体;SimSun" w:hAnsi="宋体;SimSun"/>
                      <w:kern w:val="0"/>
                      <w:szCs w:val="21"/>
                    </w:rPr>
                    <w:t>⑤</w:t>
                  </w:r>
                  <w:r>
                    <w:rPr>
                      <w:rFonts w:eastAsia="Times New Roman"/>
                      <w:kern w:val="0"/>
                      <w:szCs w:val="21"/>
                    </w:rPr>
                    <w:t xml:space="preserve"> </w:t>
                  </w:r>
                  <w:r>
                    <w:rPr>
                      <w:kern w:val="0"/>
                      <w:szCs w:val="21"/>
                    </w:rPr>
                    <w:t>负责对考核过程中不规范行为进行纠正、指导与处罚</w:t>
                  </w:r>
                </w:p>
              </w:tc>
            </w:tr>
          </w:tbl>
          <w:p>
            <w:pPr>
              <w:pStyle w:val="Normal"/>
              <w:ind w:firstLine="422"/>
              <w:rPr>
                <w:b/>
                <w:b/>
                <w:kern w:val="0"/>
                <w:szCs w:val="21"/>
              </w:rPr>
            </w:pPr>
            <w:r>
              <w:rPr>
                <w:rFonts w:ascii="SimHei" w:hAnsi="SimHei" w:eastAsia="黑体"/>
                <w:b/>
                <w:kern w:val="0"/>
                <w:szCs w:val="21"/>
              </w:rPr>
            </w:r>
          </w:p>
          <w:p>
            <w:pPr>
              <w:pStyle w:val="Normal"/>
              <w:ind w:firstLine="422"/>
              <w:rPr>
                <w:b/>
                <w:b/>
                <w:kern w:val="0"/>
                <w:szCs w:val="21"/>
              </w:rPr>
            </w:pPr>
            <w:r>
              <w:rPr>
                <w:rFonts w:ascii="SimHei" w:hAnsi="SimHei" w:eastAsia="黑体"/>
                <w:b/>
                <w:kern w:val="0"/>
                <w:szCs w:val="21"/>
              </w:rPr>
            </w:r>
          </w:p>
          <w:p>
            <w:pPr>
              <w:pStyle w:val="Normal"/>
              <w:ind w:firstLine="422"/>
              <w:rPr>
                <w:b/>
                <w:b/>
                <w:kern w:val="0"/>
                <w:szCs w:val="21"/>
              </w:rPr>
            </w:pPr>
            <w:r>
              <w:rPr>
                <w:rFonts w:ascii="SimHei" w:hAnsi="SimHei" w:eastAsia="黑体"/>
                <w:b/>
                <w:kern w:val="0"/>
                <w:szCs w:val="21"/>
              </w:rPr>
            </w:r>
          </w:p>
          <w:p>
            <w:pPr>
              <w:pStyle w:val="Normal"/>
              <w:ind w:firstLine="422"/>
              <w:rPr>
                <w:b/>
                <w:b/>
                <w:kern w:val="0"/>
                <w:szCs w:val="21"/>
              </w:rPr>
            </w:pPr>
            <w:r>
              <w:rPr>
                <w:rFonts w:ascii="SimHei" w:hAnsi="SimHei" w:eastAsia="黑体"/>
                <w:b/>
                <w:kern w:val="0"/>
                <w:szCs w:val="21"/>
              </w:rPr>
            </w:r>
          </w:p>
          <w:p>
            <w:pPr>
              <w:pStyle w:val="Normal"/>
              <w:ind w:firstLine="422"/>
              <w:rPr>
                <w:b/>
                <w:b/>
                <w:kern w:val="0"/>
                <w:szCs w:val="21"/>
              </w:rPr>
            </w:pPr>
            <w:r>
              <w:rPr>
                <w:rFonts w:ascii="SimHei" w:hAnsi="SimHei" w:eastAsia="黑体"/>
                <w:b/>
                <w:kern w:val="0"/>
                <w:szCs w:val="21"/>
              </w:rPr>
            </w:r>
          </w:p>
          <w:p>
            <w:pPr>
              <w:pStyle w:val="Normal"/>
              <w:ind w:firstLine="422"/>
              <w:rPr>
                <w:b/>
                <w:b/>
                <w:kern w:val="0"/>
                <w:szCs w:val="21"/>
              </w:rPr>
            </w:pPr>
            <w:r>
              <w:rPr>
                <w:rFonts w:ascii="SimHei" w:hAnsi="SimHei" w:eastAsia="黑体"/>
                <w:b/>
                <w:kern w:val="0"/>
                <w:szCs w:val="21"/>
              </w:rPr>
            </w:r>
          </w:p>
          <w:p>
            <w:pPr>
              <w:pStyle w:val="Normal"/>
              <w:ind w:firstLine="422"/>
              <w:rPr>
                <w:b/>
                <w:b/>
                <w:kern w:val="0"/>
                <w:szCs w:val="21"/>
              </w:rPr>
            </w:pPr>
            <w:r>
              <w:rPr>
                <w:rFonts w:ascii="SimHei" w:hAnsi="SimHei" w:eastAsia="黑体"/>
                <w:b/>
                <w:kern w:val="0"/>
                <w:szCs w:val="21"/>
              </w:rPr>
            </w:r>
          </w:p>
          <w:p>
            <w:pPr>
              <w:pStyle w:val="Normal"/>
              <w:ind w:firstLine="422"/>
              <w:rPr>
                <w:b/>
                <w:b/>
                <w:kern w:val="0"/>
                <w:szCs w:val="21"/>
              </w:rPr>
            </w:pPr>
            <w:r>
              <w:rPr>
                <w:rFonts w:ascii="SimHei" w:hAnsi="SimHei" w:eastAsia="黑体"/>
                <w:b/>
                <w:kern w:val="0"/>
                <w:szCs w:val="21"/>
              </w:rPr>
            </w:r>
          </w:p>
          <w:p>
            <w:pPr>
              <w:pStyle w:val="Normal"/>
              <w:ind w:firstLine="422"/>
              <w:rPr>
                <w:b/>
                <w:b/>
                <w:kern w:val="0"/>
                <w:szCs w:val="21"/>
              </w:rPr>
            </w:pPr>
            <w:r>
              <w:rPr>
                <w:rFonts w:ascii="SimHei" w:hAnsi="SimHei" w:eastAsia="黑体"/>
                <w:b/>
                <w:kern w:val="0"/>
                <w:szCs w:val="21"/>
              </w:rPr>
            </w:r>
          </w:p>
          <w:p>
            <w:pPr>
              <w:pStyle w:val="Normal"/>
              <w:ind w:firstLine="422"/>
              <w:rPr>
                <w:b/>
                <w:b/>
                <w:kern w:val="0"/>
                <w:szCs w:val="21"/>
              </w:rPr>
            </w:pPr>
            <w:r>
              <w:rPr>
                <w:rFonts w:ascii="SimHei" w:hAnsi="SimHei" w:eastAsia="黑体"/>
                <w:b/>
                <w:kern w:val="0"/>
                <w:szCs w:val="21"/>
              </w:rPr>
            </w:r>
          </w:p>
          <w:p>
            <w:pPr>
              <w:pStyle w:val="Normal"/>
              <w:ind w:firstLine="422"/>
              <w:rPr>
                <w:b/>
                <w:b/>
                <w:kern w:val="0"/>
                <w:szCs w:val="21"/>
              </w:rPr>
            </w:pPr>
            <w:r>
              <w:rPr>
                <w:rFonts w:ascii="SimHei" w:hAnsi="SimHei" w:eastAsia="黑体"/>
                <w:b/>
                <w:kern w:val="0"/>
                <w:szCs w:val="21"/>
              </w:rPr>
            </w:r>
          </w:p>
          <w:p>
            <w:pPr>
              <w:pStyle w:val="Normal"/>
              <w:ind w:firstLine="422"/>
              <w:rPr>
                <w:b/>
                <w:b/>
                <w:kern w:val="0"/>
                <w:szCs w:val="21"/>
              </w:rPr>
            </w:pPr>
            <w:r>
              <w:rPr>
                <w:rFonts w:ascii="SimHei" w:hAnsi="SimHei" w:eastAsia="黑体"/>
                <w:b/>
                <w:kern w:val="0"/>
                <w:szCs w:val="21"/>
              </w:rPr>
              <w:t>四、绩效考核工作主要流程</w:t>
            </w:r>
          </w:p>
          <w:p>
            <w:pPr>
              <w:pStyle w:val="Normal"/>
              <w:ind w:firstLine="420"/>
              <w:rPr/>
            </w:pPr>
            <w:r>
              <w:rPr>
                <w:rFonts w:ascii="SimHei" w:hAnsi="SimHei" w:eastAsia="黑体"/>
                <w:kern w:val="0"/>
                <w:szCs w:val="21"/>
              </w:rPr>
              <w:t>绩效考核工作主要流程如</w:t>
            </w:r>
            <w:r>
              <w:rPr>
                <w:rFonts w:ascii="SimHei" w:hAnsi="SimHei" w:eastAsia="黑体"/>
                <w:kern w:val="0"/>
                <w:szCs w:val="21"/>
              </w:rPr>
              <w:t>下</w:t>
            </w:r>
            <w:r>
              <w:rPr>
                <w:rFonts w:ascii="SimHei" w:hAnsi="SimHei" w:eastAsia="黑体"/>
                <w:kern w:val="0"/>
                <w:szCs w:val="21"/>
              </w:rPr>
              <w:t>图所示。</w:t>
            </w:r>
          </w:p>
          <w:p>
            <w:pPr>
              <w:pStyle w:val="Normal"/>
              <w:rPr>
                <w:kern w:val="0"/>
                <w:szCs w:val="21"/>
              </w:rPr>
            </w:pPr>
            <w:r>
              <w:rPr>
                <w:rFonts w:ascii="SimHei" w:hAnsi="SimHei" w:eastAsia="黑体"/>
                <w:szCs w:val="21"/>
              </w:rPr>
            </w:r>
          </w:p>
          <w:p>
            <w:pPr>
              <w:pStyle w:val="Normal"/>
              <w:jc w:val="center"/>
              <w:rPr>
                <w:b/>
                <w:b/>
                <w:kern w:val="0"/>
                <w:szCs w:val="21"/>
              </w:rPr>
            </w:pPr>
            <w:r>
              <w:rPr>
                <w:rFonts w:ascii="SimHei" w:hAnsi="SimHei" w:eastAsia="黑体"/>
                <w:b/>
                <w:kern w:val="0"/>
                <w:szCs w:val="21"/>
              </w:rPr>
              <w:t>绩效考核工作流程图</w:t>
            </w:r>
          </w:p>
          <w:p>
            <w:pPr>
              <w:pStyle w:val="Normal"/>
              <w:ind w:firstLine="422"/>
              <w:rPr>
                <w:b/>
                <w:b/>
                <w:kern w:val="0"/>
                <w:szCs w:val="21"/>
              </w:rPr>
            </w:pPr>
            <w:r>
              <w:rPr>
                <w:rFonts w:ascii="SimHei" w:hAnsi="SimHei" w:eastAsia="黑体"/>
                <w:b/>
                <w:kern w:val="0"/>
                <w:szCs w:val="21"/>
              </w:rPr>
              <w:t>五、绩效考核各环节的具体要求</w:t>
            </w:r>
          </w:p>
          <w:p>
            <w:pPr>
              <w:pStyle w:val="Normal"/>
              <w:ind w:firstLine="420"/>
              <w:rPr>
                <w:kern w:val="0"/>
                <w:szCs w:val="21"/>
              </w:rPr>
            </w:pPr>
            <w:r>
              <w:rPr>
                <w:rFonts w:ascii="SimHei" w:hAnsi="SimHei" w:eastAsia="黑体"/>
                <w:kern w:val="0"/>
                <w:szCs w:val="21"/>
              </w:rPr>
              <w:t>（一）</w:t>
            </w:r>
            <w:r>
              <w:rPr>
                <w:rFonts w:ascii="SimHei" w:hAnsi="SimHei" w:eastAsia="黑体"/>
                <w:kern w:val="0"/>
                <w:szCs w:val="21"/>
              </w:rPr>
              <w:t>绩效考核计划制</w:t>
            </w:r>
            <w:r>
              <w:rPr>
                <w:rFonts w:ascii="SimHei" w:hAnsi="SimHei" w:eastAsia="黑体"/>
                <w:kern w:val="0"/>
                <w:szCs w:val="21"/>
              </w:rPr>
              <w:t>订</w:t>
            </w:r>
          </w:p>
          <w:p>
            <w:pPr>
              <w:pStyle w:val="Normal"/>
              <w:ind w:firstLine="420"/>
              <w:rPr/>
            </w:pPr>
            <w:r>
              <w:rPr>
                <w:rFonts w:cs="宋体;SimSun" w:ascii="SimHei" w:hAnsi="SimHei" w:eastAsia="黑体"/>
                <w:kern w:val="0"/>
                <w:szCs w:val="21"/>
              </w:rPr>
              <w:t>①</w:t>
            </w:r>
            <w:r>
              <w:rPr>
                <w:rFonts w:eastAsia="黑体" w:ascii="SimHei" w:hAnsi="SimHei"/>
                <w:kern w:val="0"/>
                <w:szCs w:val="21"/>
              </w:rPr>
              <w:t xml:space="preserve"> </w:t>
            </w:r>
            <w:r>
              <w:rPr>
                <w:rFonts w:ascii="SimHei" w:hAnsi="SimHei" w:eastAsia="黑体"/>
                <w:kern w:val="0"/>
                <w:szCs w:val="21"/>
              </w:rPr>
              <w:t>信息网络人员每季度首月</w:t>
            </w:r>
            <w:r>
              <w:rPr>
                <w:rFonts w:ascii="SimHei" w:hAnsi="SimHei" w:eastAsia="黑体"/>
                <w:kern w:val="0"/>
                <w:szCs w:val="21"/>
              </w:rPr>
              <w:t>5</w:t>
            </w:r>
            <w:r>
              <w:rPr>
                <w:rFonts w:ascii="SimHei" w:hAnsi="SimHei" w:eastAsia="黑体"/>
                <w:kern w:val="0"/>
                <w:szCs w:val="21"/>
              </w:rPr>
              <w:t>日前，制定本岗位</w:t>
            </w:r>
            <w:r>
              <w:rPr>
                <w:rFonts w:ascii="SimHei" w:hAnsi="SimHei" w:eastAsia="黑体"/>
                <w:kern w:val="0"/>
                <w:szCs w:val="21"/>
              </w:rPr>
              <w:t>“</w:t>
            </w:r>
            <w:r>
              <w:rPr>
                <w:rFonts w:ascii="SimHei" w:hAnsi="SimHei" w:eastAsia="黑体"/>
                <w:kern w:val="0"/>
                <w:szCs w:val="21"/>
              </w:rPr>
              <w:t>季度计划</w:t>
            </w:r>
            <w:r>
              <w:rPr>
                <w:rFonts w:ascii="SimHei" w:hAnsi="SimHei" w:eastAsia="黑体"/>
                <w:kern w:val="0"/>
                <w:szCs w:val="21"/>
              </w:rPr>
              <w:t>/</w:t>
            </w:r>
            <w:r>
              <w:rPr>
                <w:rFonts w:ascii="SimHei" w:hAnsi="SimHei" w:eastAsia="黑体"/>
                <w:kern w:val="0"/>
                <w:szCs w:val="21"/>
              </w:rPr>
              <w:t>考核表</w:t>
            </w:r>
            <w:r>
              <w:rPr>
                <w:rFonts w:ascii="SimHei" w:hAnsi="SimHei" w:eastAsia="黑体"/>
                <w:kern w:val="0"/>
                <w:szCs w:val="21"/>
              </w:rPr>
              <w:t>”，</w:t>
            </w:r>
            <w:r>
              <w:rPr>
                <w:rFonts w:ascii="SimHei" w:hAnsi="SimHei" w:eastAsia="黑体"/>
                <w:kern w:val="0"/>
                <w:szCs w:val="21"/>
              </w:rPr>
              <w:t>同时递交上季度的</w:t>
            </w:r>
            <w:r>
              <w:rPr>
                <w:rFonts w:ascii="SimHei" w:hAnsi="SimHei" w:eastAsia="黑体"/>
                <w:kern w:val="0"/>
                <w:szCs w:val="21"/>
              </w:rPr>
              <w:t>“</w:t>
            </w:r>
            <w:r>
              <w:rPr>
                <w:rFonts w:ascii="SimHei" w:hAnsi="SimHei" w:eastAsia="黑体"/>
                <w:kern w:val="0"/>
                <w:szCs w:val="21"/>
              </w:rPr>
              <w:t>季度述职</w:t>
            </w:r>
            <w:r>
              <w:rPr>
                <w:rFonts w:ascii="SimHei" w:hAnsi="SimHei" w:eastAsia="黑体"/>
                <w:kern w:val="0"/>
                <w:szCs w:val="21"/>
              </w:rPr>
              <w:t>/</w:t>
            </w:r>
            <w:r>
              <w:rPr>
                <w:rFonts w:ascii="SimHei" w:hAnsi="SimHei" w:eastAsia="黑体"/>
                <w:kern w:val="0"/>
                <w:szCs w:val="21"/>
              </w:rPr>
              <w:t>考核表</w:t>
            </w:r>
            <w:r>
              <w:rPr>
                <w:rFonts w:ascii="SimHei" w:hAnsi="SimHei" w:eastAsia="黑体"/>
                <w:kern w:val="0"/>
                <w:szCs w:val="21"/>
              </w:rPr>
              <w:t>”</w:t>
            </w:r>
            <w:r>
              <w:rPr>
                <w:rFonts w:ascii="SimHei" w:hAnsi="SimHei" w:eastAsia="黑体"/>
                <w:kern w:val="0"/>
                <w:szCs w:val="21"/>
              </w:rPr>
              <w:t>，一起报直接上级</w:t>
            </w:r>
          </w:p>
          <w:p>
            <w:pPr>
              <w:pStyle w:val="Normal"/>
              <w:ind w:firstLine="420"/>
              <w:rPr/>
            </w:pPr>
            <w:r>
              <w:rPr>
                <w:rFonts w:cs="宋体;SimSun" w:ascii="SimHei" w:hAnsi="SimHei" w:eastAsia="黑体"/>
                <w:kern w:val="0"/>
                <w:szCs w:val="21"/>
              </w:rPr>
              <w:t xml:space="preserve">② </w:t>
            </w:r>
            <w:r>
              <w:rPr>
                <w:rFonts w:ascii="SimHei" w:hAnsi="SimHei" w:eastAsia="黑体"/>
                <w:kern w:val="0"/>
                <w:szCs w:val="21"/>
              </w:rPr>
              <w:t>每财年第一季度首月</w:t>
            </w:r>
            <w:r>
              <w:rPr>
                <w:rFonts w:ascii="SimHei" w:hAnsi="SimHei" w:eastAsia="黑体"/>
                <w:kern w:val="0"/>
                <w:szCs w:val="21"/>
              </w:rPr>
              <w:t>20</w:t>
            </w:r>
            <w:r>
              <w:rPr>
                <w:rFonts w:ascii="SimHei" w:hAnsi="SimHei" w:eastAsia="黑体"/>
                <w:kern w:val="0"/>
                <w:szCs w:val="21"/>
              </w:rPr>
              <w:t>日前，根据部门年度规划和</w:t>
            </w:r>
            <w:r>
              <w:rPr>
                <w:rFonts w:ascii="SimHei" w:hAnsi="SimHei" w:eastAsia="黑体"/>
                <w:kern w:val="0"/>
                <w:szCs w:val="21"/>
              </w:rPr>
              <w:t>“</w:t>
            </w:r>
            <w:r>
              <w:rPr>
                <w:rFonts w:ascii="SimHei" w:hAnsi="SimHei" w:eastAsia="黑体"/>
                <w:kern w:val="0"/>
                <w:szCs w:val="21"/>
              </w:rPr>
              <w:t>岗位责任书</w:t>
            </w:r>
            <w:r>
              <w:rPr>
                <w:rFonts w:ascii="SimHei" w:hAnsi="SimHei" w:eastAsia="黑体"/>
                <w:kern w:val="0"/>
                <w:szCs w:val="21"/>
              </w:rPr>
              <w:t>”</w:t>
            </w:r>
            <w:r>
              <w:rPr>
                <w:rFonts w:ascii="SimHei" w:hAnsi="SimHei" w:eastAsia="黑体"/>
                <w:kern w:val="0"/>
                <w:szCs w:val="21"/>
              </w:rPr>
              <w:t>制</w:t>
            </w:r>
            <w:r>
              <w:rPr>
                <w:rFonts w:ascii="SimHei" w:hAnsi="SimHei" w:eastAsia="黑体"/>
                <w:kern w:val="0"/>
                <w:szCs w:val="21"/>
              </w:rPr>
              <w:t>订</w:t>
            </w:r>
            <w:r>
              <w:rPr>
                <w:rFonts w:ascii="SimHei" w:hAnsi="SimHei" w:eastAsia="黑体"/>
                <w:kern w:val="0"/>
                <w:szCs w:val="21"/>
              </w:rPr>
              <w:t>本岗位</w:t>
            </w:r>
            <w:r>
              <w:rPr>
                <w:rFonts w:ascii="SimHei" w:hAnsi="SimHei" w:eastAsia="黑体"/>
                <w:kern w:val="0"/>
                <w:szCs w:val="21"/>
              </w:rPr>
              <w:t>“</w:t>
            </w:r>
            <w:r>
              <w:rPr>
                <w:rFonts w:ascii="SimHei" w:hAnsi="SimHei" w:eastAsia="黑体"/>
                <w:kern w:val="0"/>
                <w:szCs w:val="21"/>
              </w:rPr>
              <w:t>年度工作计划书</w:t>
            </w:r>
            <w:r>
              <w:rPr>
                <w:rFonts w:ascii="SimHei" w:hAnsi="SimHei" w:eastAsia="黑体"/>
                <w:kern w:val="0"/>
                <w:szCs w:val="21"/>
              </w:rPr>
              <w:t>”</w:t>
            </w:r>
            <w:r>
              <w:rPr>
                <w:rFonts w:ascii="SimHei" w:hAnsi="SimHei" w:eastAsia="黑体"/>
                <w:kern w:val="0"/>
                <w:szCs w:val="21"/>
              </w:rPr>
              <w:t>。</w:t>
            </w:r>
          </w:p>
          <w:p>
            <w:pPr>
              <w:pStyle w:val="Normal"/>
              <w:ind w:firstLine="420"/>
              <w:rPr/>
            </w:pPr>
            <w:r>
              <w:rPr>
                <w:rFonts w:cs="宋体;SimSun" w:ascii="SimHei" w:hAnsi="SimHei" w:eastAsia="黑体"/>
                <w:kern w:val="0"/>
                <w:szCs w:val="21"/>
              </w:rPr>
              <w:t>③</w:t>
            </w:r>
            <w:r>
              <w:rPr>
                <w:rFonts w:eastAsia="黑体" w:ascii="SimHei" w:hAnsi="SimHei"/>
                <w:kern w:val="0"/>
                <w:szCs w:val="21"/>
              </w:rPr>
              <w:t xml:space="preserve"> </w:t>
            </w:r>
            <w:r>
              <w:rPr>
                <w:rFonts w:ascii="SimHei" w:hAnsi="SimHei" w:eastAsia="黑体"/>
                <w:kern w:val="0"/>
                <w:szCs w:val="21"/>
              </w:rPr>
              <w:t>直接上级对季度或年度主要工作任务、考核标准、权重、资源支持承诺</w:t>
            </w:r>
            <w:r>
              <w:rPr>
                <w:rFonts w:ascii="SimHei" w:hAnsi="SimHei" w:eastAsia="黑体"/>
                <w:kern w:val="0"/>
                <w:szCs w:val="21"/>
              </w:rPr>
              <w:t>及</w:t>
            </w:r>
            <w:r>
              <w:rPr>
                <w:rFonts w:ascii="SimHei" w:hAnsi="SimHei" w:eastAsia="黑体"/>
                <w:kern w:val="0"/>
                <w:szCs w:val="21"/>
              </w:rPr>
              <w:t>参与评价者等项内容进行审批</w:t>
            </w:r>
            <w:r>
              <w:rPr>
                <w:rFonts w:ascii="SimHei" w:hAnsi="SimHei" w:eastAsia="黑体"/>
                <w:kern w:val="0"/>
                <w:szCs w:val="21"/>
              </w:rPr>
              <w:t>，</w:t>
            </w:r>
            <w:r>
              <w:rPr>
                <w:rFonts w:ascii="SimHei" w:hAnsi="SimHei" w:eastAsia="黑体"/>
                <w:kern w:val="0"/>
                <w:szCs w:val="21"/>
              </w:rPr>
              <w:t>并在进行季度绩效面谈时，反馈审批后的</w:t>
            </w:r>
            <w:r>
              <w:rPr>
                <w:rFonts w:ascii="SimHei" w:hAnsi="SimHei" w:eastAsia="黑体"/>
                <w:kern w:val="0"/>
                <w:szCs w:val="21"/>
              </w:rPr>
              <w:t>“</w:t>
            </w:r>
            <w:r>
              <w:rPr>
                <w:rFonts w:ascii="SimHei" w:hAnsi="SimHei" w:eastAsia="黑体"/>
                <w:kern w:val="0"/>
                <w:szCs w:val="21"/>
              </w:rPr>
              <w:t>季度工作计划</w:t>
            </w:r>
            <w:r>
              <w:rPr>
                <w:rFonts w:ascii="SimHei" w:hAnsi="SimHei" w:eastAsia="黑体"/>
                <w:kern w:val="0"/>
                <w:szCs w:val="21"/>
              </w:rPr>
              <w:t>/</w:t>
            </w:r>
            <w:r>
              <w:rPr>
                <w:rFonts w:ascii="SimHei" w:hAnsi="SimHei" w:eastAsia="黑体"/>
                <w:kern w:val="0"/>
                <w:szCs w:val="21"/>
              </w:rPr>
              <w:t>考核表</w:t>
            </w:r>
            <w:r>
              <w:rPr>
                <w:rFonts w:ascii="SimHei" w:hAnsi="SimHei" w:eastAsia="黑体"/>
                <w:kern w:val="0"/>
                <w:szCs w:val="21"/>
              </w:rPr>
              <w:t>”</w:t>
            </w:r>
            <w:r>
              <w:rPr>
                <w:rFonts w:ascii="SimHei" w:hAnsi="SimHei" w:eastAsia="黑体"/>
                <w:kern w:val="0"/>
                <w:szCs w:val="21"/>
              </w:rPr>
              <w:t>。</w:t>
            </w:r>
          </w:p>
          <w:p>
            <w:pPr>
              <w:pStyle w:val="Normal"/>
              <w:ind w:firstLine="420"/>
              <w:rPr/>
            </w:pPr>
            <w:r>
              <w:rPr>
                <w:rFonts w:ascii="SimHei" w:hAnsi="SimHei" w:eastAsia="黑体"/>
                <w:kern w:val="0"/>
                <w:szCs w:val="21"/>
              </w:rPr>
              <w:t>（二）</w:t>
            </w:r>
            <w:r>
              <w:rPr>
                <w:rFonts w:ascii="SimHei" w:hAnsi="SimHei" w:eastAsia="黑体"/>
                <w:kern w:val="0"/>
                <w:szCs w:val="21"/>
              </w:rPr>
              <w:t>员工述职报告</w:t>
            </w:r>
          </w:p>
          <w:p>
            <w:pPr>
              <w:pStyle w:val="Normal"/>
              <w:ind w:firstLine="420"/>
              <w:rPr/>
            </w:pPr>
            <w:r>
              <w:rPr>
                <w:rFonts w:ascii="SimHei" w:hAnsi="SimHei" w:eastAsia="黑体"/>
                <w:kern w:val="0"/>
                <w:szCs w:val="21"/>
              </w:rPr>
              <w:t>每季度或自然年度结束后，所有员工对照</w:t>
            </w:r>
            <w:r>
              <w:rPr>
                <w:rFonts w:ascii="SimHei" w:hAnsi="SimHei" w:eastAsia="黑体"/>
                <w:kern w:val="0"/>
                <w:szCs w:val="21"/>
              </w:rPr>
              <w:t>“</w:t>
            </w:r>
            <w:r>
              <w:rPr>
                <w:rFonts w:ascii="SimHei" w:hAnsi="SimHei" w:eastAsia="黑体"/>
                <w:kern w:val="0"/>
                <w:szCs w:val="21"/>
              </w:rPr>
              <w:t>岗位责任书</w:t>
            </w:r>
            <w:r>
              <w:rPr>
                <w:rFonts w:ascii="SimHei" w:hAnsi="SimHei" w:eastAsia="黑体"/>
                <w:kern w:val="0"/>
                <w:szCs w:val="21"/>
              </w:rPr>
              <w:t>”和“</w:t>
            </w:r>
            <w:r>
              <w:rPr>
                <w:rFonts w:ascii="SimHei" w:hAnsi="SimHei" w:eastAsia="黑体"/>
                <w:kern w:val="0"/>
                <w:szCs w:val="21"/>
              </w:rPr>
              <w:t>季度或年度工作计划书</w:t>
            </w:r>
            <w:r>
              <w:rPr>
                <w:rFonts w:ascii="SimHei" w:hAnsi="SimHei" w:eastAsia="黑体"/>
                <w:kern w:val="0"/>
                <w:szCs w:val="21"/>
              </w:rPr>
              <w:t>”</w:t>
            </w:r>
            <w:r>
              <w:rPr>
                <w:rFonts w:ascii="SimHei" w:hAnsi="SimHei" w:eastAsia="黑体"/>
                <w:kern w:val="0"/>
                <w:szCs w:val="21"/>
              </w:rPr>
              <w:t>，先自我评价实际业绩完成情况、工作表现和能力等方面，将该季度或年度工作完成情况向直接上级、部门主管领导或季度、年度考评小组成员进行述职并提交书面述职报告。各部的述职工作要有计划，提前安排，保证质量。</w:t>
            </w:r>
          </w:p>
          <w:p>
            <w:pPr>
              <w:pStyle w:val="Normal"/>
              <w:ind w:firstLine="420"/>
              <w:rPr/>
            </w:pPr>
            <w:r>
              <w:rPr>
                <w:rFonts w:ascii="SimHei" w:hAnsi="SimHei" w:eastAsia="黑体"/>
                <w:kern w:val="0"/>
                <w:szCs w:val="21"/>
              </w:rPr>
              <w:t>（三）</w:t>
            </w:r>
            <w:r>
              <w:rPr>
                <w:rFonts w:ascii="SimHei" w:hAnsi="SimHei" w:eastAsia="黑体"/>
                <w:kern w:val="0"/>
                <w:szCs w:val="21"/>
              </w:rPr>
              <w:t>绩效考核评定</w:t>
            </w:r>
          </w:p>
          <w:p>
            <w:pPr>
              <w:pStyle w:val="Normal"/>
              <w:ind w:firstLine="420"/>
              <w:rPr>
                <w:kern w:val="0"/>
                <w:szCs w:val="21"/>
              </w:rPr>
            </w:pPr>
            <w:r>
              <w:rPr>
                <w:rFonts w:cs="宋体;SimSun" w:ascii="SimHei" w:hAnsi="SimHei" w:eastAsia="黑体"/>
                <w:kern w:val="0"/>
                <w:szCs w:val="21"/>
              </w:rPr>
              <w:t>①</w:t>
            </w:r>
            <w:r>
              <w:rPr>
                <w:rFonts w:eastAsia="黑体" w:ascii="SimHei" w:hAnsi="SimHei"/>
                <w:kern w:val="0"/>
                <w:szCs w:val="21"/>
              </w:rPr>
              <w:t xml:space="preserve"> </w:t>
            </w:r>
            <w:r>
              <w:rPr>
                <w:rFonts w:ascii="SimHei" w:hAnsi="SimHei" w:eastAsia="黑体"/>
                <w:kern w:val="0"/>
                <w:szCs w:val="21"/>
              </w:rPr>
              <w:t>绩效考核的主要考核依据为被考核人的</w:t>
            </w:r>
            <w:r>
              <w:rPr>
                <w:rFonts w:ascii="SimHei" w:hAnsi="SimHei" w:eastAsia="黑体"/>
                <w:kern w:val="0"/>
                <w:szCs w:val="21"/>
              </w:rPr>
              <w:t>“</w:t>
            </w:r>
            <w:r>
              <w:rPr>
                <w:rFonts w:ascii="SimHei" w:hAnsi="SimHei" w:eastAsia="黑体"/>
                <w:kern w:val="0"/>
                <w:szCs w:val="21"/>
              </w:rPr>
              <w:t>岗位责任书</w:t>
            </w:r>
            <w:r>
              <w:rPr>
                <w:rFonts w:ascii="SimHei" w:hAnsi="SimHei" w:eastAsia="黑体"/>
                <w:kern w:val="0"/>
                <w:szCs w:val="21"/>
              </w:rPr>
              <w:t>”</w:t>
            </w:r>
            <w:r>
              <w:rPr>
                <w:rFonts w:ascii="SimHei" w:hAnsi="SimHei" w:eastAsia="黑体"/>
                <w:kern w:val="0"/>
                <w:szCs w:val="21"/>
              </w:rPr>
              <w:t>、</w:t>
            </w:r>
            <w:r>
              <w:rPr>
                <w:rFonts w:ascii="SimHei" w:hAnsi="SimHei" w:eastAsia="黑体"/>
                <w:kern w:val="0"/>
                <w:szCs w:val="21"/>
              </w:rPr>
              <w:t>“</w:t>
            </w:r>
            <w:r>
              <w:rPr>
                <w:rFonts w:ascii="SimHei" w:hAnsi="SimHei" w:eastAsia="黑体"/>
                <w:kern w:val="0"/>
                <w:szCs w:val="21"/>
              </w:rPr>
              <w:t>季度或年度工作计划书</w:t>
            </w:r>
            <w:r>
              <w:rPr>
                <w:rFonts w:ascii="SimHei" w:hAnsi="SimHei" w:eastAsia="黑体"/>
                <w:kern w:val="0"/>
                <w:szCs w:val="21"/>
              </w:rPr>
              <w:t>”</w:t>
            </w:r>
            <w:r>
              <w:rPr>
                <w:rFonts w:ascii="SimHei" w:hAnsi="SimHei" w:eastAsia="黑体"/>
                <w:kern w:val="0"/>
                <w:szCs w:val="21"/>
              </w:rPr>
              <w:t>和该员工的实际业绩、工作表现和工作能力</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②</w:t>
            </w:r>
            <w:r>
              <w:rPr>
                <w:rFonts w:eastAsia="黑体" w:ascii="SimHei" w:hAnsi="SimHei"/>
                <w:kern w:val="0"/>
                <w:szCs w:val="21"/>
              </w:rPr>
              <w:t xml:space="preserve"> </w:t>
            </w:r>
            <w:r>
              <w:rPr>
                <w:rFonts w:ascii="SimHei" w:hAnsi="SimHei" w:eastAsia="黑体"/>
                <w:kern w:val="0"/>
                <w:szCs w:val="21"/>
              </w:rPr>
              <w:t>直接上级在被考核人自评的基础上，对被考核人进行考核评分</w:t>
            </w:r>
            <w:r>
              <w:rPr>
                <w:rFonts w:ascii="SimHei" w:hAnsi="SimHei" w:eastAsia="黑体"/>
                <w:kern w:val="0"/>
                <w:szCs w:val="21"/>
              </w:rPr>
              <w:t>。</w:t>
            </w:r>
          </w:p>
          <w:p>
            <w:pPr>
              <w:pStyle w:val="Normal"/>
              <w:ind w:firstLine="420"/>
              <w:rPr/>
            </w:pPr>
            <w:r>
              <w:rPr>
                <w:rFonts w:cs="宋体;SimSun" w:ascii="SimHei" w:hAnsi="SimHei" w:eastAsia="黑体"/>
                <w:kern w:val="0"/>
                <w:szCs w:val="21"/>
              </w:rPr>
              <w:t>③</w:t>
            </w:r>
            <w:r>
              <w:rPr>
                <w:rFonts w:eastAsia="黑体" w:ascii="SimHei" w:hAnsi="SimHei"/>
                <w:kern w:val="0"/>
                <w:szCs w:val="21"/>
              </w:rPr>
              <w:t xml:space="preserve"> </w:t>
            </w:r>
            <w:r>
              <w:rPr>
                <w:rFonts w:ascii="SimHei" w:hAnsi="SimHei" w:eastAsia="黑体"/>
                <w:kern w:val="0"/>
                <w:szCs w:val="21"/>
              </w:rPr>
              <w:t>在业绩考核项目中，考核内容、标准严格按</w:t>
            </w:r>
            <w:r>
              <w:rPr>
                <w:rFonts w:ascii="SimHei" w:hAnsi="SimHei" w:eastAsia="黑体"/>
                <w:kern w:val="0"/>
                <w:szCs w:val="21"/>
              </w:rPr>
              <w:t>“</w:t>
            </w:r>
            <w:r>
              <w:rPr>
                <w:rFonts w:ascii="SimHei" w:hAnsi="SimHei" w:eastAsia="黑体"/>
                <w:kern w:val="0"/>
                <w:szCs w:val="21"/>
              </w:rPr>
              <w:t>岗位责任书</w:t>
            </w:r>
            <w:r>
              <w:rPr>
                <w:rFonts w:ascii="SimHei" w:hAnsi="SimHei" w:eastAsia="黑体"/>
                <w:kern w:val="0"/>
                <w:szCs w:val="21"/>
              </w:rPr>
              <w:t>”</w:t>
            </w:r>
            <w:r>
              <w:rPr>
                <w:rFonts w:ascii="SimHei" w:hAnsi="SimHei" w:eastAsia="黑体"/>
                <w:kern w:val="0"/>
                <w:szCs w:val="21"/>
              </w:rPr>
              <w:t>、</w:t>
            </w:r>
            <w:r>
              <w:rPr>
                <w:rFonts w:ascii="SimHei" w:hAnsi="SimHei" w:eastAsia="黑体"/>
                <w:kern w:val="0"/>
                <w:szCs w:val="21"/>
              </w:rPr>
              <w:t>“</w:t>
            </w:r>
            <w:r>
              <w:rPr>
                <w:rFonts w:ascii="SimHei" w:hAnsi="SimHei" w:eastAsia="黑体"/>
                <w:kern w:val="0"/>
                <w:szCs w:val="21"/>
              </w:rPr>
              <w:t>季度或年度工作计划书</w:t>
            </w:r>
            <w:r>
              <w:rPr>
                <w:rFonts w:ascii="SimHei" w:hAnsi="SimHei" w:eastAsia="黑体"/>
                <w:kern w:val="0"/>
                <w:szCs w:val="21"/>
              </w:rPr>
              <w:t>”</w:t>
            </w:r>
            <w:r>
              <w:rPr>
                <w:rFonts w:ascii="SimHei" w:hAnsi="SimHei" w:eastAsia="黑体"/>
                <w:kern w:val="0"/>
                <w:szCs w:val="21"/>
              </w:rPr>
              <w:t>执行，考核等级如下表所示。</w:t>
            </w:r>
          </w:p>
          <w:p>
            <w:pPr>
              <w:pStyle w:val="Normal"/>
              <w:jc w:val="center"/>
              <w:rPr>
                <w:b/>
                <w:b/>
                <w:kern w:val="0"/>
                <w:szCs w:val="21"/>
              </w:rPr>
            </w:pPr>
            <w:r>
              <w:rPr>
                <w:rFonts w:ascii="SimHei" w:hAnsi="SimHei" w:eastAsia="黑体"/>
                <w:b/>
                <w:kern w:val="0"/>
                <w:szCs w:val="21"/>
              </w:rPr>
              <w:t>考核等级表</w:t>
            </w:r>
          </w:p>
          <w:tbl>
            <w:tblPr>
              <w:tblW w:w="8528" w:type="dxa"/>
              <w:jc w:val="start"/>
              <w:tblInd w:w="0" w:type="dxa"/>
              <w:tblLayout w:type="fixed"/>
              <w:tblCellMar>
                <w:top w:w="0" w:type="dxa"/>
                <w:start w:w="108" w:type="dxa"/>
                <w:bottom w:w="0" w:type="dxa"/>
                <w:end w:w="108" w:type="dxa"/>
              </w:tblCellMar>
            </w:tblPr>
            <w:tblGrid>
              <w:gridCol w:w="843"/>
              <w:gridCol w:w="1365"/>
              <w:gridCol w:w="4620"/>
              <w:gridCol w:w="1700"/>
            </w:tblGrid>
            <w:tr>
              <w:trPr/>
              <w:tc>
                <w:tcPr>
                  <w:tcW w:w="8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b/>
                      <w:kern w:val="0"/>
                      <w:szCs w:val="21"/>
                    </w:rPr>
                    <w:t>等级</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b/>
                      <w:kern w:val="0"/>
                      <w:szCs w:val="21"/>
                    </w:rPr>
                    <w:t>定义</w:t>
                  </w:r>
                </w:p>
              </w:tc>
              <w:tc>
                <w:tcPr>
                  <w:tcW w:w="46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b/>
                      <w:kern w:val="0"/>
                      <w:szCs w:val="21"/>
                    </w:rPr>
                    <w:t>摘要</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b/>
                      <w:kern w:val="0"/>
                      <w:szCs w:val="21"/>
                    </w:rPr>
                    <w:t>大概比例</w:t>
                  </w:r>
                </w:p>
              </w:tc>
            </w:tr>
            <w:tr>
              <w:trPr/>
              <w:tc>
                <w:tcPr>
                  <w:tcW w:w="8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A</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杰出</w:t>
                  </w:r>
                </w:p>
              </w:tc>
              <w:tc>
                <w:tcPr>
                  <w:tcW w:w="462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宋体;SimSun" w:hAnsi="宋体;SimSun"/>
                      <w:kern w:val="0"/>
                      <w:szCs w:val="21"/>
                    </w:rPr>
                    <w:t>①</w:t>
                  </w:r>
                  <w:r>
                    <w:rPr>
                      <w:rFonts w:eastAsia="Times New Roman"/>
                      <w:kern w:val="0"/>
                      <w:szCs w:val="21"/>
                    </w:rPr>
                    <w:t xml:space="preserve"> </w:t>
                  </w:r>
                  <w:r>
                    <w:rPr>
                      <w:kern w:val="0"/>
                      <w:szCs w:val="21"/>
                    </w:rPr>
                    <w:t>在各方面工作中都有非常突出的贡献</w:t>
                  </w:r>
                </w:p>
                <w:p>
                  <w:pPr>
                    <w:pStyle w:val="Normal"/>
                    <w:rPr/>
                  </w:pPr>
                  <w:r>
                    <w:rPr>
                      <w:rFonts w:cs="宋体;SimSun" w:ascii="宋体;SimSun" w:hAnsi="宋体;SimSun"/>
                      <w:kern w:val="0"/>
                      <w:szCs w:val="21"/>
                    </w:rPr>
                    <w:t>②</w:t>
                  </w:r>
                  <w:r>
                    <w:rPr>
                      <w:rFonts w:eastAsia="Times New Roman"/>
                      <w:kern w:val="0"/>
                      <w:szCs w:val="21"/>
                    </w:rPr>
                    <w:t xml:space="preserve"> </w:t>
                  </w:r>
                  <w:r>
                    <w:rPr>
                      <w:kern w:val="0"/>
                      <w:szCs w:val="21"/>
                    </w:rPr>
                    <w:t>实际绩效显著超过计划预期</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30%</w:t>
                  </w:r>
                </w:p>
              </w:tc>
            </w:tr>
            <w:tr>
              <w:trPr/>
              <w:tc>
                <w:tcPr>
                  <w:tcW w:w="8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B</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良好</w:t>
                  </w:r>
                </w:p>
              </w:tc>
              <w:tc>
                <w:tcPr>
                  <w:tcW w:w="462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宋体;SimSun" w:hAnsi="宋体;SimSun"/>
                      <w:kern w:val="0"/>
                      <w:szCs w:val="21"/>
                    </w:rPr>
                    <w:t>①</w:t>
                  </w:r>
                  <w:r>
                    <w:rPr>
                      <w:rFonts w:eastAsia="Times New Roman"/>
                      <w:kern w:val="0"/>
                      <w:szCs w:val="21"/>
                    </w:rPr>
                    <w:t xml:space="preserve"> </w:t>
                  </w:r>
                  <w:r>
                    <w:rPr>
                      <w:kern w:val="0"/>
                      <w:szCs w:val="21"/>
                    </w:rPr>
                    <w:t>在主要工作中都有比较突出的成绩</w:t>
                  </w:r>
                </w:p>
                <w:p>
                  <w:pPr>
                    <w:pStyle w:val="Normal"/>
                    <w:rPr/>
                  </w:pPr>
                  <w:r>
                    <w:rPr>
                      <w:rFonts w:cs="宋体;SimSun" w:ascii="宋体;SimSun" w:hAnsi="宋体;SimSun"/>
                      <w:kern w:val="0"/>
                      <w:szCs w:val="21"/>
                    </w:rPr>
                    <w:t>②</w:t>
                  </w:r>
                  <w:r>
                    <w:rPr>
                      <w:rFonts w:eastAsia="Times New Roman"/>
                      <w:kern w:val="0"/>
                      <w:szCs w:val="21"/>
                    </w:rPr>
                    <w:t xml:space="preserve"> </w:t>
                  </w:r>
                  <w:r>
                    <w:rPr>
                      <w:kern w:val="0"/>
                      <w:szCs w:val="21"/>
                    </w:rPr>
                    <w:t>实际绩效超过计划预期</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50%</w:t>
                  </w:r>
                </w:p>
              </w:tc>
            </w:tr>
            <w:tr>
              <w:trPr/>
              <w:tc>
                <w:tcPr>
                  <w:tcW w:w="8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C</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尚可</w:t>
                  </w:r>
                </w:p>
              </w:tc>
              <w:tc>
                <w:tcPr>
                  <w:tcW w:w="462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宋体;SimSun" w:hAnsi="宋体;SimSun"/>
                      <w:kern w:val="0"/>
                      <w:szCs w:val="21"/>
                    </w:rPr>
                    <w:t>①</w:t>
                  </w:r>
                  <w:r>
                    <w:rPr>
                      <w:rFonts w:eastAsia="Times New Roman"/>
                      <w:kern w:val="0"/>
                      <w:szCs w:val="21"/>
                    </w:rPr>
                    <w:t xml:space="preserve"> </w:t>
                  </w:r>
                  <w:r>
                    <w:rPr>
                      <w:kern w:val="0"/>
                      <w:szCs w:val="21"/>
                    </w:rPr>
                    <w:t>在主要工作中有一定的贡献，无明显失误</w:t>
                  </w:r>
                </w:p>
                <w:p>
                  <w:pPr>
                    <w:pStyle w:val="Normal"/>
                    <w:rPr/>
                  </w:pPr>
                  <w:r>
                    <w:rPr>
                      <w:rFonts w:cs="宋体;SimSun" w:ascii="宋体;SimSun" w:hAnsi="宋体;SimSun"/>
                      <w:kern w:val="0"/>
                      <w:szCs w:val="21"/>
                    </w:rPr>
                    <w:t>②</w:t>
                  </w:r>
                  <w:r>
                    <w:rPr>
                      <w:rFonts w:eastAsia="Times New Roman"/>
                      <w:kern w:val="0"/>
                      <w:szCs w:val="21"/>
                    </w:rPr>
                    <w:t xml:space="preserve"> </w:t>
                  </w:r>
                  <w:r>
                    <w:rPr>
                      <w:kern w:val="0"/>
                      <w:szCs w:val="21"/>
                    </w:rPr>
                    <w:t>实际绩效基本达到计划预期</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10%</w:t>
                  </w:r>
                </w:p>
              </w:tc>
            </w:tr>
            <w:tr>
              <w:trPr/>
              <w:tc>
                <w:tcPr>
                  <w:tcW w:w="8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D</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不佳</w:t>
                  </w:r>
                </w:p>
              </w:tc>
              <w:tc>
                <w:tcPr>
                  <w:tcW w:w="462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宋体;SimSun" w:hAnsi="宋体;SimSun"/>
                      <w:kern w:val="0"/>
                      <w:szCs w:val="21"/>
                    </w:rPr>
                    <w:t>①</w:t>
                  </w:r>
                  <w:r>
                    <w:rPr>
                      <w:rFonts w:eastAsia="Times New Roman"/>
                      <w:kern w:val="0"/>
                      <w:szCs w:val="21"/>
                    </w:rPr>
                    <w:t xml:space="preserve"> </w:t>
                  </w:r>
                  <w:r>
                    <w:rPr>
                      <w:kern w:val="0"/>
                      <w:szCs w:val="21"/>
                    </w:rPr>
                    <w:t>在各项工作中都无突出表现，存在不足之处</w:t>
                  </w:r>
                </w:p>
                <w:p>
                  <w:pPr>
                    <w:pStyle w:val="Normal"/>
                    <w:rPr/>
                  </w:pPr>
                  <w:r>
                    <w:rPr>
                      <w:rFonts w:cs="宋体;SimSun" w:ascii="宋体;SimSun" w:hAnsi="宋体;SimSun"/>
                      <w:kern w:val="0"/>
                      <w:szCs w:val="21"/>
                    </w:rPr>
                    <w:t>②</w:t>
                  </w:r>
                  <w:r>
                    <w:rPr>
                      <w:rFonts w:eastAsia="Times New Roman"/>
                      <w:kern w:val="0"/>
                      <w:szCs w:val="21"/>
                    </w:rPr>
                    <w:t xml:space="preserve"> </w:t>
                  </w:r>
                  <w:r>
                    <w:rPr>
                      <w:kern w:val="0"/>
                      <w:szCs w:val="21"/>
                    </w:rPr>
                    <w:t>实际绩效未达到计划预期，但差距很小</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7%</w:t>
                  </w:r>
                </w:p>
              </w:tc>
            </w:tr>
            <w:tr>
              <w:trPr/>
              <w:tc>
                <w:tcPr>
                  <w:tcW w:w="8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E</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拙劣</w:t>
                  </w:r>
                </w:p>
              </w:tc>
              <w:tc>
                <w:tcPr>
                  <w:tcW w:w="462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cs="宋体;SimSun" w:ascii="宋体;SimSun" w:hAnsi="宋体;SimSun"/>
                      <w:kern w:val="0"/>
                      <w:szCs w:val="21"/>
                    </w:rPr>
                    <w:t>①</w:t>
                  </w:r>
                  <w:r>
                    <w:rPr>
                      <w:rFonts w:eastAsia="Times New Roman"/>
                      <w:kern w:val="0"/>
                      <w:szCs w:val="21"/>
                    </w:rPr>
                    <w:t xml:space="preserve"> </w:t>
                  </w:r>
                  <w:r>
                    <w:rPr>
                      <w:kern w:val="0"/>
                      <w:szCs w:val="21"/>
                    </w:rPr>
                    <w:t>在各项工作中都无突出贡献</w:t>
                  </w:r>
                </w:p>
                <w:p>
                  <w:pPr>
                    <w:pStyle w:val="Normal"/>
                    <w:rPr/>
                  </w:pPr>
                  <w:r>
                    <w:rPr>
                      <w:rFonts w:cs="宋体;SimSun" w:ascii="宋体;SimSun" w:hAnsi="宋体;SimSun"/>
                      <w:kern w:val="0"/>
                      <w:szCs w:val="21"/>
                    </w:rPr>
                    <w:t>②</w:t>
                  </w:r>
                  <w:r>
                    <w:rPr>
                      <w:rFonts w:eastAsia="Times New Roman"/>
                      <w:kern w:val="0"/>
                      <w:szCs w:val="21"/>
                    </w:rPr>
                    <w:t xml:space="preserve"> </w:t>
                  </w:r>
                  <w:r>
                    <w:rPr>
                      <w:kern w:val="0"/>
                      <w:szCs w:val="21"/>
                    </w:rPr>
                    <w:t>实际绩效距计划预期有较大差距</w:t>
                  </w:r>
                </w:p>
                <w:p>
                  <w:pPr>
                    <w:pStyle w:val="Normal"/>
                    <w:rPr/>
                  </w:pPr>
                  <w:r>
                    <w:rPr>
                      <w:rFonts w:cs="宋体;SimSun" w:ascii="宋体;SimSun" w:hAnsi="宋体;SimSun"/>
                      <w:kern w:val="0"/>
                      <w:szCs w:val="21"/>
                    </w:rPr>
                    <w:t>③</w:t>
                  </w:r>
                  <w:r>
                    <w:rPr>
                      <w:rFonts w:eastAsia="Times New Roman"/>
                      <w:kern w:val="0"/>
                      <w:szCs w:val="21"/>
                    </w:rPr>
                    <w:t xml:space="preserve"> </w:t>
                  </w:r>
                  <w:r>
                    <w:rPr>
                      <w:kern w:val="0"/>
                      <w:szCs w:val="21"/>
                    </w:rPr>
                    <w:t>工作中有明显的不足和较大的失误</w:t>
                  </w:r>
                </w:p>
              </w:tc>
              <w:tc>
                <w:tcPr>
                  <w:tcW w:w="1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3%</w:t>
                  </w:r>
                </w:p>
              </w:tc>
            </w:tr>
          </w:tbl>
          <w:p>
            <w:pPr>
              <w:pStyle w:val="Normal"/>
              <w:ind w:firstLine="420"/>
              <w:rPr>
                <w:kern w:val="0"/>
                <w:szCs w:val="21"/>
              </w:rPr>
            </w:pPr>
            <w:r>
              <w:rPr>
                <w:rFonts w:cs="宋体;SimSun" w:ascii="SimHei" w:hAnsi="SimHei" w:eastAsia="黑体"/>
                <w:kern w:val="0"/>
                <w:szCs w:val="21"/>
              </w:rPr>
              <w:t>④</w:t>
            </w:r>
            <w:r>
              <w:rPr>
                <w:rFonts w:eastAsia="黑体" w:ascii="SimHei" w:hAnsi="SimHei"/>
                <w:kern w:val="0"/>
                <w:szCs w:val="21"/>
              </w:rPr>
              <w:t xml:space="preserve"> </w:t>
            </w:r>
            <w:r>
              <w:rPr>
                <w:rFonts w:ascii="SimHei" w:hAnsi="SimHei" w:eastAsia="黑体"/>
                <w:kern w:val="0"/>
                <w:szCs w:val="21"/>
              </w:rPr>
              <w:t>部门各级人员的季度考核评定要求于下一季度首月</w:t>
            </w:r>
            <w:r>
              <w:rPr>
                <w:rFonts w:ascii="SimHei" w:hAnsi="SimHei" w:eastAsia="黑体"/>
                <w:kern w:val="0"/>
                <w:szCs w:val="21"/>
              </w:rPr>
              <w:t>15</w:t>
            </w:r>
            <w:r>
              <w:rPr>
                <w:rFonts w:ascii="SimHei" w:hAnsi="SimHei" w:eastAsia="黑体"/>
                <w:kern w:val="0"/>
                <w:szCs w:val="21"/>
              </w:rPr>
              <w:t>日前完成，并汇总到部门总经理处</w:t>
            </w:r>
            <w:r>
              <w:rPr>
                <w:rFonts w:ascii="SimHei" w:hAnsi="SimHei" w:eastAsia="黑体"/>
                <w:kern w:val="0"/>
                <w:szCs w:val="21"/>
              </w:rPr>
              <w:t>。</w:t>
            </w:r>
          </w:p>
          <w:p>
            <w:pPr>
              <w:pStyle w:val="Normal"/>
              <w:ind w:firstLine="420"/>
              <w:rPr/>
            </w:pPr>
            <w:r>
              <w:rPr>
                <w:rFonts w:cs="宋体;SimSun" w:ascii="SimHei" w:hAnsi="SimHei" w:eastAsia="黑体"/>
                <w:kern w:val="0"/>
                <w:szCs w:val="21"/>
              </w:rPr>
              <w:t>⑤</w:t>
            </w:r>
            <w:r>
              <w:rPr>
                <w:rFonts w:eastAsia="黑体" w:ascii="SimHei" w:hAnsi="SimHei"/>
                <w:kern w:val="0"/>
                <w:szCs w:val="21"/>
              </w:rPr>
              <w:t xml:space="preserve"> </w:t>
            </w:r>
            <w:r>
              <w:rPr>
                <w:rFonts w:ascii="SimHei" w:hAnsi="SimHei" w:eastAsia="黑体"/>
                <w:kern w:val="0"/>
                <w:szCs w:val="21"/>
              </w:rPr>
              <w:t>年度考核评定要求于下一年度</w:t>
            </w:r>
            <w:r>
              <w:rPr>
                <w:rFonts w:ascii="SimHei" w:hAnsi="SimHei" w:eastAsia="黑体"/>
                <w:kern w:val="0"/>
                <w:szCs w:val="21"/>
              </w:rPr>
              <w:t>2</w:t>
            </w:r>
            <w:r>
              <w:rPr>
                <w:rFonts w:ascii="SimHei" w:hAnsi="SimHei" w:eastAsia="黑体"/>
                <w:kern w:val="0"/>
                <w:szCs w:val="21"/>
              </w:rPr>
              <w:t>月</w:t>
            </w:r>
            <w:r>
              <w:rPr>
                <w:rFonts w:ascii="SimHei" w:hAnsi="SimHei" w:eastAsia="黑体"/>
                <w:kern w:val="0"/>
                <w:szCs w:val="21"/>
              </w:rPr>
              <w:t>25</w:t>
            </w:r>
            <w:r>
              <w:rPr>
                <w:rFonts w:ascii="SimHei" w:hAnsi="SimHei" w:eastAsia="黑体"/>
                <w:kern w:val="0"/>
                <w:szCs w:val="21"/>
              </w:rPr>
              <w:t>日之前完成并汇总到年度考评小组处。</w:t>
            </w:r>
          </w:p>
          <w:p>
            <w:pPr>
              <w:pStyle w:val="Normal"/>
              <w:ind w:firstLine="420"/>
              <w:rPr/>
            </w:pPr>
            <w:r>
              <w:rPr>
                <w:rFonts w:ascii="SimHei" w:hAnsi="SimHei" w:eastAsia="黑体"/>
                <w:kern w:val="0"/>
                <w:szCs w:val="21"/>
              </w:rPr>
              <w:t>（四）</w:t>
            </w:r>
            <w:r>
              <w:rPr>
                <w:rFonts w:ascii="SimHei" w:hAnsi="SimHei" w:eastAsia="黑体"/>
                <w:kern w:val="0"/>
                <w:szCs w:val="21"/>
              </w:rPr>
              <w:t>绩效面谈</w:t>
            </w:r>
          </w:p>
          <w:p>
            <w:pPr>
              <w:pStyle w:val="Normal"/>
              <w:ind w:firstLine="420"/>
              <w:rPr>
                <w:kern w:val="0"/>
                <w:szCs w:val="21"/>
              </w:rPr>
            </w:pPr>
            <w:r>
              <w:rPr>
                <w:rFonts w:cs="宋体;SimSun" w:ascii="SimHei" w:hAnsi="SimHei" w:eastAsia="黑体"/>
                <w:kern w:val="0"/>
                <w:szCs w:val="21"/>
              </w:rPr>
              <w:t>①</w:t>
            </w:r>
            <w:r>
              <w:rPr>
                <w:rFonts w:eastAsia="黑体" w:ascii="SimHei" w:hAnsi="SimHei"/>
                <w:kern w:val="0"/>
                <w:szCs w:val="21"/>
              </w:rPr>
              <w:t xml:space="preserve"> </w:t>
            </w:r>
            <w:r>
              <w:rPr>
                <w:rFonts w:ascii="SimHei" w:hAnsi="SimHei" w:eastAsia="黑体"/>
                <w:kern w:val="0"/>
                <w:szCs w:val="21"/>
              </w:rPr>
              <w:t>直接上级领导</w:t>
            </w:r>
            <w:r>
              <w:rPr>
                <w:rFonts w:ascii="SimHei" w:hAnsi="SimHei" w:eastAsia="黑体"/>
                <w:kern w:val="0"/>
                <w:szCs w:val="21"/>
              </w:rPr>
              <w:t>需</w:t>
            </w:r>
            <w:r>
              <w:rPr>
                <w:rFonts w:ascii="SimHei" w:hAnsi="SimHei" w:eastAsia="黑体"/>
                <w:kern w:val="0"/>
                <w:szCs w:val="21"/>
              </w:rPr>
              <w:t>在考核过程的有效时间内组织与每一位被考核员工进行绩效面谈。绩效面谈主要为肯定成绩</w:t>
            </w:r>
            <w:r>
              <w:rPr>
                <w:rFonts w:ascii="SimHei" w:hAnsi="SimHei" w:eastAsia="黑体"/>
                <w:kern w:val="0"/>
                <w:szCs w:val="21"/>
              </w:rPr>
              <w:t>、</w:t>
            </w:r>
            <w:r>
              <w:rPr>
                <w:rFonts w:ascii="SimHei" w:hAnsi="SimHei" w:eastAsia="黑体"/>
                <w:kern w:val="0"/>
                <w:szCs w:val="21"/>
              </w:rPr>
              <w:t>指出不足</w:t>
            </w:r>
            <w:r>
              <w:rPr>
                <w:rFonts w:ascii="SimHei" w:hAnsi="SimHei" w:eastAsia="黑体"/>
                <w:kern w:val="0"/>
                <w:szCs w:val="21"/>
              </w:rPr>
              <w:t>并</w:t>
            </w:r>
            <w:r>
              <w:rPr>
                <w:rFonts w:ascii="SimHei" w:hAnsi="SimHei" w:eastAsia="黑体"/>
                <w:kern w:val="0"/>
                <w:szCs w:val="21"/>
              </w:rPr>
              <w:t>提出改进意见，帮助员工制定改进措施并反馈下季度</w:t>
            </w:r>
            <w:r>
              <w:rPr>
                <w:rFonts w:ascii="SimHei" w:hAnsi="SimHei" w:eastAsia="黑体"/>
                <w:kern w:val="0"/>
                <w:szCs w:val="21"/>
              </w:rPr>
              <w:t>“</w:t>
            </w:r>
            <w:r>
              <w:rPr>
                <w:rFonts w:ascii="SimHei" w:hAnsi="SimHei" w:eastAsia="黑体"/>
                <w:kern w:val="0"/>
                <w:szCs w:val="21"/>
              </w:rPr>
              <w:t>工作计划书</w:t>
            </w:r>
            <w:r>
              <w:rPr>
                <w:rFonts w:ascii="SimHei" w:hAnsi="SimHei" w:eastAsia="黑体"/>
                <w:kern w:val="0"/>
                <w:szCs w:val="21"/>
              </w:rPr>
              <w:t>/</w:t>
            </w:r>
            <w:r>
              <w:rPr>
                <w:rFonts w:ascii="SimHei" w:hAnsi="SimHei" w:eastAsia="黑体"/>
                <w:kern w:val="0"/>
                <w:szCs w:val="21"/>
              </w:rPr>
              <w:t>考核表</w:t>
            </w:r>
            <w:r>
              <w:rPr>
                <w:rFonts w:ascii="SimHei" w:hAnsi="SimHei" w:eastAsia="黑体"/>
                <w:kern w:val="0"/>
                <w:szCs w:val="21"/>
              </w:rPr>
              <w:t>”</w:t>
            </w:r>
            <w:r>
              <w:rPr>
                <w:rFonts w:ascii="SimHei" w:hAnsi="SimHei" w:eastAsia="黑体"/>
                <w:kern w:val="0"/>
                <w:szCs w:val="21"/>
              </w:rPr>
              <w:t>等</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②</w:t>
            </w:r>
            <w:r>
              <w:rPr>
                <w:rFonts w:eastAsia="黑体" w:ascii="SimHei" w:hAnsi="SimHei"/>
                <w:kern w:val="0"/>
                <w:szCs w:val="21"/>
              </w:rPr>
              <w:t xml:space="preserve"> </w:t>
            </w:r>
            <w:r>
              <w:rPr>
                <w:rFonts w:ascii="SimHei" w:hAnsi="SimHei" w:eastAsia="黑体"/>
                <w:kern w:val="0"/>
                <w:szCs w:val="21"/>
              </w:rPr>
              <w:t>对考核结果为</w:t>
            </w:r>
            <w:r>
              <w:rPr>
                <w:rFonts w:ascii="SimHei" w:hAnsi="SimHei" w:eastAsia="黑体"/>
                <w:kern w:val="0"/>
                <w:szCs w:val="21"/>
              </w:rPr>
              <w:t>C</w:t>
            </w:r>
            <w:r>
              <w:rPr>
                <w:rFonts w:ascii="SimHei" w:hAnsi="SimHei" w:eastAsia="黑体"/>
                <w:kern w:val="0"/>
                <w:szCs w:val="21"/>
              </w:rPr>
              <w:t>以下（包括</w:t>
            </w:r>
            <w:r>
              <w:rPr>
                <w:rFonts w:ascii="SimHei" w:hAnsi="SimHei" w:eastAsia="黑体"/>
                <w:kern w:val="0"/>
                <w:szCs w:val="21"/>
              </w:rPr>
              <w:t>C</w:t>
            </w:r>
            <w:r>
              <w:rPr>
                <w:rFonts w:ascii="SimHei" w:hAnsi="SimHei" w:eastAsia="黑体"/>
                <w:kern w:val="0"/>
                <w:szCs w:val="21"/>
              </w:rPr>
              <w:t>）的员工，必须在绩效面谈时如实通知其考核结果、说明原因及处理意见，对上述内容必须保留书面记录，并由员工本人签字确认</w:t>
            </w:r>
            <w:r>
              <w:rPr>
                <w:rFonts w:ascii="SimHei" w:hAnsi="SimHei" w:eastAsia="黑体"/>
                <w:kern w:val="0"/>
                <w:szCs w:val="21"/>
              </w:rPr>
              <w:t>。</w:t>
            </w:r>
          </w:p>
          <w:p>
            <w:pPr>
              <w:pStyle w:val="Normal"/>
              <w:ind w:firstLine="420"/>
              <w:rPr/>
            </w:pPr>
            <w:r>
              <w:rPr>
                <w:rFonts w:cs="宋体;SimSun" w:ascii="SimHei" w:hAnsi="SimHei" w:eastAsia="黑体"/>
                <w:kern w:val="0"/>
                <w:szCs w:val="21"/>
              </w:rPr>
              <w:t>③</w:t>
            </w:r>
            <w:r>
              <w:rPr>
                <w:rFonts w:eastAsia="黑体" w:ascii="SimHei" w:hAnsi="SimHei"/>
                <w:kern w:val="0"/>
                <w:szCs w:val="21"/>
              </w:rPr>
              <w:t xml:space="preserve"> </w:t>
            </w:r>
            <w:r>
              <w:rPr>
                <w:rFonts w:ascii="SimHei" w:hAnsi="SimHei" w:eastAsia="黑体"/>
                <w:kern w:val="0"/>
                <w:szCs w:val="21"/>
              </w:rPr>
              <w:t>人力资源部对绩效面谈的执行情况不定期进行抽样检查，对没有按规定执行绩效面谈的部门或人员，视情况给予通报批评和考核成绩降级的处理。</w:t>
            </w:r>
            <w:r>
              <w:rPr>
                <w:rFonts w:eastAsia="黑体" w:ascii="SimHei" w:hAnsi="SimHei"/>
                <w:kern w:val="0"/>
                <w:szCs w:val="21"/>
              </w:rPr>
              <w:t xml:space="preserve"> </w:t>
            </w:r>
          </w:p>
          <w:p>
            <w:pPr>
              <w:pStyle w:val="Normal"/>
              <w:ind w:firstLine="420"/>
              <w:rPr/>
            </w:pPr>
            <w:r>
              <w:rPr>
                <w:rFonts w:ascii="SimHei" w:hAnsi="SimHei" w:eastAsia="黑体"/>
                <w:kern w:val="0"/>
                <w:szCs w:val="21"/>
              </w:rPr>
              <w:t>（五）</w:t>
            </w:r>
            <w:r>
              <w:rPr>
                <w:rFonts w:ascii="SimHei" w:hAnsi="SimHei" w:eastAsia="黑体"/>
                <w:kern w:val="0"/>
                <w:szCs w:val="21"/>
              </w:rPr>
              <w:t>审核、调整</w:t>
            </w:r>
          </w:p>
          <w:p>
            <w:pPr>
              <w:pStyle w:val="Normal"/>
              <w:ind w:firstLine="420"/>
              <w:rPr>
                <w:kern w:val="0"/>
                <w:szCs w:val="21"/>
              </w:rPr>
            </w:pPr>
            <w:r>
              <w:rPr>
                <w:rFonts w:cs="宋体;SimSun" w:ascii="SimHei" w:hAnsi="SimHei" w:eastAsia="黑体"/>
                <w:kern w:val="0"/>
                <w:szCs w:val="21"/>
              </w:rPr>
              <w:t>①</w:t>
            </w:r>
            <w:r>
              <w:rPr>
                <w:rFonts w:eastAsia="黑体" w:ascii="SimHei" w:hAnsi="SimHei"/>
                <w:kern w:val="0"/>
                <w:szCs w:val="21"/>
              </w:rPr>
              <w:t xml:space="preserve"> </w:t>
            </w:r>
            <w:r>
              <w:rPr>
                <w:rFonts w:ascii="SimHei" w:hAnsi="SimHei" w:eastAsia="黑体"/>
                <w:kern w:val="0"/>
                <w:szCs w:val="21"/>
              </w:rPr>
              <w:t>季度</w:t>
            </w:r>
            <w:r>
              <w:rPr>
                <w:rFonts w:ascii="SimHei" w:hAnsi="SimHei" w:eastAsia="黑体"/>
                <w:kern w:val="0"/>
                <w:szCs w:val="21"/>
              </w:rPr>
              <w:t>及</w:t>
            </w:r>
            <w:r>
              <w:rPr>
                <w:rFonts w:ascii="SimHei" w:hAnsi="SimHei" w:eastAsia="黑体"/>
                <w:kern w:val="0"/>
                <w:szCs w:val="21"/>
              </w:rPr>
              <w:t>年度考评小组成员要根据部门整体工作、岗位职责完成情况，以及对所属员工的了解情况，对部门员工考核等级进行季度或年度审核，适当调整员工绩效考核等级</w:t>
            </w:r>
            <w:r>
              <w:rPr>
                <w:rFonts w:ascii="SimHei" w:hAnsi="SimHei" w:eastAsia="黑体"/>
                <w:kern w:val="0"/>
                <w:szCs w:val="21"/>
              </w:rPr>
              <w:t>。</w:t>
            </w:r>
          </w:p>
          <w:p>
            <w:pPr>
              <w:pStyle w:val="Normal"/>
              <w:ind w:firstLine="420"/>
              <w:rPr/>
            </w:pPr>
            <w:r>
              <w:rPr>
                <w:rFonts w:cs="宋体;SimSun" w:ascii="SimHei" w:hAnsi="SimHei" w:eastAsia="黑体"/>
                <w:kern w:val="0"/>
                <w:szCs w:val="21"/>
              </w:rPr>
              <w:t>②</w:t>
            </w:r>
            <w:r>
              <w:rPr>
                <w:rFonts w:eastAsia="黑体" w:ascii="SimHei" w:hAnsi="SimHei"/>
                <w:kern w:val="0"/>
                <w:szCs w:val="21"/>
              </w:rPr>
              <w:t xml:space="preserve"> </w:t>
            </w:r>
            <w:r>
              <w:rPr>
                <w:rFonts w:ascii="SimHei" w:hAnsi="SimHei" w:eastAsia="黑体"/>
                <w:kern w:val="0"/>
                <w:szCs w:val="21"/>
              </w:rPr>
              <w:t>考核等级调整要在与被考核人直接领导充分交流后进行，审核调整应尊重直接上级的考核结果。</w:t>
            </w:r>
          </w:p>
          <w:p>
            <w:pPr>
              <w:pStyle w:val="Normal"/>
              <w:ind w:firstLine="420"/>
              <w:rPr/>
            </w:pPr>
            <w:r>
              <w:rPr>
                <w:rFonts w:ascii="SimHei" w:hAnsi="SimHei" w:eastAsia="黑体"/>
                <w:kern w:val="0"/>
                <w:szCs w:val="21"/>
              </w:rPr>
              <w:t>（六）</w:t>
            </w:r>
            <w:r>
              <w:rPr>
                <w:rFonts w:ascii="SimHei" w:hAnsi="SimHei" w:eastAsia="黑体"/>
                <w:kern w:val="0"/>
                <w:szCs w:val="21"/>
              </w:rPr>
              <w:t>考核结果汇总</w:t>
            </w:r>
          </w:p>
          <w:p>
            <w:pPr>
              <w:pStyle w:val="Normal"/>
              <w:ind w:firstLine="420"/>
              <w:rPr>
                <w:kern w:val="0"/>
                <w:szCs w:val="21"/>
              </w:rPr>
            </w:pPr>
            <w:r>
              <w:rPr>
                <w:rFonts w:cs="宋体;SimSun" w:ascii="SimHei" w:hAnsi="SimHei" w:eastAsia="黑体"/>
                <w:kern w:val="0"/>
                <w:szCs w:val="21"/>
              </w:rPr>
              <w:t xml:space="preserve">① </w:t>
            </w:r>
            <w:r>
              <w:rPr>
                <w:rFonts w:ascii="SimHei" w:hAnsi="SimHei" w:eastAsia="黑体"/>
                <w:kern w:val="0"/>
                <w:szCs w:val="21"/>
              </w:rPr>
              <w:t>各部门对上一季度的绩效考核结果</w:t>
            </w:r>
            <w:r>
              <w:rPr>
                <w:rFonts w:ascii="SimHei" w:hAnsi="SimHei" w:eastAsia="黑体"/>
                <w:kern w:val="0"/>
                <w:szCs w:val="21"/>
              </w:rPr>
              <w:t>需</w:t>
            </w:r>
            <w:r>
              <w:rPr>
                <w:rFonts w:ascii="SimHei" w:hAnsi="SimHei" w:eastAsia="黑体"/>
                <w:kern w:val="0"/>
                <w:szCs w:val="21"/>
              </w:rPr>
              <w:t>于下一季度首月</w:t>
            </w:r>
            <w:r>
              <w:rPr>
                <w:rFonts w:ascii="SimHei" w:hAnsi="SimHei" w:eastAsia="黑体"/>
                <w:kern w:val="0"/>
                <w:szCs w:val="21"/>
              </w:rPr>
              <w:t>20</w:t>
            </w:r>
            <w:r>
              <w:rPr>
                <w:rFonts w:ascii="SimHei" w:hAnsi="SimHei" w:eastAsia="黑体"/>
                <w:kern w:val="0"/>
                <w:szCs w:val="21"/>
              </w:rPr>
              <w:t>日前汇总到人力资源部</w:t>
            </w:r>
            <w:r>
              <w:rPr>
                <w:rFonts w:ascii="SimHei" w:hAnsi="SimHei" w:eastAsia="黑体"/>
                <w:kern w:val="0"/>
                <w:szCs w:val="21"/>
              </w:rPr>
              <w:t>。</w:t>
            </w:r>
          </w:p>
          <w:p>
            <w:pPr>
              <w:pStyle w:val="Normal"/>
              <w:ind w:firstLine="420"/>
              <w:rPr/>
            </w:pPr>
            <w:r>
              <w:rPr>
                <w:rFonts w:cs="宋体;SimSun" w:ascii="SimHei" w:hAnsi="SimHei" w:eastAsia="黑体"/>
                <w:kern w:val="0"/>
                <w:szCs w:val="21"/>
              </w:rPr>
              <w:t xml:space="preserve">② </w:t>
            </w:r>
            <w:r>
              <w:rPr>
                <w:rFonts w:ascii="SimHei" w:hAnsi="SimHei" w:eastAsia="黑体"/>
                <w:kern w:val="0"/>
                <w:szCs w:val="21"/>
              </w:rPr>
              <w:t>上一年度绩效考核结果</w:t>
            </w:r>
            <w:r>
              <w:rPr>
                <w:rFonts w:ascii="SimHei" w:hAnsi="SimHei" w:eastAsia="黑体"/>
                <w:kern w:val="0"/>
                <w:szCs w:val="21"/>
              </w:rPr>
              <w:t>需</w:t>
            </w:r>
            <w:r>
              <w:rPr>
                <w:rFonts w:ascii="SimHei" w:hAnsi="SimHei" w:eastAsia="黑体"/>
                <w:kern w:val="0"/>
                <w:szCs w:val="21"/>
              </w:rPr>
              <w:t>于下一年度</w:t>
            </w:r>
            <w:r>
              <w:rPr>
                <w:rFonts w:ascii="SimHei" w:hAnsi="SimHei" w:eastAsia="黑体"/>
                <w:kern w:val="0"/>
                <w:szCs w:val="21"/>
              </w:rPr>
              <w:t>3</w:t>
            </w:r>
            <w:r>
              <w:rPr>
                <w:rFonts w:ascii="SimHei" w:hAnsi="SimHei" w:eastAsia="黑体"/>
                <w:kern w:val="0"/>
                <w:szCs w:val="21"/>
              </w:rPr>
              <w:t>月</w:t>
            </w:r>
            <w:r>
              <w:rPr>
                <w:rFonts w:ascii="SimHei" w:hAnsi="SimHei" w:eastAsia="黑体"/>
                <w:kern w:val="0"/>
                <w:szCs w:val="21"/>
              </w:rPr>
              <w:t>1</w:t>
            </w:r>
            <w:r>
              <w:rPr>
                <w:rFonts w:ascii="SimHei" w:hAnsi="SimHei" w:eastAsia="黑体"/>
                <w:kern w:val="0"/>
                <w:szCs w:val="21"/>
              </w:rPr>
              <w:t>日之前汇总到人力资源部。</w:t>
            </w:r>
          </w:p>
          <w:p>
            <w:pPr>
              <w:pStyle w:val="Normal"/>
              <w:ind w:firstLine="420"/>
              <w:rPr/>
            </w:pPr>
            <w:r>
              <w:rPr>
                <w:rFonts w:ascii="SimHei" w:hAnsi="SimHei" w:eastAsia="黑体"/>
                <w:kern w:val="0"/>
                <w:szCs w:val="21"/>
              </w:rPr>
              <w:t>（七）</w:t>
            </w:r>
            <w:r>
              <w:rPr>
                <w:rFonts w:ascii="SimHei" w:hAnsi="SimHei" w:eastAsia="黑体"/>
                <w:kern w:val="0"/>
                <w:szCs w:val="21"/>
              </w:rPr>
              <w:t>申诉</w:t>
            </w:r>
          </w:p>
          <w:p>
            <w:pPr>
              <w:pStyle w:val="Normal"/>
              <w:ind w:firstLine="420"/>
              <w:rPr/>
            </w:pPr>
            <w:r>
              <w:rPr>
                <w:rFonts w:ascii="SimHei" w:hAnsi="SimHei" w:eastAsia="黑体"/>
                <w:kern w:val="0"/>
                <w:szCs w:val="21"/>
              </w:rPr>
              <w:t>被考评人如对考核工作有重大</w:t>
            </w:r>
            <w:r>
              <w:rPr>
                <w:rFonts w:ascii="SimHei" w:hAnsi="SimHei" w:eastAsia="黑体"/>
                <w:kern w:val="0"/>
                <w:szCs w:val="21"/>
              </w:rPr>
              <w:t>异议</w:t>
            </w:r>
            <w:r>
              <w:rPr>
                <w:rFonts w:ascii="SimHei" w:hAnsi="SimHei" w:eastAsia="黑体"/>
                <w:kern w:val="0"/>
                <w:szCs w:val="21"/>
              </w:rPr>
              <w:t>，可以向部门经理或人力资源部提出申诉。申诉必须在</w:t>
            </w:r>
            <w:r>
              <w:rPr>
                <w:rFonts w:ascii="SimHei" w:hAnsi="SimHei" w:eastAsia="黑体"/>
                <w:kern w:val="0"/>
                <w:szCs w:val="21"/>
              </w:rPr>
              <w:t>10</w:t>
            </w:r>
            <w:r>
              <w:rPr>
                <w:rFonts w:ascii="SimHei" w:hAnsi="SimHei" w:eastAsia="黑体"/>
                <w:kern w:val="0"/>
                <w:szCs w:val="21"/>
              </w:rPr>
              <w:t>个工作日内进行答复，考核结果存在问题的要及时纠正。</w:t>
            </w:r>
          </w:p>
          <w:p>
            <w:pPr>
              <w:pStyle w:val="Normal"/>
              <w:ind w:firstLine="420"/>
              <w:rPr/>
            </w:pPr>
            <w:r>
              <w:rPr>
                <w:rFonts w:ascii="SimHei" w:hAnsi="SimHei" w:eastAsia="黑体"/>
                <w:kern w:val="0"/>
                <w:szCs w:val="21"/>
              </w:rPr>
              <w:t>（八）</w:t>
            </w:r>
            <w:r>
              <w:rPr>
                <w:rFonts w:ascii="SimHei" w:hAnsi="SimHei" w:eastAsia="黑体"/>
                <w:kern w:val="0"/>
                <w:szCs w:val="21"/>
              </w:rPr>
              <w:t>考核结果的使用</w:t>
            </w:r>
          </w:p>
          <w:p>
            <w:pPr>
              <w:pStyle w:val="Normal"/>
              <w:ind w:firstLine="420"/>
              <w:rPr>
                <w:kern w:val="0"/>
                <w:szCs w:val="21"/>
              </w:rPr>
            </w:pPr>
            <w:r>
              <w:rPr>
                <w:rFonts w:ascii="SimHei" w:hAnsi="SimHei" w:eastAsia="黑体"/>
                <w:kern w:val="0"/>
                <w:szCs w:val="21"/>
              </w:rPr>
              <w:t xml:space="preserve">1. </w:t>
            </w:r>
            <w:r>
              <w:rPr>
                <w:rFonts w:ascii="SimHei" w:hAnsi="SimHei" w:eastAsia="黑体"/>
                <w:kern w:val="0"/>
                <w:szCs w:val="21"/>
              </w:rPr>
              <w:t>建立考核档案</w:t>
            </w:r>
          </w:p>
          <w:p>
            <w:pPr>
              <w:pStyle w:val="Normal"/>
              <w:ind w:firstLine="420"/>
              <w:rPr>
                <w:kern w:val="0"/>
                <w:szCs w:val="21"/>
              </w:rPr>
            </w:pPr>
            <w:r>
              <w:rPr>
                <w:rFonts w:ascii="SimHei" w:hAnsi="SimHei" w:eastAsia="黑体"/>
                <w:kern w:val="0"/>
                <w:szCs w:val="21"/>
              </w:rPr>
              <w:t>人力资源部为每位员工建立考核档案，考核结果将作为奖金发放、评选先进、工薪调整、职务升降、岗位调整、员工福利、考核辞退等的重要依据。</w:t>
            </w:r>
          </w:p>
          <w:p>
            <w:pPr>
              <w:pStyle w:val="Normal"/>
              <w:ind w:firstLine="420"/>
              <w:rPr/>
            </w:pPr>
            <w:r>
              <w:rPr>
                <w:rFonts w:ascii="SimHei" w:hAnsi="SimHei" w:eastAsia="黑体"/>
                <w:kern w:val="0"/>
                <w:szCs w:val="21"/>
              </w:rPr>
              <w:t xml:space="preserve">2. </w:t>
            </w:r>
            <w:r>
              <w:rPr>
                <w:rFonts w:ascii="SimHei" w:hAnsi="SimHei" w:eastAsia="黑体"/>
                <w:kern w:val="0"/>
                <w:szCs w:val="21"/>
              </w:rPr>
              <w:t>考核辞退</w:t>
            </w:r>
          </w:p>
          <w:p>
            <w:pPr>
              <w:pStyle w:val="Normal"/>
              <w:ind w:firstLine="420"/>
              <w:rPr/>
            </w:pPr>
            <w:r>
              <w:rPr>
                <w:rFonts w:ascii="SimHei" w:hAnsi="SimHei" w:eastAsia="黑体"/>
                <w:kern w:val="0"/>
                <w:szCs w:val="21"/>
              </w:rPr>
              <w:t>通过绩效考核，被证明难以胜任本岗位工作，经过在岗培训和调动岗位后仍难以胜任的，给予“考核辞退”处理；另如因公司无空缺岗位可供调配或者当事人不服从公司重新安排工作岗位的，</w:t>
            </w:r>
            <w:r>
              <w:rPr>
                <w:rFonts w:ascii="SimHei" w:hAnsi="SimHei" w:eastAsia="黑体"/>
                <w:kern w:val="0"/>
                <w:szCs w:val="21"/>
              </w:rPr>
              <w:t>也</w:t>
            </w:r>
            <w:r>
              <w:rPr>
                <w:rFonts w:ascii="SimHei" w:hAnsi="SimHei" w:eastAsia="黑体"/>
                <w:kern w:val="0"/>
                <w:szCs w:val="21"/>
              </w:rPr>
              <w:t>给予“考核辞退”处理，同时解除劳动合同；对符合以下条件者，给予“考核辞退”。</w:t>
            </w:r>
          </w:p>
          <w:p>
            <w:pPr>
              <w:pStyle w:val="Normal"/>
              <w:ind w:firstLine="420"/>
              <w:rPr>
                <w:kern w:val="0"/>
                <w:szCs w:val="21"/>
              </w:rPr>
            </w:pPr>
            <w:r>
              <w:rPr>
                <w:rFonts w:ascii="SimHei" w:hAnsi="SimHei" w:eastAsia="黑体"/>
                <w:kern w:val="0"/>
                <w:szCs w:val="21"/>
              </w:rPr>
              <w:t>①</w:t>
            </w:r>
            <w:r>
              <w:rPr>
                <w:rFonts w:eastAsia="黑体" w:ascii="SimHei" w:hAnsi="SimHei"/>
                <w:kern w:val="0"/>
                <w:szCs w:val="21"/>
              </w:rPr>
              <w:t xml:space="preserve"> </w:t>
            </w:r>
            <w:r>
              <w:rPr>
                <w:rFonts w:ascii="SimHei" w:hAnsi="SimHei" w:eastAsia="黑体"/>
                <w:kern w:val="0"/>
                <w:szCs w:val="21"/>
              </w:rPr>
              <w:t>一个考核年度内</w:t>
            </w:r>
            <w:r>
              <w:rPr>
                <w:rFonts w:ascii="SimHei" w:hAnsi="SimHei" w:eastAsia="黑体"/>
                <w:kern w:val="0"/>
                <w:szCs w:val="21"/>
              </w:rPr>
              <w:t>,</w:t>
            </w:r>
            <w:r>
              <w:rPr>
                <w:rFonts w:ascii="SimHei" w:hAnsi="SimHei" w:eastAsia="黑体"/>
                <w:kern w:val="0"/>
                <w:szCs w:val="21"/>
              </w:rPr>
              <w:t>季度或年度绩效考核中有一次被评为</w:t>
            </w:r>
            <w:r>
              <w:rPr>
                <w:rFonts w:ascii="SimHei" w:hAnsi="SimHei" w:eastAsia="黑体"/>
                <w:kern w:val="0"/>
                <w:szCs w:val="21"/>
              </w:rPr>
              <w:t>E</w:t>
            </w:r>
            <w:r>
              <w:rPr>
                <w:rFonts w:ascii="SimHei" w:hAnsi="SimHei" w:eastAsia="黑体"/>
                <w:kern w:val="0"/>
                <w:szCs w:val="21"/>
              </w:rPr>
              <w:t>的</w:t>
            </w:r>
            <w:r>
              <w:rPr>
                <w:rFonts w:ascii="SimHei" w:hAnsi="SimHei" w:eastAsia="黑体"/>
                <w:kern w:val="0"/>
                <w:szCs w:val="21"/>
              </w:rPr>
              <w:t>。</w:t>
            </w:r>
          </w:p>
          <w:p>
            <w:pPr>
              <w:pStyle w:val="Normal"/>
              <w:ind w:firstLine="420"/>
              <w:rPr/>
            </w:pPr>
            <w:r>
              <w:rPr>
                <w:rFonts w:ascii="SimHei" w:hAnsi="SimHei" w:eastAsia="黑体"/>
                <w:kern w:val="0"/>
                <w:szCs w:val="21"/>
              </w:rPr>
              <w:t>②</w:t>
            </w:r>
            <w:r>
              <w:rPr>
                <w:rFonts w:eastAsia="黑体" w:ascii="SimHei" w:hAnsi="SimHei"/>
                <w:kern w:val="0"/>
                <w:szCs w:val="21"/>
              </w:rPr>
              <w:t xml:space="preserve"> </w:t>
            </w:r>
            <w:r>
              <w:rPr>
                <w:rFonts w:ascii="SimHei" w:hAnsi="SimHei" w:eastAsia="黑体"/>
                <w:kern w:val="0"/>
                <w:szCs w:val="21"/>
              </w:rPr>
              <w:t>一个考核年度内</w:t>
            </w:r>
            <w:r>
              <w:rPr>
                <w:rFonts w:ascii="SimHei" w:hAnsi="SimHei" w:eastAsia="黑体"/>
                <w:kern w:val="0"/>
                <w:szCs w:val="21"/>
              </w:rPr>
              <w:t xml:space="preserve">, </w:t>
            </w:r>
            <w:r>
              <w:rPr>
                <w:rFonts w:ascii="SimHei" w:hAnsi="SimHei" w:eastAsia="黑体"/>
                <w:kern w:val="0"/>
                <w:szCs w:val="21"/>
              </w:rPr>
              <w:t>连续二次季度考核被评为</w:t>
            </w:r>
            <w:r>
              <w:rPr>
                <w:rFonts w:ascii="SimHei" w:hAnsi="SimHei" w:eastAsia="黑体"/>
                <w:kern w:val="0"/>
                <w:szCs w:val="21"/>
              </w:rPr>
              <w:t>D</w:t>
            </w:r>
            <w:r>
              <w:rPr>
                <w:rFonts w:ascii="SimHei" w:hAnsi="SimHei" w:eastAsia="黑体"/>
                <w:kern w:val="0"/>
                <w:szCs w:val="21"/>
              </w:rPr>
              <w:t>或年度绩效考核被评为</w:t>
            </w:r>
            <w:r>
              <w:rPr>
                <w:rFonts w:ascii="SimHei" w:hAnsi="SimHei" w:eastAsia="黑体"/>
                <w:kern w:val="0"/>
                <w:szCs w:val="21"/>
              </w:rPr>
              <w:t>D</w:t>
            </w:r>
            <w:r>
              <w:rPr>
                <w:rFonts w:ascii="SimHei" w:hAnsi="SimHei" w:eastAsia="黑体"/>
                <w:kern w:val="0"/>
                <w:szCs w:val="21"/>
              </w:rPr>
              <w:t>的，又无适合的空缺岗位可调配或不服从公司重新安排工作岗位的。</w:t>
            </w:r>
          </w:p>
          <w:p>
            <w:pPr>
              <w:pStyle w:val="Normal"/>
              <w:ind w:firstLine="420"/>
              <w:rPr>
                <w:kern w:val="0"/>
                <w:szCs w:val="21"/>
              </w:rPr>
            </w:pPr>
            <w:r>
              <w:rPr>
                <w:rFonts w:ascii="SimHei" w:hAnsi="SimHei" w:eastAsia="黑体"/>
                <w:kern w:val="0"/>
                <w:szCs w:val="21"/>
              </w:rPr>
              <w:t>③</w:t>
            </w:r>
            <w:r>
              <w:rPr>
                <w:rFonts w:eastAsia="黑体" w:ascii="SimHei" w:hAnsi="SimHei"/>
                <w:kern w:val="0"/>
                <w:szCs w:val="21"/>
              </w:rPr>
              <w:t xml:space="preserve"> </w:t>
            </w:r>
            <w:r>
              <w:rPr>
                <w:rFonts w:ascii="SimHei" w:hAnsi="SimHei" w:eastAsia="黑体"/>
                <w:kern w:val="0"/>
                <w:szCs w:val="21"/>
              </w:rPr>
              <w:t>一个考核年度内，季度和年度绩效考核中有三次以上（含三次）被评为</w:t>
            </w:r>
            <w:r>
              <w:rPr>
                <w:rFonts w:ascii="SimHei" w:hAnsi="SimHei" w:eastAsia="黑体"/>
                <w:kern w:val="0"/>
                <w:szCs w:val="21"/>
              </w:rPr>
              <w:t>C</w:t>
            </w:r>
            <w:r>
              <w:rPr>
                <w:rFonts w:ascii="SimHei" w:hAnsi="SimHei" w:eastAsia="黑体"/>
                <w:kern w:val="0"/>
                <w:szCs w:val="21"/>
              </w:rPr>
              <w:t>级及以下，经在岗培训后仍不能符合岗位要求</w:t>
            </w:r>
            <w:r>
              <w:rPr>
                <w:rFonts w:ascii="SimHei" w:hAnsi="SimHei" w:eastAsia="黑体"/>
                <w:kern w:val="0"/>
                <w:szCs w:val="21"/>
              </w:rPr>
              <w:t>,</w:t>
            </w:r>
            <w:r>
              <w:rPr>
                <w:rFonts w:ascii="SimHei" w:hAnsi="SimHei" w:eastAsia="黑体"/>
                <w:kern w:val="0"/>
                <w:szCs w:val="21"/>
              </w:rPr>
              <w:t>又无其</w:t>
            </w:r>
            <w:r>
              <w:rPr>
                <w:rFonts w:ascii="SimHei" w:hAnsi="SimHei" w:eastAsia="黑体"/>
                <w:kern w:val="0"/>
                <w:szCs w:val="21"/>
              </w:rPr>
              <w:t>他</w:t>
            </w:r>
            <w:r>
              <w:rPr>
                <w:rFonts w:ascii="SimHei" w:hAnsi="SimHei" w:eastAsia="黑体"/>
                <w:kern w:val="0"/>
                <w:szCs w:val="21"/>
              </w:rPr>
              <w:t>适合岗位可调配或拒绝公司重新安排工作岗位的</w:t>
            </w:r>
            <w:r>
              <w:rPr>
                <w:rFonts w:ascii="SimHei" w:hAnsi="SimHei" w:eastAsia="黑体"/>
                <w:kern w:val="0"/>
                <w:szCs w:val="21"/>
              </w:rPr>
              <w:t>。</w:t>
            </w:r>
          </w:p>
          <w:p>
            <w:pPr>
              <w:pStyle w:val="Normal"/>
              <w:ind w:firstLine="420"/>
              <w:rPr>
                <w:kern w:val="0"/>
                <w:szCs w:val="21"/>
              </w:rPr>
            </w:pPr>
            <w:r>
              <w:rPr>
                <w:rFonts w:ascii="SimHei" w:hAnsi="SimHei" w:eastAsia="黑体"/>
                <w:kern w:val="0"/>
                <w:szCs w:val="21"/>
              </w:rPr>
              <w:t>每个年度绩效考核结束后，要求各部门内部进行考核成绩排序，除上述三项产生“考核辞退”的条件外，对排序处于尾端的人员实行绩效考核的“尾端辞退”。</w:t>
            </w:r>
          </w:p>
          <w:p>
            <w:pPr>
              <w:pStyle w:val="Normal"/>
              <w:ind w:firstLine="420"/>
              <w:rPr/>
            </w:pPr>
            <w:r>
              <w:rPr>
                <w:rFonts w:ascii="SimHei" w:hAnsi="SimHei" w:eastAsia="黑体"/>
                <w:kern w:val="0"/>
                <w:szCs w:val="21"/>
              </w:rPr>
              <w:t>要求各部门整个年度（包括各季度）的考核辞退率（包括尾端辞退）不低于</w:t>
            </w:r>
            <w:r>
              <w:rPr>
                <w:rFonts w:ascii="SimHei" w:hAnsi="SimHei" w:eastAsia="黑体"/>
                <w:kern w:val="0"/>
                <w:szCs w:val="21"/>
              </w:rPr>
              <w:t>3%</w:t>
            </w:r>
            <w:r>
              <w:rPr>
                <w:rFonts w:ascii="SimHei" w:hAnsi="SimHei" w:eastAsia="黑体"/>
                <w:kern w:val="0"/>
                <w:szCs w:val="21"/>
              </w:rPr>
              <w:t>；若因特殊原因，部门整个年度的考核辞退率低于</w:t>
            </w:r>
            <w:r>
              <w:rPr>
                <w:rFonts w:ascii="SimHei" w:hAnsi="SimHei" w:eastAsia="黑体"/>
                <w:kern w:val="0"/>
                <w:szCs w:val="21"/>
              </w:rPr>
              <w:t>3%</w:t>
            </w:r>
            <w:r>
              <w:rPr>
                <w:rFonts w:ascii="SimHei" w:hAnsi="SimHei" w:eastAsia="黑体"/>
                <w:kern w:val="0"/>
                <w:szCs w:val="21"/>
              </w:rPr>
              <w:t>的，应报请主管该部门</w:t>
            </w:r>
            <w:r>
              <w:rPr>
                <w:rFonts w:ascii="SimHei" w:hAnsi="SimHei" w:eastAsia="黑体"/>
                <w:kern w:val="0"/>
                <w:szCs w:val="21"/>
              </w:rPr>
              <w:t>的</w:t>
            </w:r>
            <w:r>
              <w:rPr>
                <w:rFonts w:ascii="SimHei" w:hAnsi="SimHei" w:eastAsia="黑体"/>
                <w:kern w:val="0"/>
                <w:szCs w:val="21"/>
              </w:rPr>
              <w:t>副总经理审核批准，并在人力资源部备案。</w:t>
            </w:r>
          </w:p>
          <w:p>
            <w:pPr>
              <w:pStyle w:val="Normal"/>
              <w:ind w:firstLine="422"/>
              <w:rPr>
                <w:b/>
                <w:b/>
                <w:kern w:val="0"/>
                <w:szCs w:val="21"/>
              </w:rPr>
            </w:pPr>
            <w:r>
              <w:rPr>
                <w:rFonts w:ascii="SimHei" w:hAnsi="SimHei" w:eastAsia="黑体"/>
                <w:b/>
                <w:kern w:val="0"/>
                <w:szCs w:val="21"/>
              </w:rPr>
              <w:t>六、解释、修订</w:t>
            </w:r>
          </w:p>
          <w:p>
            <w:pPr>
              <w:pStyle w:val="Normal"/>
              <w:ind w:firstLine="420"/>
              <w:rPr>
                <w:kern w:val="0"/>
                <w:szCs w:val="21"/>
              </w:rPr>
            </w:pPr>
            <w:r>
              <w:rPr>
                <w:rFonts w:ascii="SimHei" w:hAnsi="SimHei" w:eastAsia="黑体"/>
                <w:kern w:val="0"/>
                <w:szCs w:val="21"/>
              </w:rPr>
              <w:t>本方案由人力资源部负责解释和组织修订。</w:t>
            </w:r>
          </w:p>
        </w:tc>
      </w:tr>
      <w:tr>
        <w:trPr/>
        <w:tc>
          <w:tcPr>
            <w:tcW w:w="138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相关说明</w:t>
            </w:r>
          </w:p>
        </w:tc>
        <w:tc>
          <w:tcPr>
            <w:tcW w:w="8541"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kern w:val="0"/>
                <w:szCs w:val="21"/>
              </w:rPr>
            </w:pPr>
            <w:r>
              <w:rPr>
                <w:rFonts w:ascii="SimHei" w:hAnsi="SimHei" w:eastAsia="黑体"/>
                <w:b/>
                <w:kern w:val="0"/>
                <w:szCs w:val="21"/>
              </w:rPr>
            </w:r>
          </w:p>
        </w:tc>
      </w:tr>
      <w:tr>
        <w:trPr/>
        <w:tc>
          <w:tcPr>
            <w:tcW w:w="138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编制人员</w:t>
            </w:r>
          </w:p>
        </w:tc>
        <w:tc>
          <w:tcPr>
            <w:tcW w:w="20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审核人员</w:t>
            </w:r>
          </w:p>
        </w:tc>
        <w:tc>
          <w:tcPr>
            <w:tcW w:w="230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批准人员</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r>
        <w:trPr/>
        <w:tc>
          <w:tcPr>
            <w:tcW w:w="138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编制日期</w:t>
            </w:r>
          </w:p>
        </w:tc>
        <w:tc>
          <w:tcPr>
            <w:tcW w:w="20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审核日期</w:t>
            </w:r>
          </w:p>
        </w:tc>
        <w:tc>
          <w:tcPr>
            <w:tcW w:w="230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批准日期</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bl>
    <w:p>
      <w:pPr>
        <w:pStyle w:val="Normal"/>
        <w:rPr>
          <w:szCs w:val="21"/>
        </w:rPr>
      </w:pPr>
      <w:r>
        <w:rPr>
          <w:rFonts w:ascii="SimHei" w:hAnsi="SimHei" w:eastAsia="黑体"/>
          <w:szCs w:val="21"/>
        </w:rPr>
      </w:r>
    </w:p>
    <w:p>
      <w:pPr>
        <w:sectPr>
          <w:headerReference w:type="default" r:id="rId44"/>
          <w:headerReference w:type="first" r:id="rId45"/>
          <w:type w:val="nextPage"/>
          <w:pgSz w:w="11906" w:h="16838"/>
          <w:pgMar w:left="1134" w:right="1134" w:header="851" w:top="1134" w:footer="0" w:bottom="1134" w:gutter="0"/>
          <w:pgNumType w:fmt="decimal"/>
          <w:formProt w:val="false"/>
          <w:titlePg/>
          <w:textDirection w:val="lrTb"/>
          <w:docGrid w:type="default" w:linePitch="312" w:charSpace="0"/>
        </w:sectPr>
        <w:pStyle w:val="Normal"/>
        <w:rPr>
          <w:szCs w:val="21"/>
        </w:rPr>
      </w:pPr>
      <w:r>
        <w:rPr>
          <w:rFonts w:ascii="SimHei" w:hAnsi="SimHei" w:eastAsia="黑体"/>
          <w:szCs w:val="21"/>
        </w:rPr>
      </w:r>
    </w:p>
    <w:p>
      <w:pPr>
        <w:pStyle w:val="Heading1"/>
        <w:spacing w:lineRule="auto" w:line="360" w:before="120" w:after="120"/>
        <w:jc w:val="center"/>
        <w:rPr/>
      </w:pPr>
      <w:bookmarkStart w:id="4" w:name="__RefHeading___Toc259570662"/>
      <w:bookmarkEnd w:id="4"/>
      <w:r>
        <w:rPr>
          <w:rFonts w:ascii="SimHei" w:hAnsi="SimHei" w:eastAsia="黑体"/>
          <w:szCs w:val="32"/>
        </w:rPr>
        <w:t>第</w:t>
      </w:r>
      <w:r>
        <w:rPr>
          <w:rFonts w:ascii="SimHei" w:hAnsi="SimHei" w:eastAsia="黑体"/>
          <w:szCs w:val="32"/>
        </w:rPr>
        <w:t>6</w:t>
      </w:r>
      <w:r>
        <w:rPr>
          <w:rFonts w:ascii="SimHei" w:hAnsi="SimHei" w:eastAsia="黑体"/>
          <w:szCs w:val="32"/>
        </w:rPr>
        <w:t>章</w:t>
      </w:r>
      <w:r>
        <w:rPr>
          <w:rFonts w:eastAsia="黑体" w:ascii="SimHei" w:hAnsi="SimHei"/>
          <w:szCs w:val="32"/>
        </w:rPr>
        <w:t xml:space="preserve">  </w:t>
      </w:r>
      <w:r>
        <w:rPr>
          <w:rFonts w:ascii="SimHei" w:hAnsi="SimHei" w:eastAsia="黑体"/>
          <w:szCs w:val="32"/>
        </w:rPr>
        <w:t>物业安保人员绩效考核</w:t>
      </w:r>
    </w:p>
    <w:p>
      <w:pPr>
        <w:pStyle w:val="Normal"/>
        <w:numPr>
          <w:ilvl w:val="1"/>
          <w:numId w:val="4"/>
        </w:numPr>
        <w:spacing w:before="120" w:after="120"/>
        <w:rPr>
          <w:b/>
          <w:b/>
          <w:szCs w:val="21"/>
        </w:rPr>
      </w:pPr>
      <w:r>
        <w:rPr>
          <w:rFonts w:eastAsia="黑体" w:ascii="SimHei" w:hAnsi="SimHei"/>
          <w:b/>
          <w:szCs w:val="21"/>
        </w:rPr>
        <w:t xml:space="preserve"> </w:t>
      </w:r>
      <w:r>
        <w:rPr>
          <w:rFonts w:ascii="SimHei" w:hAnsi="SimHei" w:eastAsia="黑体"/>
          <w:b/>
          <w:szCs w:val="21"/>
        </w:rPr>
        <w:t>物业部关键绩效考核指标</w:t>
      </w:r>
    </w:p>
    <w:tbl>
      <w:tblPr>
        <w:tblW w:w="9923" w:type="dxa"/>
        <w:jc w:val="start"/>
        <w:tblInd w:w="-113" w:type="dxa"/>
        <w:tblLayout w:type="fixed"/>
        <w:tblCellMar>
          <w:top w:w="0" w:type="dxa"/>
          <w:start w:w="108" w:type="dxa"/>
          <w:bottom w:w="0" w:type="dxa"/>
          <w:end w:w="108" w:type="dxa"/>
        </w:tblCellMar>
      </w:tblPr>
      <w:tblGrid>
        <w:gridCol w:w="754"/>
        <w:gridCol w:w="2724"/>
        <w:gridCol w:w="1258"/>
        <w:gridCol w:w="3773"/>
        <w:gridCol w:w="1414"/>
      </w:tblGrid>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7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考核周期</w:t>
            </w:r>
          </w:p>
        </w:tc>
        <w:tc>
          <w:tcPr>
            <w:tcW w:w="37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指标定义</w:t>
            </w:r>
            <w:r>
              <w:rPr>
                <w:rFonts w:ascii="SimHei" w:hAnsi="SimHei" w:eastAsia="黑体"/>
                <w:b/>
                <w:kern w:val="0"/>
                <w:szCs w:val="21"/>
              </w:rPr>
              <w:t>/</w:t>
            </w:r>
            <w:r>
              <w:rPr>
                <w:rFonts w:ascii="SimHei" w:hAnsi="SimHei" w:eastAsia="黑体"/>
                <w:b/>
                <w:kern w:val="0"/>
                <w:szCs w:val="21"/>
              </w:rPr>
              <w:t>公式</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资料来源</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7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基础设施完好率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773"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基础设施完好数量</m:t>
                    </m:r>
                  </m:num>
                  <m:den>
                    <m:r>
                      <m:rPr>
                        <m:lit/>
                        <m:nor/>
                      </m:rPr>
                      <m:t xml:space="preserve">基础设施总数量</m:t>
                    </m:r>
                  </m:den>
                </m:f>
                <m:r>
                  <m:t xml:space="preserve">×</m:t>
                </m:r>
                <m:r>
                  <m:rPr>
                    <m:lit/>
                    <m:nor/>
                  </m:rPr>
                  <m:t xml:space="preserve">100</m:t>
                </m:r>
                <m:r>
                  <m:t xml:space="preserve">％</m:t>
                </m:r>
              </m:oMath>
            </m:oMathPara>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物业部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7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水、电、暖</w:t>
            </w:r>
          </w:p>
          <w:p>
            <w:pPr>
              <w:pStyle w:val="Normal"/>
              <w:jc w:val="center"/>
              <w:rPr>
                <w:kern w:val="0"/>
                <w:szCs w:val="21"/>
              </w:rPr>
            </w:pPr>
            <w:r>
              <w:rPr>
                <w:rFonts w:ascii="SimHei" w:hAnsi="SimHei" w:eastAsia="黑体"/>
                <w:kern w:val="0"/>
                <w:szCs w:val="21"/>
              </w:rPr>
              <w:t>设施完好率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773"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水电暖设施完好数量</m:t>
                    </m:r>
                  </m:num>
                  <m:den>
                    <m:r>
                      <m:rPr>
                        <m:lit/>
                        <m:nor/>
                      </m:rPr>
                      <m:t xml:space="preserve">水电暖设施总数量</m:t>
                    </m:r>
                  </m:den>
                </m:f>
                <m:r>
                  <m:t xml:space="preserve">×</m:t>
                </m:r>
                <m:r>
                  <m:rPr>
                    <m:lit/>
                    <m:nor/>
                  </m:rPr>
                  <m:t xml:space="preserve">100</m:t>
                </m:r>
                <m:r>
                  <m:t xml:space="preserve">％</m:t>
                </m:r>
              </m:oMath>
            </m:oMathPara>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物业部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7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设施、设备检</w:t>
            </w:r>
          </w:p>
          <w:p>
            <w:pPr>
              <w:pStyle w:val="Normal"/>
              <w:jc w:val="center"/>
              <w:rPr>
                <w:kern w:val="0"/>
                <w:szCs w:val="21"/>
              </w:rPr>
            </w:pPr>
            <w:r>
              <w:rPr>
                <w:rFonts w:ascii="SimHei" w:hAnsi="SimHei" w:eastAsia="黑体"/>
                <w:kern w:val="0"/>
                <w:szCs w:val="21"/>
              </w:rPr>
              <w:t>修计划完成率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773"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设施设备实际检修数</m:t>
                  </m:r>
                </m:num>
                <m:den>
                  <m:r>
                    <m:rPr>
                      <m:lit/>
                      <m:nor/>
                    </m:rPr>
                    <m:t xml:space="preserve">设施设备计划检修数</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物业部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7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保洁达标率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773"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保洁达标的天数</m:t>
                  </m:r>
                </m:num>
                <m:den>
                  <m:r>
                    <m:rPr>
                      <m:lit/>
                      <m:nor/>
                    </m:rPr>
                    <m:t xml:space="preserve">考核期总天数</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物业部</w:t>
            </w:r>
          </w:p>
        </w:tc>
      </w:tr>
      <w:tr>
        <w:trPr>
          <w:trHeight w:val="698" w:hRule="atLeast"/>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7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绿化完好率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年度</w:t>
            </w:r>
          </w:p>
        </w:tc>
        <w:tc>
          <w:tcPr>
            <w:tcW w:w="3773"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完好的绿化面积</m:t>
                    </m:r>
                  </m:num>
                  <m:den>
                    <m:r>
                      <m:rPr>
                        <m:lit/>
                        <m:nor/>
                      </m:rPr>
                      <m:t xml:space="preserve">绿化总面积</m:t>
                    </m:r>
                  </m:den>
                </m:f>
                <m:r>
                  <m:t xml:space="preserve">×</m:t>
                </m:r>
                <m:r>
                  <m:rPr>
                    <m:lit/>
                    <m:nor/>
                  </m:rPr>
                  <m:t xml:space="preserve">100</m:t>
                </m:r>
                <m:r>
                  <m:t xml:space="preserve">％</m:t>
                </m:r>
              </m:oMath>
            </m:oMathPara>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物业部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7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安全消防</w:t>
            </w:r>
          </w:p>
          <w:p>
            <w:pPr>
              <w:pStyle w:val="Normal"/>
              <w:jc w:val="center"/>
              <w:rPr>
                <w:kern w:val="0"/>
                <w:szCs w:val="21"/>
              </w:rPr>
            </w:pPr>
            <w:r>
              <w:rPr>
                <w:rFonts w:ascii="SimHei" w:hAnsi="SimHei" w:eastAsia="黑体"/>
                <w:kern w:val="0"/>
                <w:szCs w:val="21"/>
              </w:rPr>
              <w:t>设施完好率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773"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安全消防设施完好数</m:t>
                  </m:r>
                </m:num>
                <m:den>
                  <m:r>
                    <m:rPr>
                      <m:lit/>
                      <m:nor/>
                    </m:rPr>
                    <m:t xml:space="preserve">厂区安全消防设施总数</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物业部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7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维修及时率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773"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维修及时的次数</m:t>
                    </m:r>
                  </m:num>
                  <m:den>
                    <m:r>
                      <m:rPr>
                        <m:lit/>
                        <m:nor/>
                      </m:rPr>
                      <m:t xml:space="preserve">报修总次数</m:t>
                    </m:r>
                  </m:den>
                </m:f>
                <m:r>
                  <m:t xml:space="preserve">×</m:t>
                </m:r>
                <m:r>
                  <m:rPr>
                    <m:lit/>
                    <m:nor/>
                  </m:rPr>
                  <m:t xml:space="preserve">100</m:t>
                </m:r>
                <m:r>
                  <m:t xml:space="preserve">％</m:t>
                </m:r>
              </m:oMath>
            </m:oMathPara>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物业部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8</w:t>
            </w:r>
          </w:p>
        </w:tc>
        <w:tc>
          <w:tcPr>
            <w:tcW w:w="27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物业服务满意度</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年度</w:t>
            </w:r>
          </w:p>
        </w:tc>
        <w:tc>
          <w:tcPr>
            <w:tcW w:w="3773"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企业员工对物业服务的满意度评价的算术平均值</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物业部</w:t>
            </w:r>
          </w:p>
        </w:tc>
      </w:tr>
    </w:tbl>
    <w:p>
      <w:pPr>
        <w:pStyle w:val="Normal"/>
        <w:rPr>
          <w:b/>
          <w:b/>
          <w:szCs w:val="21"/>
        </w:rPr>
      </w:pPr>
      <w:r>
        <w:rPr>
          <w:rFonts w:ascii="SimHei" w:hAnsi="SimHei" w:eastAsia="黑体"/>
          <w:b/>
          <w:szCs w:val="21"/>
        </w:rPr>
      </w:r>
    </w:p>
    <w:p>
      <w:pPr>
        <w:pStyle w:val="Normal"/>
        <w:numPr>
          <w:ilvl w:val="1"/>
          <w:numId w:val="4"/>
        </w:numPr>
        <w:spacing w:before="120" w:after="120"/>
        <w:rPr>
          <w:b/>
          <w:b/>
          <w:szCs w:val="21"/>
        </w:rPr>
      </w:pPr>
      <w:r>
        <w:rPr>
          <w:rFonts w:ascii="SimHei" w:hAnsi="SimHei" w:eastAsia="黑体"/>
          <w:b/>
          <w:szCs w:val="21"/>
        </w:rPr>
        <w:t>安保部关键绩效考核指标</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740"/>
        <w:gridCol w:w="2738"/>
        <w:gridCol w:w="1258"/>
        <w:gridCol w:w="3773"/>
        <w:gridCol w:w="1414"/>
      </w:tblGrid>
      <w:tr>
        <w:trPr/>
        <w:tc>
          <w:tcPr>
            <w:tcW w:w="7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7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考核周期</w:t>
            </w:r>
          </w:p>
        </w:tc>
        <w:tc>
          <w:tcPr>
            <w:tcW w:w="37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指标定义</w:t>
            </w:r>
            <w:r>
              <w:rPr>
                <w:rFonts w:ascii="SimHei" w:hAnsi="SimHei" w:eastAsia="黑体"/>
                <w:b/>
                <w:kern w:val="0"/>
                <w:szCs w:val="21"/>
              </w:rPr>
              <w:t>/</w:t>
            </w:r>
            <w:r>
              <w:rPr>
                <w:rFonts w:ascii="SimHei" w:hAnsi="SimHei" w:eastAsia="黑体"/>
                <w:b/>
                <w:kern w:val="0"/>
                <w:szCs w:val="21"/>
              </w:rPr>
              <w:t>公式</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资料来源</w:t>
            </w:r>
          </w:p>
        </w:tc>
      </w:tr>
      <w:tr>
        <w:trPr/>
        <w:tc>
          <w:tcPr>
            <w:tcW w:w="7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7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治安工作</w:t>
            </w:r>
          </w:p>
          <w:p>
            <w:pPr>
              <w:pStyle w:val="Normal"/>
              <w:jc w:val="center"/>
              <w:rPr>
                <w:kern w:val="0"/>
                <w:szCs w:val="21"/>
              </w:rPr>
            </w:pPr>
            <w:r>
              <w:rPr>
                <w:rFonts w:ascii="SimHei" w:hAnsi="SimHei" w:eastAsia="黑体"/>
                <w:kern w:val="0"/>
                <w:szCs w:val="21"/>
              </w:rPr>
              <w:t>计划执行率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773"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已执行治安工作计划数</m:t>
                    </m:r>
                  </m:num>
                  <m:den>
                    <m:r>
                      <m:rPr>
                        <m:lit/>
                        <m:nor/>
                      </m:rPr>
                      <m:t xml:space="preserve">治安工作计划总数</m:t>
                    </m:r>
                  </m:den>
                </m:f>
                <m:r>
                  <m:t xml:space="preserve">×</m:t>
                </m:r>
                <m:r>
                  <m:rPr>
                    <m:lit/>
                    <m:nor/>
                  </m:rPr>
                  <m:t xml:space="preserve">100</m:t>
                </m:r>
                <m:r>
                  <m:t xml:space="preserve">％</m:t>
                </m:r>
              </m:oMath>
            </m:oMathPara>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安保部</w:t>
            </w:r>
          </w:p>
        </w:tc>
      </w:tr>
      <w:tr>
        <w:trPr/>
        <w:tc>
          <w:tcPr>
            <w:tcW w:w="7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7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一般性治安</w:t>
            </w:r>
          </w:p>
          <w:p>
            <w:pPr>
              <w:pStyle w:val="Normal"/>
              <w:jc w:val="center"/>
              <w:rPr>
                <w:kern w:val="0"/>
                <w:szCs w:val="21"/>
              </w:rPr>
            </w:pPr>
            <w:r>
              <w:rPr>
                <w:rFonts w:ascii="SimHei" w:hAnsi="SimHei" w:eastAsia="黑体"/>
                <w:kern w:val="0"/>
                <w:szCs w:val="21"/>
              </w:rPr>
              <w:t>事件发生次数</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773"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一般性治安事件发生次数</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安保部</w:t>
            </w:r>
          </w:p>
        </w:tc>
      </w:tr>
      <w:tr>
        <w:trPr/>
        <w:tc>
          <w:tcPr>
            <w:tcW w:w="7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7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安保设施完好率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773"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完好的安保设施数量</m:t>
                    </m:r>
                  </m:num>
                  <m:den>
                    <m:r>
                      <m:rPr>
                        <m:lit/>
                        <m:nor/>
                      </m:rPr>
                      <m:t xml:space="preserve">安保设施的总数量</m:t>
                    </m:r>
                  </m:den>
                </m:f>
                <m:r>
                  <m:t xml:space="preserve">×</m:t>
                </m:r>
                <m:r>
                  <m:rPr>
                    <m:lit/>
                    <m:nor/>
                  </m:rPr>
                  <m:t xml:space="preserve">100</m:t>
                </m:r>
                <m:r>
                  <m:t xml:space="preserve">％</m:t>
                </m:r>
              </m:oMath>
            </m:oMathPara>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安保部</w:t>
            </w:r>
          </w:p>
        </w:tc>
      </w:tr>
      <w:tr>
        <w:trPr/>
        <w:tc>
          <w:tcPr>
            <w:tcW w:w="7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7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安保设施设备</w:t>
            </w:r>
          </w:p>
          <w:p>
            <w:pPr>
              <w:pStyle w:val="Normal"/>
              <w:jc w:val="center"/>
              <w:rPr>
                <w:kern w:val="0"/>
                <w:szCs w:val="21"/>
              </w:rPr>
            </w:pPr>
            <w:r>
              <w:rPr>
                <w:rFonts w:ascii="SimHei" w:hAnsi="SimHei" w:eastAsia="黑体"/>
                <w:kern w:val="0"/>
                <w:szCs w:val="21"/>
              </w:rPr>
              <w:t>检修计划完成率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773"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安保设施设备实际检修数</m:t>
                    </m:r>
                  </m:num>
                  <m:den>
                    <m:r>
                      <m:rPr>
                        <m:lit/>
                        <m:nor/>
                      </m:rPr>
                      <m:t xml:space="preserve">安保设施设备计划检修数</m:t>
                    </m:r>
                  </m:den>
                </m:f>
                <m:r>
                  <m:t xml:space="preserve">×</m:t>
                </m:r>
                <m:r>
                  <m:rPr>
                    <m:lit/>
                    <m:nor/>
                  </m:rPr>
                  <m:t xml:space="preserve">100</m:t>
                </m:r>
                <m:r>
                  <m:rPr>
                    <m:lit/>
                    <m:nor/>
                  </m:rPr>
                  <m:t xml:space="preserve">%</m:t>
                </m:r>
              </m:oMath>
            </m:oMathPara>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安保部</w:t>
            </w:r>
          </w:p>
        </w:tc>
      </w:tr>
      <w:tr>
        <w:trPr/>
        <w:tc>
          <w:tcPr>
            <w:tcW w:w="7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7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被盗事件次数</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773"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厂区失窃事件发生的次数</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安保部</w:t>
            </w:r>
          </w:p>
        </w:tc>
      </w:tr>
      <w:tr>
        <w:trPr/>
        <w:tc>
          <w:tcPr>
            <w:tcW w:w="7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7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公共财产被</w:t>
            </w:r>
          </w:p>
          <w:p>
            <w:pPr>
              <w:pStyle w:val="Normal"/>
              <w:jc w:val="center"/>
              <w:rPr>
                <w:kern w:val="0"/>
                <w:szCs w:val="21"/>
              </w:rPr>
            </w:pPr>
            <w:r>
              <w:rPr>
                <w:rFonts w:ascii="SimHei" w:hAnsi="SimHei" w:eastAsia="黑体"/>
                <w:kern w:val="0"/>
                <w:szCs w:val="21"/>
              </w:rPr>
              <w:t>损坏事件次数</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773"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公共财产被损坏事件次数</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安保部</w:t>
            </w:r>
          </w:p>
        </w:tc>
      </w:tr>
      <w:tr>
        <w:trPr/>
        <w:tc>
          <w:tcPr>
            <w:tcW w:w="7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7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所属员工服务</w:t>
            </w:r>
          </w:p>
          <w:p>
            <w:pPr>
              <w:pStyle w:val="Normal"/>
              <w:jc w:val="center"/>
              <w:rPr>
                <w:kern w:val="0"/>
                <w:szCs w:val="21"/>
              </w:rPr>
            </w:pPr>
            <w:r>
              <w:rPr>
                <w:rFonts w:ascii="SimHei" w:hAnsi="SimHei" w:eastAsia="黑体"/>
                <w:kern w:val="0"/>
                <w:szCs w:val="21"/>
              </w:rPr>
              <w:t>规范的执行度</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773"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通过发现所属员工未按服务标准规范执行的次数来进行评价</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安保部</w:t>
            </w:r>
          </w:p>
        </w:tc>
      </w:tr>
    </w:tbl>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r>
        <w:rPr>
          <w:rFonts w:ascii="SimHei" w:hAnsi="SimHei" w:eastAsia="黑体"/>
        </w:rPr>
      </w:r>
    </w:p>
    <w:p>
      <w:pPr>
        <w:pStyle w:val="Normal"/>
        <w:widowControl/>
        <w:jc w:val="start"/>
        <w:rPr>
          <w:szCs w:val="21"/>
        </w:rPr>
      </w:pPr>
      <w:r>
        <w:rPr>
          <w:rFonts w:ascii="SimHei" w:hAnsi="SimHei" w:eastAsia="黑体"/>
          <w:szCs w:val="21"/>
        </w:rPr>
      </w:r>
    </w:p>
    <w:p>
      <w:pPr>
        <w:pStyle w:val="Normal"/>
        <w:numPr>
          <w:ilvl w:val="1"/>
          <w:numId w:val="4"/>
        </w:numPr>
        <w:spacing w:before="120" w:after="120"/>
        <w:rPr>
          <w:b/>
          <w:b/>
          <w:szCs w:val="21"/>
        </w:rPr>
      </w:pPr>
      <w:r>
        <w:rPr>
          <w:rFonts w:eastAsia="黑体" w:ascii="SimHei" w:hAnsi="SimHei"/>
          <w:b/>
          <w:szCs w:val="21"/>
        </w:rPr>
        <w:t xml:space="preserve">  </w:t>
      </w:r>
      <w:r>
        <w:rPr>
          <w:rFonts w:ascii="SimHei" w:hAnsi="SimHei" w:eastAsia="黑体"/>
          <w:b/>
          <w:szCs w:val="21"/>
        </w:rPr>
        <w:t>消防部关键绩效考核指标</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688"/>
        <w:gridCol w:w="2366"/>
        <w:gridCol w:w="1286"/>
        <w:gridCol w:w="4385"/>
        <w:gridCol w:w="1198"/>
      </w:tblGrid>
      <w:tr>
        <w:trPr/>
        <w:tc>
          <w:tcPr>
            <w:tcW w:w="6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3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12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考核周期</w:t>
            </w:r>
          </w:p>
        </w:tc>
        <w:tc>
          <w:tcPr>
            <w:tcW w:w="43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指标定义</w:t>
            </w:r>
            <w:r>
              <w:rPr>
                <w:rFonts w:ascii="SimHei" w:hAnsi="SimHei" w:eastAsia="黑体"/>
                <w:b/>
                <w:kern w:val="0"/>
                <w:szCs w:val="21"/>
              </w:rPr>
              <w:t>/</w:t>
            </w:r>
            <w:r>
              <w:rPr>
                <w:rFonts w:ascii="SimHei" w:hAnsi="SimHei" w:eastAsia="黑体"/>
                <w:b/>
                <w:kern w:val="0"/>
                <w:szCs w:val="21"/>
              </w:rPr>
              <w:t>公式</w:t>
            </w:r>
          </w:p>
        </w:tc>
        <w:tc>
          <w:tcPr>
            <w:tcW w:w="11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资料来源</w:t>
            </w:r>
          </w:p>
        </w:tc>
      </w:tr>
      <w:tr>
        <w:trPr/>
        <w:tc>
          <w:tcPr>
            <w:tcW w:w="6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3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消防安全工作</w:t>
            </w:r>
          </w:p>
          <w:p>
            <w:pPr>
              <w:pStyle w:val="Normal"/>
              <w:jc w:val="center"/>
              <w:rPr>
                <w:kern w:val="0"/>
                <w:szCs w:val="21"/>
              </w:rPr>
            </w:pPr>
            <w:r>
              <w:rPr>
                <w:rFonts w:ascii="SimHei" w:hAnsi="SimHei" w:eastAsia="黑体"/>
                <w:kern w:val="0"/>
                <w:szCs w:val="21"/>
              </w:rPr>
              <w:t>计划执行率</w:t>
            </w:r>
          </w:p>
        </w:tc>
        <w:tc>
          <w:tcPr>
            <w:tcW w:w="12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385"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已执行消防安全工作计划数</m:t>
                    </m:r>
                  </m:num>
                  <m:den>
                    <m:r>
                      <m:rPr>
                        <m:lit/>
                        <m:nor/>
                      </m:rPr>
                      <m:t xml:space="preserve">消防安全工作计划总数</m:t>
                    </m:r>
                  </m:den>
                </m:f>
                <m:r>
                  <m:t xml:space="preserve">×</m:t>
                </m:r>
                <m:r>
                  <m:rPr>
                    <m:lit/>
                    <m:nor/>
                  </m:rPr>
                  <m:t xml:space="preserve">100</m:t>
                </m:r>
                <m:r>
                  <m:t xml:space="preserve">％</m:t>
                </m:r>
              </m:oMath>
            </m:oMathPara>
          </w:p>
        </w:tc>
        <w:tc>
          <w:tcPr>
            <w:tcW w:w="11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消防部</w:t>
            </w:r>
          </w:p>
        </w:tc>
      </w:tr>
      <w:tr>
        <w:trPr/>
        <w:tc>
          <w:tcPr>
            <w:tcW w:w="6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3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消防设施完好率</w:t>
            </w:r>
          </w:p>
        </w:tc>
        <w:tc>
          <w:tcPr>
            <w:tcW w:w="12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385"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完好消防设施总数量</m:t>
                    </m:r>
                  </m:num>
                  <m:den>
                    <m:r>
                      <m:rPr>
                        <m:lit/>
                        <m:nor/>
                      </m:rPr>
                      <m:t xml:space="preserve">消防设施总数量</m:t>
                    </m:r>
                  </m:den>
                </m:f>
                <m:r>
                  <m:t xml:space="preserve">×</m:t>
                </m:r>
                <m:r>
                  <m:rPr>
                    <m:lit/>
                    <m:nor/>
                  </m:rPr>
                  <m:t xml:space="preserve">100</m:t>
                </m:r>
                <m:r>
                  <m:t xml:space="preserve">％</m:t>
                </m:r>
              </m:oMath>
            </m:oMathPara>
          </w:p>
        </w:tc>
        <w:tc>
          <w:tcPr>
            <w:tcW w:w="11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消防部</w:t>
            </w:r>
          </w:p>
        </w:tc>
      </w:tr>
      <w:tr>
        <w:trPr/>
        <w:tc>
          <w:tcPr>
            <w:tcW w:w="6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3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消防设备</w:t>
            </w:r>
          </w:p>
          <w:p>
            <w:pPr>
              <w:pStyle w:val="Normal"/>
              <w:jc w:val="center"/>
              <w:rPr>
                <w:kern w:val="0"/>
                <w:szCs w:val="21"/>
              </w:rPr>
            </w:pPr>
            <w:r>
              <w:rPr>
                <w:rFonts w:ascii="SimHei" w:hAnsi="SimHei" w:eastAsia="黑体"/>
                <w:kern w:val="0"/>
                <w:szCs w:val="21"/>
              </w:rPr>
              <w:t>检修次数</w:t>
            </w:r>
          </w:p>
        </w:tc>
        <w:tc>
          <w:tcPr>
            <w:tcW w:w="12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385"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消防设备检修次数是否符合公司规定</w:t>
            </w:r>
          </w:p>
        </w:tc>
        <w:tc>
          <w:tcPr>
            <w:tcW w:w="11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消防部</w:t>
            </w:r>
          </w:p>
        </w:tc>
      </w:tr>
      <w:tr>
        <w:trPr/>
        <w:tc>
          <w:tcPr>
            <w:tcW w:w="6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3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消防器械</w:t>
            </w:r>
          </w:p>
          <w:p>
            <w:pPr>
              <w:pStyle w:val="Normal"/>
              <w:jc w:val="center"/>
              <w:rPr>
                <w:kern w:val="0"/>
                <w:szCs w:val="21"/>
              </w:rPr>
            </w:pPr>
            <w:r>
              <w:rPr>
                <w:rFonts w:ascii="SimHei" w:hAnsi="SimHei" w:eastAsia="黑体"/>
                <w:kern w:val="0"/>
                <w:szCs w:val="21"/>
              </w:rPr>
              <w:t>更换及时率</w:t>
            </w:r>
          </w:p>
        </w:tc>
        <w:tc>
          <w:tcPr>
            <w:tcW w:w="12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385"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规定时间内完成消防器械更换的次数</m:t>
                    </m:r>
                  </m:num>
                  <m:den>
                    <m:r>
                      <m:rPr>
                        <m:lit/>
                        <m:nor/>
                      </m:rPr>
                      <m:t xml:space="preserve">消防器械更换的总次数</m:t>
                    </m:r>
                  </m:den>
                </m:f>
                <m:r>
                  <m:t xml:space="preserve">×</m:t>
                </m:r>
                <m:r>
                  <m:rPr>
                    <m:lit/>
                    <m:nor/>
                  </m:rPr>
                  <m:t xml:space="preserve">100</m:t>
                </m:r>
                <m:r>
                  <m:rPr>
                    <m:lit/>
                    <m:nor/>
                  </m:rPr>
                  <m:t xml:space="preserve">%</m:t>
                </m:r>
              </m:oMath>
            </m:oMathPara>
          </w:p>
        </w:tc>
        <w:tc>
          <w:tcPr>
            <w:tcW w:w="11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消防部</w:t>
            </w:r>
          </w:p>
        </w:tc>
      </w:tr>
      <w:tr>
        <w:trPr/>
        <w:tc>
          <w:tcPr>
            <w:tcW w:w="6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3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消防安全事</w:t>
            </w:r>
          </w:p>
          <w:p>
            <w:pPr>
              <w:pStyle w:val="Normal"/>
              <w:jc w:val="center"/>
              <w:rPr>
                <w:kern w:val="0"/>
                <w:szCs w:val="21"/>
              </w:rPr>
            </w:pPr>
            <w:r>
              <w:rPr>
                <w:rFonts w:ascii="SimHei" w:hAnsi="SimHei" w:eastAsia="黑体"/>
                <w:kern w:val="0"/>
                <w:szCs w:val="21"/>
              </w:rPr>
              <w:t>故发生次数</w:t>
            </w:r>
          </w:p>
        </w:tc>
        <w:tc>
          <w:tcPr>
            <w:tcW w:w="12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385"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考核期内消防安全事故发生的次数</w:t>
            </w:r>
          </w:p>
        </w:tc>
        <w:tc>
          <w:tcPr>
            <w:tcW w:w="11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消防部</w:t>
            </w:r>
          </w:p>
        </w:tc>
      </w:tr>
      <w:tr>
        <w:trPr/>
        <w:tc>
          <w:tcPr>
            <w:tcW w:w="6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36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消防安全隐患排查</w:t>
            </w:r>
          </w:p>
          <w:p>
            <w:pPr>
              <w:pStyle w:val="Normal"/>
              <w:jc w:val="center"/>
              <w:rPr>
                <w:kern w:val="0"/>
                <w:szCs w:val="21"/>
              </w:rPr>
            </w:pPr>
            <w:r>
              <w:rPr>
                <w:rFonts w:ascii="SimHei" w:hAnsi="SimHei" w:eastAsia="黑体"/>
                <w:kern w:val="0"/>
                <w:szCs w:val="21"/>
              </w:rPr>
              <w:t>工作计划执行率</w:t>
            </w:r>
          </w:p>
        </w:tc>
        <w:tc>
          <w:tcPr>
            <w:tcW w:w="12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385" w:type="dxa"/>
            <w:tcBorders>
              <w:top w:val="single" w:sz="4" w:space="0" w:color="000000"/>
              <w:start w:val="single" w:sz="4" w:space="0" w:color="000000"/>
              <w:bottom w:val="single" w:sz="4" w:space="0" w:color="000000"/>
              <w:end w:val="single" w:sz="4" w:space="0" w:color="000000"/>
            </w:tcBorders>
            <w:vAlign w:val="center"/>
          </w:tcPr>
          <w:p>
            <w:pPr>
              <w:pStyle w:val="Normal"/>
              <w:rPr>
                <w:color w:val="0000FF"/>
                <w:kern w:val="0"/>
                <w:szCs w:val="21"/>
              </w:rPr>
            </w:pPr>
            <w:r>
              <w:rPr>
                <w:rFonts w:ascii="SimHei" w:hAnsi="SimHei" w:eastAsia="黑体"/>
                <w:color w:val="0000FF"/>
                <w:szCs w:val="21"/>
              </w:rPr>
            </w:r>
            <m:oMathPara xmlns:m="http://schemas.openxmlformats.org/officeDocument/2006/math">
              <m:oMathParaPr>
                <m:jc m:val="left"/>
              </m:oMathParaPr>
              <m:oMath>
                <m:f>
                  <m:num>
                    <m:r>
                      <m:rPr>
                        <m:lit/>
                        <m:nor/>
                      </m:rPr>
                      <m:t xml:space="preserve">按时完成的消防安全隐患排查工作数</m:t>
                    </m:r>
                  </m:num>
                  <m:den>
                    <m:r>
                      <m:rPr>
                        <m:lit/>
                        <m:nor/>
                      </m:rPr>
                      <m:t xml:space="preserve">计划中安全隐患排查工作总数</m:t>
                    </m:r>
                  </m:den>
                </m:f>
                <m:r>
                  <m:t xml:space="preserve">×</m:t>
                </m:r>
                <m:r>
                  <m:rPr>
                    <m:lit/>
                    <m:nor/>
                  </m:rPr>
                  <m:t xml:space="preserve">100</m:t>
                </m:r>
                <m:r>
                  <m:t xml:space="preserve">％</m:t>
                </m:r>
              </m:oMath>
            </m:oMathPara>
          </w:p>
        </w:tc>
        <w:tc>
          <w:tcPr>
            <w:tcW w:w="11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消防部</w:t>
            </w:r>
          </w:p>
        </w:tc>
      </w:tr>
    </w:tbl>
    <w:p>
      <w:pPr>
        <w:pStyle w:val="Normal"/>
        <w:rPr>
          <w:szCs w:val="21"/>
        </w:rPr>
      </w:pPr>
      <w:r>
        <w:rPr>
          <w:rFonts w:ascii="SimHei" w:hAnsi="SimHei" w:eastAsia="黑体"/>
          <w:szCs w:val="21"/>
        </w:rPr>
        <w:br/>
      </w:r>
      <w:r>
        <w:rPr>
          <w:rFonts w:ascii="SimHei" w:hAnsi="SimHei" w:eastAsia="黑体"/>
        </w:rPr>
      </w:r>
    </w:p>
    <w:p>
      <w:pPr>
        <w:pStyle w:val="Normal"/>
        <w:widowControl/>
        <w:jc w:val="start"/>
        <w:rPr>
          <w:szCs w:val="21"/>
        </w:rPr>
      </w:pPr>
      <w:r>
        <w:rPr>
          <w:rFonts w:ascii="SimHei" w:hAnsi="SimHei" w:eastAsia="黑体"/>
          <w:szCs w:val="21"/>
        </w:rPr>
      </w:r>
    </w:p>
    <w:p>
      <w:pPr>
        <w:pStyle w:val="Normal"/>
        <w:numPr>
          <w:ilvl w:val="1"/>
          <w:numId w:val="4"/>
        </w:numPr>
        <w:spacing w:before="120" w:after="120"/>
        <w:rPr>
          <w:b/>
          <w:b/>
          <w:szCs w:val="21"/>
        </w:rPr>
      </w:pPr>
      <w:r>
        <w:rPr>
          <w:rFonts w:ascii="SimHei" w:hAnsi="SimHei" w:eastAsia="黑体"/>
          <w:b/>
          <w:szCs w:val="21"/>
        </w:rPr>
        <w:t>物业部经理绩效考核指标量表</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1654"/>
        <w:gridCol w:w="2664"/>
        <w:gridCol w:w="838"/>
        <w:gridCol w:w="2515"/>
        <w:gridCol w:w="1048"/>
        <w:gridCol w:w="1204"/>
      </w:tblGrid>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物业部经理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物业部</w:t>
            </w:r>
          </w:p>
        </w:tc>
      </w:tr>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总经理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bl>
    <w:p>
      <w:pPr>
        <w:pStyle w:val="Normal"/>
        <w:rPr>
          <w:szCs w:val="21"/>
        </w:rPr>
      </w:pPr>
      <w:r>
        <w:rPr>
          <w:rFonts w:ascii="SimHei" w:hAnsi="SimHei" w:eastAsia="黑体"/>
          <w:szCs w:val="21"/>
        </w:rPr>
      </w:r>
    </w:p>
    <w:tbl>
      <w:tblPr>
        <w:tblW w:w="9923" w:type="dxa"/>
        <w:jc w:val="start"/>
        <w:tblInd w:w="-113" w:type="dxa"/>
        <w:tblLayout w:type="fixed"/>
        <w:tblCellMar>
          <w:top w:w="0" w:type="dxa"/>
          <w:start w:w="108" w:type="dxa"/>
          <w:bottom w:w="0" w:type="dxa"/>
          <w:end w:w="108" w:type="dxa"/>
        </w:tblCellMar>
      </w:tblPr>
      <w:tblGrid>
        <w:gridCol w:w="755"/>
        <w:gridCol w:w="2552"/>
        <w:gridCol w:w="801"/>
        <w:gridCol w:w="2507"/>
        <w:gridCol w:w="2104"/>
        <w:gridCol w:w="1204"/>
      </w:tblGrid>
      <w:tr>
        <w:trPr>
          <w:trHeight w:val="88" w:hRule="atLeast"/>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权重</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绩效目标值</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考核得分</w:t>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部门工作</w:t>
            </w:r>
          </w:p>
          <w:p>
            <w:pPr>
              <w:pStyle w:val="Normal"/>
              <w:jc w:val="center"/>
              <w:rPr>
                <w:kern w:val="0"/>
                <w:szCs w:val="21"/>
              </w:rPr>
            </w:pPr>
            <w:r>
              <w:rPr>
                <w:rFonts w:ascii="SimHei" w:hAnsi="SimHei" w:eastAsia="黑体"/>
                <w:kern w:val="0"/>
                <w:szCs w:val="21"/>
              </w:rPr>
              <w:t>计划完成率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考核期内部门工作计划完成率达</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物业费用</w:t>
            </w:r>
          </w:p>
          <w:p>
            <w:pPr>
              <w:pStyle w:val="Normal"/>
              <w:jc w:val="center"/>
              <w:rPr>
                <w:kern w:val="0"/>
                <w:szCs w:val="21"/>
              </w:rPr>
            </w:pPr>
            <w:r>
              <w:rPr>
                <w:rFonts w:ascii="SimHei" w:hAnsi="SimHei" w:eastAsia="黑体"/>
                <w:kern w:val="0"/>
                <w:szCs w:val="21"/>
              </w:rPr>
              <w:t>预算控制率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考核期内物业费用预算控制率在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基础设施完好率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考核期内基础设施完好率达</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水、电、暖</w:t>
            </w:r>
          </w:p>
          <w:p>
            <w:pPr>
              <w:pStyle w:val="Normal"/>
              <w:jc w:val="center"/>
              <w:rPr>
                <w:kern w:val="0"/>
                <w:szCs w:val="21"/>
              </w:rPr>
            </w:pPr>
            <w:r>
              <w:rPr>
                <w:rFonts w:ascii="SimHei" w:hAnsi="SimHei" w:eastAsia="黑体"/>
                <w:kern w:val="0"/>
                <w:szCs w:val="21"/>
              </w:rPr>
              <w:t>设施完好率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考核期内水、电、暖设施完好率在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设施设备检</w:t>
            </w:r>
          </w:p>
          <w:p>
            <w:pPr>
              <w:pStyle w:val="Normal"/>
              <w:jc w:val="center"/>
              <w:rPr>
                <w:kern w:val="0"/>
                <w:szCs w:val="21"/>
              </w:rPr>
            </w:pPr>
            <w:r>
              <w:rPr>
                <w:rFonts w:ascii="SimHei" w:hAnsi="SimHei" w:eastAsia="黑体"/>
                <w:kern w:val="0"/>
                <w:szCs w:val="21"/>
              </w:rPr>
              <w:t>修计划完成率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考核期内物业设施设备检修计划完成率</w:t>
            </w:r>
            <w:r>
              <w:rPr>
                <w:rFonts w:ascii="SimHei" w:hAnsi="SimHei" w:eastAsia="黑体"/>
                <w:kern w:val="0"/>
                <w:szCs w:val="21"/>
              </w:rPr>
              <w:t>在</w:t>
            </w:r>
          </w:p>
          <w:p>
            <w:pPr>
              <w:pStyle w:val="Normal"/>
              <w:rPr/>
            </w:pP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保洁达标率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考核期内保洁达标率在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绿化完好率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考核期内绿化完好率在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8</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安全消防</w:t>
            </w:r>
          </w:p>
          <w:p>
            <w:pPr>
              <w:pStyle w:val="Normal"/>
              <w:jc w:val="center"/>
              <w:rPr>
                <w:kern w:val="0"/>
                <w:szCs w:val="21"/>
              </w:rPr>
            </w:pPr>
            <w:r>
              <w:rPr>
                <w:rFonts w:ascii="SimHei" w:hAnsi="SimHei" w:eastAsia="黑体"/>
                <w:kern w:val="0"/>
                <w:szCs w:val="21"/>
              </w:rPr>
              <w:t>设施完好率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考核期内安全消防设施完好率在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9</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物业服务满意度</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考核期内企业员工对物业部提供的服务满意度评价</w:t>
            </w:r>
            <w:r>
              <w:rPr>
                <w:rFonts w:ascii="SimHei" w:hAnsi="SimHei" w:eastAsia="黑体"/>
                <w:kern w:val="0"/>
                <w:szCs w:val="21"/>
              </w:rPr>
              <w:t>达到</w:t>
            </w:r>
            <w:r>
              <w:rPr>
                <w:rFonts w:eastAsia="黑体" w:ascii="SimHei" w:hAnsi="SimHei"/>
                <w:kern w:val="0"/>
                <w:szCs w:val="21"/>
                <w:u w:val="single"/>
              </w:rPr>
              <w:t xml:space="preserve">    </w:t>
            </w:r>
            <w:r>
              <w:rPr>
                <w:rFonts w:ascii="SimHei" w:hAnsi="SimHei" w:eastAsia="黑体"/>
                <w:kern w:val="0"/>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员工管理</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pacing w:val="-2"/>
                <w:kern w:val="0"/>
                <w:szCs w:val="21"/>
              </w:rPr>
              <w:t>考核期内部门员工绩效考核平均得分</w:t>
            </w:r>
            <w:r>
              <w:rPr>
                <w:rFonts w:ascii="SimHei" w:hAnsi="SimHei" w:eastAsia="黑体"/>
                <w:spacing w:val="-2"/>
                <w:kern w:val="0"/>
                <w:szCs w:val="21"/>
              </w:rPr>
              <w:t>达到</w:t>
            </w:r>
            <w:r>
              <w:rPr>
                <w:rFonts w:eastAsia="黑体" w:ascii="SimHei" w:hAnsi="SimHei"/>
                <w:spacing w:val="-2"/>
                <w:kern w:val="0"/>
                <w:szCs w:val="21"/>
                <w:u w:val="single"/>
              </w:rPr>
              <w:t xml:space="preserve">    </w:t>
            </w:r>
            <w:r>
              <w:rPr>
                <w:rFonts w:ascii="SimHei" w:hAnsi="SimHei" w:eastAsia="黑体"/>
                <w:spacing w:val="-2"/>
                <w:kern w:val="0"/>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pacing w:val="-2"/>
                <w:kern w:val="0"/>
                <w:szCs w:val="21"/>
              </w:rPr>
            </w:pPr>
            <w:r>
              <w:rPr>
                <w:rFonts w:ascii="SimHei" w:hAnsi="SimHei" w:eastAsia="黑体"/>
                <w:spacing w:val="-2"/>
                <w:kern w:val="0"/>
                <w:szCs w:val="21"/>
              </w:rPr>
            </w:r>
          </w:p>
        </w:tc>
      </w:tr>
      <w:tr>
        <w:trPr/>
        <w:tc>
          <w:tcPr>
            <w:tcW w:w="8719"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本次考核总得分</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考核</w:t>
            </w:r>
          </w:p>
          <w:p>
            <w:pPr>
              <w:pStyle w:val="Normal"/>
              <w:jc w:val="center"/>
              <w:rPr>
                <w:kern w:val="0"/>
                <w:szCs w:val="21"/>
              </w:rPr>
            </w:pPr>
            <w:r>
              <w:rPr>
                <w:rFonts w:ascii="SimHei" w:hAnsi="SimHei" w:eastAsia="黑体"/>
                <w:kern w:val="0"/>
                <w:szCs w:val="21"/>
              </w:rPr>
              <w:t>指标</w:t>
            </w:r>
          </w:p>
          <w:p>
            <w:pPr>
              <w:pStyle w:val="Normal"/>
              <w:jc w:val="center"/>
              <w:rPr>
                <w:kern w:val="0"/>
                <w:szCs w:val="21"/>
              </w:rPr>
            </w:pPr>
            <w:r>
              <w:rPr>
                <w:rFonts w:ascii="SimHei" w:hAnsi="SimHei" w:eastAsia="黑体"/>
                <w:kern w:val="0"/>
                <w:szCs w:val="21"/>
              </w:rPr>
              <w:t>说明</w:t>
            </w:r>
          </w:p>
        </w:tc>
        <w:tc>
          <w:tcPr>
            <w:tcW w:w="916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1.</w:t>
            </w:r>
            <w:r>
              <w:rPr>
                <w:rFonts w:ascii="SimHei" w:hAnsi="SimHei" w:eastAsia="黑体"/>
                <w:kern w:val="0"/>
                <w:szCs w:val="21"/>
              </w:rPr>
              <w:t>物业费用预算控制率</w:t>
            </w:r>
          </w:p>
          <w:p>
            <w:pPr>
              <w:pStyle w:val="Normal"/>
              <w:ind w:firstLine="420"/>
              <w:rPr>
                <w:kern w:val="0"/>
                <w:position w:val="-22"/>
                <w:szCs w:val="21"/>
              </w:rPr>
            </w:pPr>
            <w:r>
              <w:rPr>
                <w:rFonts w:ascii="SimHei" w:hAnsi="SimHei" w:eastAsia="黑体"/>
                <w:kern w:val="0"/>
                <w:szCs w:val="21"/>
              </w:rPr>
              <w:t>物业费用预算控制率＝</w:t>
            </w:r>
            <w:r>
              <w:rPr>
                <w:rFonts w:ascii="SimHei" w:hAnsi="SimHei" w:eastAsia="黑体"/>
                <w:szCs w:val="21"/>
              </w:rPr>
            </w:r>
            <m:oMath xmlns:m="http://schemas.openxmlformats.org/officeDocument/2006/math">
              <m:f>
                <m:num>
                  <m:r>
                    <m:rPr>
                      <m:lit/>
                      <m:nor/>
                    </m:rPr>
                    <m:t xml:space="preserve">部门实际费用支出</m:t>
                  </m:r>
                </m:num>
                <m:den>
                  <m:r>
                    <m:rPr>
                      <m:lit/>
                      <m:nor/>
                    </m:rPr>
                    <m:t xml:space="preserve">部门预算费用支出</m:t>
                  </m:r>
                </m:den>
              </m:f>
              <m:r>
                <m:t xml:space="preserve">×</m:t>
              </m:r>
              <m:r>
                <m:rPr>
                  <m:lit/>
                  <m:nor/>
                </m:rPr>
                <m:t xml:space="preserve">100</m:t>
              </m:r>
              <m:r>
                <m:t xml:space="preserve">％</m:t>
              </m:r>
            </m:oMath>
          </w:p>
          <w:p>
            <w:pPr>
              <w:pStyle w:val="Normal"/>
              <w:rPr>
                <w:kern w:val="0"/>
                <w:szCs w:val="21"/>
              </w:rPr>
            </w:pPr>
            <w:r>
              <w:rPr>
                <w:rFonts w:ascii="SimHei" w:hAnsi="SimHei" w:eastAsia="黑体"/>
                <w:kern w:val="0"/>
                <w:szCs w:val="21"/>
              </w:rPr>
              <w:t>2.</w:t>
            </w:r>
            <w:r>
              <w:rPr>
                <w:rFonts w:ascii="SimHei" w:hAnsi="SimHei" w:eastAsia="黑体"/>
                <w:kern w:val="0"/>
                <w:szCs w:val="21"/>
              </w:rPr>
              <w:t>员工管理</w:t>
            </w:r>
          </w:p>
          <w:p>
            <w:pPr>
              <w:pStyle w:val="Normal"/>
              <w:ind w:firstLine="420"/>
              <w:rPr>
                <w:kern w:val="0"/>
                <w:szCs w:val="21"/>
              </w:rPr>
            </w:pPr>
            <w:r>
              <w:rPr>
                <w:rFonts w:ascii="SimHei" w:hAnsi="SimHei" w:eastAsia="黑体"/>
                <w:kern w:val="0"/>
                <w:szCs w:val="21"/>
              </w:rPr>
              <w:t>员工管理指标通过考核期内员工绩效考核得分进行评价</w:t>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tc>
      </w:tr>
      <w:tr>
        <w:trPr>
          <w:trHeight w:val="473"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复核人</w:t>
            </w:r>
          </w:p>
        </w:tc>
      </w:tr>
      <w:tr>
        <w:trPr>
          <w:trHeight w:val="715"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r>
    </w:tbl>
    <w:p>
      <w:pPr>
        <w:pStyle w:val="Normal"/>
        <w:rPr>
          <w:b/>
          <w:b/>
          <w:szCs w:val="21"/>
        </w:rPr>
      </w:pPr>
      <w:r>
        <w:rPr>
          <w:rFonts w:ascii="SimHei" w:hAnsi="SimHei" w:eastAsia="黑体"/>
          <w:b/>
          <w:szCs w:val="21"/>
        </w:rPr>
      </w:r>
      <w:r>
        <w:rPr>
          <w:rFonts w:ascii="SimHei" w:hAnsi="SimHei" w:eastAsia="黑体"/>
        </w:rPr>
      </w:r>
    </w:p>
    <w:p>
      <w:pPr>
        <w:pStyle w:val="Normal"/>
        <w:widowControl/>
        <w:jc w:val="start"/>
        <w:rPr>
          <w:b/>
          <w:b/>
          <w:szCs w:val="21"/>
        </w:rPr>
      </w:pPr>
      <w:r>
        <w:rPr>
          <w:rFonts w:ascii="SimHei" w:hAnsi="SimHei" w:eastAsia="黑体"/>
          <w:b/>
          <w:szCs w:val="21"/>
        </w:rPr>
      </w:r>
    </w:p>
    <w:p>
      <w:pPr>
        <w:pStyle w:val="Normal"/>
        <w:numPr>
          <w:ilvl w:val="1"/>
          <w:numId w:val="4"/>
        </w:numPr>
        <w:spacing w:before="120" w:after="120"/>
        <w:rPr>
          <w:b/>
          <w:b/>
          <w:szCs w:val="21"/>
        </w:rPr>
      </w:pPr>
      <w:r>
        <w:rPr>
          <w:rFonts w:ascii="SimHei" w:hAnsi="SimHei" w:eastAsia="黑体"/>
          <w:b/>
          <w:szCs w:val="21"/>
        </w:rPr>
        <w:t>消防部经理绩效考核指标量表</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1654"/>
        <w:gridCol w:w="2664"/>
        <w:gridCol w:w="838"/>
        <w:gridCol w:w="2515"/>
        <w:gridCol w:w="1048"/>
        <w:gridCol w:w="1204"/>
      </w:tblGrid>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消防部经理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消防部</w:t>
            </w:r>
          </w:p>
        </w:tc>
      </w:tr>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总经理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bl>
    <w:p>
      <w:pPr>
        <w:pStyle w:val="Normal"/>
        <w:rPr>
          <w:szCs w:val="21"/>
        </w:rPr>
      </w:pPr>
      <w:r>
        <w:rPr>
          <w:rFonts w:ascii="SimHei" w:hAnsi="SimHei" w:eastAsia="黑体"/>
          <w:szCs w:val="21"/>
        </w:rPr>
      </w:r>
    </w:p>
    <w:tbl>
      <w:tblPr>
        <w:tblW w:w="9923" w:type="dxa"/>
        <w:jc w:val="start"/>
        <w:tblInd w:w="-113" w:type="dxa"/>
        <w:tblLayout w:type="fixed"/>
        <w:tblCellMar>
          <w:top w:w="0" w:type="dxa"/>
          <w:start w:w="108" w:type="dxa"/>
          <w:bottom w:w="0" w:type="dxa"/>
          <w:end w:w="108" w:type="dxa"/>
        </w:tblCellMar>
      </w:tblPr>
      <w:tblGrid>
        <w:gridCol w:w="756"/>
        <w:gridCol w:w="2552"/>
        <w:gridCol w:w="172"/>
        <w:gridCol w:w="838"/>
        <w:gridCol w:w="2297"/>
        <w:gridCol w:w="2104"/>
        <w:gridCol w:w="1204"/>
      </w:tblGrid>
      <w:tr>
        <w:trPr>
          <w:trHeight w:val="88" w:hRule="atLeast"/>
        </w:trPr>
        <w:tc>
          <w:tcPr>
            <w:tcW w:w="7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72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权重</w:t>
            </w:r>
          </w:p>
        </w:tc>
        <w:tc>
          <w:tcPr>
            <w:tcW w:w="440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绩效目标值</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考核得分</w:t>
            </w:r>
          </w:p>
        </w:tc>
      </w:tr>
      <w:tr>
        <w:trPr/>
        <w:tc>
          <w:tcPr>
            <w:tcW w:w="7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72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消防安全工作</w:t>
            </w:r>
          </w:p>
          <w:p>
            <w:pPr>
              <w:pStyle w:val="Normal"/>
              <w:jc w:val="center"/>
              <w:rPr>
                <w:kern w:val="0"/>
                <w:szCs w:val="21"/>
              </w:rPr>
            </w:pPr>
            <w:r>
              <w:rPr>
                <w:rFonts w:ascii="SimHei" w:hAnsi="SimHei" w:eastAsia="黑体"/>
                <w:kern w:val="0"/>
                <w:szCs w:val="21"/>
              </w:rPr>
              <w:t>计划执行率</w:t>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40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考核期内消防安全工作计划执行率在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72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消防费用</w:t>
            </w:r>
          </w:p>
          <w:p>
            <w:pPr>
              <w:pStyle w:val="Normal"/>
              <w:jc w:val="center"/>
              <w:rPr>
                <w:kern w:val="0"/>
                <w:szCs w:val="21"/>
              </w:rPr>
            </w:pPr>
            <w:r>
              <w:rPr>
                <w:rFonts w:ascii="SimHei" w:hAnsi="SimHei" w:eastAsia="黑体"/>
                <w:kern w:val="0"/>
                <w:szCs w:val="21"/>
              </w:rPr>
              <w:t>预算控制率</w:t>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40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考核期内消防费用预算控制率在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72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消防安全隐患排查</w:t>
            </w:r>
          </w:p>
          <w:p>
            <w:pPr>
              <w:pStyle w:val="Normal"/>
              <w:jc w:val="center"/>
              <w:rPr>
                <w:kern w:val="0"/>
                <w:szCs w:val="21"/>
              </w:rPr>
            </w:pPr>
            <w:r>
              <w:rPr>
                <w:rFonts w:ascii="SimHei" w:hAnsi="SimHei" w:eastAsia="黑体"/>
                <w:kern w:val="0"/>
                <w:szCs w:val="21"/>
              </w:rPr>
              <w:t>工作计划执行率</w:t>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40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考核期内安全隐患排查工作计划执行率达</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72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消防事故</w:t>
            </w:r>
          </w:p>
          <w:p>
            <w:pPr>
              <w:pStyle w:val="Normal"/>
              <w:jc w:val="center"/>
              <w:rPr>
                <w:kern w:val="0"/>
                <w:szCs w:val="21"/>
              </w:rPr>
            </w:pPr>
            <w:r>
              <w:rPr>
                <w:rFonts w:ascii="SimHei" w:hAnsi="SimHei" w:eastAsia="黑体"/>
                <w:kern w:val="0"/>
                <w:szCs w:val="21"/>
              </w:rPr>
              <w:t>发生次数</w:t>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40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考核期内因工作失误导致的消防事</w:t>
            </w:r>
            <w:r>
              <w:rPr>
                <w:rFonts w:ascii="SimHei" w:hAnsi="SimHei" w:eastAsia="黑体"/>
                <w:kern w:val="0"/>
                <w:szCs w:val="21"/>
              </w:rPr>
              <w:t>故</w:t>
            </w:r>
            <w:r>
              <w:rPr>
                <w:rFonts w:ascii="SimHei" w:hAnsi="SimHei" w:eastAsia="黑体"/>
                <w:kern w:val="0"/>
                <w:szCs w:val="21"/>
              </w:rPr>
              <w:t>发生次数为</w:t>
            </w:r>
            <w:r>
              <w:rPr>
                <w:rFonts w:ascii="SimHei" w:hAnsi="SimHei" w:eastAsia="黑体"/>
                <w:kern w:val="0"/>
                <w:szCs w:val="21"/>
                <w:u w:val="single"/>
              </w:rPr>
              <w:t>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72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消防设备完好率</w:t>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40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考核期内消防设备完好率为</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72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消防器械</w:t>
            </w:r>
          </w:p>
          <w:p>
            <w:pPr>
              <w:pStyle w:val="Normal"/>
              <w:jc w:val="center"/>
              <w:rPr>
                <w:kern w:val="0"/>
                <w:szCs w:val="21"/>
              </w:rPr>
            </w:pPr>
            <w:r>
              <w:rPr>
                <w:rFonts w:ascii="SimHei" w:hAnsi="SimHei" w:eastAsia="黑体"/>
                <w:kern w:val="0"/>
                <w:szCs w:val="21"/>
              </w:rPr>
              <w:t>更换及时率</w:t>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40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考核期内消防器械更换及时率在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72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消防设备</w:t>
            </w:r>
          </w:p>
          <w:p>
            <w:pPr>
              <w:pStyle w:val="Normal"/>
              <w:jc w:val="center"/>
              <w:rPr>
                <w:kern w:val="0"/>
                <w:szCs w:val="21"/>
              </w:rPr>
            </w:pPr>
            <w:r>
              <w:rPr>
                <w:rFonts w:ascii="SimHei" w:hAnsi="SimHei" w:eastAsia="黑体"/>
                <w:kern w:val="0"/>
                <w:szCs w:val="21"/>
              </w:rPr>
              <w:t>检修次数</w:t>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40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考核期内消防设备检修次数不低于</w:t>
            </w:r>
            <w:r>
              <w:rPr>
                <w:rFonts w:eastAsia="黑体" w:ascii="SimHei" w:hAnsi="SimHei"/>
                <w:kern w:val="0"/>
                <w:szCs w:val="21"/>
                <w:u w:val="single"/>
              </w:rPr>
              <w:t xml:space="preserve">    </w:t>
            </w:r>
            <w:r>
              <w:rPr>
                <w:rFonts w:ascii="SimHei" w:hAnsi="SimHei" w:eastAsia="黑体"/>
                <w:kern w:val="0"/>
                <w:szCs w:val="21"/>
              </w:rPr>
              <w:t>次</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8</w:t>
            </w:r>
          </w:p>
        </w:tc>
        <w:tc>
          <w:tcPr>
            <w:tcW w:w="272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外部合作</w:t>
            </w:r>
          </w:p>
          <w:p>
            <w:pPr>
              <w:pStyle w:val="Normal"/>
              <w:jc w:val="center"/>
              <w:rPr>
                <w:kern w:val="0"/>
                <w:szCs w:val="21"/>
              </w:rPr>
            </w:pPr>
            <w:r>
              <w:rPr>
                <w:rFonts w:ascii="SimHei" w:hAnsi="SimHei" w:eastAsia="黑体"/>
                <w:kern w:val="0"/>
                <w:szCs w:val="21"/>
              </w:rPr>
              <w:t>单位满意度</w:t>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40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考核期内外部合作单位满意度评分在</w:t>
            </w:r>
            <w:r>
              <w:rPr>
                <w:rFonts w:eastAsia="黑体" w:ascii="SimHei" w:hAnsi="SimHei"/>
                <w:kern w:val="0"/>
                <w:szCs w:val="21"/>
                <w:u w:val="single"/>
              </w:rPr>
              <w:t xml:space="preserve">    </w:t>
            </w:r>
            <w:r>
              <w:rPr>
                <w:rFonts w:ascii="SimHei" w:hAnsi="SimHei" w:eastAsia="黑体"/>
                <w:kern w:val="0"/>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9</w:t>
            </w:r>
          </w:p>
        </w:tc>
        <w:tc>
          <w:tcPr>
            <w:tcW w:w="272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员工管理</w:t>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40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考核期内员工绩效考核平均得分在</w:t>
            </w:r>
            <w:r>
              <w:rPr>
                <w:rFonts w:eastAsia="黑体" w:ascii="SimHei" w:hAnsi="SimHei"/>
                <w:kern w:val="0"/>
                <w:szCs w:val="21"/>
                <w:u w:val="single"/>
              </w:rPr>
              <w:t xml:space="preserve">    </w:t>
            </w:r>
            <w:r>
              <w:rPr>
                <w:rFonts w:ascii="SimHei" w:hAnsi="SimHei" w:eastAsia="黑体"/>
                <w:kern w:val="0"/>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8719" w:type="dxa"/>
            <w:gridSpan w:val="6"/>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本次考核总得分</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r>
        <w:trPr/>
        <w:tc>
          <w:tcPr>
            <w:tcW w:w="7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考核</w:t>
            </w:r>
          </w:p>
          <w:p>
            <w:pPr>
              <w:pStyle w:val="Normal"/>
              <w:jc w:val="center"/>
              <w:rPr>
                <w:kern w:val="0"/>
                <w:szCs w:val="21"/>
              </w:rPr>
            </w:pPr>
            <w:r>
              <w:rPr>
                <w:rFonts w:ascii="SimHei" w:hAnsi="SimHei" w:eastAsia="黑体"/>
                <w:kern w:val="0"/>
                <w:szCs w:val="21"/>
              </w:rPr>
              <w:t>指标</w:t>
            </w:r>
          </w:p>
          <w:p>
            <w:pPr>
              <w:pStyle w:val="Normal"/>
              <w:jc w:val="center"/>
              <w:rPr>
                <w:kern w:val="0"/>
                <w:szCs w:val="21"/>
              </w:rPr>
            </w:pPr>
            <w:r>
              <w:rPr>
                <w:rFonts w:ascii="SimHei" w:hAnsi="SimHei" w:eastAsia="黑体"/>
                <w:kern w:val="0"/>
                <w:szCs w:val="21"/>
              </w:rPr>
              <w:t>说明</w:t>
            </w:r>
          </w:p>
        </w:tc>
        <w:tc>
          <w:tcPr>
            <w:tcW w:w="9167" w:type="dxa"/>
            <w:gridSpan w:val="6"/>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1.</w:t>
            </w:r>
            <w:r>
              <w:rPr>
                <w:rFonts w:ascii="SimHei" w:hAnsi="SimHei" w:eastAsia="黑体"/>
                <w:kern w:val="0"/>
                <w:szCs w:val="21"/>
              </w:rPr>
              <w:t>消防费用预算控制率</w:t>
            </w:r>
          </w:p>
          <w:p>
            <w:pPr>
              <w:pStyle w:val="Normal"/>
              <w:ind w:firstLine="420"/>
              <w:rPr>
                <w:kern w:val="0"/>
                <w:position w:val="-22"/>
                <w:szCs w:val="21"/>
              </w:rPr>
            </w:pPr>
            <w:r>
              <w:rPr>
                <w:rFonts w:ascii="SimHei" w:hAnsi="SimHei" w:eastAsia="黑体"/>
                <w:kern w:val="0"/>
                <w:szCs w:val="21"/>
              </w:rPr>
              <w:t>消防费用预算控制率＝</w:t>
            </w:r>
            <w:r>
              <w:rPr>
                <w:rFonts w:ascii="SimHei" w:hAnsi="SimHei" w:eastAsia="黑体"/>
                <w:szCs w:val="21"/>
              </w:rPr>
            </w:r>
            <m:oMath xmlns:m="http://schemas.openxmlformats.org/officeDocument/2006/math">
              <m:f>
                <m:num>
                  <m:r>
                    <m:rPr>
                      <m:lit/>
                      <m:nor/>
                    </m:rPr>
                    <m:t xml:space="preserve">消防实际费用支出</m:t>
                  </m:r>
                </m:num>
                <m:den>
                  <m:r>
                    <m:rPr>
                      <m:lit/>
                      <m:nor/>
                    </m:rPr>
                    <m:t xml:space="preserve">消防预算费用支出</m:t>
                  </m:r>
                </m:den>
              </m:f>
              <m:r>
                <m:t xml:space="preserve">×</m:t>
              </m:r>
              <m:r>
                <m:rPr>
                  <m:lit/>
                  <m:nor/>
                </m:rPr>
                <m:t xml:space="preserve">100</m:t>
              </m:r>
              <m:r>
                <m:t xml:space="preserve">％</m:t>
              </m:r>
            </m:oMath>
          </w:p>
          <w:p>
            <w:pPr>
              <w:pStyle w:val="Normal"/>
              <w:rPr>
                <w:kern w:val="0"/>
                <w:szCs w:val="21"/>
              </w:rPr>
            </w:pPr>
            <w:r>
              <w:rPr>
                <w:rFonts w:ascii="SimHei" w:hAnsi="SimHei" w:eastAsia="黑体"/>
                <w:kern w:val="0"/>
                <w:szCs w:val="21"/>
              </w:rPr>
              <w:t>2.</w:t>
            </w:r>
            <w:r>
              <w:rPr>
                <w:rFonts w:ascii="SimHei" w:hAnsi="SimHei" w:eastAsia="黑体"/>
                <w:kern w:val="0"/>
                <w:szCs w:val="21"/>
              </w:rPr>
              <w:t>外部合作单位满意度</w:t>
            </w:r>
          </w:p>
          <w:p>
            <w:pPr>
              <w:pStyle w:val="Normal"/>
              <w:ind w:firstLine="420"/>
              <w:rPr>
                <w:kern w:val="0"/>
                <w:szCs w:val="21"/>
              </w:rPr>
            </w:pPr>
            <w:r>
              <w:rPr>
                <w:rFonts w:ascii="SimHei" w:hAnsi="SimHei" w:eastAsia="黑体"/>
                <w:kern w:val="0"/>
                <w:szCs w:val="21"/>
              </w:rPr>
              <w:t>外部合作单位满意度信息通过对与消防部合作的消防安全部门的满意度调查获得</w:t>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tc>
      </w:tr>
      <w:tr>
        <w:trPr>
          <w:trHeight w:val="473" w:hRule="atLeast"/>
        </w:trPr>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w:t>
            </w:r>
          </w:p>
        </w:tc>
        <w:tc>
          <w:tcPr>
            <w:tcW w:w="3307"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复核人</w:t>
            </w:r>
          </w:p>
        </w:tc>
      </w:tr>
      <w:tr>
        <w:trPr>
          <w:trHeight w:val="715" w:hRule="atLeast"/>
        </w:trPr>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7" w:type="dxa"/>
            <w:gridSpan w:val="3"/>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r>
    </w:tbl>
    <w:p>
      <w:pPr>
        <w:pStyle w:val="Normal"/>
        <w:rPr>
          <w:b/>
          <w:b/>
          <w:szCs w:val="21"/>
        </w:rPr>
      </w:pPr>
      <w:r>
        <w:rPr>
          <w:rFonts w:ascii="SimHei" w:hAnsi="SimHei" w:eastAsia="黑体"/>
          <w:b/>
          <w:szCs w:val="21"/>
        </w:rPr>
      </w:r>
      <w:r>
        <w:rPr>
          <w:rFonts w:ascii="SimHei" w:hAnsi="SimHei" w:eastAsia="黑体"/>
        </w:rPr>
      </w:r>
    </w:p>
    <w:p>
      <w:pPr>
        <w:pStyle w:val="Normal"/>
        <w:widowControl/>
        <w:jc w:val="start"/>
        <w:rPr>
          <w:b/>
          <w:b/>
          <w:szCs w:val="21"/>
        </w:rPr>
      </w:pPr>
      <w:r>
        <w:rPr>
          <w:rFonts w:ascii="SimHei" w:hAnsi="SimHei" w:eastAsia="黑体"/>
          <w:b/>
          <w:szCs w:val="21"/>
        </w:rPr>
      </w:r>
    </w:p>
    <w:p>
      <w:pPr>
        <w:pStyle w:val="Normal"/>
        <w:numPr>
          <w:ilvl w:val="1"/>
          <w:numId w:val="4"/>
        </w:numPr>
        <w:spacing w:before="120" w:after="120"/>
        <w:rPr/>
      </w:pPr>
      <w:r>
        <w:rPr>
          <w:rFonts w:ascii="SimHei" w:hAnsi="SimHei" w:eastAsia="黑体"/>
        </w:rPr>
        <w:t>物业人员绩效考核管理方案</w:t>
      </w:r>
    </w:p>
    <w:tbl>
      <w:tblPr>
        <w:tblW w:w="9923" w:type="dxa"/>
        <w:jc w:val="start"/>
        <w:tblInd w:w="-113" w:type="dxa"/>
        <w:tblLayout w:type="fixed"/>
        <w:tblCellMar>
          <w:top w:w="0" w:type="dxa"/>
          <w:start w:w="108" w:type="dxa"/>
          <w:bottom w:w="0" w:type="dxa"/>
          <w:end w:w="108" w:type="dxa"/>
        </w:tblCellMar>
      </w:tblPr>
      <w:tblGrid>
        <w:gridCol w:w="1173"/>
        <w:gridCol w:w="209"/>
        <w:gridCol w:w="2096"/>
        <w:gridCol w:w="1258"/>
        <w:gridCol w:w="1881"/>
        <w:gridCol w:w="425"/>
        <w:gridCol w:w="840"/>
        <w:gridCol w:w="388"/>
        <w:gridCol w:w="1653"/>
      </w:tblGrid>
      <w:tr>
        <w:trPr>
          <w:trHeight w:val="210" w:hRule="atLeast"/>
        </w:trPr>
        <w:tc>
          <w:tcPr>
            <w:tcW w:w="117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方案名称</w:t>
            </w:r>
          </w:p>
        </w:tc>
        <w:tc>
          <w:tcPr>
            <w:tcW w:w="5444"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b/>
                <w:kern w:val="0"/>
                <w:szCs w:val="21"/>
              </w:rPr>
              <w:t>物业人员绩效考核</w:t>
            </w:r>
            <w:r>
              <w:rPr>
                <w:rFonts w:ascii="SimHei" w:hAnsi="SimHei" w:eastAsia="黑体"/>
                <w:b/>
                <w:kern w:val="0"/>
                <w:szCs w:val="21"/>
              </w:rPr>
              <w:t>管理</w:t>
            </w:r>
            <w:r>
              <w:rPr>
                <w:rFonts w:ascii="SimHei" w:hAnsi="SimHei" w:eastAsia="黑体"/>
                <w:b/>
                <w:kern w:val="0"/>
                <w:szCs w:val="21"/>
              </w:rPr>
              <w:t>方案</w:t>
            </w:r>
          </w:p>
        </w:tc>
        <w:tc>
          <w:tcPr>
            <w:tcW w:w="126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受控状态</w:t>
            </w:r>
          </w:p>
        </w:tc>
        <w:tc>
          <w:tcPr>
            <w:tcW w:w="204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b/>
                <w:b/>
                <w:kern w:val="0"/>
                <w:szCs w:val="21"/>
              </w:rPr>
            </w:pPr>
            <w:r>
              <w:rPr>
                <w:rFonts w:ascii="SimHei" w:hAnsi="SimHei" w:eastAsia="黑体"/>
                <w:b/>
                <w:kern w:val="0"/>
                <w:szCs w:val="21"/>
              </w:rPr>
            </w:r>
          </w:p>
        </w:tc>
      </w:tr>
      <w:tr>
        <w:trPr>
          <w:trHeight w:val="210" w:hRule="atLeast"/>
        </w:trPr>
        <w:tc>
          <w:tcPr>
            <w:tcW w:w="11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kern w:val="0"/>
                <w:szCs w:val="21"/>
              </w:rPr>
            </w:pPr>
            <w:r>
              <w:rPr>
                <w:b/>
                <w:kern w:val="0"/>
                <w:szCs w:val="21"/>
              </w:rPr>
            </w:r>
          </w:p>
        </w:tc>
        <w:tc>
          <w:tcPr>
            <w:tcW w:w="5444"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b/>
                <w:kern w:val="0"/>
                <w:szCs w:val="21"/>
              </w:rPr>
            </w:r>
          </w:p>
        </w:tc>
        <w:tc>
          <w:tcPr>
            <w:tcW w:w="126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w:t>
            </w:r>
            <w:r>
              <w:rPr>
                <w:rFonts w:eastAsia="黑体" w:ascii="SimHei" w:hAnsi="SimHei"/>
                <w:b/>
                <w:kern w:val="0"/>
                <w:szCs w:val="21"/>
              </w:rPr>
              <w:t xml:space="preserve">    </w:t>
            </w:r>
            <w:r>
              <w:rPr>
                <w:rFonts w:ascii="SimHei" w:hAnsi="SimHei" w:eastAsia="黑体"/>
                <w:b/>
                <w:kern w:val="0"/>
                <w:szCs w:val="21"/>
              </w:rPr>
              <w:t>号</w:t>
            </w:r>
          </w:p>
        </w:tc>
        <w:tc>
          <w:tcPr>
            <w:tcW w:w="204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b/>
                <w:b/>
                <w:kern w:val="0"/>
                <w:szCs w:val="21"/>
              </w:rPr>
            </w:pPr>
            <w:r>
              <w:rPr>
                <w:rFonts w:ascii="SimHei" w:hAnsi="SimHei" w:eastAsia="黑体"/>
                <w:b/>
                <w:kern w:val="0"/>
                <w:szCs w:val="21"/>
              </w:rPr>
            </w:r>
          </w:p>
        </w:tc>
      </w:tr>
      <w:tr>
        <w:trPr/>
        <w:tc>
          <w:tcPr>
            <w:tcW w:w="9923" w:type="dxa"/>
            <w:gridSpan w:val="9"/>
            <w:tcBorders>
              <w:top w:val="single" w:sz="4" w:space="0" w:color="000000"/>
              <w:start w:val="single" w:sz="4" w:space="0" w:color="000000"/>
              <w:bottom w:val="single" w:sz="4" w:space="0" w:color="000000"/>
              <w:end w:val="single" w:sz="4" w:space="0" w:color="000000"/>
            </w:tcBorders>
            <w:vAlign w:val="center"/>
          </w:tcPr>
          <w:p>
            <w:pPr>
              <w:pStyle w:val="Normal"/>
              <w:ind w:firstLine="422"/>
              <w:rPr>
                <w:b/>
                <w:b/>
                <w:kern w:val="0"/>
                <w:szCs w:val="21"/>
              </w:rPr>
            </w:pPr>
            <w:r>
              <w:rPr>
                <w:rFonts w:ascii="SimHei" w:hAnsi="SimHei" w:eastAsia="黑体"/>
                <w:b/>
                <w:kern w:val="0"/>
                <w:szCs w:val="21"/>
              </w:rPr>
              <w:t>一、绩效考核的目的</w:t>
            </w:r>
          </w:p>
          <w:p>
            <w:pPr>
              <w:pStyle w:val="Normal"/>
              <w:ind w:firstLine="420"/>
              <w:rPr>
                <w:kern w:val="0"/>
                <w:szCs w:val="21"/>
              </w:rPr>
            </w:pPr>
            <w:r>
              <w:rPr>
                <w:rFonts w:ascii="SimHei" w:hAnsi="SimHei" w:eastAsia="黑体"/>
                <w:kern w:val="0"/>
                <w:szCs w:val="21"/>
              </w:rPr>
              <w:t>为保证公司经营目标的实现，提高物业人员的工作绩效，为物业人员的薪酬调整、学习培训、晋升奖励和惩罚等提供准确、客观的依据，特制定本方案。</w:t>
            </w:r>
          </w:p>
          <w:p>
            <w:pPr>
              <w:pStyle w:val="Normal"/>
              <w:ind w:firstLine="422"/>
              <w:rPr>
                <w:b/>
                <w:b/>
                <w:kern w:val="0"/>
                <w:szCs w:val="21"/>
              </w:rPr>
            </w:pPr>
            <w:r>
              <w:rPr>
                <w:rFonts w:ascii="SimHei" w:hAnsi="SimHei" w:eastAsia="黑体"/>
                <w:b/>
                <w:kern w:val="0"/>
                <w:szCs w:val="21"/>
              </w:rPr>
              <w:t>二、绩效考核的时间</w:t>
            </w:r>
          </w:p>
          <w:p>
            <w:pPr>
              <w:pStyle w:val="Normal"/>
              <w:ind w:firstLine="420"/>
              <w:rPr>
                <w:kern w:val="0"/>
                <w:szCs w:val="21"/>
              </w:rPr>
            </w:pPr>
            <w:r>
              <w:rPr>
                <w:rFonts w:ascii="SimHei" w:hAnsi="SimHei" w:eastAsia="黑体"/>
                <w:kern w:val="0"/>
                <w:szCs w:val="21"/>
              </w:rPr>
              <w:t>物业人员的绩效考核分为季度绩效考核和年度绩效考核两种，其时间安排如下表所示。</w:t>
            </w:r>
          </w:p>
          <w:p>
            <w:pPr>
              <w:pStyle w:val="Normal"/>
              <w:jc w:val="center"/>
              <w:rPr>
                <w:b/>
                <w:b/>
                <w:kern w:val="0"/>
                <w:szCs w:val="21"/>
              </w:rPr>
            </w:pPr>
            <w:r>
              <w:rPr>
                <w:rFonts w:ascii="SimHei" w:hAnsi="SimHei" w:eastAsia="黑体"/>
                <w:b/>
                <w:kern w:val="0"/>
                <w:szCs w:val="21"/>
              </w:rPr>
              <w:t>绩效考核时间表</w:t>
            </w:r>
          </w:p>
          <w:p>
            <w:pPr>
              <w:pStyle w:val="Normal"/>
              <w:jc w:val="center"/>
              <w:rPr>
                <w:b/>
                <w:b/>
                <w:kern w:val="0"/>
                <w:szCs w:val="21"/>
              </w:rPr>
            </w:pPr>
            <w:r>
              <w:rPr>
                <w:rFonts w:ascii="SimHei" w:hAnsi="SimHei" w:eastAsia="黑体"/>
                <w:b/>
                <w:kern w:val="0"/>
                <w:szCs w:val="21"/>
              </w:rPr>
            </w:r>
          </w:p>
          <w:tbl>
            <w:tblPr>
              <w:tblW w:w="8522" w:type="dxa"/>
              <w:jc w:val="start"/>
              <w:tblInd w:w="0" w:type="dxa"/>
              <w:tblLayout w:type="fixed"/>
              <w:tblCellMar>
                <w:top w:w="0" w:type="dxa"/>
                <w:start w:w="108" w:type="dxa"/>
                <w:bottom w:w="0" w:type="dxa"/>
                <w:end w:w="108" w:type="dxa"/>
              </w:tblCellMar>
            </w:tblPr>
            <w:tblGrid>
              <w:gridCol w:w="1548"/>
              <w:gridCol w:w="2712"/>
              <w:gridCol w:w="2131"/>
              <w:gridCol w:w="2131"/>
            </w:tblGrid>
            <w:tr>
              <w:trPr/>
              <w:tc>
                <w:tcPr>
                  <w:tcW w:w="4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绩效考核</w:t>
                  </w:r>
                </w:p>
              </w:tc>
              <w:tc>
                <w:tcPr>
                  <w:tcW w:w="21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时间安排</w:t>
                  </w:r>
                </w:p>
              </w:tc>
              <w:tc>
                <w:tcPr>
                  <w:tcW w:w="21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备注</w:t>
                  </w:r>
                </w:p>
              </w:tc>
            </w:tr>
            <w:tr>
              <w:trPr/>
              <w:tc>
                <w:tcPr>
                  <w:tcW w:w="15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类别</w:t>
                  </w:r>
                </w:p>
              </w:tc>
              <w:tc>
                <w:tcPr>
                  <w:tcW w:w="27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名称</w:t>
                  </w:r>
                </w:p>
              </w:tc>
              <w:tc>
                <w:tcPr>
                  <w:tcW w:w="21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1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154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季度绩效考核</w:t>
                  </w:r>
                </w:p>
              </w:tc>
              <w:tc>
                <w:tcPr>
                  <w:tcW w:w="27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第一季度绩效考核</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kern w:val="0"/>
                      <w:szCs w:val="21"/>
                    </w:rPr>
                    <w:t>4</w:t>
                  </w:r>
                  <w:r>
                    <w:rPr>
                      <w:kern w:val="0"/>
                      <w:szCs w:val="21"/>
                    </w:rPr>
                    <w:t>月</w:t>
                  </w:r>
                  <w:r>
                    <w:rPr>
                      <w:kern w:val="0"/>
                      <w:szCs w:val="21"/>
                    </w:rPr>
                    <w:t>1</w:t>
                  </w:r>
                  <w:r>
                    <w:rPr>
                      <w:kern w:val="0"/>
                      <w:szCs w:val="21"/>
                    </w:rPr>
                    <w:t>日</w:t>
                  </w:r>
                  <w:r>
                    <w:rPr>
                      <w:kern w:val="0"/>
                      <w:szCs w:val="21"/>
                    </w:rPr>
                    <w:t>~</w:t>
                  </w:r>
                  <w:r>
                    <w:rPr>
                      <w:kern w:val="0"/>
                      <w:szCs w:val="21"/>
                    </w:rPr>
                    <w:t>10</w:t>
                  </w:r>
                  <w:r>
                    <w:rPr>
                      <w:kern w:val="0"/>
                      <w:szCs w:val="21"/>
                    </w:rPr>
                    <w:t>日</w:t>
                  </w:r>
                </w:p>
              </w:tc>
              <w:tc>
                <w:tcPr>
                  <w:tcW w:w="2131" w:type="dxa"/>
                  <w:vMerge w:val="restart"/>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具体的绩效考核时间由人力资源部负责安排和通知。</w:t>
                  </w:r>
                </w:p>
              </w:tc>
            </w:tr>
            <w:tr>
              <w:trPr/>
              <w:tc>
                <w:tcPr>
                  <w:tcW w:w="15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7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第二季度绩效考核</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kern w:val="0"/>
                      <w:szCs w:val="21"/>
                    </w:rPr>
                    <w:t>7</w:t>
                  </w:r>
                  <w:r>
                    <w:rPr>
                      <w:kern w:val="0"/>
                      <w:szCs w:val="21"/>
                    </w:rPr>
                    <w:t>月</w:t>
                  </w:r>
                  <w:r>
                    <w:rPr>
                      <w:kern w:val="0"/>
                      <w:szCs w:val="21"/>
                    </w:rPr>
                    <w:t>1</w:t>
                  </w:r>
                  <w:r>
                    <w:rPr>
                      <w:kern w:val="0"/>
                      <w:szCs w:val="21"/>
                    </w:rPr>
                    <w:t>日</w:t>
                  </w:r>
                  <w:r>
                    <w:rPr>
                      <w:kern w:val="0"/>
                      <w:szCs w:val="21"/>
                    </w:rPr>
                    <w:t>~</w:t>
                  </w:r>
                  <w:r>
                    <w:rPr>
                      <w:kern w:val="0"/>
                      <w:szCs w:val="21"/>
                    </w:rPr>
                    <w:t>10</w:t>
                  </w:r>
                  <w:r>
                    <w:rPr>
                      <w:kern w:val="0"/>
                      <w:szCs w:val="21"/>
                    </w:rPr>
                    <w:t>日</w:t>
                  </w:r>
                </w:p>
              </w:tc>
              <w:tc>
                <w:tcPr>
                  <w:tcW w:w="21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15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7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第三季度绩效考核</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kern w:val="0"/>
                      <w:szCs w:val="21"/>
                    </w:rPr>
                    <w:t>10</w:t>
                  </w:r>
                  <w:r>
                    <w:rPr>
                      <w:kern w:val="0"/>
                      <w:szCs w:val="21"/>
                    </w:rPr>
                    <w:t>月</w:t>
                  </w:r>
                  <w:r>
                    <w:rPr>
                      <w:kern w:val="0"/>
                      <w:szCs w:val="21"/>
                    </w:rPr>
                    <w:t>1</w:t>
                  </w:r>
                  <w:r>
                    <w:rPr>
                      <w:kern w:val="0"/>
                      <w:szCs w:val="21"/>
                    </w:rPr>
                    <w:t>日</w:t>
                  </w:r>
                  <w:r>
                    <w:rPr>
                      <w:kern w:val="0"/>
                      <w:szCs w:val="21"/>
                    </w:rPr>
                    <w:t>~</w:t>
                  </w:r>
                  <w:r>
                    <w:rPr>
                      <w:kern w:val="0"/>
                      <w:szCs w:val="21"/>
                    </w:rPr>
                    <w:t>10</w:t>
                  </w:r>
                  <w:r>
                    <w:rPr>
                      <w:kern w:val="0"/>
                      <w:szCs w:val="21"/>
                    </w:rPr>
                    <w:t>日</w:t>
                  </w:r>
                </w:p>
              </w:tc>
              <w:tc>
                <w:tcPr>
                  <w:tcW w:w="21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15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7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第四季度绩效考核</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kern w:val="0"/>
                      <w:szCs w:val="21"/>
                    </w:rPr>
                    <w:t>1</w:t>
                  </w:r>
                  <w:r>
                    <w:rPr>
                      <w:kern w:val="0"/>
                      <w:szCs w:val="21"/>
                    </w:rPr>
                    <w:t>月</w:t>
                  </w:r>
                  <w:r>
                    <w:rPr>
                      <w:kern w:val="0"/>
                      <w:szCs w:val="21"/>
                    </w:rPr>
                    <w:t>1</w:t>
                  </w:r>
                  <w:r>
                    <w:rPr>
                      <w:kern w:val="0"/>
                      <w:szCs w:val="21"/>
                    </w:rPr>
                    <w:t>日</w:t>
                  </w:r>
                  <w:r>
                    <w:rPr>
                      <w:kern w:val="0"/>
                      <w:szCs w:val="21"/>
                    </w:rPr>
                    <w:t>~</w:t>
                  </w:r>
                  <w:r>
                    <w:rPr>
                      <w:kern w:val="0"/>
                      <w:szCs w:val="21"/>
                    </w:rPr>
                    <w:t>10</w:t>
                  </w:r>
                  <w:r>
                    <w:rPr>
                      <w:kern w:val="0"/>
                      <w:szCs w:val="21"/>
                    </w:rPr>
                    <w:t>日</w:t>
                  </w:r>
                </w:p>
              </w:tc>
              <w:tc>
                <w:tcPr>
                  <w:tcW w:w="21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15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年度绩效考核</w:t>
                  </w:r>
                </w:p>
              </w:tc>
              <w:tc>
                <w:tcPr>
                  <w:tcW w:w="271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年度绩效考核</w:t>
                  </w:r>
                </w:p>
              </w:tc>
              <w:tc>
                <w:tcPr>
                  <w:tcW w:w="213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kern w:val="0"/>
                      <w:szCs w:val="21"/>
                    </w:rPr>
                    <w:t>12</w:t>
                  </w:r>
                  <w:r>
                    <w:rPr>
                      <w:kern w:val="0"/>
                      <w:szCs w:val="21"/>
                    </w:rPr>
                    <w:t>月</w:t>
                  </w:r>
                  <w:r>
                    <w:rPr>
                      <w:kern w:val="0"/>
                      <w:szCs w:val="21"/>
                    </w:rPr>
                    <w:t>25</w:t>
                  </w:r>
                  <w:r>
                    <w:rPr>
                      <w:kern w:val="0"/>
                      <w:szCs w:val="21"/>
                    </w:rPr>
                    <w:t>日</w:t>
                  </w:r>
                  <w:r>
                    <w:rPr>
                      <w:kern w:val="0"/>
                      <w:szCs w:val="21"/>
                    </w:rPr>
                    <w:t>~</w:t>
                  </w:r>
                  <w:r>
                    <w:rPr>
                      <w:kern w:val="0"/>
                      <w:szCs w:val="21"/>
                    </w:rPr>
                    <w:t>1</w:t>
                  </w:r>
                  <w:r>
                    <w:rPr>
                      <w:kern w:val="0"/>
                      <w:szCs w:val="21"/>
                    </w:rPr>
                    <w:t>月</w:t>
                  </w:r>
                  <w:r>
                    <w:rPr>
                      <w:kern w:val="0"/>
                      <w:szCs w:val="21"/>
                    </w:rPr>
                    <w:t>5</w:t>
                  </w:r>
                  <w:r>
                    <w:rPr>
                      <w:kern w:val="0"/>
                      <w:szCs w:val="21"/>
                    </w:rPr>
                    <w:t>日</w:t>
                  </w:r>
                </w:p>
              </w:tc>
              <w:tc>
                <w:tcPr>
                  <w:tcW w:w="213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bl>
          <w:p>
            <w:pPr>
              <w:pStyle w:val="Normal"/>
              <w:ind w:firstLine="422"/>
              <w:rPr>
                <w:b/>
                <w:b/>
                <w:kern w:val="0"/>
                <w:szCs w:val="21"/>
              </w:rPr>
            </w:pPr>
            <w:r>
              <w:rPr>
                <w:rFonts w:ascii="SimHei" w:hAnsi="SimHei" w:eastAsia="黑体"/>
                <w:b/>
                <w:kern w:val="0"/>
                <w:szCs w:val="21"/>
              </w:rPr>
            </w:r>
          </w:p>
          <w:p>
            <w:pPr>
              <w:pStyle w:val="Normal"/>
              <w:ind w:firstLine="422"/>
              <w:rPr>
                <w:b/>
                <w:b/>
                <w:kern w:val="0"/>
                <w:szCs w:val="21"/>
              </w:rPr>
            </w:pPr>
            <w:r>
              <w:rPr>
                <w:rFonts w:ascii="SimHei" w:hAnsi="SimHei" w:eastAsia="黑体"/>
                <w:b/>
                <w:kern w:val="0"/>
                <w:szCs w:val="21"/>
              </w:rPr>
              <w:t>三、季度绩效考核的内容与实施</w:t>
            </w:r>
          </w:p>
          <w:p>
            <w:pPr>
              <w:pStyle w:val="Normal"/>
              <w:ind w:firstLine="420"/>
              <w:rPr/>
            </w:pPr>
            <w:r>
              <w:rPr>
                <w:rFonts w:ascii="SimHei" w:hAnsi="SimHei" w:eastAsia="黑体"/>
                <w:kern w:val="0"/>
                <w:szCs w:val="21"/>
              </w:rPr>
              <w:t>季度绩效考核是对物业人员每季度的绩效表现进行考核，考核标准是被考核者的岗位描述、工作目标和工作计划等。不同级别员工绩效考核的侧重点和评分标准不同，按照评分标准的不同，物业人员绩效考核分为管理人员绩效考核和普通员工绩效考核</w:t>
            </w:r>
            <w:r>
              <w:rPr>
                <w:rFonts w:ascii="SimHei" w:hAnsi="SimHei" w:eastAsia="黑体"/>
                <w:kern w:val="0"/>
                <w:szCs w:val="21"/>
              </w:rPr>
              <w:t>两</w:t>
            </w:r>
            <w:r>
              <w:rPr>
                <w:rFonts w:ascii="SimHei" w:hAnsi="SimHei" w:eastAsia="黑体"/>
                <w:kern w:val="0"/>
                <w:szCs w:val="21"/>
              </w:rPr>
              <w:t>类。</w:t>
            </w:r>
          </w:p>
          <w:p>
            <w:pPr>
              <w:pStyle w:val="Normal"/>
              <w:ind w:firstLine="420"/>
              <w:rPr/>
            </w:pPr>
            <w:r>
              <w:rPr>
                <w:rFonts w:ascii="SimHei" w:hAnsi="SimHei" w:eastAsia="黑体"/>
                <w:kern w:val="0"/>
                <w:szCs w:val="21"/>
              </w:rPr>
              <w:t>（一）</w:t>
            </w:r>
            <w:r>
              <w:rPr>
                <w:rFonts w:ascii="SimHei" w:hAnsi="SimHei" w:eastAsia="黑体"/>
                <w:kern w:val="0"/>
                <w:szCs w:val="21"/>
              </w:rPr>
              <w:t>管理人员绩效考核</w:t>
            </w:r>
          </w:p>
          <w:p>
            <w:pPr>
              <w:pStyle w:val="Normal"/>
              <w:ind w:firstLine="420"/>
              <w:rPr>
                <w:kern w:val="0"/>
                <w:szCs w:val="21"/>
              </w:rPr>
            </w:pPr>
            <w:r>
              <w:rPr>
                <w:rFonts w:ascii="SimHei" w:hAnsi="SimHei" w:eastAsia="黑体"/>
                <w:kern w:val="0"/>
                <w:szCs w:val="21"/>
              </w:rPr>
              <w:t>管理人员季度绩效考核的内容和标准如下表所示。</w:t>
            </w:r>
          </w:p>
          <w:p>
            <w:pPr>
              <w:pStyle w:val="Normal"/>
              <w:jc w:val="center"/>
              <w:rPr>
                <w:b/>
                <w:b/>
                <w:kern w:val="0"/>
                <w:szCs w:val="21"/>
              </w:rPr>
            </w:pPr>
            <w:r>
              <w:rPr>
                <w:rFonts w:ascii="SimHei" w:hAnsi="SimHei" w:eastAsia="黑体"/>
                <w:b/>
                <w:kern w:val="0"/>
                <w:szCs w:val="21"/>
              </w:rPr>
            </w:r>
          </w:p>
          <w:p>
            <w:pPr>
              <w:pStyle w:val="Normal"/>
              <w:jc w:val="center"/>
              <w:rPr>
                <w:b/>
                <w:b/>
                <w:kern w:val="0"/>
                <w:szCs w:val="21"/>
              </w:rPr>
            </w:pPr>
            <w:r>
              <w:rPr>
                <w:rFonts w:ascii="SimHei" w:hAnsi="SimHei" w:eastAsia="黑体"/>
                <w:b/>
                <w:kern w:val="0"/>
                <w:szCs w:val="21"/>
              </w:rPr>
              <w:t>管理人员季度绩效考核的内容表</w:t>
            </w:r>
          </w:p>
          <w:p>
            <w:pPr>
              <w:pStyle w:val="Normal"/>
              <w:jc w:val="center"/>
              <w:rPr>
                <w:b/>
                <w:b/>
                <w:kern w:val="0"/>
                <w:szCs w:val="21"/>
              </w:rPr>
            </w:pPr>
            <w:r>
              <w:rPr>
                <w:rFonts w:ascii="SimHei" w:hAnsi="SimHei" w:eastAsia="黑体"/>
                <w:b/>
                <w:kern w:val="0"/>
                <w:szCs w:val="21"/>
              </w:rPr>
            </w:r>
          </w:p>
          <w:tbl>
            <w:tblPr>
              <w:tblW w:w="8291" w:type="dxa"/>
              <w:jc w:val="start"/>
              <w:tblInd w:w="0" w:type="dxa"/>
              <w:tblLayout w:type="fixed"/>
              <w:tblCellMar>
                <w:top w:w="0" w:type="dxa"/>
                <w:start w:w="108" w:type="dxa"/>
                <w:bottom w:w="0" w:type="dxa"/>
                <w:end w:w="108" w:type="dxa"/>
              </w:tblCellMar>
            </w:tblPr>
            <w:tblGrid>
              <w:gridCol w:w="895"/>
              <w:gridCol w:w="1473"/>
              <w:gridCol w:w="2368"/>
              <w:gridCol w:w="2819"/>
              <w:gridCol w:w="736"/>
            </w:tblGrid>
            <w:tr>
              <w:trPr/>
              <w:tc>
                <w:tcPr>
                  <w:tcW w:w="236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考核要素</w:t>
                  </w:r>
                </w:p>
              </w:tc>
              <w:tc>
                <w:tcPr>
                  <w:tcW w:w="23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简单解释</w:t>
                  </w:r>
                </w:p>
              </w:tc>
              <w:tc>
                <w:tcPr>
                  <w:tcW w:w="28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评分标准</w:t>
                  </w:r>
                </w:p>
              </w:tc>
              <w:tc>
                <w:tcPr>
                  <w:tcW w:w="7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权重</w:t>
                  </w:r>
                </w:p>
              </w:tc>
            </w:tr>
            <w:tr>
              <w:trPr/>
              <w:tc>
                <w:tcPr>
                  <w:tcW w:w="8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类别</w:t>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要点</w:t>
                  </w:r>
                </w:p>
              </w:tc>
              <w:tc>
                <w:tcPr>
                  <w:tcW w:w="23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8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业绩</w:t>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目标达成度</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季度内工作目标和预算达成情况</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超过目标；</w:t>
                  </w:r>
                  <w:r>
                    <w:rPr>
                      <w:kern w:val="0"/>
                      <w:szCs w:val="21"/>
                    </w:rPr>
                    <w:t>B.</w:t>
                  </w:r>
                  <w:r>
                    <w:rPr>
                      <w:kern w:val="0"/>
                      <w:szCs w:val="21"/>
                    </w:rPr>
                    <w:t>达到目标；</w:t>
                  </w:r>
                </w:p>
                <w:p>
                  <w:pPr>
                    <w:pStyle w:val="Normal"/>
                    <w:rPr>
                      <w:kern w:val="0"/>
                      <w:szCs w:val="21"/>
                    </w:rPr>
                  </w:pPr>
                  <w:r>
                    <w:rPr>
                      <w:kern w:val="0"/>
                      <w:szCs w:val="21"/>
                    </w:rPr>
                    <w:t>C.</w:t>
                  </w:r>
                  <w:r>
                    <w:rPr>
                      <w:kern w:val="0"/>
                      <w:szCs w:val="21"/>
                    </w:rPr>
                    <w:t>尚可；</w:t>
                  </w:r>
                  <w:r>
                    <w:rPr>
                      <w:kern w:val="0"/>
                      <w:szCs w:val="21"/>
                    </w:rPr>
                    <w:t>D.</w:t>
                  </w:r>
                  <w:r>
                    <w:rPr>
                      <w:kern w:val="0"/>
                      <w:szCs w:val="21"/>
                    </w:rPr>
                    <w:t>欠佳；</w:t>
                  </w:r>
                  <w:r>
                    <w:rPr>
                      <w:kern w:val="0"/>
                      <w:szCs w:val="21"/>
                    </w:rPr>
                    <w:t>E.</w:t>
                  </w:r>
                  <w:r>
                    <w:rPr>
                      <w:kern w:val="0"/>
                      <w:szCs w:val="21"/>
                    </w:rPr>
                    <w:t>落后</w:t>
                  </w:r>
                </w:p>
              </w:tc>
              <w:tc>
                <w:tcPr>
                  <w:tcW w:w="7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25%</w:t>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工作品质</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工作秩序、事物处理及时性、资料保管完好性等</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上乘；</w:t>
                  </w:r>
                  <w:r>
                    <w:rPr>
                      <w:kern w:val="0"/>
                      <w:szCs w:val="21"/>
                    </w:rPr>
                    <w:t>B.</w:t>
                  </w:r>
                  <w:r>
                    <w:rPr>
                      <w:kern w:val="0"/>
                      <w:szCs w:val="21"/>
                    </w:rPr>
                    <w:t>良好；</w:t>
                  </w:r>
                  <w:r>
                    <w:rPr>
                      <w:kern w:val="0"/>
                      <w:szCs w:val="21"/>
                    </w:rPr>
                    <w:t>C.</w:t>
                  </w:r>
                  <w:r>
                    <w:rPr>
                      <w:kern w:val="0"/>
                      <w:szCs w:val="21"/>
                    </w:rPr>
                    <w:t>尚可；</w:t>
                  </w:r>
                </w:p>
                <w:p>
                  <w:pPr>
                    <w:pStyle w:val="Normal"/>
                    <w:rPr>
                      <w:kern w:val="0"/>
                      <w:szCs w:val="21"/>
                    </w:rPr>
                  </w:pPr>
                  <w:r>
                    <w:rPr>
                      <w:kern w:val="0"/>
                      <w:szCs w:val="21"/>
                    </w:rPr>
                    <w:t>D.</w:t>
                  </w:r>
                  <w:r>
                    <w:rPr>
                      <w:kern w:val="0"/>
                      <w:szCs w:val="21"/>
                    </w:rPr>
                    <w:t>欠佳；</w:t>
                  </w:r>
                  <w:r>
                    <w:rPr>
                      <w:kern w:val="0"/>
                      <w:szCs w:val="21"/>
                    </w:rPr>
                    <w:t>E.</w:t>
                  </w:r>
                  <w:r>
                    <w:rPr>
                      <w:kern w:val="0"/>
                      <w:szCs w:val="21"/>
                    </w:rPr>
                    <w:t>很差</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工作方法</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完成目标所用的方法是否科学、合理、合法和规范</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上乘；</w:t>
                  </w:r>
                  <w:r>
                    <w:rPr>
                      <w:kern w:val="0"/>
                      <w:szCs w:val="21"/>
                    </w:rPr>
                    <w:t>B.</w:t>
                  </w:r>
                  <w:r>
                    <w:rPr>
                      <w:kern w:val="0"/>
                      <w:szCs w:val="21"/>
                    </w:rPr>
                    <w:t>良好；</w:t>
                  </w:r>
                  <w:r>
                    <w:rPr>
                      <w:kern w:val="0"/>
                      <w:szCs w:val="21"/>
                    </w:rPr>
                    <w:t>C.</w:t>
                  </w:r>
                  <w:r>
                    <w:rPr>
                      <w:kern w:val="0"/>
                      <w:szCs w:val="21"/>
                    </w:rPr>
                    <w:t>尚可；</w:t>
                  </w:r>
                </w:p>
                <w:p>
                  <w:pPr>
                    <w:pStyle w:val="Normal"/>
                    <w:rPr>
                      <w:kern w:val="0"/>
                      <w:szCs w:val="21"/>
                    </w:rPr>
                  </w:pPr>
                  <w:r>
                    <w:rPr>
                      <w:kern w:val="0"/>
                      <w:szCs w:val="21"/>
                    </w:rPr>
                    <w:t>D.</w:t>
                  </w:r>
                  <w:r>
                    <w:rPr>
                      <w:kern w:val="0"/>
                      <w:szCs w:val="21"/>
                    </w:rPr>
                    <w:t>欠佳；</w:t>
                  </w:r>
                  <w:r>
                    <w:rPr>
                      <w:kern w:val="0"/>
                      <w:szCs w:val="21"/>
                    </w:rPr>
                    <w:t>E.</w:t>
                  </w:r>
                  <w:r>
                    <w:rPr>
                      <w:kern w:val="0"/>
                      <w:szCs w:val="21"/>
                    </w:rPr>
                    <w:t>很差</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监督检查力度</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任务传达是否及时，任务执行过程监督是否到位</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很好；</w:t>
                  </w:r>
                  <w:r>
                    <w:rPr>
                      <w:kern w:val="0"/>
                      <w:szCs w:val="21"/>
                    </w:rPr>
                    <w:t>B.</w:t>
                  </w:r>
                  <w:r>
                    <w:rPr>
                      <w:kern w:val="0"/>
                      <w:szCs w:val="21"/>
                    </w:rPr>
                    <w:t>良好；</w:t>
                  </w:r>
                  <w:r>
                    <w:rPr>
                      <w:kern w:val="0"/>
                      <w:szCs w:val="21"/>
                    </w:rPr>
                    <w:t>C.</w:t>
                  </w:r>
                  <w:r>
                    <w:rPr>
                      <w:kern w:val="0"/>
                      <w:szCs w:val="21"/>
                    </w:rPr>
                    <w:t>尚可；</w:t>
                  </w:r>
                </w:p>
                <w:p>
                  <w:pPr>
                    <w:pStyle w:val="Normal"/>
                    <w:rPr>
                      <w:kern w:val="0"/>
                      <w:szCs w:val="21"/>
                    </w:rPr>
                  </w:pPr>
                  <w:r>
                    <w:rPr>
                      <w:kern w:val="0"/>
                      <w:szCs w:val="21"/>
                    </w:rPr>
                    <w:t>D.</w:t>
                  </w:r>
                  <w:r>
                    <w:rPr>
                      <w:kern w:val="0"/>
                      <w:szCs w:val="21"/>
                    </w:rPr>
                    <w:t>欠佳；</w:t>
                  </w:r>
                  <w:r>
                    <w:rPr>
                      <w:kern w:val="0"/>
                      <w:szCs w:val="21"/>
                    </w:rPr>
                    <w:t>E.</w:t>
                  </w:r>
                  <w:r>
                    <w:rPr>
                      <w:kern w:val="0"/>
                      <w:szCs w:val="21"/>
                    </w:rPr>
                    <w:t>很差</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业主满意度</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业主对物业管理工作的满意程度</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非常满意；</w:t>
                  </w:r>
                  <w:r>
                    <w:rPr>
                      <w:kern w:val="0"/>
                      <w:szCs w:val="21"/>
                    </w:rPr>
                    <w:t>B.</w:t>
                  </w:r>
                  <w:r>
                    <w:rPr>
                      <w:kern w:val="0"/>
                      <w:szCs w:val="21"/>
                    </w:rPr>
                    <w:t>满意；</w:t>
                  </w:r>
                  <w:r>
                    <w:rPr>
                      <w:kern w:val="0"/>
                      <w:szCs w:val="21"/>
                    </w:rPr>
                    <w:t>C.</w:t>
                  </w:r>
                  <w:r>
                    <w:rPr>
                      <w:kern w:val="0"/>
                      <w:szCs w:val="21"/>
                    </w:rPr>
                    <w:t>尚可；</w:t>
                  </w:r>
                </w:p>
                <w:p>
                  <w:pPr>
                    <w:pStyle w:val="Normal"/>
                    <w:rPr>
                      <w:kern w:val="0"/>
                      <w:szCs w:val="21"/>
                    </w:rPr>
                  </w:pPr>
                  <w:r>
                    <w:rPr>
                      <w:kern w:val="0"/>
                      <w:szCs w:val="21"/>
                    </w:rPr>
                    <w:t>D.</w:t>
                  </w:r>
                  <w:r>
                    <w:rPr>
                      <w:kern w:val="0"/>
                      <w:szCs w:val="21"/>
                    </w:rPr>
                    <w:t>不满意；</w:t>
                  </w:r>
                  <w:r>
                    <w:rPr>
                      <w:kern w:val="0"/>
                      <w:szCs w:val="21"/>
                    </w:rPr>
                    <w:t>E.</w:t>
                  </w:r>
                  <w:r>
                    <w:rPr>
                      <w:kern w:val="0"/>
                      <w:szCs w:val="21"/>
                    </w:rPr>
                    <w:t>很不满意</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能力</w:t>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领导统率能力</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pPr>
                  <w:r>
                    <w:rPr>
                      <w:kern w:val="0"/>
                      <w:szCs w:val="21"/>
                    </w:rPr>
                    <w:t>组织激励下属克服困难</w:t>
                  </w:r>
                  <w:r>
                    <w:rPr>
                      <w:kern w:val="0"/>
                      <w:szCs w:val="21"/>
                    </w:rPr>
                    <w:t>、完成</w:t>
                  </w:r>
                  <w:r>
                    <w:rPr>
                      <w:kern w:val="0"/>
                      <w:szCs w:val="21"/>
                    </w:rPr>
                    <w:t>目标的能力</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上乘；</w:t>
                  </w:r>
                  <w:r>
                    <w:rPr>
                      <w:kern w:val="0"/>
                      <w:szCs w:val="21"/>
                    </w:rPr>
                    <w:t>B.</w:t>
                  </w:r>
                  <w:r>
                    <w:rPr>
                      <w:kern w:val="0"/>
                      <w:szCs w:val="21"/>
                    </w:rPr>
                    <w:t>良好；</w:t>
                  </w:r>
                  <w:r>
                    <w:rPr>
                      <w:kern w:val="0"/>
                      <w:szCs w:val="21"/>
                    </w:rPr>
                    <w:t>C.</w:t>
                  </w:r>
                  <w:r>
                    <w:rPr>
                      <w:kern w:val="0"/>
                      <w:szCs w:val="21"/>
                    </w:rPr>
                    <w:t>尚可；</w:t>
                  </w:r>
                </w:p>
                <w:p>
                  <w:pPr>
                    <w:pStyle w:val="Normal"/>
                    <w:rPr>
                      <w:kern w:val="0"/>
                      <w:szCs w:val="21"/>
                    </w:rPr>
                  </w:pPr>
                  <w:r>
                    <w:rPr>
                      <w:kern w:val="0"/>
                      <w:szCs w:val="21"/>
                    </w:rPr>
                    <w:t>D.</w:t>
                  </w:r>
                  <w:r>
                    <w:rPr>
                      <w:kern w:val="0"/>
                      <w:szCs w:val="21"/>
                    </w:rPr>
                    <w:t>欠佳；</w:t>
                  </w:r>
                  <w:r>
                    <w:rPr>
                      <w:kern w:val="0"/>
                      <w:szCs w:val="21"/>
                    </w:rPr>
                    <w:t>E.</w:t>
                  </w:r>
                  <w:r>
                    <w:rPr>
                      <w:kern w:val="0"/>
                      <w:szCs w:val="21"/>
                    </w:rPr>
                    <w:t>很差</w:t>
                  </w:r>
                </w:p>
              </w:tc>
              <w:tc>
                <w:tcPr>
                  <w:tcW w:w="7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30%</w:t>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企划创新能力</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抓住核心问题，开拓新思路的能力</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上乘；</w:t>
                  </w:r>
                  <w:r>
                    <w:rPr>
                      <w:kern w:val="0"/>
                      <w:szCs w:val="21"/>
                    </w:rPr>
                    <w:t>B.</w:t>
                  </w:r>
                  <w:r>
                    <w:rPr>
                      <w:kern w:val="0"/>
                      <w:szCs w:val="21"/>
                    </w:rPr>
                    <w:t>良好；</w:t>
                  </w:r>
                  <w:r>
                    <w:rPr>
                      <w:kern w:val="0"/>
                      <w:szCs w:val="21"/>
                    </w:rPr>
                    <w:t>C.</w:t>
                  </w:r>
                  <w:r>
                    <w:rPr>
                      <w:kern w:val="0"/>
                      <w:szCs w:val="21"/>
                    </w:rPr>
                    <w:t>尚可；</w:t>
                  </w:r>
                </w:p>
                <w:p>
                  <w:pPr>
                    <w:pStyle w:val="Normal"/>
                    <w:rPr>
                      <w:kern w:val="0"/>
                      <w:szCs w:val="21"/>
                    </w:rPr>
                  </w:pPr>
                  <w:r>
                    <w:rPr>
                      <w:kern w:val="0"/>
                      <w:szCs w:val="21"/>
                    </w:rPr>
                    <w:t>D.</w:t>
                  </w:r>
                  <w:r>
                    <w:rPr>
                      <w:kern w:val="0"/>
                      <w:szCs w:val="21"/>
                    </w:rPr>
                    <w:t>欠佳；</w:t>
                  </w:r>
                  <w:r>
                    <w:rPr>
                      <w:kern w:val="0"/>
                      <w:szCs w:val="21"/>
                    </w:rPr>
                    <w:t>E.</w:t>
                  </w:r>
                  <w:r>
                    <w:rPr>
                      <w:kern w:val="0"/>
                      <w:szCs w:val="21"/>
                    </w:rPr>
                    <w:t>很差</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判断决策能力</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把握全局，迅速做出判断，并进行决策的能力</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上乘；</w:t>
                  </w:r>
                  <w:r>
                    <w:rPr>
                      <w:kern w:val="0"/>
                      <w:szCs w:val="21"/>
                    </w:rPr>
                    <w:t>B.</w:t>
                  </w:r>
                  <w:r>
                    <w:rPr>
                      <w:kern w:val="0"/>
                      <w:szCs w:val="21"/>
                    </w:rPr>
                    <w:t>良好；</w:t>
                  </w:r>
                  <w:r>
                    <w:rPr>
                      <w:kern w:val="0"/>
                      <w:szCs w:val="21"/>
                    </w:rPr>
                    <w:t>C.</w:t>
                  </w:r>
                  <w:r>
                    <w:rPr>
                      <w:kern w:val="0"/>
                      <w:szCs w:val="21"/>
                    </w:rPr>
                    <w:t>尚可；</w:t>
                  </w:r>
                </w:p>
                <w:p>
                  <w:pPr>
                    <w:pStyle w:val="Normal"/>
                    <w:rPr>
                      <w:kern w:val="0"/>
                      <w:szCs w:val="21"/>
                    </w:rPr>
                  </w:pPr>
                  <w:r>
                    <w:rPr>
                      <w:kern w:val="0"/>
                      <w:szCs w:val="21"/>
                    </w:rPr>
                    <w:t>D.</w:t>
                  </w:r>
                  <w:r>
                    <w:rPr>
                      <w:kern w:val="0"/>
                      <w:szCs w:val="21"/>
                    </w:rPr>
                    <w:t>欠佳；</w:t>
                  </w:r>
                  <w:r>
                    <w:rPr>
                      <w:kern w:val="0"/>
                      <w:szCs w:val="21"/>
                    </w:rPr>
                    <w:t>E.</w:t>
                  </w:r>
                  <w:r>
                    <w:rPr>
                      <w:kern w:val="0"/>
                      <w:szCs w:val="21"/>
                    </w:rPr>
                    <w:t>很差</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沟通交际能力</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通过沟通解决问题和协调指导下属工作的能力</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上乘；</w:t>
                  </w:r>
                  <w:r>
                    <w:rPr>
                      <w:kern w:val="0"/>
                      <w:szCs w:val="21"/>
                    </w:rPr>
                    <w:t>B.</w:t>
                  </w:r>
                  <w:r>
                    <w:rPr>
                      <w:kern w:val="0"/>
                      <w:szCs w:val="21"/>
                    </w:rPr>
                    <w:t>良好；</w:t>
                  </w:r>
                  <w:r>
                    <w:rPr>
                      <w:kern w:val="0"/>
                      <w:szCs w:val="21"/>
                    </w:rPr>
                    <w:t>C.</w:t>
                  </w:r>
                  <w:r>
                    <w:rPr>
                      <w:kern w:val="0"/>
                      <w:szCs w:val="21"/>
                    </w:rPr>
                    <w:t>尚可；</w:t>
                  </w:r>
                </w:p>
                <w:p>
                  <w:pPr>
                    <w:pStyle w:val="Normal"/>
                    <w:rPr>
                      <w:kern w:val="0"/>
                      <w:szCs w:val="21"/>
                    </w:rPr>
                  </w:pPr>
                  <w:r>
                    <w:rPr>
                      <w:kern w:val="0"/>
                      <w:szCs w:val="21"/>
                    </w:rPr>
                    <w:t>D.</w:t>
                  </w:r>
                  <w:r>
                    <w:rPr>
                      <w:kern w:val="0"/>
                      <w:szCs w:val="21"/>
                    </w:rPr>
                    <w:t>欠佳；</w:t>
                  </w:r>
                  <w:r>
                    <w:rPr>
                      <w:kern w:val="0"/>
                      <w:szCs w:val="21"/>
                    </w:rPr>
                    <w:t>E.</w:t>
                  </w:r>
                  <w:r>
                    <w:rPr>
                      <w:kern w:val="0"/>
                      <w:szCs w:val="21"/>
                    </w:rPr>
                    <w:t>很差</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洞察应变能力</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pPr>
                  <w:r>
                    <w:rPr>
                      <w:kern w:val="0"/>
                      <w:szCs w:val="21"/>
                    </w:rPr>
                    <w:t>洞察问题本质，及时有效</w:t>
                  </w:r>
                  <w:r>
                    <w:rPr>
                      <w:kern w:val="0"/>
                      <w:szCs w:val="21"/>
                    </w:rPr>
                    <w:t>地</w:t>
                  </w:r>
                  <w:r>
                    <w:rPr>
                      <w:kern w:val="0"/>
                      <w:szCs w:val="21"/>
                    </w:rPr>
                    <w:t>处理危机事件的能力</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上乘；</w:t>
                  </w:r>
                  <w:r>
                    <w:rPr>
                      <w:kern w:val="0"/>
                      <w:szCs w:val="21"/>
                    </w:rPr>
                    <w:t>B.</w:t>
                  </w:r>
                  <w:r>
                    <w:rPr>
                      <w:kern w:val="0"/>
                      <w:szCs w:val="21"/>
                    </w:rPr>
                    <w:t>良好；</w:t>
                  </w:r>
                  <w:r>
                    <w:rPr>
                      <w:kern w:val="0"/>
                      <w:szCs w:val="21"/>
                    </w:rPr>
                    <w:t>C.</w:t>
                  </w:r>
                  <w:r>
                    <w:rPr>
                      <w:kern w:val="0"/>
                      <w:szCs w:val="21"/>
                    </w:rPr>
                    <w:t>尚可；</w:t>
                  </w:r>
                </w:p>
                <w:p>
                  <w:pPr>
                    <w:pStyle w:val="Normal"/>
                    <w:rPr>
                      <w:kern w:val="0"/>
                      <w:szCs w:val="21"/>
                    </w:rPr>
                  </w:pPr>
                  <w:r>
                    <w:rPr>
                      <w:kern w:val="0"/>
                      <w:szCs w:val="21"/>
                    </w:rPr>
                    <w:t>D.</w:t>
                  </w:r>
                  <w:r>
                    <w:rPr>
                      <w:kern w:val="0"/>
                      <w:szCs w:val="21"/>
                    </w:rPr>
                    <w:t>欠佳；</w:t>
                  </w:r>
                  <w:r>
                    <w:rPr>
                      <w:kern w:val="0"/>
                      <w:szCs w:val="21"/>
                    </w:rPr>
                    <w:t>E.</w:t>
                  </w:r>
                  <w:r>
                    <w:rPr>
                      <w:kern w:val="0"/>
                      <w:szCs w:val="21"/>
                    </w:rPr>
                    <w:t>很差</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培训指导能力</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pPr>
                  <w:r>
                    <w:rPr>
                      <w:kern w:val="0"/>
                      <w:szCs w:val="21"/>
                    </w:rPr>
                    <w:t>有</w:t>
                  </w:r>
                  <w:r>
                    <w:rPr>
                      <w:kern w:val="0"/>
                      <w:szCs w:val="21"/>
                    </w:rPr>
                    <w:t>针对性</w:t>
                  </w:r>
                  <w:r>
                    <w:rPr>
                      <w:kern w:val="0"/>
                      <w:szCs w:val="21"/>
                    </w:rPr>
                    <w:t>地</w:t>
                  </w:r>
                  <w:r>
                    <w:rPr>
                      <w:kern w:val="0"/>
                      <w:szCs w:val="21"/>
                    </w:rPr>
                    <w:t>培训下属，帮助下属成长的能力</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上乘；</w:t>
                  </w:r>
                  <w:r>
                    <w:rPr>
                      <w:kern w:val="0"/>
                      <w:szCs w:val="21"/>
                    </w:rPr>
                    <w:t>B.</w:t>
                  </w:r>
                  <w:r>
                    <w:rPr>
                      <w:kern w:val="0"/>
                      <w:szCs w:val="21"/>
                    </w:rPr>
                    <w:t>良好；</w:t>
                  </w:r>
                  <w:r>
                    <w:rPr>
                      <w:kern w:val="0"/>
                      <w:szCs w:val="21"/>
                    </w:rPr>
                    <w:t>C.</w:t>
                  </w:r>
                  <w:r>
                    <w:rPr>
                      <w:kern w:val="0"/>
                      <w:szCs w:val="21"/>
                    </w:rPr>
                    <w:t>尚可；</w:t>
                  </w:r>
                </w:p>
                <w:p>
                  <w:pPr>
                    <w:pStyle w:val="Normal"/>
                    <w:rPr>
                      <w:kern w:val="0"/>
                      <w:szCs w:val="21"/>
                    </w:rPr>
                  </w:pPr>
                  <w:r>
                    <w:rPr>
                      <w:kern w:val="0"/>
                      <w:szCs w:val="21"/>
                    </w:rPr>
                    <w:t>D.</w:t>
                  </w:r>
                  <w:r>
                    <w:rPr>
                      <w:kern w:val="0"/>
                      <w:szCs w:val="21"/>
                    </w:rPr>
                    <w:t>欠佳；</w:t>
                  </w:r>
                  <w:r>
                    <w:rPr>
                      <w:kern w:val="0"/>
                      <w:szCs w:val="21"/>
                    </w:rPr>
                    <w:t>E.</w:t>
                  </w:r>
                  <w:r>
                    <w:rPr>
                      <w:kern w:val="0"/>
                      <w:szCs w:val="21"/>
                    </w:rPr>
                    <w:t>很差</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品德</w:t>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工作态度</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工作的主动性、协调性、责任心、表率能力等</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上乘；</w:t>
                  </w:r>
                  <w:r>
                    <w:rPr>
                      <w:kern w:val="0"/>
                      <w:szCs w:val="21"/>
                    </w:rPr>
                    <w:t>B.</w:t>
                  </w:r>
                  <w:r>
                    <w:rPr>
                      <w:kern w:val="0"/>
                      <w:szCs w:val="21"/>
                    </w:rPr>
                    <w:t>良好；</w:t>
                  </w:r>
                  <w:r>
                    <w:rPr>
                      <w:kern w:val="0"/>
                      <w:szCs w:val="21"/>
                    </w:rPr>
                    <w:t>C.</w:t>
                  </w:r>
                  <w:r>
                    <w:rPr>
                      <w:kern w:val="0"/>
                      <w:szCs w:val="21"/>
                    </w:rPr>
                    <w:t>尚可；</w:t>
                  </w:r>
                </w:p>
                <w:p>
                  <w:pPr>
                    <w:pStyle w:val="Normal"/>
                    <w:rPr>
                      <w:kern w:val="0"/>
                      <w:szCs w:val="21"/>
                    </w:rPr>
                  </w:pPr>
                  <w:r>
                    <w:rPr>
                      <w:kern w:val="0"/>
                      <w:szCs w:val="21"/>
                    </w:rPr>
                    <w:t>D.</w:t>
                  </w:r>
                  <w:r>
                    <w:rPr>
                      <w:kern w:val="0"/>
                      <w:szCs w:val="21"/>
                    </w:rPr>
                    <w:t>欠佳；</w:t>
                  </w:r>
                  <w:r>
                    <w:rPr>
                      <w:kern w:val="0"/>
                      <w:szCs w:val="21"/>
                    </w:rPr>
                    <w:t>E.</w:t>
                  </w:r>
                  <w:r>
                    <w:rPr>
                      <w:kern w:val="0"/>
                      <w:szCs w:val="21"/>
                    </w:rPr>
                    <w:t>很差</w:t>
                  </w:r>
                </w:p>
              </w:tc>
              <w:tc>
                <w:tcPr>
                  <w:tcW w:w="7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20%</w:t>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个人修养</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pPr>
                  <w:r>
                    <w:rPr>
                      <w:kern w:val="0"/>
                      <w:szCs w:val="21"/>
                    </w:rPr>
                    <w:t>做事公平、公正</w:t>
                  </w:r>
                  <w:r>
                    <w:rPr>
                      <w:kern w:val="0"/>
                      <w:szCs w:val="21"/>
                    </w:rPr>
                    <w:t>，</w:t>
                  </w:r>
                  <w:r>
                    <w:rPr>
                      <w:kern w:val="0"/>
                      <w:szCs w:val="21"/>
                    </w:rPr>
                    <w:t>被员工尊重的程度</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很好；</w:t>
                  </w:r>
                  <w:r>
                    <w:rPr>
                      <w:kern w:val="0"/>
                      <w:szCs w:val="21"/>
                    </w:rPr>
                    <w:t>B.</w:t>
                  </w:r>
                  <w:r>
                    <w:rPr>
                      <w:kern w:val="0"/>
                      <w:szCs w:val="21"/>
                    </w:rPr>
                    <w:t>良好；</w:t>
                  </w:r>
                  <w:r>
                    <w:rPr>
                      <w:kern w:val="0"/>
                      <w:szCs w:val="21"/>
                    </w:rPr>
                    <w:t>C.</w:t>
                  </w:r>
                  <w:r>
                    <w:rPr>
                      <w:kern w:val="0"/>
                      <w:szCs w:val="21"/>
                    </w:rPr>
                    <w:t>好；</w:t>
                  </w:r>
                </w:p>
                <w:p>
                  <w:pPr>
                    <w:pStyle w:val="Normal"/>
                    <w:rPr>
                      <w:kern w:val="0"/>
                      <w:szCs w:val="21"/>
                    </w:rPr>
                  </w:pPr>
                  <w:r>
                    <w:rPr>
                      <w:kern w:val="0"/>
                      <w:szCs w:val="21"/>
                    </w:rPr>
                    <w:t>D.</w:t>
                  </w:r>
                  <w:r>
                    <w:rPr>
                      <w:kern w:val="0"/>
                      <w:szCs w:val="21"/>
                    </w:rPr>
                    <w:t>欠佳；</w:t>
                  </w:r>
                  <w:r>
                    <w:rPr>
                      <w:kern w:val="0"/>
                      <w:szCs w:val="21"/>
                    </w:rPr>
                    <w:t>E.</w:t>
                  </w:r>
                  <w:r>
                    <w:rPr>
                      <w:kern w:val="0"/>
                      <w:szCs w:val="21"/>
                    </w:rPr>
                    <w:t>很差</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人际关系</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与同事友好相处，受同事、下属欢迎的程度</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非常受欢迎；</w:t>
                  </w:r>
                  <w:r>
                    <w:rPr>
                      <w:kern w:val="0"/>
                      <w:szCs w:val="21"/>
                    </w:rPr>
                    <w:t>B.</w:t>
                  </w:r>
                  <w:r>
                    <w:rPr>
                      <w:kern w:val="0"/>
                      <w:szCs w:val="21"/>
                    </w:rPr>
                    <w:t>受欢迎；</w:t>
                  </w:r>
                  <w:r>
                    <w:rPr>
                      <w:kern w:val="0"/>
                      <w:szCs w:val="21"/>
                    </w:rPr>
                    <w:t>C.</w:t>
                  </w:r>
                  <w:r>
                    <w:rPr>
                      <w:kern w:val="0"/>
                      <w:szCs w:val="21"/>
                    </w:rPr>
                    <w:t>尚可；</w:t>
                  </w:r>
                  <w:r>
                    <w:rPr>
                      <w:kern w:val="0"/>
                      <w:szCs w:val="21"/>
                    </w:rPr>
                    <w:t>D.</w:t>
                  </w:r>
                  <w:r>
                    <w:rPr>
                      <w:kern w:val="0"/>
                      <w:szCs w:val="21"/>
                    </w:rPr>
                    <w:t>欠佳；</w:t>
                  </w:r>
                  <w:r>
                    <w:rPr>
                      <w:kern w:val="0"/>
                      <w:szCs w:val="21"/>
                    </w:rPr>
                    <w:t>E.</w:t>
                  </w:r>
                  <w:r>
                    <w:rPr>
                      <w:kern w:val="0"/>
                      <w:szCs w:val="21"/>
                    </w:rPr>
                    <w:t>很差</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部门协作</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pPr>
                  <w:r>
                    <w:rPr>
                      <w:kern w:val="0"/>
                      <w:szCs w:val="21"/>
                    </w:rPr>
                    <w:t>在公司目标的指导下，与其</w:t>
                  </w:r>
                  <w:r>
                    <w:rPr>
                      <w:kern w:val="0"/>
                      <w:szCs w:val="21"/>
                    </w:rPr>
                    <w:t>他</w:t>
                  </w:r>
                  <w:r>
                    <w:rPr>
                      <w:kern w:val="0"/>
                      <w:szCs w:val="21"/>
                    </w:rPr>
                    <w:t>部门的协作程度</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很好；</w:t>
                  </w:r>
                  <w:r>
                    <w:rPr>
                      <w:kern w:val="0"/>
                      <w:szCs w:val="21"/>
                    </w:rPr>
                    <w:t>B.</w:t>
                  </w:r>
                  <w:r>
                    <w:rPr>
                      <w:kern w:val="0"/>
                      <w:szCs w:val="21"/>
                    </w:rPr>
                    <w:t>良好；</w:t>
                  </w:r>
                  <w:r>
                    <w:rPr>
                      <w:kern w:val="0"/>
                      <w:szCs w:val="21"/>
                    </w:rPr>
                    <w:t>C.</w:t>
                  </w:r>
                  <w:r>
                    <w:rPr>
                      <w:kern w:val="0"/>
                      <w:szCs w:val="21"/>
                    </w:rPr>
                    <w:t>好；</w:t>
                  </w:r>
                </w:p>
                <w:p>
                  <w:pPr>
                    <w:pStyle w:val="Normal"/>
                    <w:rPr>
                      <w:kern w:val="0"/>
                      <w:szCs w:val="21"/>
                    </w:rPr>
                  </w:pPr>
                  <w:r>
                    <w:rPr>
                      <w:kern w:val="0"/>
                      <w:szCs w:val="21"/>
                    </w:rPr>
                    <w:t>D.</w:t>
                  </w:r>
                  <w:r>
                    <w:rPr>
                      <w:kern w:val="0"/>
                      <w:szCs w:val="21"/>
                    </w:rPr>
                    <w:t>欠佳；</w:t>
                  </w:r>
                  <w:r>
                    <w:rPr>
                      <w:kern w:val="0"/>
                      <w:szCs w:val="21"/>
                    </w:rPr>
                    <w:t>E.</w:t>
                  </w:r>
                  <w:r>
                    <w:rPr>
                      <w:kern w:val="0"/>
                      <w:szCs w:val="21"/>
                    </w:rPr>
                    <w:t>很差</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知识</w:t>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管理技能</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掌握的管理基本常识和管理技巧等</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很丰富；</w:t>
                  </w:r>
                  <w:r>
                    <w:rPr>
                      <w:kern w:val="0"/>
                      <w:szCs w:val="21"/>
                    </w:rPr>
                    <w:t>B.</w:t>
                  </w:r>
                  <w:r>
                    <w:rPr>
                      <w:kern w:val="0"/>
                      <w:szCs w:val="21"/>
                    </w:rPr>
                    <w:t>丰富；</w:t>
                  </w:r>
                  <w:r>
                    <w:rPr>
                      <w:kern w:val="0"/>
                      <w:szCs w:val="21"/>
                    </w:rPr>
                    <w:t>C.</w:t>
                  </w:r>
                  <w:r>
                    <w:rPr>
                      <w:kern w:val="0"/>
                      <w:szCs w:val="21"/>
                    </w:rPr>
                    <w:t>普通；</w:t>
                  </w:r>
                </w:p>
                <w:p>
                  <w:pPr>
                    <w:pStyle w:val="Normal"/>
                    <w:rPr>
                      <w:kern w:val="0"/>
                      <w:szCs w:val="21"/>
                    </w:rPr>
                  </w:pPr>
                  <w:r>
                    <w:rPr>
                      <w:kern w:val="0"/>
                      <w:szCs w:val="21"/>
                    </w:rPr>
                    <w:t>D.</w:t>
                  </w:r>
                  <w:r>
                    <w:rPr>
                      <w:kern w:val="0"/>
                      <w:szCs w:val="21"/>
                    </w:rPr>
                    <w:t>不足；</w:t>
                  </w:r>
                  <w:r>
                    <w:rPr>
                      <w:kern w:val="0"/>
                      <w:szCs w:val="21"/>
                    </w:rPr>
                    <w:t>E.</w:t>
                  </w:r>
                  <w:r>
                    <w:rPr>
                      <w:kern w:val="0"/>
                      <w:szCs w:val="21"/>
                    </w:rPr>
                    <w:t>太差</w:t>
                  </w:r>
                </w:p>
              </w:tc>
              <w:tc>
                <w:tcPr>
                  <w:tcW w:w="7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25%</w:t>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专业知识</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工作所需的专业基本知识、法律、法规、政策等</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很丰富；</w:t>
                  </w:r>
                  <w:r>
                    <w:rPr>
                      <w:kern w:val="0"/>
                      <w:szCs w:val="21"/>
                    </w:rPr>
                    <w:t>B.</w:t>
                  </w:r>
                  <w:r>
                    <w:rPr>
                      <w:kern w:val="0"/>
                      <w:szCs w:val="21"/>
                    </w:rPr>
                    <w:t>丰富；</w:t>
                  </w:r>
                  <w:r>
                    <w:rPr>
                      <w:kern w:val="0"/>
                      <w:szCs w:val="21"/>
                    </w:rPr>
                    <w:t>C.</w:t>
                  </w:r>
                  <w:r>
                    <w:rPr>
                      <w:kern w:val="0"/>
                      <w:szCs w:val="21"/>
                    </w:rPr>
                    <w:t>普通；</w:t>
                  </w:r>
                </w:p>
                <w:p>
                  <w:pPr>
                    <w:pStyle w:val="Normal"/>
                    <w:rPr>
                      <w:kern w:val="0"/>
                      <w:szCs w:val="21"/>
                    </w:rPr>
                  </w:pPr>
                  <w:r>
                    <w:rPr>
                      <w:kern w:val="0"/>
                      <w:szCs w:val="21"/>
                    </w:rPr>
                    <w:t>D.</w:t>
                  </w:r>
                  <w:r>
                    <w:rPr>
                      <w:kern w:val="0"/>
                      <w:szCs w:val="21"/>
                    </w:rPr>
                    <w:t>不足；</w:t>
                  </w:r>
                  <w:r>
                    <w:rPr>
                      <w:kern w:val="0"/>
                      <w:szCs w:val="21"/>
                    </w:rPr>
                    <w:t>E.</w:t>
                  </w:r>
                  <w:r>
                    <w:rPr>
                      <w:kern w:val="0"/>
                      <w:szCs w:val="21"/>
                    </w:rPr>
                    <w:t>太差</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一般知识</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自然科学和社会科学的常识性知识</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很丰富；</w:t>
                  </w:r>
                  <w:r>
                    <w:rPr>
                      <w:kern w:val="0"/>
                      <w:szCs w:val="21"/>
                    </w:rPr>
                    <w:t>B.</w:t>
                  </w:r>
                  <w:r>
                    <w:rPr>
                      <w:kern w:val="0"/>
                      <w:szCs w:val="21"/>
                    </w:rPr>
                    <w:t>丰富；</w:t>
                  </w:r>
                  <w:r>
                    <w:rPr>
                      <w:kern w:val="0"/>
                      <w:szCs w:val="21"/>
                    </w:rPr>
                    <w:t>C.</w:t>
                  </w:r>
                  <w:r>
                    <w:rPr>
                      <w:kern w:val="0"/>
                      <w:szCs w:val="21"/>
                    </w:rPr>
                    <w:t>普通；</w:t>
                  </w:r>
                </w:p>
                <w:p>
                  <w:pPr>
                    <w:pStyle w:val="Normal"/>
                    <w:rPr>
                      <w:kern w:val="0"/>
                      <w:szCs w:val="21"/>
                    </w:rPr>
                  </w:pPr>
                  <w:r>
                    <w:rPr>
                      <w:kern w:val="0"/>
                      <w:szCs w:val="21"/>
                    </w:rPr>
                    <w:t>D.</w:t>
                  </w:r>
                  <w:r>
                    <w:rPr>
                      <w:kern w:val="0"/>
                      <w:szCs w:val="21"/>
                    </w:rPr>
                    <w:t>不足；</w:t>
                  </w:r>
                  <w:r>
                    <w:rPr>
                      <w:kern w:val="0"/>
                      <w:szCs w:val="21"/>
                    </w:rPr>
                    <w:t>E.</w:t>
                  </w:r>
                  <w:r>
                    <w:rPr>
                      <w:kern w:val="0"/>
                      <w:szCs w:val="21"/>
                    </w:rPr>
                    <w:t>太差</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行业知识</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物业行业经营管理类知识掌握程度</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很丰富；</w:t>
                  </w:r>
                  <w:r>
                    <w:rPr>
                      <w:kern w:val="0"/>
                      <w:szCs w:val="21"/>
                    </w:rPr>
                    <w:t>B.</w:t>
                  </w:r>
                  <w:r>
                    <w:rPr>
                      <w:kern w:val="0"/>
                      <w:szCs w:val="21"/>
                    </w:rPr>
                    <w:t>丰富；</w:t>
                  </w:r>
                  <w:r>
                    <w:rPr>
                      <w:kern w:val="0"/>
                      <w:szCs w:val="21"/>
                    </w:rPr>
                    <w:t>C.</w:t>
                  </w:r>
                  <w:r>
                    <w:rPr>
                      <w:kern w:val="0"/>
                      <w:szCs w:val="21"/>
                    </w:rPr>
                    <w:t>普通；</w:t>
                  </w:r>
                </w:p>
                <w:p>
                  <w:pPr>
                    <w:pStyle w:val="Normal"/>
                    <w:rPr>
                      <w:kern w:val="0"/>
                      <w:szCs w:val="21"/>
                    </w:rPr>
                  </w:pPr>
                  <w:r>
                    <w:rPr>
                      <w:kern w:val="0"/>
                      <w:szCs w:val="21"/>
                    </w:rPr>
                    <w:t>D.</w:t>
                  </w:r>
                  <w:r>
                    <w:rPr>
                      <w:kern w:val="0"/>
                      <w:szCs w:val="21"/>
                    </w:rPr>
                    <w:t>不足；</w:t>
                  </w:r>
                  <w:r>
                    <w:rPr>
                      <w:kern w:val="0"/>
                      <w:szCs w:val="21"/>
                    </w:rPr>
                    <w:t>E.</w:t>
                  </w:r>
                  <w:r>
                    <w:rPr>
                      <w:kern w:val="0"/>
                      <w:szCs w:val="21"/>
                    </w:rPr>
                    <w:t>太差</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发展潜力</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个人进取心、学习能力等</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潜力巨大；</w:t>
                  </w:r>
                  <w:r>
                    <w:rPr>
                      <w:kern w:val="0"/>
                      <w:szCs w:val="21"/>
                    </w:rPr>
                    <w:t>B.</w:t>
                  </w:r>
                  <w:r>
                    <w:rPr>
                      <w:kern w:val="0"/>
                      <w:szCs w:val="21"/>
                    </w:rPr>
                    <w:t>有潜力；</w:t>
                  </w:r>
                  <w:r>
                    <w:rPr>
                      <w:kern w:val="0"/>
                      <w:szCs w:val="21"/>
                    </w:rPr>
                    <w:t>C.</w:t>
                  </w:r>
                  <w:r>
                    <w:rPr>
                      <w:kern w:val="0"/>
                      <w:szCs w:val="21"/>
                    </w:rPr>
                    <w:t>普通；</w:t>
                  </w:r>
                  <w:r>
                    <w:rPr>
                      <w:kern w:val="0"/>
                      <w:szCs w:val="21"/>
                    </w:rPr>
                    <w:t>D.</w:t>
                  </w:r>
                  <w:r>
                    <w:rPr>
                      <w:kern w:val="0"/>
                      <w:szCs w:val="21"/>
                    </w:rPr>
                    <w:t>不足；</w:t>
                  </w:r>
                  <w:r>
                    <w:rPr>
                      <w:kern w:val="0"/>
                      <w:szCs w:val="21"/>
                    </w:rPr>
                    <w:t>E.</w:t>
                  </w:r>
                  <w:r>
                    <w:rPr>
                      <w:kern w:val="0"/>
                      <w:szCs w:val="21"/>
                    </w:rPr>
                    <w:t>太差</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bl>
          <w:p>
            <w:pPr>
              <w:pStyle w:val="Normal"/>
              <w:ind w:firstLine="420"/>
              <w:rPr>
                <w:kern w:val="0"/>
                <w:szCs w:val="21"/>
              </w:rPr>
            </w:pPr>
            <w:r>
              <w:rPr>
                <w:rFonts w:ascii="SimHei" w:hAnsi="SimHei" w:eastAsia="黑体"/>
                <w:kern w:val="0"/>
                <w:szCs w:val="21"/>
              </w:rPr>
              <w:t>说明：</w:t>
            </w:r>
            <w:r>
              <w:rPr>
                <w:rFonts w:ascii="SimHei" w:hAnsi="SimHei" w:eastAsia="黑体"/>
                <w:kern w:val="0"/>
                <w:szCs w:val="21"/>
              </w:rPr>
              <w:t>A</w:t>
            </w:r>
            <w:r>
              <w:rPr>
                <w:rFonts w:ascii="SimHei" w:hAnsi="SimHei" w:eastAsia="黑体"/>
                <w:kern w:val="0"/>
                <w:szCs w:val="21"/>
              </w:rPr>
              <w:t>＝</w:t>
            </w:r>
            <w:r>
              <w:rPr>
                <w:rFonts w:ascii="SimHei" w:hAnsi="SimHei" w:eastAsia="黑体"/>
                <w:kern w:val="0"/>
                <w:szCs w:val="21"/>
              </w:rPr>
              <w:t>5</w:t>
            </w:r>
            <w:r>
              <w:rPr>
                <w:rFonts w:ascii="SimHei" w:hAnsi="SimHei" w:eastAsia="黑体"/>
                <w:kern w:val="0"/>
                <w:szCs w:val="21"/>
              </w:rPr>
              <w:t>分；</w:t>
            </w:r>
            <w:r>
              <w:rPr>
                <w:rFonts w:ascii="SimHei" w:hAnsi="SimHei" w:eastAsia="黑体"/>
                <w:kern w:val="0"/>
                <w:szCs w:val="21"/>
              </w:rPr>
              <w:t>B</w:t>
            </w:r>
            <w:r>
              <w:rPr>
                <w:rFonts w:ascii="SimHei" w:hAnsi="SimHei" w:eastAsia="黑体"/>
                <w:kern w:val="0"/>
                <w:szCs w:val="21"/>
              </w:rPr>
              <w:t>＝</w:t>
            </w:r>
            <w:r>
              <w:rPr>
                <w:rFonts w:ascii="SimHei" w:hAnsi="SimHei" w:eastAsia="黑体"/>
                <w:kern w:val="0"/>
                <w:szCs w:val="21"/>
              </w:rPr>
              <w:t>4</w:t>
            </w:r>
            <w:r>
              <w:rPr>
                <w:rFonts w:ascii="SimHei" w:hAnsi="SimHei" w:eastAsia="黑体"/>
                <w:kern w:val="0"/>
                <w:szCs w:val="21"/>
              </w:rPr>
              <w:t>分；</w:t>
            </w:r>
            <w:r>
              <w:rPr>
                <w:rFonts w:ascii="SimHei" w:hAnsi="SimHei" w:eastAsia="黑体"/>
                <w:kern w:val="0"/>
                <w:szCs w:val="21"/>
              </w:rPr>
              <w:t>C</w:t>
            </w:r>
            <w:r>
              <w:rPr>
                <w:rFonts w:ascii="SimHei" w:hAnsi="SimHei" w:eastAsia="黑体"/>
                <w:kern w:val="0"/>
                <w:szCs w:val="21"/>
              </w:rPr>
              <w:t>＝</w:t>
            </w:r>
            <w:r>
              <w:rPr>
                <w:rFonts w:ascii="SimHei" w:hAnsi="SimHei" w:eastAsia="黑体"/>
                <w:kern w:val="0"/>
                <w:szCs w:val="21"/>
              </w:rPr>
              <w:t>3</w:t>
            </w:r>
            <w:r>
              <w:rPr>
                <w:rFonts w:ascii="SimHei" w:hAnsi="SimHei" w:eastAsia="黑体"/>
                <w:kern w:val="0"/>
                <w:szCs w:val="21"/>
              </w:rPr>
              <w:t>分；</w:t>
            </w:r>
            <w:r>
              <w:rPr>
                <w:rFonts w:ascii="SimHei" w:hAnsi="SimHei" w:eastAsia="黑体"/>
                <w:kern w:val="0"/>
                <w:szCs w:val="21"/>
              </w:rPr>
              <w:t>D</w:t>
            </w:r>
            <w:r>
              <w:rPr>
                <w:rFonts w:ascii="SimHei" w:hAnsi="SimHei" w:eastAsia="黑体"/>
                <w:kern w:val="0"/>
                <w:szCs w:val="21"/>
              </w:rPr>
              <w:t>＝</w:t>
            </w:r>
            <w:r>
              <w:rPr>
                <w:rFonts w:ascii="SimHei" w:hAnsi="SimHei" w:eastAsia="黑体"/>
                <w:kern w:val="0"/>
                <w:szCs w:val="21"/>
              </w:rPr>
              <w:t>2</w:t>
            </w:r>
            <w:r>
              <w:rPr>
                <w:rFonts w:ascii="SimHei" w:hAnsi="SimHei" w:eastAsia="黑体"/>
                <w:kern w:val="0"/>
                <w:szCs w:val="21"/>
              </w:rPr>
              <w:t>分；</w:t>
            </w:r>
            <w:r>
              <w:rPr>
                <w:rFonts w:ascii="SimHei" w:hAnsi="SimHei" w:eastAsia="黑体"/>
                <w:kern w:val="0"/>
                <w:szCs w:val="21"/>
              </w:rPr>
              <w:t>E</w:t>
            </w:r>
            <w:r>
              <w:rPr>
                <w:rFonts w:ascii="SimHei" w:hAnsi="SimHei" w:eastAsia="黑体"/>
                <w:kern w:val="0"/>
                <w:szCs w:val="21"/>
              </w:rPr>
              <w:t>＝</w:t>
            </w:r>
            <w:r>
              <w:rPr>
                <w:rFonts w:ascii="SimHei" w:hAnsi="SimHei" w:eastAsia="黑体"/>
                <w:kern w:val="0"/>
                <w:szCs w:val="21"/>
              </w:rPr>
              <w:t>1</w:t>
            </w:r>
            <w:r>
              <w:rPr>
                <w:rFonts w:ascii="SimHei" w:hAnsi="SimHei" w:eastAsia="黑体"/>
                <w:kern w:val="0"/>
                <w:szCs w:val="21"/>
              </w:rPr>
              <w:t>分</w:t>
            </w:r>
          </w:p>
          <w:p>
            <w:pPr>
              <w:pStyle w:val="Normal"/>
              <w:ind w:firstLine="420"/>
              <w:rPr>
                <w:kern w:val="0"/>
                <w:szCs w:val="21"/>
              </w:rPr>
            </w:pPr>
            <w:r>
              <w:rPr>
                <w:rFonts w:ascii="SimHei" w:hAnsi="SimHei" w:eastAsia="黑体"/>
                <w:kern w:val="0"/>
                <w:szCs w:val="21"/>
              </w:rPr>
            </w:r>
          </w:p>
          <w:p>
            <w:pPr>
              <w:pStyle w:val="Normal"/>
              <w:ind w:firstLine="420"/>
              <w:rPr/>
            </w:pPr>
            <w:r>
              <w:rPr>
                <w:rFonts w:ascii="SimHei" w:hAnsi="SimHei" w:eastAsia="黑体"/>
                <w:kern w:val="0"/>
                <w:szCs w:val="21"/>
              </w:rPr>
              <w:t>（二）</w:t>
            </w:r>
            <w:r>
              <w:rPr>
                <w:rFonts w:ascii="SimHei" w:hAnsi="SimHei" w:eastAsia="黑体"/>
                <w:kern w:val="0"/>
                <w:szCs w:val="21"/>
              </w:rPr>
              <w:t>普通员工绩效考核</w:t>
            </w:r>
          </w:p>
          <w:p>
            <w:pPr>
              <w:pStyle w:val="Normal"/>
              <w:ind w:firstLine="420"/>
              <w:rPr/>
            </w:pPr>
            <w:r>
              <w:rPr>
                <w:rFonts w:ascii="SimHei" w:hAnsi="SimHei" w:eastAsia="黑体"/>
                <w:kern w:val="0"/>
                <w:szCs w:val="21"/>
              </w:rPr>
              <w:t>普通员工绩效考核的内容和评价标准</w:t>
            </w:r>
            <w:r>
              <w:rPr>
                <w:rFonts w:ascii="SimHei" w:hAnsi="SimHei" w:eastAsia="黑体"/>
                <w:kern w:val="0"/>
                <w:szCs w:val="21"/>
              </w:rPr>
              <w:t>，</w:t>
            </w:r>
            <w:r>
              <w:rPr>
                <w:rFonts w:ascii="SimHei" w:hAnsi="SimHei" w:eastAsia="黑体"/>
                <w:kern w:val="0"/>
                <w:szCs w:val="21"/>
              </w:rPr>
              <w:t>如下表所示。</w:t>
            </w:r>
          </w:p>
          <w:p>
            <w:pPr>
              <w:pStyle w:val="Normal"/>
              <w:jc w:val="center"/>
              <w:rPr/>
            </w:pPr>
            <w:r>
              <w:rPr>
                <w:rFonts w:ascii="SimHei" w:hAnsi="SimHei" w:eastAsia="黑体"/>
              </w:rPr>
              <w:t>普通员工绩效考核内容表</w:t>
            </w:r>
          </w:p>
          <w:tbl>
            <w:tblPr>
              <w:tblW w:w="8291" w:type="dxa"/>
              <w:jc w:val="start"/>
              <w:tblInd w:w="0" w:type="dxa"/>
              <w:tblLayout w:type="fixed"/>
              <w:tblCellMar>
                <w:top w:w="0" w:type="dxa"/>
                <w:start w:w="108" w:type="dxa"/>
                <w:bottom w:w="0" w:type="dxa"/>
                <w:end w:w="108" w:type="dxa"/>
              </w:tblCellMar>
            </w:tblPr>
            <w:tblGrid>
              <w:gridCol w:w="895"/>
              <w:gridCol w:w="1473"/>
              <w:gridCol w:w="2368"/>
              <w:gridCol w:w="2819"/>
              <w:gridCol w:w="736"/>
            </w:tblGrid>
            <w:tr>
              <w:trPr/>
              <w:tc>
                <w:tcPr>
                  <w:tcW w:w="236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考核要素</w:t>
                  </w:r>
                </w:p>
              </w:tc>
              <w:tc>
                <w:tcPr>
                  <w:tcW w:w="236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简单解释</w:t>
                  </w:r>
                </w:p>
              </w:tc>
              <w:tc>
                <w:tcPr>
                  <w:tcW w:w="2819"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评分标准</w:t>
                  </w:r>
                </w:p>
              </w:tc>
              <w:tc>
                <w:tcPr>
                  <w:tcW w:w="7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权重</w:t>
                  </w:r>
                </w:p>
              </w:tc>
            </w:tr>
            <w:tr>
              <w:trPr/>
              <w:tc>
                <w:tcPr>
                  <w:tcW w:w="8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类别</w:t>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要点</w:t>
                  </w:r>
                </w:p>
              </w:tc>
              <w:tc>
                <w:tcPr>
                  <w:tcW w:w="236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81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工作</w:t>
                  </w:r>
                </w:p>
                <w:p>
                  <w:pPr>
                    <w:pStyle w:val="Normal"/>
                    <w:jc w:val="center"/>
                    <w:rPr>
                      <w:kern w:val="0"/>
                      <w:szCs w:val="21"/>
                    </w:rPr>
                  </w:pPr>
                  <w:r>
                    <w:rPr>
                      <w:kern w:val="0"/>
                      <w:szCs w:val="21"/>
                    </w:rPr>
                    <w:t>能力</w:t>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工作质量</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季度内工作目标实现情况和任务完成质量</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超过目标；</w:t>
                  </w:r>
                  <w:r>
                    <w:rPr>
                      <w:kern w:val="0"/>
                      <w:szCs w:val="21"/>
                    </w:rPr>
                    <w:t>B.</w:t>
                  </w:r>
                  <w:r>
                    <w:rPr>
                      <w:kern w:val="0"/>
                      <w:szCs w:val="21"/>
                    </w:rPr>
                    <w:t>达到目标；</w:t>
                  </w:r>
                </w:p>
                <w:p>
                  <w:pPr>
                    <w:pStyle w:val="Normal"/>
                    <w:rPr>
                      <w:kern w:val="0"/>
                      <w:szCs w:val="21"/>
                    </w:rPr>
                  </w:pPr>
                  <w:r>
                    <w:rPr>
                      <w:kern w:val="0"/>
                      <w:szCs w:val="21"/>
                    </w:rPr>
                    <w:t>C.</w:t>
                  </w:r>
                  <w:r>
                    <w:rPr>
                      <w:kern w:val="0"/>
                      <w:szCs w:val="21"/>
                    </w:rPr>
                    <w:t>尚可；</w:t>
                  </w:r>
                  <w:r>
                    <w:rPr>
                      <w:kern w:val="0"/>
                      <w:szCs w:val="21"/>
                    </w:rPr>
                    <w:t>D.</w:t>
                  </w:r>
                  <w:r>
                    <w:rPr>
                      <w:kern w:val="0"/>
                      <w:szCs w:val="21"/>
                    </w:rPr>
                    <w:t>欠佳；</w:t>
                  </w:r>
                  <w:r>
                    <w:rPr>
                      <w:kern w:val="0"/>
                      <w:szCs w:val="21"/>
                    </w:rPr>
                    <w:t>E.</w:t>
                  </w:r>
                  <w:r>
                    <w:rPr>
                      <w:kern w:val="0"/>
                      <w:szCs w:val="21"/>
                    </w:rPr>
                    <w:t>落后</w:t>
                  </w:r>
                </w:p>
              </w:tc>
              <w:tc>
                <w:tcPr>
                  <w:tcW w:w="7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40%</w:t>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工作效率</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工作秩序、事物处理及时性、资料保管完好性等</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上乘；</w:t>
                  </w:r>
                  <w:r>
                    <w:rPr>
                      <w:kern w:val="0"/>
                      <w:szCs w:val="21"/>
                    </w:rPr>
                    <w:t>B.</w:t>
                  </w:r>
                  <w:r>
                    <w:rPr>
                      <w:kern w:val="0"/>
                      <w:szCs w:val="21"/>
                    </w:rPr>
                    <w:t>良好；</w:t>
                  </w:r>
                  <w:r>
                    <w:rPr>
                      <w:kern w:val="0"/>
                      <w:szCs w:val="21"/>
                    </w:rPr>
                    <w:t>C.</w:t>
                  </w:r>
                  <w:r>
                    <w:rPr>
                      <w:kern w:val="0"/>
                      <w:szCs w:val="21"/>
                    </w:rPr>
                    <w:t>尚可；</w:t>
                  </w:r>
                </w:p>
                <w:p>
                  <w:pPr>
                    <w:pStyle w:val="Normal"/>
                    <w:rPr>
                      <w:kern w:val="0"/>
                      <w:szCs w:val="21"/>
                    </w:rPr>
                  </w:pPr>
                  <w:r>
                    <w:rPr>
                      <w:kern w:val="0"/>
                      <w:szCs w:val="21"/>
                    </w:rPr>
                    <w:t>D.</w:t>
                  </w:r>
                  <w:r>
                    <w:rPr>
                      <w:kern w:val="0"/>
                      <w:szCs w:val="21"/>
                    </w:rPr>
                    <w:t>欠佳；</w:t>
                  </w:r>
                  <w:r>
                    <w:rPr>
                      <w:kern w:val="0"/>
                      <w:szCs w:val="21"/>
                    </w:rPr>
                    <w:t>E.</w:t>
                  </w:r>
                  <w:r>
                    <w:rPr>
                      <w:kern w:val="0"/>
                      <w:szCs w:val="21"/>
                    </w:rPr>
                    <w:t>很差</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工作方法</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完成目标所用的方法是否科学、合理、合法和规范</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上乘；</w:t>
                  </w:r>
                  <w:r>
                    <w:rPr>
                      <w:kern w:val="0"/>
                      <w:szCs w:val="21"/>
                    </w:rPr>
                    <w:t>B.</w:t>
                  </w:r>
                  <w:r>
                    <w:rPr>
                      <w:kern w:val="0"/>
                      <w:szCs w:val="21"/>
                    </w:rPr>
                    <w:t>良好；</w:t>
                  </w:r>
                  <w:r>
                    <w:rPr>
                      <w:kern w:val="0"/>
                      <w:szCs w:val="21"/>
                    </w:rPr>
                    <w:t>C.</w:t>
                  </w:r>
                  <w:r>
                    <w:rPr>
                      <w:kern w:val="0"/>
                      <w:szCs w:val="21"/>
                    </w:rPr>
                    <w:t>尚可；</w:t>
                  </w:r>
                </w:p>
                <w:p>
                  <w:pPr>
                    <w:pStyle w:val="Normal"/>
                    <w:rPr>
                      <w:kern w:val="0"/>
                      <w:szCs w:val="21"/>
                    </w:rPr>
                  </w:pPr>
                  <w:r>
                    <w:rPr>
                      <w:kern w:val="0"/>
                      <w:szCs w:val="21"/>
                    </w:rPr>
                    <w:t>D.</w:t>
                  </w:r>
                  <w:r>
                    <w:rPr>
                      <w:kern w:val="0"/>
                      <w:szCs w:val="21"/>
                    </w:rPr>
                    <w:t>欠佳；</w:t>
                  </w:r>
                  <w:r>
                    <w:rPr>
                      <w:kern w:val="0"/>
                      <w:szCs w:val="21"/>
                    </w:rPr>
                    <w:t>E.</w:t>
                  </w:r>
                  <w:r>
                    <w:rPr>
                      <w:kern w:val="0"/>
                      <w:szCs w:val="21"/>
                    </w:rPr>
                    <w:t>很差</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服务精神</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pPr>
                  <w:r>
                    <w:rPr>
                      <w:kern w:val="0"/>
                      <w:szCs w:val="21"/>
                    </w:rPr>
                    <w:t>尊重顾客</w:t>
                  </w:r>
                  <w:r>
                    <w:rPr>
                      <w:kern w:val="0"/>
                      <w:szCs w:val="21"/>
                    </w:rPr>
                    <w:t>、</w:t>
                  </w:r>
                  <w:r>
                    <w:rPr>
                      <w:kern w:val="0"/>
                      <w:szCs w:val="21"/>
                    </w:rPr>
                    <w:t>服务顾客</w:t>
                  </w:r>
                  <w:r>
                    <w:rPr>
                      <w:kern w:val="0"/>
                      <w:szCs w:val="21"/>
                    </w:rPr>
                    <w:t>、</w:t>
                  </w:r>
                  <w:r>
                    <w:rPr>
                      <w:kern w:val="0"/>
                      <w:szCs w:val="21"/>
                    </w:rPr>
                    <w:t>让顾客满意的程度</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上乘；</w:t>
                  </w:r>
                  <w:r>
                    <w:rPr>
                      <w:kern w:val="0"/>
                      <w:szCs w:val="21"/>
                    </w:rPr>
                    <w:t>B.</w:t>
                  </w:r>
                  <w:r>
                    <w:rPr>
                      <w:kern w:val="0"/>
                      <w:szCs w:val="21"/>
                    </w:rPr>
                    <w:t>良好；</w:t>
                  </w:r>
                  <w:r>
                    <w:rPr>
                      <w:kern w:val="0"/>
                      <w:szCs w:val="21"/>
                    </w:rPr>
                    <w:t>C.</w:t>
                  </w:r>
                  <w:r>
                    <w:rPr>
                      <w:kern w:val="0"/>
                      <w:szCs w:val="21"/>
                    </w:rPr>
                    <w:t>尚可；</w:t>
                  </w:r>
                </w:p>
                <w:p>
                  <w:pPr>
                    <w:pStyle w:val="Normal"/>
                    <w:rPr>
                      <w:kern w:val="0"/>
                      <w:szCs w:val="21"/>
                    </w:rPr>
                  </w:pPr>
                  <w:r>
                    <w:rPr>
                      <w:kern w:val="0"/>
                      <w:szCs w:val="21"/>
                    </w:rPr>
                    <w:t>D.</w:t>
                  </w:r>
                  <w:r>
                    <w:rPr>
                      <w:kern w:val="0"/>
                      <w:szCs w:val="21"/>
                    </w:rPr>
                    <w:t>欠佳；</w:t>
                  </w:r>
                  <w:r>
                    <w:rPr>
                      <w:kern w:val="0"/>
                      <w:szCs w:val="21"/>
                    </w:rPr>
                    <w:t>E.</w:t>
                  </w:r>
                  <w:r>
                    <w:rPr>
                      <w:kern w:val="0"/>
                      <w:szCs w:val="21"/>
                    </w:rPr>
                    <w:t>很差</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品德</w:t>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工作态度</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工作的主动性、协调性、责任心、表率能力等</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上乘；</w:t>
                  </w:r>
                  <w:r>
                    <w:rPr>
                      <w:kern w:val="0"/>
                      <w:szCs w:val="21"/>
                    </w:rPr>
                    <w:t>B.</w:t>
                  </w:r>
                  <w:r>
                    <w:rPr>
                      <w:kern w:val="0"/>
                      <w:szCs w:val="21"/>
                    </w:rPr>
                    <w:t>良好；</w:t>
                  </w:r>
                  <w:r>
                    <w:rPr>
                      <w:kern w:val="0"/>
                      <w:szCs w:val="21"/>
                    </w:rPr>
                    <w:t>C.</w:t>
                  </w:r>
                  <w:r>
                    <w:rPr>
                      <w:kern w:val="0"/>
                      <w:szCs w:val="21"/>
                    </w:rPr>
                    <w:t>尚可；</w:t>
                  </w:r>
                </w:p>
                <w:p>
                  <w:pPr>
                    <w:pStyle w:val="Normal"/>
                    <w:rPr>
                      <w:kern w:val="0"/>
                      <w:szCs w:val="21"/>
                    </w:rPr>
                  </w:pPr>
                  <w:r>
                    <w:rPr>
                      <w:kern w:val="0"/>
                      <w:szCs w:val="21"/>
                    </w:rPr>
                    <w:t>D.</w:t>
                  </w:r>
                  <w:r>
                    <w:rPr>
                      <w:kern w:val="0"/>
                      <w:szCs w:val="21"/>
                    </w:rPr>
                    <w:t>欠佳；</w:t>
                  </w:r>
                  <w:r>
                    <w:rPr>
                      <w:kern w:val="0"/>
                      <w:szCs w:val="21"/>
                    </w:rPr>
                    <w:t>E.</w:t>
                  </w:r>
                  <w:r>
                    <w:rPr>
                      <w:kern w:val="0"/>
                      <w:szCs w:val="21"/>
                    </w:rPr>
                    <w:t>很差</w:t>
                  </w:r>
                </w:p>
              </w:tc>
              <w:tc>
                <w:tcPr>
                  <w:tcW w:w="7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30%</w:t>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个人修养</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尊重他人的程度</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非常尊重；</w:t>
                  </w:r>
                  <w:r>
                    <w:rPr>
                      <w:kern w:val="0"/>
                      <w:szCs w:val="21"/>
                    </w:rPr>
                    <w:t>B.</w:t>
                  </w:r>
                  <w:r>
                    <w:rPr>
                      <w:kern w:val="0"/>
                      <w:szCs w:val="21"/>
                    </w:rPr>
                    <w:t>尊重；</w:t>
                  </w:r>
                  <w:r>
                    <w:rPr>
                      <w:kern w:val="0"/>
                      <w:szCs w:val="21"/>
                    </w:rPr>
                    <w:t>C.</w:t>
                  </w:r>
                  <w:r>
                    <w:rPr>
                      <w:kern w:val="0"/>
                      <w:szCs w:val="21"/>
                    </w:rPr>
                    <w:t>一般；</w:t>
                  </w:r>
                </w:p>
                <w:p>
                  <w:pPr>
                    <w:pStyle w:val="Normal"/>
                    <w:rPr>
                      <w:kern w:val="0"/>
                      <w:szCs w:val="21"/>
                    </w:rPr>
                  </w:pPr>
                  <w:r>
                    <w:rPr>
                      <w:kern w:val="0"/>
                      <w:szCs w:val="21"/>
                    </w:rPr>
                    <w:t>D.</w:t>
                  </w:r>
                  <w:r>
                    <w:rPr>
                      <w:kern w:val="0"/>
                      <w:szCs w:val="21"/>
                    </w:rPr>
                    <w:t>不尊重；</w:t>
                  </w:r>
                  <w:r>
                    <w:rPr>
                      <w:kern w:val="0"/>
                      <w:szCs w:val="21"/>
                    </w:rPr>
                    <w:t>E.</w:t>
                  </w:r>
                  <w:r>
                    <w:rPr>
                      <w:kern w:val="0"/>
                      <w:szCs w:val="21"/>
                    </w:rPr>
                    <w:t>很不尊重</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人际关系</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pPr>
                  <w:r>
                    <w:rPr>
                      <w:kern w:val="0"/>
                      <w:szCs w:val="21"/>
                    </w:rPr>
                    <w:t>受同事欢迎</w:t>
                  </w:r>
                  <w:r>
                    <w:rPr>
                      <w:kern w:val="0"/>
                      <w:szCs w:val="21"/>
                    </w:rPr>
                    <w:t>、</w:t>
                  </w:r>
                  <w:r>
                    <w:rPr>
                      <w:kern w:val="0"/>
                      <w:szCs w:val="21"/>
                    </w:rPr>
                    <w:t>与同事友好相处</w:t>
                  </w:r>
                  <w:r>
                    <w:rPr>
                      <w:kern w:val="0"/>
                      <w:szCs w:val="21"/>
                    </w:rPr>
                    <w:t>、</w:t>
                  </w:r>
                  <w:r>
                    <w:rPr>
                      <w:kern w:val="0"/>
                      <w:szCs w:val="21"/>
                    </w:rPr>
                    <w:t>互助进步的情况</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非常受欢迎；</w:t>
                  </w:r>
                  <w:r>
                    <w:rPr>
                      <w:kern w:val="0"/>
                      <w:szCs w:val="21"/>
                    </w:rPr>
                    <w:t>B.</w:t>
                  </w:r>
                  <w:r>
                    <w:rPr>
                      <w:kern w:val="0"/>
                      <w:szCs w:val="21"/>
                    </w:rPr>
                    <w:t>受欢迎；</w:t>
                  </w:r>
                  <w:r>
                    <w:rPr>
                      <w:kern w:val="0"/>
                      <w:szCs w:val="21"/>
                    </w:rPr>
                    <w:t>C.</w:t>
                  </w:r>
                  <w:r>
                    <w:rPr>
                      <w:kern w:val="0"/>
                      <w:szCs w:val="21"/>
                    </w:rPr>
                    <w:t>尚可；</w:t>
                  </w:r>
                  <w:r>
                    <w:rPr>
                      <w:kern w:val="0"/>
                      <w:szCs w:val="21"/>
                    </w:rPr>
                    <w:t>D.</w:t>
                  </w:r>
                  <w:r>
                    <w:rPr>
                      <w:kern w:val="0"/>
                      <w:szCs w:val="21"/>
                    </w:rPr>
                    <w:t>欠佳；</w:t>
                  </w:r>
                  <w:r>
                    <w:rPr>
                      <w:kern w:val="0"/>
                      <w:szCs w:val="21"/>
                    </w:rPr>
                    <w:t>E.</w:t>
                  </w:r>
                  <w:r>
                    <w:rPr>
                      <w:kern w:val="0"/>
                      <w:szCs w:val="21"/>
                    </w:rPr>
                    <w:t>很差</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知识</w:t>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专业知识</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工作所需的专业基本知识、法律、法规、政策等</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很丰富；</w:t>
                  </w:r>
                  <w:r>
                    <w:rPr>
                      <w:kern w:val="0"/>
                      <w:szCs w:val="21"/>
                    </w:rPr>
                    <w:t>B.</w:t>
                  </w:r>
                  <w:r>
                    <w:rPr>
                      <w:kern w:val="0"/>
                      <w:szCs w:val="21"/>
                    </w:rPr>
                    <w:t>丰富；</w:t>
                  </w:r>
                  <w:r>
                    <w:rPr>
                      <w:kern w:val="0"/>
                      <w:szCs w:val="21"/>
                    </w:rPr>
                    <w:t>C.</w:t>
                  </w:r>
                  <w:r>
                    <w:rPr>
                      <w:kern w:val="0"/>
                      <w:szCs w:val="21"/>
                    </w:rPr>
                    <w:t>普通；</w:t>
                  </w:r>
                </w:p>
                <w:p>
                  <w:pPr>
                    <w:pStyle w:val="Normal"/>
                    <w:rPr>
                      <w:kern w:val="0"/>
                      <w:szCs w:val="21"/>
                    </w:rPr>
                  </w:pPr>
                  <w:r>
                    <w:rPr>
                      <w:kern w:val="0"/>
                      <w:szCs w:val="21"/>
                    </w:rPr>
                    <w:t>D.</w:t>
                  </w:r>
                  <w:r>
                    <w:rPr>
                      <w:kern w:val="0"/>
                      <w:szCs w:val="21"/>
                    </w:rPr>
                    <w:t>不足；</w:t>
                  </w:r>
                  <w:r>
                    <w:rPr>
                      <w:kern w:val="0"/>
                      <w:szCs w:val="21"/>
                    </w:rPr>
                    <w:t>E.</w:t>
                  </w:r>
                  <w:r>
                    <w:rPr>
                      <w:kern w:val="0"/>
                      <w:szCs w:val="21"/>
                    </w:rPr>
                    <w:t>太差</w:t>
                  </w:r>
                </w:p>
              </w:tc>
              <w:tc>
                <w:tcPr>
                  <w:tcW w:w="7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30%</w:t>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一般知识</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自然科学和社会科学的常识性知识</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很丰富；</w:t>
                  </w:r>
                  <w:r>
                    <w:rPr>
                      <w:kern w:val="0"/>
                      <w:szCs w:val="21"/>
                    </w:rPr>
                    <w:t>B.</w:t>
                  </w:r>
                  <w:r>
                    <w:rPr>
                      <w:kern w:val="0"/>
                      <w:szCs w:val="21"/>
                    </w:rPr>
                    <w:t>丰富；</w:t>
                  </w:r>
                  <w:r>
                    <w:rPr>
                      <w:kern w:val="0"/>
                      <w:szCs w:val="21"/>
                    </w:rPr>
                    <w:t>C.</w:t>
                  </w:r>
                  <w:r>
                    <w:rPr>
                      <w:kern w:val="0"/>
                      <w:szCs w:val="21"/>
                    </w:rPr>
                    <w:t>普通；</w:t>
                  </w:r>
                </w:p>
                <w:p>
                  <w:pPr>
                    <w:pStyle w:val="Normal"/>
                    <w:rPr>
                      <w:kern w:val="0"/>
                      <w:szCs w:val="21"/>
                    </w:rPr>
                  </w:pPr>
                  <w:r>
                    <w:rPr>
                      <w:kern w:val="0"/>
                      <w:szCs w:val="21"/>
                    </w:rPr>
                    <w:t>D.</w:t>
                  </w:r>
                  <w:r>
                    <w:rPr>
                      <w:kern w:val="0"/>
                      <w:szCs w:val="21"/>
                    </w:rPr>
                    <w:t>不足；</w:t>
                  </w:r>
                  <w:r>
                    <w:rPr>
                      <w:kern w:val="0"/>
                      <w:szCs w:val="21"/>
                    </w:rPr>
                    <w:t>E.</w:t>
                  </w:r>
                  <w:r>
                    <w:rPr>
                      <w:kern w:val="0"/>
                      <w:szCs w:val="21"/>
                    </w:rPr>
                    <w:t>太差</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89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4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行业知识</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物业行业经营管理类知识</w:t>
                  </w:r>
                </w:p>
              </w:tc>
              <w:tc>
                <w:tcPr>
                  <w:tcW w:w="2819"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A.</w:t>
                  </w:r>
                  <w:r>
                    <w:rPr>
                      <w:kern w:val="0"/>
                      <w:szCs w:val="21"/>
                    </w:rPr>
                    <w:t>很丰富；</w:t>
                  </w:r>
                  <w:r>
                    <w:rPr>
                      <w:kern w:val="0"/>
                      <w:szCs w:val="21"/>
                    </w:rPr>
                    <w:t>B.</w:t>
                  </w:r>
                  <w:r>
                    <w:rPr>
                      <w:kern w:val="0"/>
                      <w:szCs w:val="21"/>
                    </w:rPr>
                    <w:t>丰富；</w:t>
                  </w:r>
                  <w:r>
                    <w:rPr>
                      <w:kern w:val="0"/>
                      <w:szCs w:val="21"/>
                    </w:rPr>
                    <w:t>C.</w:t>
                  </w:r>
                  <w:r>
                    <w:rPr>
                      <w:kern w:val="0"/>
                      <w:szCs w:val="21"/>
                    </w:rPr>
                    <w:t>普通；</w:t>
                  </w:r>
                </w:p>
                <w:p>
                  <w:pPr>
                    <w:pStyle w:val="Normal"/>
                    <w:rPr>
                      <w:kern w:val="0"/>
                      <w:szCs w:val="21"/>
                    </w:rPr>
                  </w:pPr>
                  <w:r>
                    <w:rPr>
                      <w:kern w:val="0"/>
                      <w:szCs w:val="21"/>
                    </w:rPr>
                    <w:t>D.</w:t>
                  </w:r>
                  <w:r>
                    <w:rPr>
                      <w:kern w:val="0"/>
                      <w:szCs w:val="21"/>
                    </w:rPr>
                    <w:t>不足；</w:t>
                  </w:r>
                  <w:r>
                    <w:rPr>
                      <w:kern w:val="0"/>
                      <w:szCs w:val="21"/>
                    </w:rPr>
                    <w:t>E.</w:t>
                  </w:r>
                  <w:r>
                    <w:rPr>
                      <w:kern w:val="0"/>
                      <w:szCs w:val="21"/>
                    </w:rPr>
                    <w:t>太差</w:t>
                  </w:r>
                </w:p>
              </w:tc>
              <w:tc>
                <w:tcPr>
                  <w:tcW w:w="7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bl>
          <w:p>
            <w:pPr>
              <w:pStyle w:val="Normal"/>
              <w:ind w:firstLine="420"/>
              <w:rPr/>
            </w:pPr>
            <w:r>
              <w:rPr>
                <w:rFonts w:ascii="SimHei" w:hAnsi="SimHei" w:eastAsia="黑体"/>
                <w:kern w:val="0"/>
                <w:szCs w:val="21"/>
              </w:rPr>
              <w:t>说明：</w:t>
            </w:r>
            <w:r>
              <w:rPr>
                <w:rFonts w:ascii="SimHei" w:hAnsi="SimHei" w:eastAsia="黑体"/>
                <w:kern w:val="0"/>
                <w:szCs w:val="21"/>
              </w:rPr>
              <w:t>A</w:t>
            </w:r>
            <w:r>
              <w:rPr>
                <w:rFonts w:ascii="SimHei" w:hAnsi="SimHei" w:eastAsia="黑体"/>
                <w:kern w:val="0"/>
                <w:szCs w:val="21"/>
              </w:rPr>
              <w:t>＝</w:t>
            </w:r>
            <w:r>
              <w:rPr>
                <w:rFonts w:ascii="SimHei" w:hAnsi="SimHei" w:eastAsia="黑体"/>
                <w:kern w:val="0"/>
                <w:szCs w:val="21"/>
              </w:rPr>
              <w:t>10</w:t>
            </w:r>
            <w:r>
              <w:rPr>
                <w:rFonts w:ascii="SimHei" w:hAnsi="SimHei" w:eastAsia="黑体"/>
                <w:kern w:val="0"/>
                <w:szCs w:val="21"/>
              </w:rPr>
              <w:t>~</w:t>
            </w:r>
            <w:r>
              <w:rPr>
                <w:rFonts w:ascii="SimHei" w:hAnsi="SimHei" w:eastAsia="黑体"/>
                <w:kern w:val="0"/>
                <w:szCs w:val="21"/>
              </w:rPr>
              <w:t>9</w:t>
            </w:r>
            <w:r>
              <w:rPr>
                <w:rFonts w:ascii="SimHei" w:hAnsi="SimHei" w:eastAsia="黑体"/>
                <w:kern w:val="0"/>
                <w:szCs w:val="21"/>
              </w:rPr>
              <w:t>分；</w:t>
            </w:r>
            <w:r>
              <w:rPr>
                <w:rFonts w:ascii="SimHei" w:hAnsi="SimHei" w:eastAsia="黑体"/>
                <w:kern w:val="0"/>
                <w:szCs w:val="21"/>
              </w:rPr>
              <w:t>B</w:t>
            </w:r>
            <w:r>
              <w:rPr>
                <w:rFonts w:ascii="SimHei" w:hAnsi="SimHei" w:eastAsia="黑体"/>
                <w:kern w:val="0"/>
                <w:szCs w:val="21"/>
              </w:rPr>
              <w:t>＝</w:t>
            </w:r>
            <w:r>
              <w:rPr>
                <w:rFonts w:ascii="SimHei" w:hAnsi="SimHei" w:eastAsia="黑体"/>
                <w:kern w:val="0"/>
                <w:szCs w:val="21"/>
              </w:rPr>
              <w:t>8</w:t>
            </w:r>
            <w:r>
              <w:rPr>
                <w:rFonts w:ascii="SimHei" w:hAnsi="SimHei" w:eastAsia="黑体"/>
                <w:kern w:val="0"/>
                <w:szCs w:val="21"/>
              </w:rPr>
              <w:t>~</w:t>
            </w:r>
            <w:r>
              <w:rPr>
                <w:rFonts w:ascii="SimHei" w:hAnsi="SimHei" w:eastAsia="黑体"/>
                <w:kern w:val="0"/>
                <w:szCs w:val="21"/>
              </w:rPr>
              <w:t>7</w:t>
            </w:r>
            <w:r>
              <w:rPr>
                <w:rFonts w:ascii="SimHei" w:hAnsi="SimHei" w:eastAsia="黑体"/>
                <w:kern w:val="0"/>
                <w:szCs w:val="21"/>
              </w:rPr>
              <w:t>分；</w:t>
            </w:r>
            <w:r>
              <w:rPr>
                <w:rFonts w:ascii="SimHei" w:hAnsi="SimHei" w:eastAsia="黑体"/>
                <w:kern w:val="0"/>
                <w:szCs w:val="21"/>
              </w:rPr>
              <w:t>C</w:t>
            </w:r>
            <w:r>
              <w:rPr>
                <w:rFonts w:ascii="SimHei" w:hAnsi="SimHei" w:eastAsia="黑体"/>
                <w:kern w:val="0"/>
                <w:szCs w:val="21"/>
              </w:rPr>
              <w:t>＝</w:t>
            </w:r>
            <w:r>
              <w:rPr>
                <w:rFonts w:ascii="SimHei" w:hAnsi="SimHei" w:eastAsia="黑体"/>
                <w:kern w:val="0"/>
                <w:szCs w:val="21"/>
              </w:rPr>
              <w:t>6</w:t>
            </w:r>
            <w:r>
              <w:rPr>
                <w:rFonts w:ascii="SimHei" w:hAnsi="SimHei" w:eastAsia="黑体"/>
                <w:kern w:val="0"/>
                <w:szCs w:val="21"/>
              </w:rPr>
              <w:t>~</w:t>
            </w:r>
            <w:r>
              <w:rPr>
                <w:rFonts w:ascii="SimHei" w:hAnsi="SimHei" w:eastAsia="黑体"/>
                <w:kern w:val="0"/>
                <w:szCs w:val="21"/>
              </w:rPr>
              <w:t>5</w:t>
            </w:r>
            <w:r>
              <w:rPr>
                <w:rFonts w:ascii="SimHei" w:hAnsi="SimHei" w:eastAsia="黑体"/>
                <w:kern w:val="0"/>
                <w:szCs w:val="21"/>
              </w:rPr>
              <w:t>分；</w:t>
            </w:r>
            <w:r>
              <w:rPr>
                <w:rFonts w:ascii="SimHei" w:hAnsi="SimHei" w:eastAsia="黑体"/>
                <w:kern w:val="0"/>
                <w:szCs w:val="21"/>
              </w:rPr>
              <w:t>D</w:t>
            </w:r>
            <w:r>
              <w:rPr>
                <w:rFonts w:ascii="SimHei" w:hAnsi="SimHei" w:eastAsia="黑体"/>
                <w:kern w:val="0"/>
                <w:szCs w:val="21"/>
              </w:rPr>
              <w:t>＝</w:t>
            </w:r>
            <w:r>
              <w:rPr>
                <w:rFonts w:ascii="SimHei" w:hAnsi="SimHei" w:eastAsia="黑体"/>
                <w:kern w:val="0"/>
                <w:szCs w:val="21"/>
              </w:rPr>
              <w:t>4</w:t>
            </w:r>
            <w:r>
              <w:rPr>
                <w:rFonts w:ascii="SimHei" w:hAnsi="SimHei" w:eastAsia="黑体"/>
                <w:kern w:val="0"/>
                <w:szCs w:val="21"/>
              </w:rPr>
              <w:t>~</w:t>
            </w:r>
            <w:r>
              <w:rPr>
                <w:rFonts w:ascii="SimHei" w:hAnsi="SimHei" w:eastAsia="黑体"/>
                <w:kern w:val="0"/>
                <w:szCs w:val="21"/>
              </w:rPr>
              <w:t>3</w:t>
            </w:r>
            <w:r>
              <w:rPr>
                <w:rFonts w:ascii="SimHei" w:hAnsi="SimHei" w:eastAsia="黑体"/>
                <w:kern w:val="0"/>
                <w:szCs w:val="21"/>
              </w:rPr>
              <w:t>分；</w:t>
            </w:r>
            <w:r>
              <w:rPr>
                <w:rFonts w:ascii="SimHei" w:hAnsi="SimHei" w:eastAsia="黑体"/>
                <w:kern w:val="0"/>
                <w:szCs w:val="21"/>
              </w:rPr>
              <w:t>E</w:t>
            </w:r>
            <w:r>
              <w:rPr>
                <w:rFonts w:ascii="SimHei" w:hAnsi="SimHei" w:eastAsia="黑体"/>
                <w:kern w:val="0"/>
                <w:szCs w:val="21"/>
              </w:rPr>
              <w:t>＝</w:t>
            </w:r>
            <w:r>
              <w:rPr>
                <w:rFonts w:ascii="SimHei" w:hAnsi="SimHei" w:eastAsia="黑体"/>
                <w:kern w:val="0"/>
                <w:szCs w:val="21"/>
              </w:rPr>
              <w:t>2</w:t>
            </w:r>
            <w:r>
              <w:rPr>
                <w:rFonts w:ascii="SimHei" w:hAnsi="SimHei" w:eastAsia="黑体"/>
                <w:kern w:val="0"/>
                <w:szCs w:val="21"/>
              </w:rPr>
              <w:t>~</w:t>
            </w:r>
            <w:r>
              <w:rPr>
                <w:rFonts w:ascii="SimHei" w:hAnsi="SimHei" w:eastAsia="黑体"/>
                <w:kern w:val="0"/>
                <w:szCs w:val="21"/>
              </w:rPr>
              <w:t>1</w:t>
            </w:r>
            <w:r>
              <w:rPr>
                <w:rFonts w:ascii="SimHei" w:hAnsi="SimHei" w:eastAsia="黑体"/>
                <w:kern w:val="0"/>
                <w:szCs w:val="21"/>
              </w:rPr>
              <w:t>分</w:t>
            </w:r>
          </w:p>
          <w:p>
            <w:pPr>
              <w:pStyle w:val="Normal"/>
              <w:ind w:firstLine="420"/>
              <w:rPr/>
            </w:pPr>
            <w:r>
              <w:rPr>
                <w:rFonts w:ascii="SimHei" w:hAnsi="SimHei" w:eastAsia="黑体"/>
                <w:kern w:val="0"/>
                <w:szCs w:val="21"/>
              </w:rPr>
              <w:t>（三）</w:t>
            </w:r>
            <w:r>
              <w:rPr>
                <w:rFonts w:ascii="SimHei" w:hAnsi="SimHei" w:eastAsia="黑体"/>
                <w:kern w:val="0"/>
                <w:szCs w:val="21"/>
              </w:rPr>
              <w:t>季度绩效考核等级划分</w:t>
            </w:r>
          </w:p>
          <w:p>
            <w:pPr>
              <w:pStyle w:val="Normal"/>
              <w:ind w:firstLine="420"/>
              <w:rPr>
                <w:kern w:val="0"/>
                <w:szCs w:val="21"/>
              </w:rPr>
            </w:pPr>
            <w:r>
              <w:rPr>
                <w:rFonts w:ascii="SimHei" w:hAnsi="SimHei" w:eastAsia="黑体"/>
                <w:kern w:val="0"/>
                <w:szCs w:val="21"/>
              </w:rPr>
              <w:t>依据物业人员季度绩效考核的总得分，将员工分成</w:t>
            </w:r>
            <w:r>
              <w:rPr>
                <w:rFonts w:ascii="SimHei" w:hAnsi="SimHei" w:eastAsia="黑体"/>
                <w:kern w:val="0"/>
                <w:szCs w:val="21"/>
              </w:rPr>
              <w:t>A</w:t>
            </w:r>
            <w:r>
              <w:rPr>
                <w:rFonts w:ascii="SimHei" w:hAnsi="SimHei" w:eastAsia="黑体"/>
                <w:kern w:val="0"/>
                <w:szCs w:val="21"/>
              </w:rPr>
              <w:t>、</w:t>
            </w:r>
            <w:r>
              <w:rPr>
                <w:rFonts w:ascii="SimHei" w:hAnsi="SimHei" w:eastAsia="黑体"/>
                <w:kern w:val="0"/>
                <w:szCs w:val="21"/>
              </w:rPr>
              <w:t>B</w:t>
            </w:r>
            <w:r>
              <w:rPr>
                <w:rFonts w:ascii="SimHei" w:hAnsi="SimHei" w:eastAsia="黑体"/>
                <w:kern w:val="0"/>
                <w:szCs w:val="21"/>
              </w:rPr>
              <w:t>、</w:t>
            </w:r>
            <w:r>
              <w:rPr>
                <w:rFonts w:ascii="SimHei" w:hAnsi="SimHei" w:eastAsia="黑体"/>
                <w:kern w:val="0"/>
                <w:szCs w:val="21"/>
              </w:rPr>
              <w:t>C</w:t>
            </w:r>
            <w:r>
              <w:rPr>
                <w:rFonts w:ascii="SimHei" w:hAnsi="SimHei" w:eastAsia="黑体"/>
                <w:kern w:val="0"/>
                <w:szCs w:val="21"/>
              </w:rPr>
              <w:t>、</w:t>
            </w:r>
            <w:r>
              <w:rPr>
                <w:rFonts w:ascii="SimHei" w:hAnsi="SimHei" w:eastAsia="黑体"/>
                <w:kern w:val="0"/>
                <w:szCs w:val="21"/>
              </w:rPr>
              <w:t>D</w:t>
            </w:r>
            <w:r>
              <w:rPr>
                <w:rFonts w:ascii="SimHei" w:hAnsi="SimHei" w:eastAsia="黑体"/>
                <w:kern w:val="0"/>
                <w:szCs w:val="21"/>
              </w:rPr>
              <w:t>、</w:t>
            </w:r>
            <w:r>
              <w:rPr>
                <w:rFonts w:ascii="SimHei" w:hAnsi="SimHei" w:eastAsia="黑体"/>
                <w:kern w:val="0"/>
                <w:szCs w:val="21"/>
              </w:rPr>
              <w:t>E</w:t>
            </w:r>
            <w:r>
              <w:rPr>
                <w:rFonts w:ascii="SimHei" w:hAnsi="SimHei" w:eastAsia="黑体"/>
                <w:kern w:val="0"/>
                <w:szCs w:val="21"/>
              </w:rPr>
              <w:t>五个等级，具体等级划分标准如下表所示。</w:t>
            </w:r>
          </w:p>
          <w:p>
            <w:pPr>
              <w:pStyle w:val="Normal"/>
              <w:jc w:val="center"/>
              <w:rPr>
                <w:b/>
                <w:b/>
                <w:kern w:val="0"/>
                <w:szCs w:val="21"/>
              </w:rPr>
            </w:pPr>
            <w:r>
              <w:rPr>
                <w:rFonts w:ascii="SimHei" w:hAnsi="SimHei" w:eastAsia="黑体"/>
                <w:b/>
                <w:kern w:val="0"/>
                <w:szCs w:val="21"/>
              </w:rPr>
              <w:t>员工绩效考核等级划分表</w:t>
            </w:r>
          </w:p>
          <w:tbl>
            <w:tblPr>
              <w:tblW w:w="8291" w:type="dxa"/>
              <w:jc w:val="start"/>
              <w:tblInd w:w="0" w:type="dxa"/>
              <w:tblLayout w:type="fixed"/>
              <w:tblCellMar>
                <w:top w:w="0" w:type="dxa"/>
                <w:start w:w="108" w:type="dxa"/>
                <w:bottom w:w="0" w:type="dxa"/>
                <w:end w:w="108" w:type="dxa"/>
              </w:tblCellMar>
            </w:tblPr>
            <w:tblGrid>
              <w:gridCol w:w="2072"/>
              <w:gridCol w:w="2073"/>
              <w:gridCol w:w="4146"/>
            </w:tblGrid>
            <w:tr>
              <w:trPr/>
              <w:tc>
                <w:tcPr>
                  <w:tcW w:w="20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b/>
                      <w:kern w:val="0"/>
                      <w:szCs w:val="21"/>
                    </w:rPr>
                    <w:t>等级名称</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b/>
                      <w:kern w:val="0"/>
                      <w:szCs w:val="21"/>
                    </w:rPr>
                    <w:t>得分范围（分）</w:t>
                  </w:r>
                </w:p>
              </w:tc>
              <w:tc>
                <w:tcPr>
                  <w:tcW w:w="4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b/>
                      <w:kern w:val="0"/>
                      <w:szCs w:val="21"/>
                    </w:rPr>
                    <w:t>奖惩措施</w:t>
                  </w:r>
                </w:p>
              </w:tc>
            </w:tr>
            <w:tr>
              <w:trPr/>
              <w:tc>
                <w:tcPr>
                  <w:tcW w:w="20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A</w:t>
                  </w:r>
                  <w:r>
                    <w:rPr>
                      <w:kern w:val="0"/>
                      <w:szCs w:val="21"/>
                    </w:rPr>
                    <w:t>级</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90~100</w:t>
                  </w:r>
                </w:p>
              </w:tc>
              <w:tc>
                <w:tcPr>
                  <w:tcW w:w="4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浮动工资上浮</w:t>
                  </w:r>
                  <w:r>
                    <w:rPr>
                      <w:kern w:val="0"/>
                      <w:szCs w:val="21"/>
                    </w:rPr>
                    <w:t>15%</w:t>
                  </w:r>
                </w:p>
              </w:tc>
            </w:tr>
            <w:tr>
              <w:trPr/>
              <w:tc>
                <w:tcPr>
                  <w:tcW w:w="20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B</w:t>
                  </w:r>
                  <w:r>
                    <w:rPr>
                      <w:kern w:val="0"/>
                      <w:szCs w:val="21"/>
                    </w:rPr>
                    <w:t>级</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80~89</w:t>
                  </w:r>
                </w:p>
              </w:tc>
              <w:tc>
                <w:tcPr>
                  <w:tcW w:w="4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浮动工资上浮</w:t>
                  </w:r>
                  <w:r>
                    <w:rPr>
                      <w:kern w:val="0"/>
                      <w:szCs w:val="21"/>
                    </w:rPr>
                    <w:t>10%</w:t>
                  </w:r>
                </w:p>
              </w:tc>
            </w:tr>
            <w:tr>
              <w:trPr/>
              <w:tc>
                <w:tcPr>
                  <w:tcW w:w="20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C</w:t>
                  </w:r>
                  <w:r>
                    <w:rPr>
                      <w:kern w:val="0"/>
                      <w:szCs w:val="21"/>
                    </w:rPr>
                    <w:t>级</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70~79</w:t>
                  </w:r>
                </w:p>
              </w:tc>
              <w:tc>
                <w:tcPr>
                  <w:tcW w:w="4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浮动工资上浮</w:t>
                  </w:r>
                  <w:r>
                    <w:rPr>
                      <w:kern w:val="0"/>
                      <w:szCs w:val="21"/>
                    </w:rPr>
                    <w:t>5%</w:t>
                  </w:r>
                </w:p>
              </w:tc>
            </w:tr>
            <w:tr>
              <w:trPr/>
              <w:tc>
                <w:tcPr>
                  <w:tcW w:w="20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D</w:t>
                  </w:r>
                  <w:r>
                    <w:rPr>
                      <w:kern w:val="0"/>
                      <w:szCs w:val="21"/>
                    </w:rPr>
                    <w:t>级</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60~69</w:t>
                  </w:r>
                </w:p>
              </w:tc>
              <w:tc>
                <w:tcPr>
                  <w:tcW w:w="4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浮动工资不变</w:t>
                  </w:r>
                </w:p>
              </w:tc>
            </w:tr>
            <w:tr>
              <w:trPr/>
              <w:tc>
                <w:tcPr>
                  <w:tcW w:w="20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E</w:t>
                  </w:r>
                  <w:r>
                    <w:rPr>
                      <w:kern w:val="0"/>
                      <w:szCs w:val="21"/>
                    </w:rPr>
                    <w:t>级</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60</w:t>
                  </w:r>
                  <w:r>
                    <w:rPr>
                      <w:kern w:val="0"/>
                      <w:szCs w:val="21"/>
                    </w:rPr>
                    <w:t>以下</w:t>
                  </w:r>
                </w:p>
              </w:tc>
              <w:tc>
                <w:tcPr>
                  <w:tcW w:w="4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浮动工资下浮</w:t>
                  </w:r>
                  <w:r>
                    <w:rPr>
                      <w:kern w:val="0"/>
                      <w:szCs w:val="21"/>
                    </w:rPr>
                    <w:t>5%</w:t>
                  </w:r>
                </w:p>
              </w:tc>
            </w:tr>
          </w:tbl>
          <w:p>
            <w:pPr>
              <w:pStyle w:val="Normal"/>
              <w:ind w:firstLine="420"/>
              <w:rPr>
                <w:kern w:val="0"/>
                <w:szCs w:val="21"/>
              </w:rPr>
            </w:pPr>
            <w:r>
              <w:rPr>
                <w:rFonts w:ascii="SimHei" w:hAnsi="SimHei" w:eastAsia="黑体"/>
                <w:kern w:val="0"/>
                <w:szCs w:val="21"/>
              </w:rPr>
              <w:t>说明：浮动工资上浮或下浮仅仅维持一个季度。新季度绩效考核结束后，按照新的等级划分结果确定浮动工资变化比例。</w:t>
            </w:r>
          </w:p>
          <w:p>
            <w:pPr>
              <w:pStyle w:val="Normal"/>
              <w:ind w:firstLine="422"/>
              <w:rPr/>
            </w:pPr>
            <w:r>
              <w:rPr>
                <w:rFonts w:ascii="SimHei" w:hAnsi="SimHei" w:eastAsia="黑体"/>
                <w:b/>
                <w:kern w:val="0"/>
                <w:szCs w:val="21"/>
              </w:rPr>
              <w:t>（四）</w:t>
            </w:r>
            <w:r>
              <w:rPr>
                <w:rFonts w:ascii="SimHei" w:hAnsi="SimHei" w:eastAsia="黑体"/>
                <w:b/>
                <w:kern w:val="0"/>
                <w:szCs w:val="21"/>
              </w:rPr>
              <w:t>季度绩效考核实施</w:t>
            </w:r>
          </w:p>
          <w:p>
            <w:pPr>
              <w:pStyle w:val="Normal"/>
              <w:ind w:firstLine="420"/>
              <w:rPr/>
            </w:pPr>
            <w:r>
              <w:rPr>
                <w:rFonts w:ascii="SimHei" w:hAnsi="SimHei" w:eastAsia="黑体"/>
                <w:kern w:val="0"/>
                <w:szCs w:val="21"/>
              </w:rPr>
              <w:t>各部门经理与人力资源部共同进行本部门员工的绩效考核，同一员工的绩效考核评分由其</w:t>
            </w:r>
            <w:r>
              <w:rPr>
                <w:rFonts w:ascii="SimHei" w:hAnsi="SimHei" w:eastAsia="黑体"/>
                <w:kern w:val="0"/>
                <w:szCs w:val="21"/>
              </w:rPr>
              <w:t>直</w:t>
            </w:r>
            <w:r>
              <w:rPr>
                <w:rFonts w:ascii="SimHei" w:hAnsi="SimHei" w:eastAsia="黑体"/>
                <w:kern w:val="0"/>
                <w:szCs w:val="21"/>
              </w:rPr>
              <w:t>接上级负责。人力资源部负责整理统计“员工季度绩效考核汇总表”，一式三份，一份给各部门负责人，一份转财务部作为浮动工资变化的依据，一份留存，年终汇总后存档。</w:t>
            </w:r>
          </w:p>
          <w:p>
            <w:pPr>
              <w:pStyle w:val="Normal"/>
              <w:ind w:firstLine="420"/>
              <w:rPr>
                <w:kern w:val="0"/>
                <w:szCs w:val="21"/>
              </w:rPr>
            </w:pPr>
            <w:r>
              <w:rPr>
                <w:rFonts w:ascii="SimHei" w:hAnsi="SimHei" w:eastAsia="黑体"/>
                <w:kern w:val="0"/>
                <w:szCs w:val="21"/>
              </w:rPr>
              <w:t>四、年度绩效考核的内容与实施</w:t>
            </w:r>
          </w:p>
          <w:p>
            <w:pPr>
              <w:pStyle w:val="Normal"/>
              <w:ind w:firstLine="420"/>
              <w:rPr/>
            </w:pPr>
            <w:r>
              <w:rPr>
                <w:rFonts w:ascii="SimHei" w:hAnsi="SimHei" w:eastAsia="黑体"/>
                <w:kern w:val="0"/>
                <w:szCs w:val="21"/>
              </w:rPr>
              <w:t>（一）</w:t>
            </w:r>
            <w:r>
              <w:rPr>
                <w:rFonts w:ascii="SimHei" w:hAnsi="SimHei" w:eastAsia="黑体"/>
                <w:kern w:val="0"/>
                <w:szCs w:val="21"/>
              </w:rPr>
              <w:t>年度绩效考核记分标准</w:t>
            </w:r>
          </w:p>
          <w:p>
            <w:pPr>
              <w:pStyle w:val="Normal"/>
              <w:ind w:firstLine="420"/>
              <w:rPr/>
            </w:pPr>
            <w:r>
              <w:rPr>
                <w:rFonts w:ascii="SimHei" w:hAnsi="SimHei" w:eastAsia="黑体"/>
                <w:kern w:val="0"/>
                <w:szCs w:val="21"/>
              </w:rPr>
              <w:t>年度绩效考核建立在季度绩效考核的基础上，其依据包括四个季度绩效考核得分和人力资源部奖惩记录两部分。人力资源部奖惩记录得分标准</w:t>
            </w:r>
            <w:r>
              <w:rPr>
                <w:rFonts w:ascii="SimHei" w:hAnsi="SimHei" w:eastAsia="黑体"/>
                <w:kern w:val="0"/>
                <w:szCs w:val="21"/>
              </w:rPr>
              <w:t>，</w:t>
            </w:r>
            <w:r>
              <w:rPr>
                <w:rFonts w:ascii="SimHei" w:hAnsi="SimHei" w:eastAsia="黑体"/>
                <w:kern w:val="0"/>
                <w:szCs w:val="21"/>
              </w:rPr>
              <w:t>如下表所示。</w:t>
            </w:r>
          </w:p>
          <w:p>
            <w:pPr>
              <w:pStyle w:val="Normal"/>
              <w:jc w:val="center"/>
              <w:rPr>
                <w:b/>
                <w:b/>
                <w:kern w:val="0"/>
                <w:szCs w:val="21"/>
              </w:rPr>
            </w:pPr>
            <w:r>
              <w:rPr>
                <w:rFonts w:ascii="SimHei" w:hAnsi="SimHei" w:eastAsia="黑体"/>
                <w:b/>
                <w:kern w:val="0"/>
                <w:szCs w:val="21"/>
              </w:rPr>
              <w:t>人力资源部奖惩记录得分标准</w:t>
            </w:r>
          </w:p>
          <w:tbl>
            <w:tblPr>
              <w:tblW w:w="8291" w:type="dxa"/>
              <w:jc w:val="start"/>
              <w:tblInd w:w="0" w:type="dxa"/>
              <w:tblLayout w:type="fixed"/>
              <w:tblCellMar>
                <w:top w:w="0" w:type="dxa"/>
                <w:start w:w="108" w:type="dxa"/>
                <w:bottom w:w="0" w:type="dxa"/>
                <w:end w:w="108" w:type="dxa"/>
              </w:tblCellMar>
            </w:tblPr>
            <w:tblGrid>
              <w:gridCol w:w="1255"/>
              <w:gridCol w:w="2890"/>
              <w:gridCol w:w="4146"/>
            </w:tblGrid>
            <w:tr>
              <w:trPr/>
              <w:tc>
                <w:tcPr>
                  <w:tcW w:w="414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b/>
                      <w:kern w:val="0"/>
                      <w:szCs w:val="21"/>
                    </w:rPr>
                    <w:t>奖惩记录名称</w:t>
                  </w:r>
                </w:p>
              </w:tc>
              <w:tc>
                <w:tcPr>
                  <w:tcW w:w="4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b/>
                      <w:kern w:val="0"/>
                      <w:szCs w:val="21"/>
                    </w:rPr>
                    <w:t>奖惩记录加减分标准</w:t>
                  </w:r>
                </w:p>
              </w:tc>
            </w:tr>
            <w:tr>
              <w:trPr>
                <w:trHeight w:val="155" w:hRule="atLeast"/>
              </w:trPr>
              <w:tc>
                <w:tcPr>
                  <w:tcW w:w="125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奖励</w:t>
                  </w:r>
                </w:p>
              </w:tc>
              <w:tc>
                <w:tcPr>
                  <w:tcW w:w="2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嘉奖</w:t>
                  </w:r>
                </w:p>
              </w:tc>
              <w:tc>
                <w:tcPr>
                  <w:tcW w:w="4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加</w:t>
                  </w:r>
                  <w:r>
                    <w:rPr>
                      <w:kern w:val="0"/>
                      <w:szCs w:val="21"/>
                    </w:rPr>
                    <w:t>5</w:t>
                  </w:r>
                  <w:r>
                    <w:rPr>
                      <w:kern w:val="0"/>
                      <w:szCs w:val="21"/>
                    </w:rPr>
                    <w:t>分</w:t>
                  </w:r>
                </w:p>
              </w:tc>
            </w:tr>
            <w:tr>
              <w:trPr>
                <w:trHeight w:val="155" w:hRule="atLeast"/>
              </w:trPr>
              <w:tc>
                <w:tcPr>
                  <w:tcW w:w="12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记功</w:t>
                  </w:r>
                </w:p>
              </w:tc>
              <w:tc>
                <w:tcPr>
                  <w:tcW w:w="4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加</w:t>
                  </w:r>
                  <w:r>
                    <w:rPr>
                      <w:kern w:val="0"/>
                      <w:szCs w:val="21"/>
                    </w:rPr>
                    <w:t>10</w:t>
                  </w:r>
                  <w:r>
                    <w:rPr>
                      <w:kern w:val="0"/>
                      <w:szCs w:val="21"/>
                    </w:rPr>
                    <w:t>分</w:t>
                  </w:r>
                </w:p>
              </w:tc>
            </w:tr>
            <w:tr>
              <w:trPr>
                <w:trHeight w:val="155" w:hRule="atLeast"/>
              </w:trPr>
              <w:tc>
                <w:tcPr>
                  <w:tcW w:w="12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记大功</w:t>
                  </w:r>
                </w:p>
              </w:tc>
              <w:tc>
                <w:tcPr>
                  <w:tcW w:w="4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加</w:t>
                  </w:r>
                  <w:r>
                    <w:rPr>
                      <w:kern w:val="0"/>
                      <w:szCs w:val="21"/>
                    </w:rPr>
                    <w:t>15</w:t>
                  </w:r>
                  <w:r>
                    <w:rPr>
                      <w:kern w:val="0"/>
                      <w:szCs w:val="21"/>
                    </w:rPr>
                    <w:t>分</w:t>
                  </w:r>
                </w:p>
              </w:tc>
            </w:tr>
            <w:tr>
              <w:trPr>
                <w:trHeight w:val="155" w:hRule="atLeast"/>
              </w:trPr>
              <w:tc>
                <w:tcPr>
                  <w:tcW w:w="125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惩罚</w:t>
                  </w:r>
                </w:p>
              </w:tc>
              <w:tc>
                <w:tcPr>
                  <w:tcW w:w="2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警告</w:t>
                  </w:r>
                </w:p>
              </w:tc>
              <w:tc>
                <w:tcPr>
                  <w:tcW w:w="4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减</w:t>
                  </w:r>
                  <w:r>
                    <w:rPr>
                      <w:kern w:val="0"/>
                      <w:szCs w:val="21"/>
                    </w:rPr>
                    <w:t>10</w:t>
                  </w:r>
                  <w:r>
                    <w:rPr>
                      <w:kern w:val="0"/>
                      <w:szCs w:val="21"/>
                    </w:rPr>
                    <w:t>分</w:t>
                  </w:r>
                </w:p>
              </w:tc>
            </w:tr>
            <w:tr>
              <w:trPr>
                <w:trHeight w:val="155" w:hRule="atLeast"/>
              </w:trPr>
              <w:tc>
                <w:tcPr>
                  <w:tcW w:w="12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记过</w:t>
                  </w:r>
                </w:p>
              </w:tc>
              <w:tc>
                <w:tcPr>
                  <w:tcW w:w="4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减</w:t>
                  </w:r>
                  <w:r>
                    <w:rPr>
                      <w:kern w:val="0"/>
                      <w:szCs w:val="21"/>
                    </w:rPr>
                    <w:t>15</w:t>
                  </w:r>
                  <w:r>
                    <w:rPr>
                      <w:kern w:val="0"/>
                      <w:szCs w:val="21"/>
                    </w:rPr>
                    <w:t>分</w:t>
                  </w:r>
                </w:p>
              </w:tc>
            </w:tr>
            <w:tr>
              <w:trPr>
                <w:trHeight w:val="155" w:hRule="atLeast"/>
              </w:trPr>
              <w:tc>
                <w:tcPr>
                  <w:tcW w:w="12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8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记大过</w:t>
                  </w:r>
                </w:p>
              </w:tc>
              <w:tc>
                <w:tcPr>
                  <w:tcW w:w="414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减</w:t>
                  </w:r>
                  <w:r>
                    <w:rPr>
                      <w:kern w:val="0"/>
                      <w:szCs w:val="21"/>
                    </w:rPr>
                    <w:t>20</w:t>
                  </w:r>
                  <w:r>
                    <w:rPr>
                      <w:kern w:val="0"/>
                      <w:szCs w:val="21"/>
                    </w:rPr>
                    <w:t>分</w:t>
                  </w:r>
                </w:p>
              </w:tc>
            </w:tr>
            <w:tr>
              <w:trPr/>
              <w:tc>
                <w:tcPr>
                  <w:tcW w:w="8291"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kern w:val="0"/>
                      <w:szCs w:val="21"/>
                    </w:rPr>
                    <w:t>注：若是年度内</w:t>
                  </w:r>
                  <w:r>
                    <w:rPr>
                      <w:kern w:val="0"/>
                      <w:szCs w:val="21"/>
                    </w:rPr>
                    <w:t>既</w:t>
                  </w:r>
                  <w:r>
                    <w:rPr>
                      <w:kern w:val="0"/>
                      <w:szCs w:val="21"/>
                    </w:rPr>
                    <w:t>无奖励，也</w:t>
                  </w:r>
                  <w:r>
                    <w:rPr>
                      <w:kern w:val="0"/>
                      <w:szCs w:val="21"/>
                    </w:rPr>
                    <w:t>无</w:t>
                  </w:r>
                  <w:r>
                    <w:rPr>
                      <w:kern w:val="0"/>
                      <w:szCs w:val="21"/>
                    </w:rPr>
                    <w:t>惩罚，则加</w:t>
                  </w:r>
                  <w:r>
                    <w:rPr>
                      <w:kern w:val="0"/>
                      <w:szCs w:val="21"/>
                    </w:rPr>
                    <w:t>10</w:t>
                  </w:r>
                  <w:r>
                    <w:rPr>
                      <w:kern w:val="0"/>
                      <w:szCs w:val="21"/>
                    </w:rPr>
                    <w:t>分</w:t>
                  </w:r>
                </w:p>
              </w:tc>
            </w:tr>
          </w:tbl>
          <w:p>
            <w:pPr>
              <w:pStyle w:val="Normal"/>
              <w:ind w:firstLine="420"/>
              <w:rPr/>
            </w:pPr>
            <w:r>
              <w:rPr>
                <w:rFonts w:ascii="SimHei" w:hAnsi="SimHei" w:eastAsia="黑体"/>
                <w:kern w:val="0"/>
                <w:szCs w:val="21"/>
              </w:rPr>
              <w:t>（二）</w:t>
            </w:r>
            <w:r>
              <w:rPr>
                <w:rFonts w:ascii="SimHei" w:hAnsi="SimHei" w:eastAsia="黑体"/>
                <w:kern w:val="0"/>
                <w:szCs w:val="21"/>
              </w:rPr>
              <w:t>年度绩效考核总分计算方法</w:t>
            </w:r>
          </w:p>
          <w:p>
            <w:pPr>
              <w:pStyle w:val="Normal"/>
              <w:ind w:firstLine="420"/>
              <w:jc w:val="center"/>
              <w:rPr>
                <w:kern w:val="0"/>
                <w:szCs w:val="21"/>
              </w:rPr>
            </w:pPr>
            <w:r>
              <w:rPr>
                <w:rFonts w:ascii="SimHei" w:hAnsi="SimHei" w:eastAsia="黑体"/>
                <w:kern w:val="0"/>
                <w:szCs w:val="21"/>
              </w:rPr>
              <w:t>总分</w:t>
            </w:r>
            <w:r>
              <w:rPr>
                <w:rFonts w:ascii="SimHei" w:hAnsi="SimHei" w:eastAsia="黑体"/>
                <w:kern w:val="0"/>
                <w:szCs w:val="21"/>
              </w:rPr>
              <w:t>=</w:t>
            </w:r>
            <w:r>
              <w:rPr>
                <w:rFonts w:ascii="SimHei" w:hAnsi="SimHei" w:eastAsia="黑体"/>
                <w:kern w:val="0"/>
                <w:szCs w:val="21"/>
              </w:rPr>
              <w:t>本年度四个季度绩效考核得分之和</w:t>
            </w:r>
            <w:r>
              <w:rPr>
                <w:rFonts w:ascii="SimHei" w:hAnsi="SimHei" w:eastAsia="黑体"/>
                <w:kern w:val="0"/>
                <w:szCs w:val="21"/>
              </w:rPr>
              <w:t>×80%+</w:t>
            </w:r>
            <w:r>
              <w:rPr>
                <w:rFonts w:ascii="SimHei" w:hAnsi="SimHei" w:eastAsia="黑体"/>
                <w:kern w:val="0"/>
                <w:szCs w:val="21"/>
              </w:rPr>
              <w:t>人力资源奖惩评分</w:t>
            </w:r>
            <w:r>
              <w:rPr>
                <w:rFonts w:ascii="SimHei" w:hAnsi="SimHei" w:eastAsia="黑体"/>
                <w:kern w:val="0"/>
                <w:szCs w:val="21"/>
              </w:rPr>
              <w:t>×20%</w:t>
            </w:r>
          </w:p>
          <w:p>
            <w:pPr>
              <w:pStyle w:val="Normal"/>
              <w:ind w:firstLine="420"/>
              <w:rPr/>
            </w:pPr>
            <w:r>
              <w:rPr>
                <w:rFonts w:ascii="SimHei" w:hAnsi="SimHei" w:eastAsia="黑体"/>
                <w:kern w:val="0"/>
                <w:szCs w:val="21"/>
              </w:rPr>
              <w:t>（三）</w:t>
            </w:r>
            <w:r>
              <w:rPr>
                <w:rFonts w:ascii="SimHei" w:hAnsi="SimHei" w:eastAsia="黑体"/>
                <w:kern w:val="0"/>
                <w:szCs w:val="21"/>
              </w:rPr>
              <w:t>年度绩效考核等级划分</w:t>
            </w:r>
          </w:p>
          <w:p>
            <w:pPr>
              <w:pStyle w:val="Normal"/>
              <w:ind w:firstLine="420"/>
              <w:rPr/>
            </w:pPr>
            <w:r>
              <w:rPr>
                <w:rFonts w:ascii="SimHei" w:hAnsi="SimHei" w:eastAsia="黑体"/>
                <w:kern w:val="0"/>
                <w:szCs w:val="21"/>
              </w:rPr>
              <w:t>公司年度绩效考核等级共有五个，其划分</w:t>
            </w:r>
            <w:r>
              <w:rPr>
                <w:rFonts w:ascii="SimHei" w:hAnsi="SimHei" w:eastAsia="黑体"/>
                <w:kern w:val="0"/>
                <w:szCs w:val="21"/>
              </w:rPr>
              <w:t>，</w:t>
            </w:r>
            <w:r>
              <w:rPr>
                <w:rFonts w:ascii="SimHei" w:hAnsi="SimHei" w:eastAsia="黑体"/>
                <w:kern w:val="0"/>
                <w:szCs w:val="21"/>
              </w:rPr>
              <w:t>如下表所示。</w:t>
            </w:r>
          </w:p>
          <w:p>
            <w:pPr>
              <w:pStyle w:val="Normal"/>
              <w:jc w:val="center"/>
              <w:rPr>
                <w:b/>
                <w:b/>
                <w:kern w:val="0"/>
                <w:szCs w:val="21"/>
              </w:rPr>
            </w:pPr>
            <w:r>
              <w:rPr>
                <w:rFonts w:ascii="SimHei" w:hAnsi="SimHei" w:eastAsia="黑体"/>
                <w:b/>
                <w:kern w:val="0"/>
                <w:szCs w:val="21"/>
              </w:rPr>
              <w:t>年度绩效考核等级划分表</w:t>
            </w:r>
          </w:p>
          <w:tbl>
            <w:tblPr>
              <w:tblW w:w="8291" w:type="dxa"/>
              <w:jc w:val="start"/>
              <w:tblInd w:w="0" w:type="dxa"/>
              <w:tblLayout w:type="fixed"/>
              <w:tblCellMar>
                <w:top w:w="0" w:type="dxa"/>
                <w:start w:w="108" w:type="dxa"/>
                <w:bottom w:w="0" w:type="dxa"/>
                <w:end w:w="108" w:type="dxa"/>
              </w:tblCellMar>
            </w:tblPr>
            <w:tblGrid>
              <w:gridCol w:w="2763"/>
              <w:gridCol w:w="2764"/>
              <w:gridCol w:w="2764"/>
            </w:tblGrid>
            <w:tr>
              <w:trPr/>
              <w:tc>
                <w:tcPr>
                  <w:tcW w:w="2763"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b/>
                      <w:kern w:val="0"/>
                      <w:szCs w:val="21"/>
                    </w:rPr>
                    <w:t>等级名称</w:t>
                  </w:r>
                </w:p>
              </w:tc>
              <w:tc>
                <w:tcPr>
                  <w:tcW w:w="27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b/>
                      <w:kern w:val="0"/>
                      <w:szCs w:val="21"/>
                    </w:rPr>
                    <w:t>得分范围</w:t>
                  </w:r>
                </w:p>
              </w:tc>
              <w:tc>
                <w:tcPr>
                  <w:tcW w:w="27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b/>
                      <w:kern w:val="0"/>
                      <w:szCs w:val="21"/>
                    </w:rPr>
                    <w:t>奖惩措施</w:t>
                  </w:r>
                </w:p>
              </w:tc>
            </w:tr>
            <w:tr>
              <w:trPr/>
              <w:tc>
                <w:tcPr>
                  <w:tcW w:w="276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A</w:t>
                  </w:r>
                  <w:r>
                    <w:rPr>
                      <w:kern w:val="0"/>
                      <w:szCs w:val="21"/>
                    </w:rPr>
                    <w:t>级</w:t>
                  </w:r>
                </w:p>
              </w:tc>
              <w:tc>
                <w:tcPr>
                  <w:tcW w:w="27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前</w:t>
                  </w:r>
                  <w:r>
                    <w:rPr>
                      <w:kern w:val="0"/>
                      <w:szCs w:val="21"/>
                    </w:rPr>
                    <w:t>5%</w:t>
                  </w:r>
                </w:p>
              </w:tc>
              <w:tc>
                <w:tcPr>
                  <w:tcW w:w="27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奖励</w:t>
                  </w:r>
                  <w:r>
                    <w:rPr>
                      <w:kern w:val="0"/>
                      <w:szCs w:val="21"/>
                    </w:rPr>
                    <w:t>1000</w:t>
                  </w:r>
                  <w:r>
                    <w:rPr>
                      <w:kern w:val="0"/>
                      <w:szCs w:val="21"/>
                    </w:rPr>
                    <w:t>元</w:t>
                  </w:r>
                </w:p>
              </w:tc>
            </w:tr>
            <w:tr>
              <w:trPr/>
              <w:tc>
                <w:tcPr>
                  <w:tcW w:w="276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B</w:t>
                  </w:r>
                  <w:r>
                    <w:rPr>
                      <w:kern w:val="0"/>
                      <w:szCs w:val="21"/>
                    </w:rPr>
                    <w:t>级</w:t>
                  </w:r>
                </w:p>
              </w:tc>
              <w:tc>
                <w:tcPr>
                  <w:tcW w:w="27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前</w:t>
                  </w:r>
                  <w:r>
                    <w:rPr>
                      <w:kern w:val="0"/>
                      <w:szCs w:val="21"/>
                    </w:rPr>
                    <w:t>15%</w:t>
                  </w:r>
                  <w:r>
                    <w:rPr>
                      <w:kern w:val="0"/>
                      <w:szCs w:val="21"/>
                    </w:rPr>
                    <w:t>除去前</w:t>
                  </w:r>
                  <w:r>
                    <w:rPr>
                      <w:kern w:val="0"/>
                      <w:szCs w:val="21"/>
                    </w:rPr>
                    <w:t>5%</w:t>
                  </w:r>
                </w:p>
              </w:tc>
              <w:tc>
                <w:tcPr>
                  <w:tcW w:w="27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奖励</w:t>
                  </w:r>
                  <w:r>
                    <w:rPr>
                      <w:kern w:val="0"/>
                      <w:szCs w:val="21"/>
                    </w:rPr>
                    <w:t>500</w:t>
                  </w:r>
                  <w:r>
                    <w:rPr>
                      <w:kern w:val="0"/>
                      <w:szCs w:val="21"/>
                    </w:rPr>
                    <w:t>元</w:t>
                  </w:r>
                </w:p>
              </w:tc>
            </w:tr>
            <w:tr>
              <w:trPr/>
              <w:tc>
                <w:tcPr>
                  <w:tcW w:w="276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C</w:t>
                  </w:r>
                  <w:r>
                    <w:rPr>
                      <w:kern w:val="0"/>
                      <w:szCs w:val="21"/>
                    </w:rPr>
                    <w:t>级</w:t>
                  </w:r>
                </w:p>
              </w:tc>
              <w:tc>
                <w:tcPr>
                  <w:tcW w:w="27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前</w:t>
                  </w:r>
                  <w:r>
                    <w:rPr>
                      <w:kern w:val="0"/>
                      <w:szCs w:val="21"/>
                    </w:rPr>
                    <w:t>30%</w:t>
                  </w:r>
                  <w:r>
                    <w:rPr>
                      <w:kern w:val="0"/>
                      <w:szCs w:val="21"/>
                    </w:rPr>
                    <w:t>除去前</w:t>
                  </w:r>
                  <w:r>
                    <w:rPr>
                      <w:kern w:val="0"/>
                      <w:szCs w:val="21"/>
                    </w:rPr>
                    <w:t>15%</w:t>
                  </w:r>
                </w:p>
              </w:tc>
              <w:tc>
                <w:tcPr>
                  <w:tcW w:w="27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奖励</w:t>
                  </w:r>
                  <w:r>
                    <w:rPr>
                      <w:kern w:val="0"/>
                      <w:szCs w:val="21"/>
                    </w:rPr>
                    <w:t>200</w:t>
                  </w:r>
                  <w:r>
                    <w:rPr>
                      <w:kern w:val="0"/>
                      <w:szCs w:val="21"/>
                    </w:rPr>
                    <w:t>元</w:t>
                  </w:r>
                </w:p>
              </w:tc>
            </w:tr>
            <w:tr>
              <w:trPr/>
              <w:tc>
                <w:tcPr>
                  <w:tcW w:w="276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D</w:t>
                  </w:r>
                  <w:r>
                    <w:rPr>
                      <w:kern w:val="0"/>
                      <w:szCs w:val="21"/>
                    </w:rPr>
                    <w:t>级</w:t>
                  </w:r>
                </w:p>
              </w:tc>
              <w:tc>
                <w:tcPr>
                  <w:tcW w:w="27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前</w:t>
                  </w:r>
                  <w:r>
                    <w:rPr>
                      <w:kern w:val="0"/>
                      <w:szCs w:val="21"/>
                    </w:rPr>
                    <w:t>90%</w:t>
                  </w:r>
                  <w:r>
                    <w:rPr>
                      <w:kern w:val="0"/>
                      <w:szCs w:val="21"/>
                    </w:rPr>
                    <w:t>除去前</w:t>
                  </w:r>
                  <w:r>
                    <w:rPr>
                      <w:kern w:val="0"/>
                      <w:szCs w:val="21"/>
                    </w:rPr>
                    <w:t>30%</w:t>
                  </w:r>
                </w:p>
              </w:tc>
              <w:tc>
                <w:tcPr>
                  <w:tcW w:w="27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不奖不罚</w:t>
                  </w:r>
                </w:p>
              </w:tc>
            </w:tr>
            <w:tr>
              <w:trPr/>
              <w:tc>
                <w:tcPr>
                  <w:tcW w:w="276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E</w:t>
                  </w:r>
                  <w:r>
                    <w:rPr>
                      <w:kern w:val="0"/>
                      <w:szCs w:val="21"/>
                    </w:rPr>
                    <w:t>级</w:t>
                  </w:r>
                </w:p>
              </w:tc>
              <w:tc>
                <w:tcPr>
                  <w:tcW w:w="27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后</w:t>
                  </w:r>
                  <w:r>
                    <w:rPr>
                      <w:kern w:val="0"/>
                      <w:szCs w:val="21"/>
                    </w:rPr>
                    <w:t>10%</w:t>
                  </w:r>
                </w:p>
              </w:tc>
              <w:tc>
                <w:tcPr>
                  <w:tcW w:w="27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罚款</w:t>
                  </w:r>
                  <w:r>
                    <w:rPr>
                      <w:kern w:val="0"/>
                      <w:szCs w:val="21"/>
                    </w:rPr>
                    <w:t>500</w:t>
                  </w:r>
                  <w:r>
                    <w:rPr>
                      <w:kern w:val="0"/>
                      <w:szCs w:val="21"/>
                    </w:rPr>
                    <w:t>元，考虑辞退</w:t>
                  </w:r>
                </w:p>
              </w:tc>
            </w:tr>
          </w:tbl>
          <w:p>
            <w:pPr>
              <w:pStyle w:val="Normal"/>
              <w:ind w:firstLine="420"/>
              <w:rPr/>
            </w:pPr>
            <w:r>
              <w:rPr>
                <w:rFonts w:ascii="SimHei" w:hAnsi="SimHei" w:eastAsia="黑体"/>
                <w:kern w:val="0"/>
                <w:szCs w:val="21"/>
              </w:rPr>
              <w:t>（四）</w:t>
            </w:r>
            <w:r>
              <w:rPr>
                <w:rFonts w:ascii="SimHei" w:hAnsi="SimHei" w:eastAsia="黑体"/>
                <w:kern w:val="0"/>
                <w:szCs w:val="21"/>
              </w:rPr>
              <w:t>年度绩效考核的实施</w:t>
            </w:r>
          </w:p>
          <w:p>
            <w:pPr>
              <w:pStyle w:val="Normal"/>
              <w:ind w:firstLine="420"/>
              <w:rPr>
                <w:kern w:val="0"/>
                <w:szCs w:val="21"/>
              </w:rPr>
            </w:pPr>
            <w:r>
              <w:rPr>
                <w:rFonts w:ascii="SimHei" w:hAnsi="SimHei" w:eastAsia="黑体"/>
                <w:kern w:val="0"/>
                <w:szCs w:val="21"/>
              </w:rPr>
              <w:t>公司年度绩效考核由人力资源部组织进行。</w:t>
            </w:r>
          </w:p>
          <w:p>
            <w:pPr>
              <w:pStyle w:val="Normal"/>
              <w:ind w:firstLine="422"/>
              <w:rPr>
                <w:b/>
                <w:b/>
                <w:kern w:val="0"/>
                <w:szCs w:val="21"/>
              </w:rPr>
            </w:pPr>
            <w:r>
              <w:rPr>
                <w:rFonts w:ascii="SimHei" w:hAnsi="SimHei" w:eastAsia="黑体"/>
                <w:b/>
                <w:kern w:val="0"/>
                <w:szCs w:val="21"/>
              </w:rPr>
              <w:t>五、绩效考核结果的应用</w:t>
            </w:r>
          </w:p>
          <w:p>
            <w:pPr>
              <w:pStyle w:val="Normal"/>
              <w:ind w:firstLine="420"/>
              <w:rPr/>
            </w:pPr>
            <w:r>
              <w:rPr>
                <w:rFonts w:cs="宋体;SimSun" w:ascii="SimHei" w:hAnsi="SimHei" w:eastAsia="黑体"/>
                <w:kern w:val="0"/>
                <w:szCs w:val="21"/>
              </w:rPr>
              <w:t>①</w:t>
            </w:r>
            <w:r>
              <w:rPr>
                <w:rFonts w:eastAsia="黑体" w:ascii="SimHei" w:hAnsi="SimHei"/>
                <w:kern w:val="0"/>
                <w:szCs w:val="21"/>
              </w:rPr>
              <w:t xml:space="preserve"> </w:t>
            </w:r>
            <w:r>
              <w:rPr>
                <w:rFonts w:ascii="SimHei" w:hAnsi="SimHei" w:eastAsia="黑体"/>
                <w:kern w:val="0"/>
                <w:szCs w:val="21"/>
              </w:rPr>
              <w:t>财务部依据季度绩效考核结果确定员工浮动工</w:t>
            </w:r>
            <w:r>
              <w:rPr>
                <w:rFonts w:ascii="SimHei" w:hAnsi="SimHei" w:eastAsia="黑体"/>
                <w:kern w:val="0"/>
                <w:szCs w:val="21"/>
              </w:rPr>
              <w:t>资</w:t>
            </w:r>
            <w:r>
              <w:rPr>
                <w:rFonts w:ascii="SimHei" w:hAnsi="SimHei" w:eastAsia="黑体"/>
                <w:kern w:val="0"/>
                <w:szCs w:val="21"/>
              </w:rPr>
              <w:t>的数额，运用年度绩效考核结果确定员工年终奖金数额。</w:t>
            </w:r>
          </w:p>
          <w:p>
            <w:pPr>
              <w:pStyle w:val="Normal"/>
              <w:ind w:firstLine="420"/>
              <w:rPr/>
            </w:pPr>
            <w:r>
              <w:rPr>
                <w:rFonts w:cs="宋体;SimSun" w:ascii="SimHei" w:hAnsi="SimHei" w:eastAsia="黑体"/>
                <w:kern w:val="0"/>
                <w:szCs w:val="21"/>
              </w:rPr>
              <w:t>②</w:t>
            </w:r>
            <w:r>
              <w:rPr>
                <w:rFonts w:eastAsia="黑体" w:ascii="SimHei" w:hAnsi="SimHei"/>
                <w:kern w:val="0"/>
                <w:szCs w:val="21"/>
              </w:rPr>
              <w:t xml:space="preserve"> </w:t>
            </w:r>
            <w:r>
              <w:rPr>
                <w:rFonts w:ascii="SimHei" w:hAnsi="SimHei" w:eastAsia="黑体"/>
                <w:kern w:val="0"/>
                <w:szCs w:val="21"/>
              </w:rPr>
              <w:t>部门经理运用季度绩效考核的结果制</w:t>
            </w:r>
            <w:r>
              <w:rPr>
                <w:rFonts w:ascii="SimHei" w:hAnsi="SimHei" w:eastAsia="黑体"/>
                <w:kern w:val="0"/>
                <w:szCs w:val="21"/>
              </w:rPr>
              <w:t>订</w:t>
            </w:r>
            <w:r>
              <w:rPr>
                <w:rFonts w:ascii="SimHei" w:hAnsi="SimHei" w:eastAsia="黑体"/>
                <w:kern w:val="0"/>
                <w:szCs w:val="21"/>
              </w:rPr>
              <w:t>员工培训计划，并向公司推荐优秀人才。</w:t>
            </w:r>
          </w:p>
          <w:p>
            <w:pPr>
              <w:pStyle w:val="Normal"/>
              <w:ind w:firstLine="420"/>
              <w:rPr/>
            </w:pPr>
            <w:r>
              <w:rPr>
                <w:rFonts w:cs="宋体;SimSun" w:ascii="SimHei" w:hAnsi="SimHei" w:eastAsia="黑体"/>
                <w:kern w:val="0"/>
                <w:szCs w:val="21"/>
              </w:rPr>
              <w:t>③</w:t>
            </w:r>
            <w:r>
              <w:rPr>
                <w:rFonts w:eastAsia="黑体" w:ascii="SimHei" w:hAnsi="SimHei"/>
                <w:kern w:val="0"/>
                <w:szCs w:val="21"/>
              </w:rPr>
              <w:t xml:space="preserve"> </w:t>
            </w:r>
            <w:r>
              <w:rPr>
                <w:rFonts w:ascii="SimHei" w:hAnsi="SimHei" w:eastAsia="黑体"/>
                <w:kern w:val="0"/>
                <w:szCs w:val="21"/>
              </w:rPr>
              <w:t>人力资源部运用绩效考核的结果调整员工结构，优化人员配置。</w:t>
            </w:r>
          </w:p>
          <w:p>
            <w:pPr>
              <w:pStyle w:val="Normal"/>
              <w:ind w:firstLine="422"/>
              <w:rPr>
                <w:b/>
                <w:b/>
                <w:kern w:val="0"/>
                <w:szCs w:val="21"/>
              </w:rPr>
            </w:pPr>
            <w:r>
              <w:rPr>
                <w:rFonts w:ascii="SimHei" w:hAnsi="SimHei" w:eastAsia="黑体"/>
                <w:b/>
                <w:kern w:val="0"/>
                <w:szCs w:val="21"/>
              </w:rPr>
              <w:t>六、绩效考核结果申诉</w:t>
            </w:r>
          </w:p>
          <w:p>
            <w:pPr>
              <w:pStyle w:val="Normal"/>
              <w:ind w:firstLine="420"/>
              <w:rPr/>
            </w:pPr>
            <w:r>
              <w:rPr>
                <w:rFonts w:ascii="SimHei" w:hAnsi="SimHei" w:eastAsia="黑体"/>
                <w:kern w:val="0"/>
                <w:szCs w:val="21"/>
              </w:rPr>
              <w:t>本公司绩效考核结果申诉一律采用员工向人力资源部递交“绩效考核结果申诉表”的形式进行。“绩效考核结果申诉表”示例如下</w:t>
            </w:r>
            <w:r>
              <w:rPr>
                <w:rFonts w:ascii="SimHei" w:hAnsi="SimHei" w:eastAsia="黑体"/>
                <w:kern w:val="0"/>
                <w:szCs w:val="21"/>
              </w:rPr>
              <w:t>表所示</w:t>
            </w:r>
            <w:r>
              <w:rPr>
                <w:rFonts w:ascii="SimHei" w:hAnsi="SimHei" w:eastAsia="黑体"/>
                <w:kern w:val="0"/>
                <w:szCs w:val="21"/>
              </w:rPr>
              <w:t>。</w:t>
            </w:r>
          </w:p>
          <w:p>
            <w:pPr>
              <w:pStyle w:val="Normal"/>
              <w:jc w:val="center"/>
              <w:rPr>
                <w:b/>
                <w:b/>
                <w:kern w:val="0"/>
                <w:szCs w:val="21"/>
              </w:rPr>
            </w:pPr>
            <w:r>
              <w:rPr>
                <w:rFonts w:ascii="SimHei" w:hAnsi="SimHei" w:eastAsia="黑体"/>
                <w:b/>
                <w:kern w:val="0"/>
                <w:szCs w:val="21"/>
              </w:rPr>
              <w:t>绩效考核结果申诉表</w:t>
            </w:r>
          </w:p>
          <w:p>
            <w:pPr>
              <w:pStyle w:val="Normal"/>
              <w:ind w:firstLine="420"/>
              <w:rPr>
                <w:kern w:val="0"/>
                <w:szCs w:val="21"/>
              </w:rPr>
            </w:pPr>
            <w:r>
              <w:rPr>
                <w:rFonts w:ascii="SimHei" w:hAnsi="SimHei" w:eastAsia="黑体"/>
                <w:kern w:val="0"/>
                <w:szCs w:val="21"/>
              </w:rPr>
              <w:t>编号：</w:t>
            </w:r>
            <w:r>
              <w:rPr>
                <w:rFonts w:eastAsia="黑体" w:ascii="SimHei" w:hAnsi="SimHei"/>
                <w:kern w:val="0"/>
                <w:szCs w:val="21"/>
              </w:rPr>
              <w:t xml:space="preserve">                                                       </w:t>
            </w:r>
            <w:r>
              <w:rPr>
                <w:rFonts w:ascii="SimHei" w:hAnsi="SimHei" w:eastAsia="黑体"/>
                <w:kern w:val="0"/>
                <w:szCs w:val="21"/>
              </w:rPr>
              <w:t>日期：</w:t>
            </w:r>
            <w:r>
              <w:rPr>
                <w:rFonts w:eastAsia="黑体" w:ascii="SimHei" w:hAnsi="SimHei"/>
                <w:kern w:val="0"/>
                <w:szCs w:val="21"/>
              </w:rPr>
              <w:t xml:space="preserve">   </w:t>
            </w:r>
            <w:r>
              <w:rPr>
                <w:rFonts w:ascii="SimHei" w:hAnsi="SimHei" w:eastAsia="黑体"/>
                <w:kern w:val="0"/>
                <w:szCs w:val="21"/>
              </w:rPr>
              <w:t>年</w:t>
            </w:r>
            <w:r>
              <w:rPr>
                <w:rFonts w:eastAsia="黑体" w:ascii="SimHei" w:hAnsi="SimHei"/>
                <w:kern w:val="0"/>
                <w:szCs w:val="21"/>
              </w:rPr>
              <w:t xml:space="preserve">   </w:t>
            </w:r>
            <w:r>
              <w:rPr>
                <w:rFonts w:ascii="SimHei" w:hAnsi="SimHei" w:eastAsia="黑体"/>
                <w:kern w:val="0"/>
                <w:szCs w:val="21"/>
              </w:rPr>
              <w:t>月</w:t>
            </w:r>
            <w:r>
              <w:rPr>
                <w:rFonts w:eastAsia="黑体" w:ascii="SimHei" w:hAnsi="SimHei"/>
                <w:kern w:val="0"/>
                <w:szCs w:val="21"/>
              </w:rPr>
              <w:t xml:space="preserve">   </w:t>
            </w:r>
            <w:r>
              <w:rPr>
                <w:rFonts w:ascii="SimHei" w:hAnsi="SimHei" w:eastAsia="黑体"/>
                <w:kern w:val="0"/>
                <w:szCs w:val="21"/>
              </w:rPr>
              <w:t>日</w:t>
            </w:r>
          </w:p>
          <w:tbl>
            <w:tblPr>
              <w:tblW w:w="8291" w:type="dxa"/>
              <w:jc w:val="start"/>
              <w:tblInd w:w="0" w:type="dxa"/>
              <w:tblLayout w:type="fixed"/>
              <w:tblCellMar>
                <w:top w:w="0" w:type="dxa"/>
                <w:start w:w="108" w:type="dxa"/>
                <w:bottom w:w="0" w:type="dxa"/>
                <w:end w:w="108" w:type="dxa"/>
              </w:tblCellMar>
            </w:tblPr>
            <w:tblGrid>
              <w:gridCol w:w="1381"/>
              <w:gridCol w:w="691"/>
              <w:gridCol w:w="691"/>
              <w:gridCol w:w="1382"/>
              <w:gridCol w:w="1382"/>
              <w:gridCol w:w="691"/>
              <w:gridCol w:w="691"/>
              <w:gridCol w:w="1382"/>
            </w:tblGrid>
            <w:tr>
              <w:trPr/>
              <w:tc>
                <w:tcPr>
                  <w:tcW w:w="138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姓名</w:t>
                  </w:r>
                </w:p>
              </w:tc>
              <w:tc>
                <w:tcPr>
                  <w:tcW w:w="138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所在部门</w:t>
                  </w:r>
                </w:p>
              </w:tc>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38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部门经理</w:t>
                  </w:r>
                </w:p>
              </w:tc>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207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申诉要点</w:t>
                  </w:r>
                </w:p>
              </w:tc>
              <w:tc>
                <w:tcPr>
                  <w:tcW w:w="207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申诉原因</w:t>
                  </w:r>
                </w:p>
              </w:tc>
              <w:tc>
                <w:tcPr>
                  <w:tcW w:w="207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期望的结果</w:t>
                  </w:r>
                </w:p>
              </w:tc>
              <w:tc>
                <w:tcPr>
                  <w:tcW w:w="207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希望申诉处理的时间</w:t>
                  </w:r>
                </w:p>
              </w:tc>
            </w:tr>
            <w:tr>
              <w:trPr/>
              <w:tc>
                <w:tcPr>
                  <w:tcW w:w="207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07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07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07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207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07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07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07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207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07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07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07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bl>
          <w:p>
            <w:pPr>
              <w:pStyle w:val="Normal"/>
              <w:ind w:firstLine="420"/>
              <w:rPr>
                <w:kern w:val="0"/>
                <w:szCs w:val="21"/>
              </w:rPr>
            </w:pPr>
            <w:r>
              <w:rPr>
                <w:rFonts w:ascii="SimHei" w:hAnsi="SimHei" w:eastAsia="黑体"/>
                <w:kern w:val="0"/>
                <w:szCs w:val="21"/>
              </w:rPr>
              <w:t>人力资源部接到员工申诉后，及时与员工沟通，组织人员进行绩效调查，然后根据事实和公司的相关规定进行申诉处理。</w:t>
            </w:r>
          </w:p>
        </w:tc>
      </w:tr>
      <w:tr>
        <w:trPr/>
        <w:tc>
          <w:tcPr>
            <w:tcW w:w="138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相关说明</w:t>
            </w:r>
          </w:p>
        </w:tc>
        <w:tc>
          <w:tcPr>
            <w:tcW w:w="8541"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kern w:val="0"/>
                <w:szCs w:val="21"/>
              </w:rPr>
            </w:pPr>
            <w:r>
              <w:rPr>
                <w:rFonts w:ascii="SimHei" w:hAnsi="SimHei" w:eastAsia="黑体"/>
                <w:b/>
                <w:kern w:val="0"/>
                <w:szCs w:val="21"/>
              </w:rPr>
            </w:r>
          </w:p>
        </w:tc>
      </w:tr>
      <w:tr>
        <w:trPr/>
        <w:tc>
          <w:tcPr>
            <w:tcW w:w="138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编制人员</w:t>
            </w:r>
          </w:p>
        </w:tc>
        <w:tc>
          <w:tcPr>
            <w:tcW w:w="20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审核人员</w:t>
            </w:r>
          </w:p>
        </w:tc>
        <w:tc>
          <w:tcPr>
            <w:tcW w:w="230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批准人员</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r>
        <w:trPr/>
        <w:tc>
          <w:tcPr>
            <w:tcW w:w="138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编制日期</w:t>
            </w:r>
          </w:p>
        </w:tc>
        <w:tc>
          <w:tcPr>
            <w:tcW w:w="20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审核日期</w:t>
            </w:r>
          </w:p>
        </w:tc>
        <w:tc>
          <w:tcPr>
            <w:tcW w:w="230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批准日期</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bl>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numPr>
          <w:ilvl w:val="1"/>
          <w:numId w:val="4"/>
        </w:numPr>
        <w:spacing w:before="120" w:after="120"/>
        <w:rPr/>
      </w:pPr>
      <w:r>
        <w:rPr>
          <w:rFonts w:ascii="SimHei" w:hAnsi="SimHei" w:eastAsia="黑体"/>
        </w:rPr>
        <w:t>消防安保人员绩效评价方案</w:t>
      </w:r>
    </w:p>
    <w:tbl>
      <w:tblPr>
        <w:tblW w:w="9923" w:type="dxa"/>
        <w:jc w:val="start"/>
        <w:tblInd w:w="-113" w:type="dxa"/>
        <w:tblLayout w:type="fixed"/>
        <w:tblCellMar>
          <w:top w:w="0" w:type="dxa"/>
          <w:start w:w="108" w:type="dxa"/>
          <w:bottom w:w="0" w:type="dxa"/>
          <w:end w:w="108" w:type="dxa"/>
        </w:tblCellMar>
      </w:tblPr>
      <w:tblGrid>
        <w:gridCol w:w="1173"/>
        <w:gridCol w:w="209"/>
        <w:gridCol w:w="2096"/>
        <w:gridCol w:w="1258"/>
        <w:gridCol w:w="1881"/>
        <w:gridCol w:w="425"/>
        <w:gridCol w:w="840"/>
        <w:gridCol w:w="388"/>
        <w:gridCol w:w="1653"/>
      </w:tblGrid>
      <w:tr>
        <w:trPr>
          <w:trHeight w:val="210" w:hRule="atLeast"/>
        </w:trPr>
        <w:tc>
          <w:tcPr>
            <w:tcW w:w="117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方案名称</w:t>
            </w:r>
          </w:p>
        </w:tc>
        <w:tc>
          <w:tcPr>
            <w:tcW w:w="5444"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消防安保人员绩效</w:t>
            </w:r>
            <w:r>
              <w:rPr>
                <w:rFonts w:ascii="SimHei" w:hAnsi="SimHei" w:eastAsia="黑体"/>
                <w:b/>
                <w:kern w:val="0"/>
                <w:szCs w:val="21"/>
              </w:rPr>
              <w:t>评价方案</w:t>
            </w:r>
          </w:p>
        </w:tc>
        <w:tc>
          <w:tcPr>
            <w:tcW w:w="126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受控状态</w:t>
            </w:r>
          </w:p>
        </w:tc>
        <w:tc>
          <w:tcPr>
            <w:tcW w:w="204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b/>
                <w:b/>
                <w:kern w:val="0"/>
                <w:szCs w:val="21"/>
              </w:rPr>
            </w:pPr>
            <w:r>
              <w:rPr>
                <w:rFonts w:ascii="SimHei" w:hAnsi="SimHei" w:eastAsia="黑体"/>
                <w:b/>
                <w:kern w:val="0"/>
                <w:szCs w:val="21"/>
              </w:rPr>
            </w:r>
          </w:p>
        </w:tc>
      </w:tr>
      <w:tr>
        <w:trPr>
          <w:trHeight w:val="210" w:hRule="atLeast"/>
        </w:trPr>
        <w:tc>
          <w:tcPr>
            <w:tcW w:w="11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kern w:val="0"/>
                <w:szCs w:val="21"/>
              </w:rPr>
            </w:pPr>
            <w:r>
              <w:rPr>
                <w:b/>
                <w:kern w:val="0"/>
                <w:szCs w:val="21"/>
              </w:rPr>
            </w:r>
          </w:p>
        </w:tc>
        <w:tc>
          <w:tcPr>
            <w:tcW w:w="5444"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b/>
                <w:kern w:val="0"/>
                <w:szCs w:val="21"/>
              </w:rPr>
            </w:r>
          </w:p>
        </w:tc>
        <w:tc>
          <w:tcPr>
            <w:tcW w:w="126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w:t>
            </w:r>
            <w:r>
              <w:rPr>
                <w:rFonts w:eastAsia="黑体" w:ascii="SimHei" w:hAnsi="SimHei"/>
                <w:b/>
                <w:kern w:val="0"/>
                <w:szCs w:val="21"/>
              </w:rPr>
              <w:t xml:space="preserve">    </w:t>
            </w:r>
            <w:r>
              <w:rPr>
                <w:rFonts w:ascii="SimHei" w:hAnsi="SimHei" w:eastAsia="黑体"/>
                <w:b/>
                <w:kern w:val="0"/>
                <w:szCs w:val="21"/>
              </w:rPr>
              <w:t>号</w:t>
            </w:r>
          </w:p>
        </w:tc>
        <w:tc>
          <w:tcPr>
            <w:tcW w:w="204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b/>
                <w:b/>
                <w:kern w:val="0"/>
                <w:szCs w:val="21"/>
              </w:rPr>
            </w:pPr>
            <w:r>
              <w:rPr>
                <w:rFonts w:ascii="SimHei" w:hAnsi="SimHei" w:eastAsia="黑体"/>
                <w:b/>
                <w:kern w:val="0"/>
                <w:szCs w:val="21"/>
              </w:rPr>
            </w:r>
          </w:p>
        </w:tc>
      </w:tr>
      <w:tr>
        <w:trPr/>
        <w:tc>
          <w:tcPr>
            <w:tcW w:w="9923" w:type="dxa"/>
            <w:gridSpan w:val="9"/>
            <w:tcBorders>
              <w:top w:val="single" w:sz="4" w:space="0" w:color="000000"/>
              <w:start w:val="single" w:sz="4" w:space="0" w:color="000000"/>
              <w:bottom w:val="single" w:sz="4" w:space="0" w:color="000000"/>
              <w:end w:val="single" w:sz="4" w:space="0" w:color="000000"/>
            </w:tcBorders>
            <w:vAlign w:val="center"/>
          </w:tcPr>
          <w:p>
            <w:pPr>
              <w:pStyle w:val="Normal"/>
              <w:ind w:firstLine="422"/>
              <w:rPr>
                <w:b/>
                <w:b/>
                <w:kern w:val="0"/>
                <w:szCs w:val="21"/>
              </w:rPr>
            </w:pPr>
            <w:r>
              <w:rPr>
                <w:rFonts w:ascii="SimHei" w:hAnsi="SimHei" w:eastAsia="黑体"/>
                <w:b/>
                <w:kern w:val="0"/>
                <w:szCs w:val="21"/>
              </w:rPr>
              <w:t>一、绩效考核目的</w:t>
            </w:r>
          </w:p>
          <w:p>
            <w:pPr>
              <w:pStyle w:val="Normal"/>
              <w:ind w:firstLine="420"/>
              <w:rPr>
                <w:kern w:val="0"/>
                <w:szCs w:val="21"/>
              </w:rPr>
            </w:pPr>
            <w:r>
              <w:rPr>
                <w:rFonts w:ascii="SimHei" w:hAnsi="SimHei" w:eastAsia="黑体"/>
                <w:kern w:val="0"/>
                <w:szCs w:val="21"/>
              </w:rPr>
              <w:t>为保证公司安全目标的实现，提高安保消防人员的工作积极性，为消防安保人员的薪酬调整、奖励惩罚等提供准确、客观的依据，特制定本方案。</w:t>
            </w:r>
          </w:p>
          <w:p>
            <w:pPr>
              <w:pStyle w:val="Normal"/>
              <w:ind w:firstLine="422"/>
              <w:rPr>
                <w:b/>
                <w:b/>
                <w:kern w:val="0"/>
                <w:szCs w:val="21"/>
              </w:rPr>
            </w:pPr>
            <w:r>
              <w:rPr>
                <w:rFonts w:ascii="SimHei" w:hAnsi="SimHei" w:eastAsia="黑体"/>
                <w:b/>
                <w:kern w:val="0"/>
                <w:szCs w:val="21"/>
              </w:rPr>
              <w:t>二、绩效考核的原则</w:t>
            </w:r>
          </w:p>
          <w:p>
            <w:pPr>
              <w:pStyle w:val="Normal"/>
              <w:ind w:firstLine="420"/>
              <w:rPr/>
            </w:pPr>
            <w:r>
              <w:rPr>
                <w:rFonts w:ascii="SimHei" w:hAnsi="SimHei" w:eastAsia="黑体"/>
                <w:kern w:val="0"/>
                <w:szCs w:val="21"/>
              </w:rPr>
              <w:t>（一）</w:t>
            </w:r>
            <w:r>
              <w:rPr>
                <w:rFonts w:ascii="SimHei" w:hAnsi="SimHei" w:eastAsia="黑体"/>
                <w:kern w:val="0"/>
                <w:szCs w:val="21"/>
              </w:rPr>
              <w:t>公开原则</w:t>
            </w:r>
          </w:p>
          <w:p>
            <w:pPr>
              <w:pStyle w:val="Normal"/>
              <w:ind w:firstLine="420"/>
              <w:rPr/>
            </w:pPr>
            <w:r>
              <w:rPr>
                <w:rFonts w:ascii="SimHei" w:hAnsi="SimHei" w:eastAsia="黑体"/>
                <w:kern w:val="0"/>
                <w:szCs w:val="21"/>
              </w:rPr>
              <w:t>通过协商确</w:t>
            </w:r>
            <w:r>
              <w:rPr>
                <w:rFonts w:ascii="SimHei" w:hAnsi="SimHei" w:eastAsia="黑体"/>
                <w:kern w:val="0"/>
                <w:szCs w:val="21"/>
              </w:rPr>
              <w:t>定</w:t>
            </w:r>
            <w:r>
              <w:rPr>
                <w:rFonts w:ascii="SimHei" w:hAnsi="SimHei" w:eastAsia="黑体"/>
                <w:kern w:val="0"/>
                <w:szCs w:val="21"/>
              </w:rPr>
              <w:t>绩效考核的内容和评分标准，最大限度</w:t>
            </w:r>
            <w:r>
              <w:rPr>
                <w:rFonts w:ascii="SimHei" w:hAnsi="SimHei" w:eastAsia="黑体"/>
                <w:kern w:val="0"/>
                <w:szCs w:val="21"/>
              </w:rPr>
              <w:t>地</w:t>
            </w:r>
            <w:r>
              <w:rPr>
                <w:rFonts w:ascii="SimHei" w:hAnsi="SimHei" w:eastAsia="黑体"/>
                <w:kern w:val="0"/>
                <w:szCs w:val="21"/>
              </w:rPr>
              <w:t>减少考核者和被考核者之间的绩效认知差别，公开绩效考核的结果，使绩效考核工作规格化、制度化。</w:t>
            </w:r>
          </w:p>
          <w:p>
            <w:pPr>
              <w:pStyle w:val="Normal"/>
              <w:ind w:firstLine="420"/>
              <w:rPr/>
            </w:pPr>
            <w:r>
              <w:rPr>
                <w:rFonts w:ascii="SimHei" w:hAnsi="SimHei" w:eastAsia="黑体"/>
                <w:kern w:val="0"/>
                <w:szCs w:val="21"/>
              </w:rPr>
              <w:t>（二）</w:t>
            </w:r>
            <w:r>
              <w:rPr>
                <w:rFonts w:ascii="SimHei" w:hAnsi="SimHei" w:eastAsia="黑体"/>
                <w:kern w:val="0"/>
                <w:szCs w:val="21"/>
              </w:rPr>
              <w:t>客观原则</w:t>
            </w:r>
          </w:p>
          <w:p>
            <w:pPr>
              <w:pStyle w:val="Normal"/>
              <w:ind w:firstLine="420"/>
              <w:rPr>
                <w:kern w:val="0"/>
                <w:szCs w:val="21"/>
              </w:rPr>
            </w:pPr>
            <w:r>
              <w:rPr>
                <w:rFonts w:ascii="SimHei" w:hAnsi="SimHei" w:eastAsia="黑体"/>
                <w:kern w:val="0"/>
                <w:szCs w:val="21"/>
              </w:rPr>
              <w:t>绩效考核必须用事实说话，切忌主观臆断。绩效考核的目的之一是引导员工改进工作，为此必须避免人与人过分攀比，破坏团队精神。</w:t>
            </w:r>
          </w:p>
          <w:p>
            <w:pPr>
              <w:pStyle w:val="Normal"/>
              <w:ind w:firstLine="420"/>
              <w:rPr/>
            </w:pPr>
            <w:r>
              <w:rPr>
                <w:rFonts w:ascii="SimHei" w:hAnsi="SimHei" w:eastAsia="黑体"/>
                <w:kern w:val="0"/>
                <w:szCs w:val="21"/>
              </w:rPr>
              <w:t>（三）</w:t>
            </w:r>
            <w:r>
              <w:rPr>
                <w:rFonts w:ascii="SimHei" w:hAnsi="SimHei" w:eastAsia="黑体"/>
                <w:kern w:val="0"/>
                <w:szCs w:val="21"/>
              </w:rPr>
              <w:t>重视反馈原则</w:t>
            </w:r>
          </w:p>
          <w:p>
            <w:pPr>
              <w:pStyle w:val="Normal"/>
              <w:ind w:firstLine="420"/>
              <w:rPr/>
            </w:pPr>
            <w:r>
              <w:rPr>
                <w:rFonts w:ascii="SimHei" w:hAnsi="SimHei" w:eastAsia="黑体"/>
                <w:kern w:val="0"/>
                <w:szCs w:val="21"/>
              </w:rPr>
              <w:t>绩效考核过程中，绩效考核之后，考核人员要与被考核人员进行全面的沟通，把结果反馈给被考核者，同时听取被考核者的意见，及时发现问题</w:t>
            </w:r>
            <w:r>
              <w:rPr>
                <w:rFonts w:ascii="SimHei" w:hAnsi="SimHei" w:eastAsia="黑体"/>
                <w:kern w:val="0"/>
                <w:szCs w:val="21"/>
              </w:rPr>
              <w:t>并</w:t>
            </w:r>
            <w:r>
              <w:rPr>
                <w:rFonts w:ascii="SimHei" w:hAnsi="SimHei" w:eastAsia="黑体"/>
                <w:kern w:val="0"/>
                <w:szCs w:val="21"/>
              </w:rPr>
              <w:t>解决。</w:t>
            </w:r>
          </w:p>
          <w:p>
            <w:pPr>
              <w:pStyle w:val="Normal"/>
              <w:ind w:firstLine="422"/>
              <w:rPr>
                <w:b/>
                <w:b/>
                <w:kern w:val="0"/>
                <w:szCs w:val="21"/>
              </w:rPr>
            </w:pPr>
            <w:r>
              <w:rPr>
                <w:rFonts w:ascii="SimHei" w:hAnsi="SimHei" w:eastAsia="黑体"/>
                <w:b/>
                <w:kern w:val="0"/>
                <w:szCs w:val="21"/>
              </w:rPr>
              <w:t>三、消防安保人员绩效考核的内容和评分标准</w:t>
            </w:r>
          </w:p>
          <w:p>
            <w:pPr>
              <w:pStyle w:val="Normal"/>
              <w:ind w:firstLine="420"/>
              <w:rPr/>
            </w:pPr>
            <w:r>
              <w:rPr>
                <w:rFonts w:ascii="SimHei" w:hAnsi="SimHei" w:eastAsia="黑体"/>
                <w:kern w:val="0"/>
                <w:szCs w:val="21"/>
              </w:rPr>
              <w:t>（一）</w:t>
            </w:r>
            <w:r>
              <w:rPr>
                <w:rFonts w:ascii="SimHei" w:hAnsi="SimHei" w:eastAsia="黑体"/>
                <w:kern w:val="0"/>
                <w:szCs w:val="21"/>
              </w:rPr>
              <w:t>着装与行为举止</w:t>
            </w:r>
            <w:r>
              <w:rPr>
                <w:rFonts w:eastAsia="黑体" w:ascii="SimHei" w:hAnsi="SimHei"/>
                <w:kern w:val="0"/>
                <w:szCs w:val="21"/>
              </w:rPr>
              <w:t xml:space="preserve"> </w:t>
            </w:r>
            <w:r>
              <w:rPr>
                <w:rFonts w:ascii="SimHei" w:hAnsi="SimHei" w:eastAsia="黑体"/>
                <w:kern w:val="0"/>
                <w:szCs w:val="21"/>
              </w:rPr>
              <w:t>（满分为</w:t>
            </w:r>
            <w:r>
              <w:rPr>
                <w:rFonts w:ascii="SimHei" w:hAnsi="SimHei" w:eastAsia="黑体"/>
                <w:kern w:val="0"/>
                <w:szCs w:val="21"/>
              </w:rPr>
              <w:t>34</w:t>
            </w:r>
            <w:r>
              <w:rPr>
                <w:rFonts w:ascii="SimHei" w:hAnsi="SimHei" w:eastAsia="黑体"/>
                <w:kern w:val="0"/>
                <w:szCs w:val="21"/>
              </w:rPr>
              <w:t>分）</w:t>
            </w:r>
          </w:p>
          <w:p>
            <w:pPr>
              <w:pStyle w:val="Normal"/>
              <w:ind w:firstLine="420"/>
              <w:rPr/>
            </w:pPr>
            <w:r>
              <w:rPr>
                <w:rFonts w:cs="宋体;SimSun" w:ascii="SimHei" w:hAnsi="SimHei" w:eastAsia="黑体"/>
                <w:kern w:val="0"/>
                <w:szCs w:val="21"/>
              </w:rPr>
              <w:t>①</w:t>
            </w:r>
            <w:r>
              <w:rPr>
                <w:rFonts w:eastAsia="黑体" w:ascii="SimHei" w:hAnsi="SimHei"/>
                <w:kern w:val="0"/>
                <w:szCs w:val="21"/>
              </w:rPr>
              <w:t xml:space="preserve"> </w:t>
            </w:r>
            <w:r>
              <w:rPr>
                <w:rFonts w:ascii="SimHei" w:hAnsi="SimHei" w:eastAsia="黑体"/>
                <w:kern w:val="0"/>
                <w:szCs w:val="21"/>
              </w:rPr>
              <w:t>当班时制服干净、整齐（</w:t>
            </w:r>
            <w:r>
              <w:rPr>
                <w:rFonts w:ascii="SimHei" w:hAnsi="SimHei" w:eastAsia="黑体"/>
                <w:kern w:val="0"/>
                <w:szCs w:val="21"/>
              </w:rPr>
              <w:t>1</w:t>
            </w:r>
            <w:r>
              <w:rPr>
                <w:rFonts w:ascii="SimHei" w:hAnsi="SimHei" w:eastAsia="黑体"/>
                <w:kern w:val="0"/>
                <w:szCs w:val="21"/>
              </w:rPr>
              <w:t>分）</w:t>
            </w:r>
            <w:r>
              <w:rPr>
                <w:rFonts w:ascii="SimHei" w:hAnsi="SimHei" w:eastAsia="黑体"/>
                <w:kern w:val="0"/>
                <w:szCs w:val="21"/>
              </w:rPr>
              <w:t>；</w:t>
            </w:r>
            <w:r>
              <w:rPr>
                <w:rFonts w:ascii="SimHei" w:hAnsi="SimHei" w:eastAsia="黑体"/>
                <w:kern w:val="0"/>
                <w:szCs w:val="21"/>
              </w:rPr>
              <w:t>钮扣全部扣好（</w:t>
            </w:r>
            <w:r>
              <w:rPr>
                <w:rFonts w:ascii="SimHei" w:hAnsi="SimHei" w:eastAsia="黑体"/>
                <w:kern w:val="0"/>
                <w:szCs w:val="21"/>
              </w:rPr>
              <w:t>1</w:t>
            </w:r>
            <w:r>
              <w:rPr>
                <w:rFonts w:ascii="SimHei" w:hAnsi="SimHei" w:eastAsia="黑体"/>
                <w:kern w:val="0"/>
                <w:szCs w:val="21"/>
              </w:rPr>
              <w:t>分）</w:t>
            </w:r>
            <w:r>
              <w:rPr>
                <w:rFonts w:ascii="SimHei" w:hAnsi="SimHei" w:eastAsia="黑体"/>
                <w:kern w:val="0"/>
                <w:szCs w:val="21"/>
              </w:rPr>
              <w:t>；</w:t>
            </w:r>
            <w:r>
              <w:rPr>
                <w:rFonts w:ascii="SimHei" w:hAnsi="SimHei" w:eastAsia="黑体"/>
                <w:kern w:val="0"/>
                <w:szCs w:val="21"/>
              </w:rPr>
              <w:t>领带系正（</w:t>
            </w:r>
            <w:r>
              <w:rPr>
                <w:rFonts w:ascii="SimHei" w:hAnsi="SimHei" w:eastAsia="黑体"/>
                <w:kern w:val="0"/>
                <w:szCs w:val="21"/>
              </w:rPr>
              <w:t>1</w:t>
            </w:r>
            <w:r>
              <w:rPr>
                <w:rFonts w:ascii="SimHei" w:hAnsi="SimHei" w:eastAsia="黑体"/>
                <w:kern w:val="0"/>
                <w:szCs w:val="21"/>
              </w:rPr>
              <w:t>分）。</w:t>
            </w:r>
          </w:p>
          <w:p>
            <w:pPr>
              <w:pStyle w:val="Normal"/>
              <w:ind w:firstLine="420"/>
              <w:rPr>
                <w:kern w:val="0"/>
                <w:szCs w:val="21"/>
              </w:rPr>
            </w:pPr>
            <w:r>
              <w:rPr>
                <w:rFonts w:cs="宋体;SimSun" w:ascii="SimHei" w:hAnsi="SimHei" w:eastAsia="黑体"/>
                <w:kern w:val="0"/>
                <w:szCs w:val="21"/>
              </w:rPr>
              <w:t>②</w:t>
            </w:r>
            <w:r>
              <w:rPr>
                <w:rFonts w:eastAsia="黑体" w:ascii="SimHei" w:hAnsi="SimHei"/>
                <w:kern w:val="0"/>
                <w:szCs w:val="21"/>
              </w:rPr>
              <w:t xml:space="preserve"> </w:t>
            </w:r>
            <w:r>
              <w:rPr>
                <w:rFonts w:ascii="SimHei" w:hAnsi="SimHei" w:eastAsia="黑体"/>
                <w:kern w:val="0"/>
                <w:szCs w:val="21"/>
              </w:rPr>
              <w:t>制服外未显露个人物品，如笔、手机、钥匙扣等</w:t>
            </w:r>
            <w:r>
              <w:rPr>
                <w:rFonts w:ascii="SimHei" w:hAnsi="SimHei" w:eastAsia="黑体"/>
                <w:kern w:val="0"/>
                <w:szCs w:val="21"/>
              </w:rPr>
              <w:t>（</w:t>
            </w:r>
            <w:r>
              <w:rPr>
                <w:rFonts w:ascii="SimHei" w:hAnsi="SimHei" w:eastAsia="黑体"/>
                <w:kern w:val="0"/>
                <w:szCs w:val="21"/>
              </w:rPr>
              <w:t>2</w:t>
            </w:r>
            <w:r>
              <w:rPr>
                <w:rFonts w:ascii="SimHei" w:hAnsi="SimHei" w:eastAsia="黑体"/>
                <w:kern w:val="0"/>
                <w:szCs w:val="21"/>
              </w:rPr>
              <w:t>分</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③</w:t>
            </w:r>
            <w:r>
              <w:rPr>
                <w:rFonts w:eastAsia="黑体" w:ascii="SimHei" w:hAnsi="SimHei"/>
                <w:kern w:val="0"/>
                <w:szCs w:val="21"/>
              </w:rPr>
              <w:t xml:space="preserve"> </w:t>
            </w:r>
            <w:r>
              <w:rPr>
                <w:rFonts w:ascii="SimHei" w:hAnsi="SimHei" w:eastAsia="黑体"/>
                <w:kern w:val="0"/>
                <w:szCs w:val="21"/>
              </w:rPr>
              <w:t>当班期间不携带制服离开辖区</w:t>
            </w:r>
            <w:r>
              <w:rPr>
                <w:rFonts w:ascii="SimHei" w:hAnsi="SimHei" w:eastAsia="黑体"/>
                <w:kern w:val="0"/>
                <w:szCs w:val="21"/>
              </w:rPr>
              <w:t>（</w:t>
            </w:r>
            <w:r>
              <w:rPr>
                <w:rFonts w:ascii="SimHei" w:hAnsi="SimHei" w:eastAsia="黑体"/>
                <w:kern w:val="0"/>
                <w:szCs w:val="21"/>
              </w:rPr>
              <w:t>2</w:t>
            </w:r>
            <w:r>
              <w:rPr>
                <w:rFonts w:ascii="SimHei" w:hAnsi="SimHei" w:eastAsia="黑体"/>
                <w:kern w:val="0"/>
                <w:szCs w:val="21"/>
              </w:rPr>
              <w:t>分</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④</w:t>
            </w:r>
            <w:r>
              <w:rPr>
                <w:rFonts w:eastAsia="黑体" w:ascii="SimHei" w:hAnsi="SimHei"/>
                <w:kern w:val="0"/>
                <w:szCs w:val="21"/>
              </w:rPr>
              <w:t xml:space="preserve"> </w:t>
            </w:r>
            <w:r>
              <w:rPr>
                <w:rFonts w:ascii="SimHei" w:hAnsi="SimHei" w:eastAsia="黑体"/>
                <w:kern w:val="0"/>
                <w:szCs w:val="21"/>
              </w:rPr>
              <w:t>上岗时佩</w:t>
            </w:r>
            <w:r>
              <w:rPr>
                <w:rFonts w:ascii="SimHei" w:hAnsi="SimHei" w:eastAsia="黑体"/>
                <w:kern w:val="0"/>
                <w:szCs w:val="21"/>
              </w:rPr>
              <w:t>戴</w:t>
            </w:r>
            <w:r>
              <w:rPr>
                <w:rFonts w:ascii="SimHei" w:hAnsi="SimHei" w:eastAsia="黑体"/>
                <w:kern w:val="0"/>
                <w:szCs w:val="21"/>
              </w:rPr>
              <w:t>工作证</w:t>
            </w:r>
            <w:r>
              <w:rPr>
                <w:rFonts w:ascii="SimHei" w:hAnsi="SimHei" w:eastAsia="黑体"/>
                <w:kern w:val="0"/>
                <w:szCs w:val="21"/>
              </w:rPr>
              <w:t>（</w:t>
            </w:r>
            <w:r>
              <w:rPr>
                <w:rFonts w:ascii="SimHei" w:hAnsi="SimHei" w:eastAsia="黑体"/>
                <w:kern w:val="0"/>
                <w:szCs w:val="21"/>
              </w:rPr>
              <w:t>2</w:t>
            </w:r>
            <w:r>
              <w:rPr>
                <w:rFonts w:ascii="SimHei" w:hAnsi="SimHei" w:eastAsia="黑体"/>
                <w:kern w:val="0"/>
                <w:szCs w:val="21"/>
              </w:rPr>
              <w:t>分</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⑤</w:t>
            </w:r>
            <w:r>
              <w:rPr>
                <w:rFonts w:eastAsia="黑体" w:ascii="SimHei" w:hAnsi="SimHei"/>
                <w:kern w:val="0"/>
                <w:szCs w:val="21"/>
              </w:rPr>
              <w:t xml:space="preserve"> </w:t>
            </w:r>
            <w:r>
              <w:rPr>
                <w:rFonts w:ascii="SimHei" w:hAnsi="SimHei" w:eastAsia="黑体"/>
                <w:kern w:val="0"/>
                <w:szCs w:val="21"/>
              </w:rPr>
              <w:t>当班时跨立或立正姿势正确</w:t>
            </w:r>
            <w:r>
              <w:rPr>
                <w:rFonts w:ascii="SimHei" w:hAnsi="SimHei" w:eastAsia="黑体"/>
                <w:kern w:val="0"/>
                <w:szCs w:val="21"/>
              </w:rPr>
              <w:t>（</w:t>
            </w:r>
            <w:r>
              <w:rPr>
                <w:rFonts w:ascii="SimHei" w:hAnsi="SimHei" w:eastAsia="黑体"/>
                <w:kern w:val="0"/>
                <w:szCs w:val="21"/>
              </w:rPr>
              <w:t>2</w:t>
            </w:r>
            <w:r>
              <w:rPr>
                <w:rFonts w:ascii="SimHei" w:hAnsi="SimHei" w:eastAsia="黑体"/>
                <w:kern w:val="0"/>
                <w:szCs w:val="21"/>
              </w:rPr>
              <w:t>分</w:t>
            </w:r>
            <w:r>
              <w:rPr>
                <w:rFonts w:ascii="SimHei" w:hAnsi="SimHei" w:eastAsia="黑体"/>
                <w:kern w:val="0"/>
                <w:szCs w:val="21"/>
              </w:rPr>
              <w:t>）。</w:t>
            </w:r>
          </w:p>
          <w:p>
            <w:pPr>
              <w:pStyle w:val="Normal"/>
              <w:ind w:firstLine="420"/>
              <w:rPr/>
            </w:pPr>
            <w:r>
              <w:rPr>
                <w:rFonts w:cs="宋体;SimSun" w:ascii="SimHei" w:hAnsi="SimHei" w:eastAsia="黑体"/>
                <w:kern w:val="0"/>
                <w:szCs w:val="21"/>
              </w:rPr>
              <w:t>⑥</w:t>
            </w:r>
            <w:r>
              <w:rPr>
                <w:rFonts w:eastAsia="黑体" w:ascii="SimHei" w:hAnsi="SimHei"/>
                <w:kern w:val="0"/>
                <w:szCs w:val="21"/>
              </w:rPr>
              <w:t xml:space="preserve"> </w:t>
            </w:r>
            <w:r>
              <w:rPr>
                <w:rFonts w:ascii="SimHei" w:hAnsi="SimHei" w:eastAsia="黑体"/>
                <w:kern w:val="0"/>
                <w:szCs w:val="21"/>
              </w:rPr>
              <w:t>不留长发（</w:t>
            </w:r>
            <w:r>
              <w:rPr>
                <w:rFonts w:ascii="SimHei" w:hAnsi="SimHei" w:eastAsia="黑体"/>
                <w:kern w:val="0"/>
                <w:szCs w:val="21"/>
              </w:rPr>
              <w:t>1</w:t>
            </w:r>
            <w:r>
              <w:rPr>
                <w:rFonts w:ascii="SimHei" w:hAnsi="SimHei" w:eastAsia="黑体"/>
                <w:kern w:val="0"/>
                <w:szCs w:val="21"/>
              </w:rPr>
              <w:t>分）不敞怀（</w:t>
            </w:r>
            <w:r>
              <w:rPr>
                <w:rFonts w:ascii="SimHei" w:hAnsi="SimHei" w:eastAsia="黑体"/>
                <w:kern w:val="0"/>
                <w:szCs w:val="21"/>
              </w:rPr>
              <w:t>1</w:t>
            </w:r>
            <w:r>
              <w:rPr>
                <w:rFonts w:ascii="SimHei" w:hAnsi="SimHei" w:eastAsia="黑体"/>
                <w:kern w:val="0"/>
                <w:szCs w:val="21"/>
              </w:rPr>
              <w:t>分）</w:t>
            </w:r>
            <w:r>
              <w:rPr>
                <w:rFonts w:ascii="SimHei" w:hAnsi="SimHei" w:eastAsia="黑体"/>
                <w:kern w:val="0"/>
                <w:szCs w:val="21"/>
              </w:rPr>
              <w:t>；</w:t>
            </w:r>
            <w:r>
              <w:rPr>
                <w:rFonts w:ascii="SimHei" w:hAnsi="SimHei" w:eastAsia="黑体"/>
                <w:kern w:val="0"/>
                <w:szCs w:val="21"/>
              </w:rPr>
              <w:t>不挽袖子（</w:t>
            </w:r>
            <w:r>
              <w:rPr>
                <w:rFonts w:ascii="SimHei" w:hAnsi="SimHei" w:eastAsia="黑体"/>
                <w:kern w:val="0"/>
                <w:szCs w:val="21"/>
              </w:rPr>
              <w:t>1</w:t>
            </w:r>
            <w:r>
              <w:rPr>
                <w:rFonts w:ascii="SimHei" w:hAnsi="SimHei" w:eastAsia="黑体"/>
                <w:kern w:val="0"/>
                <w:szCs w:val="21"/>
              </w:rPr>
              <w:t>分）</w:t>
            </w:r>
            <w:r>
              <w:rPr>
                <w:rFonts w:ascii="SimHei" w:hAnsi="SimHei" w:eastAsia="黑体"/>
                <w:kern w:val="0"/>
                <w:szCs w:val="21"/>
              </w:rPr>
              <w:t>；</w:t>
            </w:r>
            <w:r>
              <w:rPr>
                <w:rFonts w:ascii="SimHei" w:hAnsi="SimHei" w:eastAsia="黑体"/>
                <w:kern w:val="0"/>
                <w:szCs w:val="21"/>
              </w:rPr>
              <w:t>不穿拖鞋、不打赤脚（</w:t>
            </w:r>
            <w:r>
              <w:rPr>
                <w:rFonts w:ascii="SimHei" w:hAnsi="SimHei" w:eastAsia="黑体"/>
                <w:kern w:val="0"/>
                <w:szCs w:val="21"/>
              </w:rPr>
              <w:t>1</w:t>
            </w:r>
            <w:r>
              <w:rPr>
                <w:rFonts w:ascii="SimHei" w:hAnsi="SimHei" w:eastAsia="黑体"/>
                <w:kern w:val="0"/>
                <w:szCs w:val="21"/>
              </w:rPr>
              <w:t>分）</w:t>
            </w:r>
            <w:r>
              <w:rPr>
                <w:rFonts w:ascii="SimHei" w:hAnsi="SimHei" w:eastAsia="黑体"/>
                <w:kern w:val="0"/>
                <w:szCs w:val="21"/>
              </w:rPr>
              <w:t>；</w:t>
            </w:r>
            <w:r>
              <w:rPr>
                <w:rFonts w:ascii="SimHei" w:hAnsi="SimHei" w:eastAsia="黑体"/>
                <w:kern w:val="0"/>
                <w:szCs w:val="21"/>
              </w:rPr>
              <w:t>帽不歪戴（</w:t>
            </w:r>
            <w:r>
              <w:rPr>
                <w:rFonts w:ascii="SimHei" w:hAnsi="SimHei" w:eastAsia="黑体"/>
                <w:kern w:val="0"/>
                <w:szCs w:val="21"/>
              </w:rPr>
              <w:t>1</w:t>
            </w:r>
            <w:r>
              <w:rPr>
                <w:rFonts w:ascii="SimHei" w:hAnsi="SimHei" w:eastAsia="黑体"/>
                <w:kern w:val="0"/>
                <w:szCs w:val="21"/>
              </w:rPr>
              <w:t>分）。</w:t>
            </w:r>
          </w:p>
          <w:p>
            <w:pPr>
              <w:pStyle w:val="Normal"/>
              <w:ind w:firstLine="420"/>
              <w:rPr/>
            </w:pPr>
            <w:r>
              <w:rPr>
                <w:rFonts w:cs="宋体;SimSun" w:ascii="SimHei" w:hAnsi="SimHei" w:eastAsia="黑体"/>
                <w:kern w:val="0"/>
                <w:szCs w:val="21"/>
              </w:rPr>
              <w:t>⑦</w:t>
            </w:r>
            <w:r>
              <w:rPr>
                <w:rFonts w:eastAsia="黑体" w:ascii="SimHei" w:hAnsi="SimHei"/>
                <w:kern w:val="0"/>
                <w:szCs w:val="21"/>
              </w:rPr>
              <w:t xml:space="preserve"> </w:t>
            </w:r>
            <w:r>
              <w:rPr>
                <w:rFonts w:ascii="SimHei" w:hAnsi="SimHei" w:eastAsia="黑体"/>
                <w:kern w:val="0"/>
                <w:szCs w:val="21"/>
              </w:rPr>
              <w:t>举止文明、大方（</w:t>
            </w:r>
            <w:r>
              <w:rPr>
                <w:rFonts w:ascii="SimHei" w:hAnsi="SimHei" w:eastAsia="黑体"/>
                <w:kern w:val="0"/>
                <w:szCs w:val="21"/>
              </w:rPr>
              <w:t>1</w:t>
            </w:r>
            <w:r>
              <w:rPr>
                <w:rFonts w:ascii="SimHei" w:hAnsi="SimHei" w:eastAsia="黑体"/>
                <w:kern w:val="0"/>
                <w:szCs w:val="21"/>
              </w:rPr>
              <w:t>分），不讲粗话、脏话（</w:t>
            </w:r>
            <w:r>
              <w:rPr>
                <w:rFonts w:ascii="SimHei" w:hAnsi="SimHei" w:eastAsia="黑体"/>
                <w:kern w:val="0"/>
                <w:szCs w:val="21"/>
              </w:rPr>
              <w:t>2</w:t>
            </w:r>
            <w:r>
              <w:rPr>
                <w:rFonts w:ascii="SimHei" w:hAnsi="SimHei" w:eastAsia="黑体"/>
                <w:kern w:val="0"/>
                <w:szCs w:val="21"/>
              </w:rPr>
              <w:t>分）。</w:t>
            </w:r>
          </w:p>
          <w:p>
            <w:pPr>
              <w:pStyle w:val="Normal"/>
              <w:ind w:firstLine="420"/>
              <w:rPr/>
            </w:pPr>
            <w:r>
              <w:rPr>
                <w:rFonts w:cs="宋体;SimSun" w:ascii="SimHei" w:hAnsi="SimHei" w:eastAsia="黑体"/>
                <w:kern w:val="0"/>
                <w:szCs w:val="21"/>
              </w:rPr>
              <w:t>⑧</w:t>
            </w:r>
            <w:r>
              <w:rPr>
                <w:rFonts w:eastAsia="黑体" w:ascii="SimHei" w:hAnsi="SimHei"/>
                <w:kern w:val="0"/>
                <w:szCs w:val="21"/>
              </w:rPr>
              <w:t xml:space="preserve"> </w:t>
            </w:r>
            <w:r>
              <w:rPr>
                <w:rFonts w:ascii="SimHei" w:hAnsi="SimHei" w:eastAsia="黑体"/>
                <w:kern w:val="0"/>
                <w:szCs w:val="21"/>
              </w:rPr>
              <w:t>不与业主、来访客人争吵（</w:t>
            </w:r>
            <w:r>
              <w:rPr>
                <w:rFonts w:ascii="SimHei" w:hAnsi="SimHei" w:eastAsia="黑体"/>
                <w:kern w:val="0"/>
                <w:szCs w:val="21"/>
              </w:rPr>
              <w:t>5</w:t>
            </w:r>
            <w:r>
              <w:rPr>
                <w:rFonts w:ascii="SimHei" w:hAnsi="SimHei" w:eastAsia="黑体"/>
                <w:kern w:val="0"/>
                <w:szCs w:val="21"/>
              </w:rPr>
              <w:t>分），无打架斗殴记录（</w:t>
            </w:r>
            <w:r>
              <w:rPr>
                <w:rFonts w:ascii="SimHei" w:hAnsi="SimHei" w:eastAsia="黑体"/>
                <w:kern w:val="0"/>
                <w:szCs w:val="21"/>
              </w:rPr>
              <w:t>10</w:t>
            </w:r>
            <w:r>
              <w:rPr>
                <w:rFonts w:ascii="SimHei" w:hAnsi="SimHei" w:eastAsia="黑体"/>
                <w:kern w:val="0"/>
                <w:szCs w:val="21"/>
              </w:rPr>
              <w:t>分）。</w:t>
            </w:r>
          </w:p>
          <w:p>
            <w:pPr>
              <w:pStyle w:val="Normal"/>
              <w:ind w:firstLine="420"/>
              <w:rPr>
                <w:kern w:val="0"/>
                <w:szCs w:val="21"/>
              </w:rPr>
            </w:pPr>
            <w:r>
              <w:rPr>
                <w:rFonts w:ascii="SimHei" w:hAnsi="SimHei" w:eastAsia="黑体"/>
                <w:kern w:val="0"/>
                <w:szCs w:val="21"/>
              </w:rPr>
              <w:t>2.</w:t>
            </w:r>
            <w:r>
              <w:rPr>
                <w:rFonts w:ascii="SimHei" w:hAnsi="SimHei" w:eastAsia="黑体"/>
                <w:kern w:val="0"/>
                <w:szCs w:val="21"/>
              </w:rPr>
              <w:t>能力和工作表现（满分为</w:t>
            </w:r>
            <w:r>
              <w:rPr>
                <w:rFonts w:ascii="SimHei" w:hAnsi="SimHei" w:eastAsia="黑体"/>
                <w:kern w:val="0"/>
                <w:szCs w:val="21"/>
              </w:rPr>
              <w:t>46</w:t>
            </w:r>
            <w:r>
              <w:rPr>
                <w:rFonts w:ascii="SimHei" w:hAnsi="SimHei" w:eastAsia="黑体"/>
                <w:kern w:val="0"/>
                <w:szCs w:val="21"/>
              </w:rPr>
              <w:t>分）</w:t>
            </w:r>
          </w:p>
          <w:p>
            <w:pPr>
              <w:pStyle w:val="Normal"/>
              <w:ind w:firstLine="420"/>
              <w:rPr>
                <w:kern w:val="0"/>
                <w:szCs w:val="21"/>
              </w:rPr>
            </w:pPr>
            <w:r>
              <w:rPr>
                <w:rFonts w:cs="宋体;SimSun" w:ascii="SimHei" w:hAnsi="SimHei" w:eastAsia="黑体"/>
                <w:kern w:val="0"/>
                <w:szCs w:val="21"/>
              </w:rPr>
              <w:t>①</w:t>
            </w:r>
            <w:r>
              <w:rPr>
                <w:rFonts w:eastAsia="黑体" w:ascii="SimHei" w:hAnsi="SimHei"/>
                <w:kern w:val="0"/>
                <w:szCs w:val="21"/>
              </w:rPr>
              <w:t xml:space="preserve"> </w:t>
            </w:r>
            <w:r>
              <w:rPr>
                <w:rFonts w:ascii="SimHei" w:hAnsi="SimHei" w:eastAsia="黑体"/>
                <w:kern w:val="0"/>
                <w:szCs w:val="21"/>
              </w:rPr>
              <w:t>按规定时间交接班，从不无故迟到、早退</w:t>
            </w:r>
            <w:r>
              <w:rPr>
                <w:rFonts w:ascii="SimHei" w:hAnsi="SimHei" w:eastAsia="黑体"/>
                <w:kern w:val="0"/>
                <w:szCs w:val="21"/>
              </w:rPr>
              <w:t>（</w:t>
            </w:r>
            <w:r>
              <w:rPr>
                <w:rFonts w:ascii="SimHei" w:hAnsi="SimHei" w:eastAsia="黑体"/>
                <w:kern w:val="0"/>
                <w:szCs w:val="21"/>
              </w:rPr>
              <w:t>3</w:t>
            </w:r>
            <w:r>
              <w:rPr>
                <w:rFonts w:ascii="SimHei" w:hAnsi="SimHei" w:eastAsia="黑体"/>
                <w:kern w:val="0"/>
                <w:szCs w:val="21"/>
              </w:rPr>
              <w:t>分</w:t>
            </w:r>
            <w:r>
              <w:rPr>
                <w:rFonts w:ascii="SimHei" w:hAnsi="SimHei" w:eastAsia="黑体"/>
                <w:kern w:val="0"/>
                <w:szCs w:val="21"/>
              </w:rPr>
              <w:t>）。</w:t>
            </w:r>
          </w:p>
          <w:p>
            <w:pPr>
              <w:pStyle w:val="Normal"/>
              <w:ind w:firstLine="420"/>
              <w:rPr/>
            </w:pPr>
            <w:r>
              <w:rPr>
                <w:rFonts w:cs="宋体;SimSun" w:ascii="SimHei" w:hAnsi="SimHei" w:eastAsia="黑体"/>
                <w:kern w:val="0"/>
                <w:szCs w:val="21"/>
              </w:rPr>
              <w:t>②</w:t>
            </w:r>
            <w:r>
              <w:rPr>
                <w:rFonts w:eastAsia="黑体" w:ascii="SimHei" w:hAnsi="SimHei"/>
                <w:kern w:val="0"/>
                <w:szCs w:val="21"/>
              </w:rPr>
              <w:t xml:space="preserve"> </w:t>
            </w:r>
            <w:r>
              <w:rPr>
                <w:rFonts w:ascii="SimHei" w:hAnsi="SimHei" w:eastAsia="黑体"/>
                <w:kern w:val="0"/>
                <w:szCs w:val="21"/>
              </w:rPr>
              <w:t>认真做好车辆（</w:t>
            </w:r>
            <w:r>
              <w:rPr>
                <w:rFonts w:ascii="SimHei" w:hAnsi="SimHei" w:eastAsia="黑体"/>
                <w:kern w:val="0"/>
                <w:szCs w:val="21"/>
              </w:rPr>
              <w:t>2</w:t>
            </w:r>
            <w:r>
              <w:rPr>
                <w:rFonts w:ascii="SimHei" w:hAnsi="SimHei" w:eastAsia="黑体"/>
                <w:kern w:val="0"/>
                <w:szCs w:val="21"/>
              </w:rPr>
              <w:t>分）</w:t>
            </w:r>
            <w:r>
              <w:rPr>
                <w:rFonts w:ascii="SimHei" w:hAnsi="SimHei" w:eastAsia="黑体"/>
                <w:kern w:val="0"/>
                <w:szCs w:val="21"/>
              </w:rPr>
              <w:t>与</w:t>
            </w:r>
            <w:r>
              <w:rPr>
                <w:rFonts w:ascii="SimHei" w:hAnsi="SimHei" w:eastAsia="黑体"/>
                <w:kern w:val="0"/>
                <w:szCs w:val="21"/>
              </w:rPr>
              <w:t>人员（</w:t>
            </w:r>
            <w:r>
              <w:rPr>
                <w:rFonts w:ascii="SimHei" w:hAnsi="SimHei" w:eastAsia="黑体"/>
                <w:kern w:val="0"/>
                <w:szCs w:val="21"/>
              </w:rPr>
              <w:t>2</w:t>
            </w:r>
            <w:r>
              <w:rPr>
                <w:rFonts w:ascii="SimHei" w:hAnsi="SimHei" w:eastAsia="黑体"/>
                <w:kern w:val="0"/>
                <w:szCs w:val="21"/>
              </w:rPr>
              <w:t>分）的出入登记</w:t>
            </w:r>
            <w:r>
              <w:rPr>
                <w:rFonts w:ascii="SimHei" w:hAnsi="SimHei" w:eastAsia="黑体"/>
                <w:kern w:val="0"/>
                <w:szCs w:val="21"/>
              </w:rPr>
              <w:t>；</w:t>
            </w:r>
            <w:r>
              <w:rPr>
                <w:rFonts w:ascii="SimHei" w:hAnsi="SimHei" w:eastAsia="黑体"/>
                <w:kern w:val="0"/>
                <w:szCs w:val="21"/>
              </w:rPr>
              <w:t>登记清晰（</w:t>
            </w:r>
            <w:r>
              <w:rPr>
                <w:rFonts w:ascii="SimHei" w:hAnsi="SimHei" w:eastAsia="黑体"/>
                <w:kern w:val="0"/>
                <w:szCs w:val="21"/>
              </w:rPr>
              <w:t>5</w:t>
            </w:r>
            <w:r>
              <w:rPr>
                <w:rFonts w:ascii="SimHei" w:hAnsi="SimHei" w:eastAsia="黑体"/>
                <w:kern w:val="0"/>
                <w:szCs w:val="21"/>
              </w:rPr>
              <w:t>分）。</w:t>
            </w:r>
          </w:p>
          <w:p>
            <w:pPr>
              <w:pStyle w:val="Normal"/>
              <w:ind w:firstLine="420"/>
              <w:rPr>
                <w:kern w:val="0"/>
                <w:szCs w:val="21"/>
              </w:rPr>
            </w:pPr>
            <w:r>
              <w:rPr>
                <w:rFonts w:cs="宋体;SimSun" w:ascii="SimHei" w:hAnsi="SimHei" w:eastAsia="黑体"/>
                <w:kern w:val="0"/>
                <w:szCs w:val="21"/>
              </w:rPr>
              <w:t>③</w:t>
            </w:r>
            <w:r>
              <w:rPr>
                <w:rFonts w:eastAsia="黑体" w:ascii="SimHei" w:hAnsi="SimHei"/>
                <w:kern w:val="0"/>
                <w:szCs w:val="21"/>
              </w:rPr>
              <w:t xml:space="preserve"> </w:t>
            </w:r>
            <w:r>
              <w:rPr>
                <w:rFonts w:ascii="SimHei" w:hAnsi="SimHei" w:eastAsia="黑体"/>
                <w:kern w:val="0"/>
                <w:szCs w:val="21"/>
              </w:rPr>
              <w:t>严格执行请假制度</w:t>
            </w:r>
            <w:r>
              <w:rPr>
                <w:rFonts w:ascii="SimHei" w:hAnsi="SimHei" w:eastAsia="黑体"/>
                <w:kern w:val="0"/>
                <w:szCs w:val="21"/>
              </w:rPr>
              <w:t>，</w:t>
            </w:r>
            <w:r>
              <w:rPr>
                <w:rFonts w:ascii="SimHei" w:hAnsi="SimHei" w:eastAsia="黑体"/>
                <w:kern w:val="0"/>
                <w:szCs w:val="21"/>
              </w:rPr>
              <w:t>无擅自离岗或不到岗行为</w:t>
            </w:r>
            <w:r>
              <w:rPr>
                <w:rFonts w:ascii="SimHei" w:hAnsi="SimHei" w:eastAsia="黑体"/>
                <w:kern w:val="0"/>
                <w:szCs w:val="21"/>
              </w:rPr>
              <w:t>（</w:t>
            </w:r>
            <w:r>
              <w:rPr>
                <w:rFonts w:ascii="SimHei" w:hAnsi="SimHei" w:eastAsia="黑体"/>
                <w:kern w:val="0"/>
                <w:szCs w:val="21"/>
              </w:rPr>
              <w:t>5</w:t>
            </w:r>
            <w:r>
              <w:rPr>
                <w:rFonts w:ascii="SimHei" w:hAnsi="SimHei" w:eastAsia="黑体"/>
                <w:kern w:val="0"/>
                <w:szCs w:val="21"/>
              </w:rPr>
              <w:t>分</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④</w:t>
            </w:r>
            <w:r>
              <w:rPr>
                <w:rFonts w:eastAsia="黑体" w:ascii="SimHei" w:hAnsi="SimHei"/>
                <w:kern w:val="0"/>
                <w:szCs w:val="21"/>
              </w:rPr>
              <w:t xml:space="preserve"> </w:t>
            </w:r>
            <w:r>
              <w:rPr>
                <w:rFonts w:ascii="SimHei" w:hAnsi="SimHei" w:eastAsia="黑体"/>
                <w:kern w:val="0"/>
                <w:szCs w:val="21"/>
              </w:rPr>
              <w:t>听从指挥</w:t>
            </w:r>
            <w:r>
              <w:rPr>
                <w:rFonts w:ascii="SimHei" w:hAnsi="SimHei" w:eastAsia="黑体"/>
                <w:kern w:val="0"/>
                <w:szCs w:val="21"/>
              </w:rPr>
              <w:t>，</w:t>
            </w:r>
            <w:r>
              <w:rPr>
                <w:rFonts w:ascii="SimHei" w:hAnsi="SimHei" w:eastAsia="黑体"/>
                <w:kern w:val="0"/>
                <w:szCs w:val="21"/>
              </w:rPr>
              <w:t>服从命令</w:t>
            </w:r>
            <w:r>
              <w:rPr>
                <w:rFonts w:ascii="SimHei" w:hAnsi="SimHei" w:eastAsia="黑体"/>
                <w:kern w:val="0"/>
                <w:szCs w:val="21"/>
              </w:rPr>
              <w:t>，</w:t>
            </w:r>
            <w:r>
              <w:rPr>
                <w:rFonts w:ascii="SimHei" w:hAnsi="SimHei" w:eastAsia="黑体"/>
                <w:kern w:val="0"/>
                <w:szCs w:val="21"/>
              </w:rPr>
              <w:t>行动迅速</w:t>
            </w:r>
            <w:r>
              <w:rPr>
                <w:rFonts w:ascii="SimHei" w:hAnsi="SimHei" w:eastAsia="黑体"/>
                <w:kern w:val="0"/>
                <w:szCs w:val="21"/>
              </w:rPr>
              <w:t>（</w:t>
            </w:r>
            <w:r>
              <w:rPr>
                <w:rFonts w:ascii="SimHei" w:hAnsi="SimHei" w:eastAsia="黑体"/>
                <w:kern w:val="0"/>
                <w:szCs w:val="21"/>
              </w:rPr>
              <w:t>4</w:t>
            </w:r>
            <w:r>
              <w:rPr>
                <w:rFonts w:ascii="SimHei" w:hAnsi="SimHei" w:eastAsia="黑体"/>
                <w:kern w:val="0"/>
                <w:szCs w:val="21"/>
              </w:rPr>
              <w:t>分</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⑤</w:t>
            </w:r>
            <w:r>
              <w:rPr>
                <w:rFonts w:eastAsia="黑体" w:ascii="SimHei" w:hAnsi="SimHei"/>
                <w:kern w:val="0"/>
                <w:szCs w:val="21"/>
              </w:rPr>
              <w:t xml:space="preserve"> </w:t>
            </w:r>
            <w:r>
              <w:rPr>
                <w:rFonts w:ascii="SimHei" w:hAnsi="SimHei" w:eastAsia="黑体"/>
                <w:kern w:val="0"/>
                <w:szCs w:val="21"/>
              </w:rPr>
              <w:t>无损害公司声誉和利益的行为</w:t>
            </w:r>
            <w:r>
              <w:rPr>
                <w:rFonts w:ascii="SimHei" w:hAnsi="SimHei" w:eastAsia="黑体"/>
                <w:kern w:val="0"/>
                <w:szCs w:val="21"/>
              </w:rPr>
              <w:t>（</w:t>
            </w:r>
            <w:r>
              <w:rPr>
                <w:rFonts w:ascii="SimHei" w:hAnsi="SimHei" w:eastAsia="黑体"/>
                <w:kern w:val="0"/>
                <w:szCs w:val="21"/>
              </w:rPr>
              <w:t>2</w:t>
            </w:r>
            <w:r>
              <w:rPr>
                <w:rFonts w:ascii="SimHei" w:hAnsi="SimHei" w:eastAsia="黑体"/>
                <w:kern w:val="0"/>
                <w:szCs w:val="21"/>
              </w:rPr>
              <w:t>分</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⑥</w:t>
            </w:r>
            <w:r>
              <w:rPr>
                <w:rFonts w:eastAsia="黑体" w:ascii="SimHei" w:hAnsi="SimHei"/>
                <w:kern w:val="0"/>
                <w:szCs w:val="21"/>
              </w:rPr>
              <w:t xml:space="preserve"> </w:t>
            </w:r>
            <w:r>
              <w:rPr>
                <w:rFonts w:ascii="SimHei" w:hAnsi="SimHei" w:eastAsia="黑体"/>
                <w:kern w:val="0"/>
                <w:szCs w:val="21"/>
              </w:rPr>
              <w:t>无损坏公司财物和辖区内的公</w:t>
            </w:r>
            <w:r>
              <w:rPr>
                <w:rFonts w:ascii="SimHei" w:hAnsi="SimHei" w:eastAsia="黑体"/>
                <w:kern w:val="0"/>
                <w:szCs w:val="21"/>
              </w:rPr>
              <w:t>共</w:t>
            </w:r>
            <w:r>
              <w:rPr>
                <w:rFonts w:ascii="SimHei" w:hAnsi="SimHei" w:eastAsia="黑体"/>
                <w:kern w:val="0"/>
                <w:szCs w:val="21"/>
              </w:rPr>
              <w:t>设施的行为</w:t>
            </w:r>
            <w:r>
              <w:rPr>
                <w:rFonts w:ascii="SimHei" w:hAnsi="SimHei" w:eastAsia="黑体"/>
                <w:kern w:val="0"/>
                <w:szCs w:val="21"/>
              </w:rPr>
              <w:t>（</w:t>
            </w:r>
            <w:r>
              <w:rPr>
                <w:rFonts w:ascii="SimHei" w:hAnsi="SimHei" w:eastAsia="黑体"/>
                <w:kern w:val="0"/>
                <w:szCs w:val="21"/>
              </w:rPr>
              <w:t>2</w:t>
            </w:r>
            <w:r>
              <w:rPr>
                <w:rFonts w:ascii="SimHei" w:hAnsi="SimHei" w:eastAsia="黑体"/>
                <w:kern w:val="0"/>
                <w:szCs w:val="21"/>
              </w:rPr>
              <w:t>分</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⑦</w:t>
            </w:r>
            <w:r>
              <w:rPr>
                <w:rFonts w:eastAsia="黑体" w:ascii="SimHei" w:hAnsi="SimHei"/>
                <w:kern w:val="0"/>
                <w:szCs w:val="21"/>
              </w:rPr>
              <w:t xml:space="preserve"> </w:t>
            </w:r>
            <w:r>
              <w:rPr>
                <w:rFonts w:ascii="SimHei" w:hAnsi="SimHei" w:eastAsia="黑体"/>
                <w:kern w:val="0"/>
                <w:szCs w:val="21"/>
              </w:rPr>
              <w:t>严格执行公司各项规定、坚持原则、秉公办事</w:t>
            </w:r>
            <w:r>
              <w:rPr>
                <w:rFonts w:ascii="SimHei" w:hAnsi="SimHei" w:eastAsia="黑体"/>
                <w:kern w:val="0"/>
                <w:szCs w:val="21"/>
              </w:rPr>
              <w:t>（</w:t>
            </w:r>
            <w:r>
              <w:rPr>
                <w:rFonts w:ascii="SimHei" w:hAnsi="SimHei" w:eastAsia="黑体"/>
                <w:kern w:val="0"/>
                <w:szCs w:val="21"/>
              </w:rPr>
              <w:t>2</w:t>
            </w:r>
            <w:r>
              <w:rPr>
                <w:rFonts w:ascii="SimHei" w:hAnsi="SimHei" w:eastAsia="黑体"/>
                <w:kern w:val="0"/>
                <w:szCs w:val="21"/>
              </w:rPr>
              <w:t>分</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⑧</w:t>
            </w:r>
            <w:r>
              <w:rPr>
                <w:rFonts w:eastAsia="黑体" w:ascii="SimHei" w:hAnsi="SimHei"/>
                <w:kern w:val="0"/>
                <w:szCs w:val="21"/>
              </w:rPr>
              <w:t xml:space="preserve"> </w:t>
            </w:r>
            <w:r>
              <w:rPr>
                <w:rFonts w:ascii="SimHei" w:hAnsi="SimHei" w:eastAsia="黑体"/>
                <w:kern w:val="0"/>
                <w:szCs w:val="21"/>
              </w:rPr>
              <w:t>当班期间不做与工作无关的事</w:t>
            </w:r>
            <w:r>
              <w:rPr>
                <w:rFonts w:ascii="SimHei" w:hAnsi="SimHei" w:eastAsia="黑体"/>
                <w:kern w:val="0"/>
                <w:szCs w:val="21"/>
              </w:rPr>
              <w:t>（</w:t>
            </w:r>
            <w:r>
              <w:rPr>
                <w:rFonts w:ascii="SimHei" w:hAnsi="SimHei" w:eastAsia="黑体"/>
                <w:kern w:val="0"/>
                <w:szCs w:val="21"/>
              </w:rPr>
              <w:t>5</w:t>
            </w:r>
            <w:r>
              <w:rPr>
                <w:rFonts w:ascii="SimHei" w:hAnsi="SimHei" w:eastAsia="黑体"/>
                <w:kern w:val="0"/>
                <w:szCs w:val="21"/>
              </w:rPr>
              <w:t>分</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⑨</w:t>
            </w:r>
            <w:r>
              <w:rPr>
                <w:rFonts w:eastAsia="黑体" w:ascii="SimHei" w:hAnsi="SimHei"/>
                <w:kern w:val="0"/>
                <w:szCs w:val="21"/>
              </w:rPr>
              <w:t xml:space="preserve"> </w:t>
            </w:r>
            <w:r>
              <w:rPr>
                <w:rFonts w:ascii="SimHei" w:hAnsi="SimHei" w:eastAsia="黑体"/>
                <w:kern w:val="0"/>
                <w:szCs w:val="21"/>
              </w:rPr>
              <w:t>不收受或索取任何形式的礼物和小费</w:t>
            </w:r>
            <w:r>
              <w:rPr>
                <w:rFonts w:ascii="SimHei" w:hAnsi="SimHei" w:eastAsia="黑体"/>
                <w:kern w:val="0"/>
                <w:szCs w:val="21"/>
              </w:rPr>
              <w:t>（</w:t>
            </w:r>
            <w:r>
              <w:rPr>
                <w:rFonts w:ascii="SimHei" w:hAnsi="SimHei" w:eastAsia="黑体"/>
                <w:kern w:val="0"/>
                <w:szCs w:val="21"/>
              </w:rPr>
              <w:t>2</w:t>
            </w:r>
            <w:r>
              <w:rPr>
                <w:rFonts w:ascii="SimHei" w:hAnsi="SimHei" w:eastAsia="黑体"/>
                <w:kern w:val="0"/>
                <w:szCs w:val="21"/>
              </w:rPr>
              <w:t>分</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⑩</w:t>
            </w:r>
            <w:r>
              <w:rPr>
                <w:rFonts w:eastAsia="黑体" w:ascii="SimHei" w:hAnsi="SimHei"/>
                <w:kern w:val="0"/>
                <w:szCs w:val="21"/>
              </w:rPr>
              <w:t xml:space="preserve"> </w:t>
            </w:r>
            <w:r>
              <w:rPr>
                <w:rFonts w:ascii="SimHei" w:hAnsi="SimHei" w:eastAsia="黑体"/>
                <w:kern w:val="0"/>
                <w:szCs w:val="21"/>
              </w:rPr>
              <w:t>主动、迅速为业主</w:t>
            </w:r>
            <w:r>
              <w:rPr>
                <w:rFonts w:ascii="SimHei" w:hAnsi="SimHei" w:eastAsia="黑体"/>
                <w:kern w:val="0"/>
                <w:szCs w:val="21"/>
              </w:rPr>
              <w:t>及</w:t>
            </w:r>
            <w:r>
              <w:rPr>
                <w:rFonts w:ascii="SimHei" w:hAnsi="SimHei" w:eastAsia="黑体"/>
                <w:kern w:val="0"/>
                <w:szCs w:val="21"/>
              </w:rPr>
              <w:t>住户解决困难，不推诿</w:t>
            </w:r>
            <w:r>
              <w:rPr>
                <w:rFonts w:ascii="SimHei" w:hAnsi="SimHei" w:eastAsia="黑体"/>
                <w:kern w:val="0"/>
                <w:szCs w:val="21"/>
              </w:rPr>
              <w:t>（</w:t>
            </w:r>
            <w:r>
              <w:rPr>
                <w:rFonts w:ascii="SimHei" w:hAnsi="SimHei" w:eastAsia="黑体"/>
                <w:kern w:val="0"/>
                <w:szCs w:val="21"/>
              </w:rPr>
              <w:t>2</w:t>
            </w:r>
            <w:r>
              <w:rPr>
                <w:rFonts w:ascii="SimHei" w:hAnsi="SimHei" w:eastAsia="黑体"/>
                <w:kern w:val="0"/>
                <w:szCs w:val="21"/>
              </w:rPr>
              <w:t>分</w:t>
            </w:r>
            <w:r>
              <w:rPr>
                <w:rFonts w:ascii="SimHei" w:hAnsi="SimHei" w:eastAsia="黑体"/>
                <w:kern w:val="0"/>
                <w:szCs w:val="21"/>
              </w:rPr>
              <w:t>）。</w:t>
            </w:r>
          </w:p>
          <w:p>
            <w:pPr>
              <w:pStyle w:val="Normal"/>
              <w:ind w:firstLine="420"/>
              <w:rPr>
                <w:kern w:val="0"/>
                <w:szCs w:val="21"/>
              </w:rPr>
            </w:pPr>
            <w:r>
              <w:rPr>
                <w:rFonts w:ascii="SimHei" w:hAnsi="SimHei" w:eastAsia="黑体"/>
                <w:kern w:val="0"/>
                <w:szCs w:val="21"/>
              </w:rPr>
              <w:t>（</w:t>
            </w:r>
            <w:r>
              <w:rPr>
                <w:rFonts w:ascii="SimHei" w:hAnsi="SimHei" w:eastAsia="黑体"/>
                <w:kern w:val="0"/>
                <w:szCs w:val="21"/>
              </w:rPr>
              <w:t>11</w:t>
            </w:r>
            <w:r>
              <w:rPr>
                <w:rFonts w:ascii="SimHei" w:hAnsi="SimHei" w:eastAsia="黑体"/>
                <w:kern w:val="0"/>
                <w:szCs w:val="21"/>
              </w:rPr>
              <w:t>）积极参加政治</w:t>
            </w:r>
            <w:r>
              <w:rPr>
                <w:rFonts w:ascii="SimHei" w:hAnsi="SimHei" w:eastAsia="黑体"/>
                <w:kern w:val="0"/>
                <w:szCs w:val="21"/>
              </w:rPr>
              <w:t>与</w:t>
            </w:r>
            <w:r>
              <w:rPr>
                <w:rFonts w:ascii="SimHei" w:hAnsi="SimHei" w:eastAsia="黑体"/>
                <w:kern w:val="0"/>
                <w:szCs w:val="21"/>
              </w:rPr>
              <w:t>业务知识</w:t>
            </w:r>
            <w:r>
              <w:rPr>
                <w:rFonts w:ascii="SimHei" w:hAnsi="SimHei" w:eastAsia="黑体"/>
                <w:kern w:val="0"/>
                <w:szCs w:val="21"/>
              </w:rPr>
              <w:t>的</w:t>
            </w:r>
            <w:r>
              <w:rPr>
                <w:rFonts w:ascii="SimHei" w:hAnsi="SimHei" w:eastAsia="黑体"/>
                <w:kern w:val="0"/>
                <w:szCs w:val="21"/>
              </w:rPr>
              <w:t>学习</w:t>
            </w:r>
            <w:r>
              <w:rPr>
                <w:rFonts w:ascii="SimHei" w:hAnsi="SimHei" w:eastAsia="黑体"/>
                <w:kern w:val="0"/>
                <w:szCs w:val="21"/>
              </w:rPr>
              <w:t>，参加</w:t>
            </w:r>
            <w:r>
              <w:rPr>
                <w:rFonts w:ascii="SimHei" w:hAnsi="SimHei" w:eastAsia="黑体"/>
                <w:kern w:val="0"/>
                <w:szCs w:val="21"/>
              </w:rPr>
              <w:t>军事、消防等业务培训</w:t>
            </w:r>
            <w:r>
              <w:rPr>
                <w:rFonts w:ascii="SimHei" w:hAnsi="SimHei" w:eastAsia="黑体"/>
                <w:kern w:val="0"/>
                <w:szCs w:val="21"/>
              </w:rPr>
              <w:t>（</w:t>
            </w:r>
            <w:r>
              <w:rPr>
                <w:rFonts w:ascii="SimHei" w:hAnsi="SimHei" w:eastAsia="黑体"/>
                <w:kern w:val="0"/>
                <w:szCs w:val="21"/>
              </w:rPr>
              <w:t>2</w:t>
            </w:r>
            <w:r>
              <w:rPr>
                <w:rFonts w:ascii="SimHei" w:hAnsi="SimHei" w:eastAsia="黑体"/>
                <w:kern w:val="0"/>
                <w:szCs w:val="21"/>
              </w:rPr>
              <w:t>分</w:t>
            </w:r>
            <w:r>
              <w:rPr>
                <w:rFonts w:ascii="SimHei" w:hAnsi="SimHei" w:eastAsia="黑体"/>
                <w:kern w:val="0"/>
                <w:szCs w:val="21"/>
              </w:rPr>
              <w:t>）。</w:t>
            </w:r>
          </w:p>
          <w:p>
            <w:pPr>
              <w:pStyle w:val="Normal"/>
              <w:ind w:firstLine="420"/>
              <w:rPr>
                <w:kern w:val="0"/>
                <w:szCs w:val="21"/>
              </w:rPr>
            </w:pPr>
            <w:r>
              <w:rPr>
                <w:rFonts w:ascii="SimHei" w:hAnsi="SimHei" w:eastAsia="黑体"/>
                <w:kern w:val="0"/>
                <w:szCs w:val="21"/>
              </w:rPr>
              <w:t>（</w:t>
            </w:r>
            <w:r>
              <w:rPr>
                <w:rFonts w:ascii="SimHei" w:hAnsi="SimHei" w:eastAsia="黑体"/>
                <w:kern w:val="0"/>
                <w:szCs w:val="21"/>
              </w:rPr>
              <w:t>12</w:t>
            </w:r>
            <w:r>
              <w:rPr>
                <w:rFonts w:ascii="SimHei" w:hAnsi="SimHei" w:eastAsia="黑体"/>
                <w:kern w:val="0"/>
                <w:szCs w:val="21"/>
              </w:rPr>
              <w:t>）按时完成上级交办的工作</w:t>
            </w:r>
            <w:r>
              <w:rPr>
                <w:rFonts w:ascii="SimHei" w:hAnsi="SimHei" w:eastAsia="黑体"/>
                <w:kern w:val="0"/>
                <w:szCs w:val="21"/>
              </w:rPr>
              <w:t>（</w:t>
            </w:r>
            <w:r>
              <w:rPr>
                <w:rFonts w:ascii="SimHei" w:hAnsi="SimHei" w:eastAsia="黑体"/>
                <w:kern w:val="0"/>
                <w:szCs w:val="21"/>
              </w:rPr>
              <w:t>2</w:t>
            </w:r>
            <w:r>
              <w:rPr>
                <w:rFonts w:ascii="SimHei" w:hAnsi="SimHei" w:eastAsia="黑体"/>
                <w:kern w:val="0"/>
                <w:szCs w:val="21"/>
              </w:rPr>
              <w:t>分</w:t>
            </w:r>
            <w:r>
              <w:rPr>
                <w:rFonts w:ascii="SimHei" w:hAnsi="SimHei" w:eastAsia="黑体"/>
                <w:kern w:val="0"/>
                <w:szCs w:val="21"/>
              </w:rPr>
              <w:t>）。</w:t>
            </w:r>
          </w:p>
          <w:p>
            <w:pPr>
              <w:pStyle w:val="Normal"/>
              <w:ind w:firstLine="420"/>
              <w:rPr>
                <w:kern w:val="0"/>
                <w:szCs w:val="21"/>
              </w:rPr>
            </w:pPr>
            <w:r>
              <w:rPr>
                <w:rFonts w:ascii="SimHei" w:hAnsi="SimHei" w:eastAsia="黑体"/>
                <w:kern w:val="0"/>
                <w:szCs w:val="21"/>
              </w:rPr>
              <w:t>（</w:t>
            </w:r>
            <w:r>
              <w:rPr>
                <w:rFonts w:ascii="SimHei" w:hAnsi="SimHei" w:eastAsia="黑体"/>
                <w:kern w:val="0"/>
                <w:szCs w:val="21"/>
              </w:rPr>
              <w:t>13</w:t>
            </w:r>
            <w:r>
              <w:rPr>
                <w:rFonts w:ascii="SimHei" w:hAnsi="SimHei" w:eastAsia="黑体"/>
                <w:kern w:val="0"/>
                <w:szCs w:val="21"/>
              </w:rPr>
              <w:t>）团结互助，不说破坏团结的话</w:t>
            </w:r>
            <w:r>
              <w:rPr>
                <w:rFonts w:ascii="SimHei" w:hAnsi="SimHei" w:eastAsia="黑体"/>
                <w:kern w:val="0"/>
                <w:szCs w:val="21"/>
              </w:rPr>
              <w:t>，无</w:t>
            </w:r>
            <w:r>
              <w:rPr>
                <w:rFonts w:ascii="SimHei" w:hAnsi="SimHei" w:eastAsia="黑体"/>
                <w:kern w:val="0"/>
                <w:szCs w:val="21"/>
              </w:rPr>
              <w:t>破坏团结的行为</w:t>
            </w:r>
            <w:r>
              <w:rPr>
                <w:rFonts w:ascii="SimHei" w:hAnsi="SimHei" w:eastAsia="黑体"/>
                <w:kern w:val="0"/>
                <w:szCs w:val="21"/>
              </w:rPr>
              <w:t>（</w:t>
            </w:r>
            <w:r>
              <w:rPr>
                <w:rFonts w:ascii="SimHei" w:hAnsi="SimHei" w:eastAsia="黑体"/>
                <w:kern w:val="0"/>
                <w:szCs w:val="21"/>
              </w:rPr>
              <w:t>2</w:t>
            </w:r>
            <w:r>
              <w:rPr>
                <w:rFonts w:ascii="SimHei" w:hAnsi="SimHei" w:eastAsia="黑体"/>
                <w:kern w:val="0"/>
                <w:szCs w:val="21"/>
              </w:rPr>
              <w:t>分</w:t>
            </w:r>
            <w:r>
              <w:rPr>
                <w:rFonts w:ascii="SimHei" w:hAnsi="SimHei" w:eastAsia="黑体"/>
                <w:kern w:val="0"/>
                <w:szCs w:val="21"/>
              </w:rPr>
              <w:t>）。</w:t>
            </w:r>
          </w:p>
          <w:p>
            <w:pPr>
              <w:pStyle w:val="Normal"/>
              <w:ind w:firstLine="420"/>
              <w:rPr>
                <w:kern w:val="0"/>
                <w:szCs w:val="21"/>
              </w:rPr>
            </w:pPr>
            <w:r>
              <w:rPr>
                <w:rFonts w:ascii="SimHei" w:hAnsi="SimHei" w:eastAsia="黑体"/>
                <w:kern w:val="0"/>
                <w:szCs w:val="21"/>
              </w:rPr>
              <w:t>（</w:t>
            </w:r>
            <w:r>
              <w:rPr>
                <w:rFonts w:ascii="SimHei" w:hAnsi="SimHei" w:eastAsia="黑体"/>
                <w:kern w:val="0"/>
                <w:szCs w:val="21"/>
              </w:rPr>
              <w:t>14</w:t>
            </w:r>
            <w:r>
              <w:rPr>
                <w:rFonts w:ascii="SimHei" w:hAnsi="SimHei" w:eastAsia="黑体"/>
                <w:kern w:val="0"/>
                <w:szCs w:val="21"/>
              </w:rPr>
              <w:t>）消费设备按时检修</w:t>
            </w:r>
            <w:r>
              <w:rPr>
                <w:rFonts w:ascii="SimHei" w:hAnsi="SimHei" w:eastAsia="黑体"/>
                <w:kern w:val="0"/>
                <w:szCs w:val="21"/>
              </w:rPr>
              <w:t>与</w:t>
            </w:r>
            <w:r>
              <w:rPr>
                <w:rFonts w:ascii="SimHei" w:hAnsi="SimHei" w:eastAsia="黑体"/>
                <w:kern w:val="0"/>
                <w:szCs w:val="21"/>
              </w:rPr>
              <w:t>更新</w:t>
            </w:r>
            <w:r>
              <w:rPr>
                <w:rFonts w:ascii="SimHei" w:hAnsi="SimHei" w:eastAsia="黑体"/>
                <w:kern w:val="0"/>
                <w:szCs w:val="21"/>
              </w:rPr>
              <w:t>（</w:t>
            </w:r>
            <w:r>
              <w:rPr>
                <w:rFonts w:ascii="SimHei" w:hAnsi="SimHei" w:eastAsia="黑体"/>
                <w:kern w:val="0"/>
                <w:szCs w:val="21"/>
              </w:rPr>
              <w:t>4</w:t>
            </w:r>
            <w:r>
              <w:rPr>
                <w:rFonts w:ascii="SimHei" w:hAnsi="SimHei" w:eastAsia="黑体"/>
                <w:kern w:val="0"/>
                <w:szCs w:val="21"/>
              </w:rPr>
              <w:t>分</w:t>
            </w:r>
            <w:r>
              <w:rPr>
                <w:rFonts w:ascii="SimHei" w:hAnsi="SimHei" w:eastAsia="黑体"/>
                <w:kern w:val="0"/>
                <w:szCs w:val="21"/>
              </w:rPr>
              <w:t>）。</w:t>
            </w:r>
          </w:p>
          <w:p>
            <w:pPr>
              <w:pStyle w:val="Normal"/>
              <w:ind w:firstLine="420"/>
              <w:rPr>
                <w:kern w:val="0"/>
                <w:szCs w:val="21"/>
              </w:rPr>
            </w:pPr>
            <w:r>
              <w:rPr>
                <w:rFonts w:ascii="SimHei" w:hAnsi="SimHei" w:eastAsia="黑体"/>
                <w:kern w:val="0"/>
                <w:szCs w:val="21"/>
              </w:rPr>
              <w:t>3.</w:t>
            </w:r>
            <w:r>
              <w:rPr>
                <w:rFonts w:ascii="SimHei" w:hAnsi="SimHei" w:eastAsia="黑体"/>
                <w:kern w:val="0"/>
                <w:szCs w:val="21"/>
              </w:rPr>
              <w:t>工作业绩（满分</w:t>
            </w:r>
            <w:r>
              <w:rPr>
                <w:rFonts w:ascii="SimHei" w:hAnsi="SimHei" w:eastAsia="黑体"/>
                <w:kern w:val="0"/>
                <w:szCs w:val="21"/>
              </w:rPr>
              <w:t>20</w:t>
            </w:r>
            <w:r>
              <w:rPr>
                <w:rFonts w:ascii="SimHei" w:hAnsi="SimHei" w:eastAsia="黑体"/>
                <w:kern w:val="0"/>
                <w:szCs w:val="21"/>
              </w:rPr>
              <w:t>分）</w:t>
            </w:r>
          </w:p>
          <w:p>
            <w:pPr>
              <w:pStyle w:val="Normal"/>
              <w:ind w:firstLine="420"/>
              <w:rPr>
                <w:kern w:val="0"/>
                <w:szCs w:val="21"/>
              </w:rPr>
            </w:pPr>
            <w:r>
              <w:rPr>
                <w:rFonts w:cs="宋体;SimSun" w:ascii="SimHei" w:hAnsi="SimHei" w:eastAsia="黑体"/>
                <w:kern w:val="0"/>
                <w:szCs w:val="21"/>
              </w:rPr>
              <w:t>①</w:t>
            </w:r>
            <w:r>
              <w:rPr>
                <w:rFonts w:eastAsia="黑体" w:ascii="SimHei" w:hAnsi="SimHei"/>
                <w:kern w:val="0"/>
                <w:szCs w:val="21"/>
              </w:rPr>
              <w:t xml:space="preserve"> </w:t>
            </w:r>
            <w:r>
              <w:rPr>
                <w:rFonts w:ascii="SimHei" w:hAnsi="SimHei" w:eastAsia="黑体"/>
                <w:kern w:val="0"/>
                <w:szCs w:val="21"/>
              </w:rPr>
              <w:t>为业主、住户提供优质服务受到表扬、表彰</w:t>
            </w:r>
            <w:r>
              <w:rPr>
                <w:rFonts w:ascii="SimHei" w:hAnsi="SimHei" w:eastAsia="黑体"/>
                <w:kern w:val="0"/>
                <w:szCs w:val="21"/>
              </w:rPr>
              <w:t>（</w:t>
            </w:r>
            <w:r>
              <w:rPr>
                <w:rFonts w:ascii="SimHei" w:hAnsi="SimHei" w:eastAsia="黑体"/>
                <w:kern w:val="0"/>
                <w:szCs w:val="21"/>
              </w:rPr>
              <w:t>2</w:t>
            </w:r>
            <w:r>
              <w:rPr>
                <w:rFonts w:ascii="SimHei" w:hAnsi="SimHei" w:eastAsia="黑体"/>
                <w:kern w:val="0"/>
                <w:szCs w:val="21"/>
              </w:rPr>
              <w:t>分</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②</w:t>
            </w:r>
            <w:r>
              <w:rPr>
                <w:rFonts w:eastAsia="黑体" w:ascii="SimHei" w:hAnsi="SimHei"/>
                <w:kern w:val="0"/>
                <w:szCs w:val="21"/>
              </w:rPr>
              <w:t xml:space="preserve"> </w:t>
            </w:r>
            <w:r>
              <w:rPr>
                <w:rFonts w:ascii="SimHei" w:hAnsi="SimHei" w:eastAsia="黑体"/>
                <w:kern w:val="0"/>
                <w:szCs w:val="21"/>
              </w:rPr>
              <w:t>利用工作之外时间为业主和住户提供服务</w:t>
            </w:r>
            <w:r>
              <w:rPr>
                <w:rFonts w:ascii="SimHei" w:hAnsi="SimHei" w:eastAsia="黑体"/>
                <w:kern w:val="0"/>
                <w:szCs w:val="21"/>
              </w:rPr>
              <w:t>（</w:t>
            </w:r>
            <w:r>
              <w:rPr>
                <w:rFonts w:ascii="SimHei" w:hAnsi="SimHei" w:eastAsia="黑体"/>
                <w:kern w:val="0"/>
                <w:szCs w:val="21"/>
              </w:rPr>
              <w:t>2</w:t>
            </w:r>
            <w:r>
              <w:rPr>
                <w:rFonts w:ascii="SimHei" w:hAnsi="SimHei" w:eastAsia="黑体"/>
                <w:kern w:val="0"/>
                <w:szCs w:val="21"/>
              </w:rPr>
              <w:t>分</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③</w:t>
            </w:r>
            <w:r>
              <w:rPr>
                <w:rFonts w:eastAsia="黑体" w:ascii="SimHei" w:hAnsi="SimHei"/>
                <w:kern w:val="0"/>
                <w:szCs w:val="21"/>
              </w:rPr>
              <w:t xml:space="preserve"> </w:t>
            </w:r>
            <w:r>
              <w:rPr>
                <w:rFonts w:ascii="SimHei" w:hAnsi="SimHei" w:eastAsia="黑体"/>
                <w:kern w:val="0"/>
                <w:szCs w:val="21"/>
              </w:rPr>
              <w:t>拾金不昧，主动将钱物交到管理处</w:t>
            </w:r>
            <w:r>
              <w:rPr>
                <w:rFonts w:ascii="SimHei" w:hAnsi="SimHei" w:eastAsia="黑体"/>
                <w:kern w:val="0"/>
                <w:szCs w:val="21"/>
              </w:rPr>
              <w:t>（</w:t>
            </w:r>
            <w:r>
              <w:rPr>
                <w:rFonts w:ascii="SimHei" w:hAnsi="SimHei" w:eastAsia="黑体"/>
                <w:kern w:val="0"/>
                <w:szCs w:val="21"/>
              </w:rPr>
              <w:t>4</w:t>
            </w:r>
            <w:r>
              <w:rPr>
                <w:rFonts w:ascii="SimHei" w:hAnsi="SimHei" w:eastAsia="黑体"/>
                <w:kern w:val="0"/>
                <w:szCs w:val="21"/>
              </w:rPr>
              <w:t>分</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④</w:t>
            </w:r>
            <w:r>
              <w:rPr>
                <w:rFonts w:eastAsia="黑体" w:ascii="SimHei" w:hAnsi="SimHei"/>
                <w:kern w:val="0"/>
                <w:szCs w:val="21"/>
              </w:rPr>
              <w:t xml:space="preserve"> </w:t>
            </w:r>
            <w:r>
              <w:rPr>
                <w:rFonts w:ascii="SimHei" w:hAnsi="SimHei" w:eastAsia="黑体"/>
                <w:kern w:val="0"/>
                <w:szCs w:val="21"/>
              </w:rPr>
              <w:t>敢于同坏人坏事</w:t>
            </w:r>
            <w:r>
              <w:rPr>
                <w:rFonts w:ascii="SimHei" w:hAnsi="SimHei" w:eastAsia="黑体"/>
                <w:kern w:val="0"/>
                <w:szCs w:val="21"/>
              </w:rPr>
              <w:t>做</w:t>
            </w:r>
            <w:r>
              <w:rPr>
                <w:rFonts w:ascii="SimHei" w:hAnsi="SimHei" w:eastAsia="黑体"/>
                <w:kern w:val="0"/>
                <w:szCs w:val="21"/>
              </w:rPr>
              <w:t>斗争</w:t>
            </w:r>
            <w:r>
              <w:rPr>
                <w:rFonts w:ascii="SimHei" w:hAnsi="SimHei" w:eastAsia="黑体"/>
                <w:kern w:val="0"/>
                <w:szCs w:val="21"/>
              </w:rPr>
              <w:t>,</w:t>
            </w:r>
            <w:r>
              <w:rPr>
                <w:rFonts w:ascii="SimHei" w:hAnsi="SimHei" w:eastAsia="黑体"/>
                <w:kern w:val="0"/>
                <w:szCs w:val="21"/>
              </w:rPr>
              <w:t>制止和防止了恶性事件</w:t>
            </w:r>
            <w:r>
              <w:rPr>
                <w:rFonts w:ascii="SimHei" w:hAnsi="SimHei" w:eastAsia="黑体"/>
                <w:kern w:val="0"/>
                <w:szCs w:val="21"/>
              </w:rPr>
              <w:t>与</w:t>
            </w:r>
            <w:r>
              <w:rPr>
                <w:rFonts w:ascii="SimHei" w:hAnsi="SimHei" w:eastAsia="黑体"/>
                <w:kern w:val="0"/>
                <w:szCs w:val="21"/>
              </w:rPr>
              <w:t>事故的发生</w:t>
            </w:r>
            <w:r>
              <w:rPr>
                <w:rFonts w:ascii="SimHei" w:hAnsi="SimHei" w:eastAsia="黑体"/>
                <w:kern w:val="0"/>
                <w:szCs w:val="21"/>
              </w:rPr>
              <w:t>（</w:t>
            </w:r>
            <w:r>
              <w:rPr>
                <w:rFonts w:ascii="SimHei" w:hAnsi="SimHei" w:eastAsia="黑体"/>
                <w:kern w:val="0"/>
                <w:szCs w:val="21"/>
              </w:rPr>
              <w:t>4</w:t>
            </w:r>
            <w:r>
              <w:rPr>
                <w:rFonts w:ascii="SimHei" w:hAnsi="SimHei" w:eastAsia="黑体"/>
                <w:kern w:val="0"/>
                <w:szCs w:val="21"/>
              </w:rPr>
              <w:t>分</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⑤</w:t>
            </w:r>
            <w:r>
              <w:rPr>
                <w:rFonts w:eastAsia="黑体" w:ascii="SimHei" w:hAnsi="SimHei"/>
                <w:kern w:val="0"/>
                <w:szCs w:val="21"/>
              </w:rPr>
              <w:t xml:space="preserve"> </w:t>
            </w:r>
            <w:r>
              <w:rPr>
                <w:rFonts w:ascii="SimHei" w:hAnsi="SimHei" w:eastAsia="黑体"/>
                <w:kern w:val="0"/>
                <w:szCs w:val="21"/>
              </w:rPr>
              <w:t>在发生火灾、盗窃、制止犯罪等方面有突出表现</w:t>
            </w:r>
            <w:r>
              <w:rPr>
                <w:rFonts w:ascii="SimHei" w:hAnsi="SimHei" w:eastAsia="黑体"/>
                <w:kern w:val="0"/>
                <w:szCs w:val="21"/>
              </w:rPr>
              <w:t>（</w:t>
            </w:r>
            <w:r>
              <w:rPr>
                <w:rFonts w:ascii="SimHei" w:hAnsi="SimHei" w:eastAsia="黑体"/>
                <w:kern w:val="0"/>
                <w:szCs w:val="21"/>
              </w:rPr>
              <w:t>2</w:t>
            </w:r>
            <w:r>
              <w:rPr>
                <w:rFonts w:ascii="SimHei" w:hAnsi="SimHei" w:eastAsia="黑体"/>
                <w:kern w:val="0"/>
                <w:szCs w:val="21"/>
              </w:rPr>
              <w:t>分</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⑥</w:t>
            </w:r>
            <w:r>
              <w:rPr>
                <w:rFonts w:eastAsia="黑体" w:ascii="SimHei" w:hAnsi="SimHei"/>
                <w:kern w:val="0"/>
                <w:szCs w:val="21"/>
              </w:rPr>
              <w:t xml:space="preserve"> </w:t>
            </w:r>
            <w:r>
              <w:rPr>
                <w:rFonts w:ascii="SimHei" w:hAnsi="SimHei" w:eastAsia="黑体"/>
                <w:kern w:val="0"/>
                <w:szCs w:val="21"/>
              </w:rPr>
              <w:t>保护公司财产和小区公</w:t>
            </w:r>
            <w:r>
              <w:rPr>
                <w:rFonts w:ascii="SimHei" w:hAnsi="SimHei" w:eastAsia="黑体"/>
                <w:kern w:val="0"/>
                <w:szCs w:val="21"/>
              </w:rPr>
              <w:t>共</w:t>
            </w:r>
            <w:r>
              <w:rPr>
                <w:rFonts w:ascii="SimHei" w:hAnsi="SimHei" w:eastAsia="黑体"/>
                <w:kern w:val="0"/>
                <w:szCs w:val="21"/>
              </w:rPr>
              <w:t>设施有突出表现</w:t>
            </w:r>
            <w:r>
              <w:rPr>
                <w:rFonts w:ascii="SimHei" w:hAnsi="SimHei" w:eastAsia="黑体"/>
                <w:kern w:val="0"/>
                <w:szCs w:val="21"/>
              </w:rPr>
              <w:t>（</w:t>
            </w:r>
            <w:r>
              <w:rPr>
                <w:rFonts w:ascii="SimHei" w:hAnsi="SimHei" w:eastAsia="黑体"/>
                <w:kern w:val="0"/>
                <w:szCs w:val="21"/>
              </w:rPr>
              <w:t>2</w:t>
            </w:r>
            <w:r>
              <w:rPr>
                <w:rFonts w:ascii="SimHei" w:hAnsi="SimHei" w:eastAsia="黑体"/>
                <w:kern w:val="0"/>
                <w:szCs w:val="21"/>
              </w:rPr>
              <w:t>分</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⑦</w:t>
            </w:r>
            <w:r>
              <w:rPr>
                <w:rFonts w:eastAsia="黑体" w:ascii="SimHei" w:hAnsi="SimHei"/>
                <w:kern w:val="0"/>
                <w:szCs w:val="21"/>
              </w:rPr>
              <w:t xml:space="preserve"> </w:t>
            </w:r>
            <w:r>
              <w:rPr>
                <w:rFonts w:ascii="SimHei" w:hAnsi="SimHei" w:eastAsia="黑体"/>
                <w:kern w:val="0"/>
                <w:szCs w:val="21"/>
              </w:rPr>
              <w:t>在破获和检举各类刑事</w:t>
            </w:r>
            <w:r>
              <w:rPr>
                <w:rFonts w:ascii="SimHei" w:hAnsi="SimHei" w:eastAsia="黑体"/>
                <w:kern w:val="0"/>
                <w:szCs w:val="21"/>
              </w:rPr>
              <w:t>及</w:t>
            </w:r>
            <w:r>
              <w:rPr>
                <w:rFonts w:ascii="SimHei" w:hAnsi="SimHei" w:eastAsia="黑体"/>
                <w:kern w:val="0"/>
                <w:szCs w:val="21"/>
              </w:rPr>
              <w:t>违法案件中有突出表现</w:t>
            </w:r>
            <w:r>
              <w:rPr>
                <w:rFonts w:ascii="SimHei" w:hAnsi="SimHei" w:eastAsia="黑体"/>
                <w:kern w:val="0"/>
                <w:szCs w:val="21"/>
              </w:rPr>
              <w:t>（</w:t>
            </w:r>
            <w:r>
              <w:rPr>
                <w:rFonts w:ascii="SimHei" w:hAnsi="SimHei" w:eastAsia="黑体"/>
                <w:kern w:val="0"/>
                <w:szCs w:val="21"/>
              </w:rPr>
              <w:t>4</w:t>
            </w:r>
            <w:r>
              <w:rPr>
                <w:rFonts w:ascii="SimHei" w:hAnsi="SimHei" w:eastAsia="黑体"/>
                <w:kern w:val="0"/>
                <w:szCs w:val="21"/>
              </w:rPr>
              <w:t>分</w:t>
            </w:r>
            <w:r>
              <w:rPr>
                <w:rFonts w:ascii="SimHei" w:hAnsi="SimHei" w:eastAsia="黑体"/>
                <w:kern w:val="0"/>
                <w:szCs w:val="21"/>
              </w:rPr>
              <w:t>）。</w:t>
            </w:r>
          </w:p>
          <w:p>
            <w:pPr>
              <w:pStyle w:val="Normal"/>
              <w:ind w:firstLine="422"/>
              <w:rPr>
                <w:b/>
                <w:b/>
                <w:kern w:val="0"/>
                <w:szCs w:val="21"/>
              </w:rPr>
            </w:pPr>
            <w:r>
              <w:rPr>
                <w:rFonts w:ascii="SimHei" w:hAnsi="SimHei" w:eastAsia="黑体"/>
                <w:b/>
                <w:kern w:val="0"/>
                <w:szCs w:val="21"/>
              </w:rPr>
              <w:t>四、绩效考核实施</w:t>
            </w:r>
          </w:p>
          <w:p>
            <w:pPr>
              <w:pStyle w:val="Normal"/>
              <w:ind w:firstLine="420"/>
              <w:rPr/>
            </w:pPr>
            <w:r>
              <w:rPr>
                <w:rFonts w:cs="宋体;SimSun" w:ascii="SimHei" w:hAnsi="SimHei" w:eastAsia="黑体"/>
                <w:kern w:val="0"/>
                <w:szCs w:val="21"/>
              </w:rPr>
              <w:t>①</w:t>
            </w:r>
            <w:r>
              <w:rPr>
                <w:rFonts w:eastAsia="黑体" w:ascii="SimHei" w:hAnsi="SimHei"/>
                <w:kern w:val="0"/>
                <w:szCs w:val="21"/>
              </w:rPr>
              <w:t xml:space="preserve"> </w:t>
            </w:r>
            <w:r>
              <w:rPr>
                <w:rFonts w:ascii="SimHei" w:hAnsi="SimHei" w:eastAsia="黑体"/>
                <w:kern w:val="0"/>
                <w:szCs w:val="21"/>
              </w:rPr>
              <w:t>消防安保人员的绩效考核由月度考核和年度考核组成，年度考核是对当年</w:t>
            </w:r>
            <w:r>
              <w:rPr>
                <w:rFonts w:ascii="SimHei" w:hAnsi="SimHei" w:eastAsia="黑体"/>
                <w:kern w:val="0"/>
                <w:szCs w:val="21"/>
              </w:rPr>
              <w:t>12</w:t>
            </w:r>
            <w:r>
              <w:rPr>
                <w:rFonts w:ascii="SimHei" w:hAnsi="SimHei" w:eastAsia="黑体"/>
                <w:kern w:val="0"/>
                <w:szCs w:val="21"/>
              </w:rPr>
              <w:t>个月绩效考核的汇总。</w:t>
            </w:r>
          </w:p>
          <w:p>
            <w:pPr>
              <w:pStyle w:val="Normal"/>
              <w:ind w:firstLine="420"/>
              <w:rPr/>
            </w:pPr>
            <w:r>
              <w:rPr>
                <w:rFonts w:cs="宋体;SimSun" w:ascii="SimHei" w:hAnsi="SimHei" w:eastAsia="黑体"/>
                <w:kern w:val="0"/>
                <w:szCs w:val="21"/>
              </w:rPr>
              <w:t>②</w:t>
            </w:r>
            <w:r>
              <w:rPr>
                <w:rFonts w:eastAsia="黑体" w:ascii="SimHei" w:hAnsi="SimHei"/>
                <w:kern w:val="0"/>
                <w:szCs w:val="21"/>
              </w:rPr>
              <w:t xml:space="preserve"> </w:t>
            </w:r>
            <w:r>
              <w:rPr>
                <w:rFonts w:ascii="SimHei" w:hAnsi="SimHei" w:eastAsia="黑体"/>
                <w:kern w:val="0"/>
                <w:szCs w:val="21"/>
              </w:rPr>
              <w:t>消防安保类人员的绩效考评工作由日检、周检、不定期抽检三部分构成。</w:t>
            </w:r>
          </w:p>
          <w:p>
            <w:pPr>
              <w:pStyle w:val="Normal"/>
              <w:ind w:firstLine="420"/>
              <w:rPr>
                <w:kern w:val="0"/>
                <w:szCs w:val="21"/>
              </w:rPr>
            </w:pPr>
            <w:r>
              <w:rPr>
                <w:rFonts w:cs="宋体;SimSun" w:ascii="SimHei" w:hAnsi="SimHei" w:eastAsia="黑体"/>
                <w:kern w:val="0"/>
                <w:szCs w:val="21"/>
              </w:rPr>
              <w:t>③</w:t>
            </w:r>
            <w:r>
              <w:rPr>
                <w:rFonts w:eastAsia="黑体" w:ascii="SimHei" w:hAnsi="SimHei"/>
                <w:kern w:val="0"/>
                <w:szCs w:val="21"/>
              </w:rPr>
              <w:t xml:space="preserve"> </w:t>
            </w:r>
            <w:r>
              <w:rPr>
                <w:rFonts w:ascii="SimHei" w:hAnsi="SimHei" w:eastAsia="黑体"/>
                <w:kern w:val="0"/>
                <w:szCs w:val="21"/>
              </w:rPr>
              <w:t>消防安保班组长负责保安员、消防员的日检和周检考核</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④</w:t>
            </w:r>
            <w:r>
              <w:rPr>
                <w:rFonts w:eastAsia="黑体" w:ascii="SimHei" w:hAnsi="SimHei"/>
                <w:kern w:val="0"/>
                <w:szCs w:val="21"/>
              </w:rPr>
              <w:t xml:space="preserve"> </w:t>
            </w:r>
            <w:r>
              <w:rPr>
                <w:rFonts w:ascii="SimHei" w:hAnsi="SimHei" w:eastAsia="黑体"/>
                <w:kern w:val="0"/>
                <w:szCs w:val="21"/>
              </w:rPr>
              <w:t>消防安保部门经理负责班组长、保安员、消防员的不定期抽检考核</w:t>
            </w:r>
            <w:r>
              <w:rPr>
                <w:rFonts w:ascii="SimHei" w:hAnsi="SimHei" w:eastAsia="黑体"/>
                <w:kern w:val="0"/>
                <w:szCs w:val="21"/>
              </w:rPr>
              <w:t>。</w:t>
            </w:r>
          </w:p>
          <w:p>
            <w:pPr>
              <w:pStyle w:val="Normal"/>
              <w:ind w:firstLine="420"/>
              <w:rPr/>
            </w:pPr>
            <w:r>
              <w:rPr>
                <w:rFonts w:cs="宋体;SimSun" w:ascii="SimHei" w:hAnsi="SimHei" w:eastAsia="黑体"/>
                <w:kern w:val="0"/>
                <w:szCs w:val="21"/>
              </w:rPr>
              <w:t>⑤</w:t>
            </w:r>
            <w:r>
              <w:rPr>
                <w:rFonts w:eastAsia="黑体" w:ascii="SimHei" w:hAnsi="SimHei"/>
                <w:kern w:val="0"/>
                <w:szCs w:val="21"/>
              </w:rPr>
              <w:t xml:space="preserve"> </w:t>
            </w:r>
            <w:r>
              <w:rPr>
                <w:rFonts w:ascii="SimHei" w:hAnsi="SimHei" w:eastAsia="黑体"/>
                <w:kern w:val="0"/>
                <w:szCs w:val="21"/>
              </w:rPr>
              <w:t>人力资源部负责整理和汇总消防安保人员绩效考核的结果。</w:t>
            </w:r>
          </w:p>
          <w:p>
            <w:pPr>
              <w:pStyle w:val="Normal"/>
              <w:ind w:firstLine="422"/>
              <w:rPr>
                <w:b/>
                <w:b/>
                <w:kern w:val="0"/>
                <w:szCs w:val="21"/>
              </w:rPr>
            </w:pPr>
            <w:r>
              <w:rPr>
                <w:rFonts w:ascii="SimHei" w:hAnsi="SimHei" w:eastAsia="黑体"/>
                <w:b/>
                <w:kern w:val="0"/>
                <w:szCs w:val="21"/>
              </w:rPr>
              <w:t>五、绩效考核库等级划分</w:t>
            </w:r>
          </w:p>
          <w:p>
            <w:pPr>
              <w:pStyle w:val="Normal"/>
              <w:ind w:firstLine="420"/>
              <w:rPr/>
            </w:pPr>
            <w:r>
              <w:rPr>
                <w:rFonts w:ascii="SimHei" w:hAnsi="SimHei" w:eastAsia="黑体"/>
                <w:kern w:val="0"/>
                <w:szCs w:val="21"/>
              </w:rPr>
              <w:t>消防安保人员绩效考核的等级划分</w:t>
            </w:r>
            <w:r>
              <w:rPr>
                <w:rFonts w:ascii="SimHei" w:hAnsi="SimHei" w:eastAsia="黑体"/>
                <w:kern w:val="0"/>
                <w:szCs w:val="21"/>
              </w:rPr>
              <w:t>，</w:t>
            </w:r>
            <w:r>
              <w:rPr>
                <w:rFonts w:ascii="SimHei" w:hAnsi="SimHei" w:eastAsia="黑体"/>
                <w:kern w:val="0"/>
                <w:szCs w:val="21"/>
              </w:rPr>
              <w:t>如下</w:t>
            </w:r>
            <w:r>
              <w:rPr>
                <w:rFonts w:ascii="SimHei" w:hAnsi="SimHei" w:eastAsia="黑体"/>
                <w:kern w:val="0"/>
                <w:szCs w:val="21"/>
              </w:rPr>
              <w:t>表</w:t>
            </w:r>
            <w:r>
              <w:rPr>
                <w:rFonts w:ascii="SimHei" w:hAnsi="SimHei" w:eastAsia="黑体"/>
                <w:kern w:val="0"/>
                <w:szCs w:val="21"/>
              </w:rPr>
              <w:t>所示。</w:t>
            </w:r>
          </w:p>
          <w:p>
            <w:pPr>
              <w:pStyle w:val="Normal"/>
              <w:jc w:val="center"/>
              <w:rPr>
                <w:b/>
                <w:b/>
                <w:kern w:val="0"/>
                <w:szCs w:val="21"/>
              </w:rPr>
            </w:pPr>
            <w:r>
              <w:rPr>
                <w:rFonts w:ascii="SimHei" w:hAnsi="SimHei" w:eastAsia="黑体"/>
                <w:b/>
                <w:kern w:val="0"/>
                <w:szCs w:val="21"/>
              </w:rPr>
            </w:r>
          </w:p>
          <w:p>
            <w:pPr>
              <w:pStyle w:val="Normal"/>
              <w:jc w:val="center"/>
              <w:rPr/>
            </w:pPr>
            <w:r>
              <w:rPr>
                <w:rFonts w:ascii="SimHei" w:hAnsi="SimHei" w:eastAsia="黑体"/>
              </w:rPr>
              <w:t>消防安保人员绩效考核等级划分表</w:t>
            </w:r>
          </w:p>
          <w:tbl>
            <w:tblPr>
              <w:tblW w:w="8291" w:type="dxa"/>
              <w:jc w:val="start"/>
              <w:tblInd w:w="0" w:type="dxa"/>
              <w:tblLayout w:type="fixed"/>
              <w:tblCellMar>
                <w:top w:w="0" w:type="dxa"/>
                <w:start w:w="108" w:type="dxa"/>
                <w:bottom w:w="0" w:type="dxa"/>
                <w:end w:w="108" w:type="dxa"/>
              </w:tblCellMar>
            </w:tblPr>
            <w:tblGrid>
              <w:gridCol w:w="2072"/>
              <w:gridCol w:w="2073"/>
              <w:gridCol w:w="2073"/>
              <w:gridCol w:w="2073"/>
            </w:tblGrid>
            <w:tr>
              <w:trPr/>
              <w:tc>
                <w:tcPr>
                  <w:tcW w:w="20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等级名称</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得分范围（分）</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月度奖惩措施</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年度奖惩措施</w:t>
                  </w:r>
                </w:p>
              </w:tc>
            </w:tr>
            <w:tr>
              <w:trPr/>
              <w:tc>
                <w:tcPr>
                  <w:tcW w:w="20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A</w:t>
                  </w:r>
                  <w:r>
                    <w:rPr>
                      <w:kern w:val="0"/>
                      <w:szCs w:val="21"/>
                    </w:rPr>
                    <w:t>级</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90~100</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奖励</w:t>
                  </w:r>
                  <w:r>
                    <w:rPr>
                      <w:kern w:val="0"/>
                      <w:szCs w:val="21"/>
                    </w:rPr>
                    <w:t>100</w:t>
                  </w:r>
                  <w:r>
                    <w:rPr>
                      <w:kern w:val="0"/>
                      <w:szCs w:val="21"/>
                    </w:rPr>
                    <w:t>元</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奖励</w:t>
                  </w:r>
                  <w:r>
                    <w:rPr>
                      <w:kern w:val="0"/>
                      <w:szCs w:val="21"/>
                    </w:rPr>
                    <w:t>500</w:t>
                  </w:r>
                  <w:r>
                    <w:rPr>
                      <w:kern w:val="0"/>
                      <w:szCs w:val="21"/>
                    </w:rPr>
                    <w:t>元</w:t>
                  </w:r>
                </w:p>
              </w:tc>
            </w:tr>
            <w:tr>
              <w:trPr/>
              <w:tc>
                <w:tcPr>
                  <w:tcW w:w="20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B</w:t>
                  </w:r>
                  <w:r>
                    <w:rPr>
                      <w:kern w:val="0"/>
                      <w:szCs w:val="21"/>
                    </w:rPr>
                    <w:t>级</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75~89</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奖励</w:t>
                  </w:r>
                  <w:r>
                    <w:rPr>
                      <w:kern w:val="0"/>
                      <w:szCs w:val="21"/>
                    </w:rPr>
                    <w:t>50</w:t>
                  </w:r>
                  <w:r>
                    <w:rPr>
                      <w:kern w:val="0"/>
                      <w:szCs w:val="21"/>
                    </w:rPr>
                    <w:t>元</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奖励</w:t>
                  </w:r>
                  <w:r>
                    <w:rPr>
                      <w:kern w:val="0"/>
                      <w:szCs w:val="21"/>
                    </w:rPr>
                    <w:t>300</w:t>
                  </w:r>
                  <w:r>
                    <w:rPr>
                      <w:kern w:val="0"/>
                      <w:szCs w:val="21"/>
                    </w:rPr>
                    <w:t>元</w:t>
                  </w:r>
                </w:p>
              </w:tc>
            </w:tr>
            <w:tr>
              <w:trPr/>
              <w:tc>
                <w:tcPr>
                  <w:tcW w:w="20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C</w:t>
                  </w:r>
                  <w:r>
                    <w:rPr>
                      <w:kern w:val="0"/>
                      <w:szCs w:val="21"/>
                    </w:rPr>
                    <w:t>级</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60~74</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不奖不罚</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奖励</w:t>
                  </w:r>
                  <w:r>
                    <w:rPr>
                      <w:kern w:val="0"/>
                      <w:szCs w:val="21"/>
                    </w:rPr>
                    <w:t>200</w:t>
                  </w:r>
                  <w:r>
                    <w:rPr>
                      <w:kern w:val="0"/>
                      <w:szCs w:val="21"/>
                    </w:rPr>
                    <w:t>元</w:t>
                  </w:r>
                </w:p>
              </w:tc>
            </w:tr>
            <w:tr>
              <w:trPr/>
              <w:tc>
                <w:tcPr>
                  <w:tcW w:w="20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D</w:t>
                  </w:r>
                  <w:r>
                    <w:rPr>
                      <w:kern w:val="0"/>
                      <w:szCs w:val="21"/>
                    </w:rPr>
                    <w:t>级</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60</w:t>
                  </w:r>
                  <w:r>
                    <w:rPr>
                      <w:kern w:val="0"/>
                      <w:szCs w:val="21"/>
                    </w:rPr>
                    <w:t>以下</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罚款</w:t>
                  </w:r>
                  <w:r>
                    <w:rPr>
                      <w:kern w:val="0"/>
                      <w:szCs w:val="21"/>
                    </w:rPr>
                    <w:t>50</w:t>
                  </w:r>
                  <w:r>
                    <w:rPr>
                      <w:kern w:val="0"/>
                      <w:szCs w:val="21"/>
                    </w:rPr>
                    <w:t>元</w:t>
                  </w:r>
                </w:p>
              </w:tc>
              <w:tc>
                <w:tcPr>
                  <w:tcW w:w="207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不奖不罚</w:t>
                  </w:r>
                </w:p>
              </w:tc>
            </w:tr>
          </w:tbl>
          <w:p>
            <w:pPr>
              <w:pStyle w:val="Normal"/>
              <w:ind w:firstLine="420"/>
              <w:rPr>
                <w:kern w:val="0"/>
                <w:szCs w:val="21"/>
              </w:rPr>
            </w:pPr>
            <w:r>
              <w:rPr>
                <w:rFonts w:ascii="SimHei" w:hAnsi="SimHei" w:eastAsia="黑体"/>
                <w:kern w:val="0"/>
                <w:szCs w:val="21"/>
              </w:rPr>
              <w:t>说明：消防安保人员年度绩效考核得分为当年</w:t>
            </w:r>
            <w:r>
              <w:rPr>
                <w:rFonts w:ascii="SimHei" w:hAnsi="SimHei" w:eastAsia="黑体"/>
                <w:kern w:val="0"/>
                <w:szCs w:val="21"/>
              </w:rPr>
              <w:t>12</w:t>
            </w:r>
            <w:r>
              <w:rPr>
                <w:rFonts w:ascii="SimHei" w:hAnsi="SimHei" w:eastAsia="黑体"/>
                <w:kern w:val="0"/>
                <w:szCs w:val="21"/>
              </w:rPr>
              <w:t>个月绩效考核得分总和的平均值。</w:t>
            </w:r>
          </w:p>
          <w:p>
            <w:pPr>
              <w:pStyle w:val="Normal"/>
              <w:ind w:firstLine="422"/>
              <w:rPr>
                <w:b/>
                <w:b/>
                <w:kern w:val="0"/>
                <w:szCs w:val="21"/>
              </w:rPr>
            </w:pPr>
            <w:r>
              <w:rPr>
                <w:rFonts w:ascii="SimHei" w:hAnsi="SimHei" w:eastAsia="黑体"/>
                <w:b/>
                <w:kern w:val="0"/>
                <w:szCs w:val="21"/>
              </w:rPr>
              <w:t>六、绩效考核结果的应用</w:t>
            </w:r>
          </w:p>
          <w:p>
            <w:pPr>
              <w:pStyle w:val="Normal"/>
              <w:ind w:firstLine="420"/>
              <w:rPr/>
            </w:pPr>
            <w:r>
              <w:rPr>
                <w:rFonts w:cs="宋体;SimSun" w:ascii="SimHei" w:hAnsi="SimHei" w:eastAsia="黑体"/>
                <w:kern w:val="0"/>
                <w:szCs w:val="21"/>
              </w:rPr>
              <w:t>①</w:t>
            </w:r>
            <w:r>
              <w:rPr>
                <w:rFonts w:eastAsia="黑体" w:ascii="SimHei" w:hAnsi="SimHei"/>
                <w:kern w:val="0"/>
                <w:szCs w:val="21"/>
              </w:rPr>
              <w:t xml:space="preserve"> </w:t>
            </w:r>
            <w:r>
              <w:rPr>
                <w:rFonts w:ascii="SimHei" w:hAnsi="SimHei" w:eastAsia="黑体"/>
                <w:kern w:val="0"/>
                <w:szCs w:val="21"/>
              </w:rPr>
              <w:t>财务部依据绩效考核的结果确定消费安保人员月度和年度奖金的发放数额。</w:t>
            </w:r>
          </w:p>
          <w:p>
            <w:pPr>
              <w:pStyle w:val="Normal"/>
              <w:ind w:firstLine="420"/>
              <w:rPr/>
            </w:pPr>
            <w:r>
              <w:rPr>
                <w:rFonts w:cs="宋体;SimSun" w:ascii="SimHei" w:hAnsi="SimHei" w:eastAsia="黑体"/>
                <w:kern w:val="0"/>
                <w:szCs w:val="21"/>
              </w:rPr>
              <w:t>②</w:t>
            </w:r>
            <w:r>
              <w:rPr>
                <w:rFonts w:eastAsia="黑体" w:ascii="SimHei" w:hAnsi="SimHei"/>
                <w:kern w:val="0"/>
                <w:szCs w:val="21"/>
              </w:rPr>
              <w:t xml:space="preserve"> </w:t>
            </w:r>
            <w:r>
              <w:rPr>
                <w:rFonts w:ascii="SimHei" w:hAnsi="SimHei" w:eastAsia="黑体"/>
                <w:kern w:val="0"/>
                <w:szCs w:val="21"/>
              </w:rPr>
              <w:t>部门经理运用绩效考核的结果制</w:t>
            </w:r>
            <w:r>
              <w:rPr>
                <w:rFonts w:ascii="SimHei" w:hAnsi="SimHei" w:eastAsia="黑体"/>
                <w:kern w:val="0"/>
                <w:szCs w:val="21"/>
              </w:rPr>
              <w:t>订</w:t>
            </w:r>
            <w:r>
              <w:rPr>
                <w:rFonts w:ascii="SimHei" w:hAnsi="SimHei" w:eastAsia="黑体"/>
                <w:kern w:val="0"/>
                <w:szCs w:val="21"/>
              </w:rPr>
              <w:t>员工培训计划，提高消防安保人员的工作质量。</w:t>
            </w:r>
          </w:p>
        </w:tc>
      </w:tr>
      <w:tr>
        <w:trPr/>
        <w:tc>
          <w:tcPr>
            <w:tcW w:w="138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相关说明</w:t>
            </w:r>
          </w:p>
        </w:tc>
        <w:tc>
          <w:tcPr>
            <w:tcW w:w="8541"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kern w:val="0"/>
                <w:szCs w:val="21"/>
              </w:rPr>
            </w:pPr>
            <w:r>
              <w:rPr>
                <w:rFonts w:ascii="SimHei" w:hAnsi="SimHei" w:eastAsia="黑体"/>
                <w:b/>
                <w:kern w:val="0"/>
                <w:szCs w:val="21"/>
              </w:rPr>
            </w:r>
          </w:p>
        </w:tc>
      </w:tr>
      <w:tr>
        <w:trPr/>
        <w:tc>
          <w:tcPr>
            <w:tcW w:w="138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编制人员</w:t>
            </w:r>
          </w:p>
        </w:tc>
        <w:tc>
          <w:tcPr>
            <w:tcW w:w="20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审核人员</w:t>
            </w:r>
          </w:p>
        </w:tc>
        <w:tc>
          <w:tcPr>
            <w:tcW w:w="230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批准人员</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r>
        <w:trPr/>
        <w:tc>
          <w:tcPr>
            <w:tcW w:w="138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编制日期</w:t>
            </w:r>
          </w:p>
        </w:tc>
        <w:tc>
          <w:tcPr>
            <w:tcW w:w="20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审核日期</w:t>
            </w:r>
          </w:p>
        </w:tc>
        <w:tc>
          <w:tcPr>
            <w:tcW w:w="230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批准日期</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bl>
    <w:p>
      <w:pPr>
        <w:pStyle w:val="Normal"/>
        <w:rPr>
          <w:szCs w:val="21"/>
        </w:rPr>
      </w:pPr>
      <w:r>
        <w:rPr>
          <w:rFonts w:ascii="SimHei" w:hAnsi="SimHei" w:eastAsia="黑体"/>
          <w:szCs w:val="21"/>
        </w:rPr>
      </w:r>
      <w:r>
        <w:rPr>
          <w:rFonts w:ascii="SimHei" w:hAnsi="SimHei" w:eastAsia="黑体"/>
        </w:rPr>
      </w:r>
    </w:p>
    <w:p>
      <w:pPr>
        <w:pStyle w:val="Normal"/>
        <w:widowControl/>
        <w:jc w:val="start"/>
        <w:rPr>
          <w:szCs w:val="21"/>
        </w:rPr>
      </w:pPr>
      <w:r>
        <w:rPr>
          <w:rFonts w:ascii="SimHei" w:hAnsi="SimHei" w:eastAsia="黑体"/>
          <w:szCs w:val="21"/>
        </w:rPr>
      </w:r>
    </w:p>
    <w:p>
      <w:pPr>
        <w:pStyle w:val="Heading1"/>
        <w:spacing w:lineRule="auto" w:line="360" w:before="120" w:after="120"/>
        <w:jc w:val="center"/>
        <w:rPr/>
      </w:pPr>
      <w:bookmarkStart w:id="5" w:name="__RefHeading___Toc259570663"/>
      <w:bookmarkEnd w:id="5"/>
      <w:r>
        <w:rPr>
          <w:rFonts w:ascii="SimHei" w:hAnsi="SimHei" w:eastAsia="黑体"/>
          <w:szCs w:val="32"/>
        </w:rPr>
        <w:t>第</w:t>
      </w:r>
      <w:r>
        <w:rPr>
          <w:rFonts w:ascii="SimHei" w:hAnsi="SimHei" w:eastAsia="黑体"/>
          <w:szCs w:val="32"/>
        </w:rPr>
        <w:t>7</w:t>
      </w:r>
      <w:r>
        <w:rPr>
          <w:rFonts w:ascii="SimHei" w:hAnsi="SimHei" w:eastAsia="黑体"/>
          <w:szCs w:val="32"/>
        </w:rPr>
        <w:t>章</w:t>
      </w:r>
      <w:r>
        <w:rPr>
          <w:rFonts w:eastAsia="黑体" w:ascii="SimHei" w:hAnsi="SimHei"/>
          <w:szCs w:val="32"/>
        </w:rPr>
        <w:t xml:space="preserve">  </w:t>
      </w:r>
      <w:r>
        <w:rPr>
          <w:rFonts w:ascii="SimHei" w:hAnsi="SimHei" w:eastAsia="黑体"/>
          <w:szCs w:val="32"/>
        </w:rPr>
        <w:t>财务会计人员绩效考核</w:t>
      </w:r>
    </w:p>
    <w:p>
      <w:pPr>
        <w:pStyle w:val="Style14"/>
        <w:numPr>
          <w:ilvl w:val="1"/>
          <w:numId w:val="7"/>
        </w:numPr>
        <w:spacing w:before="120" w:after="120"/>
        <w:rPr>
          <w:b/>
          <w:b/>
          <w:szCs w:val="21"/>
        </w:rPr>
      </w:pPr>
      <w:r>
        <w:rPr>
          <w:rFonts w:ascii="SimHei" w:hAnsi="SimHei" w:eastAsia="黑体"/>
          <w:b/>
          <w:szCs w:val="21"/>
        </w:rPr>
        <w:t>财务部关键绩效考核指标</w:t>
      </w:r>
    </w:p>
    <w:tbl>
      <w:tblPr>
        <w:tblW w:w="9923" w:type="dxa"/>
        <w:jc w:val="start"/>
        <w:tblInd w:w="-113" w:type="dxa"/>
        <w:tblLayout w:type="fixed"/>
        <w:tblCellMar>
          <w:top w:w="0" w:type="dxa"/>
          <w:start w:w="108" w:type="dxa"/>
          <w:bottom w:w="0" w:type="dxa"/>
          <w:end w:w="108" w:type="dxa"/>
        </w:tblCellMar>
      </w:tblPr>
      <w:tblGrid>
        <w:gridCol w:w="754"/>
        <w:gridCol w:w="2515"/>
        <w:gridCol w:w="1258"/>
        <w:gridCol w:w="4192"/>
        <w:gridCol w:w="1204"/>
      </w:tblGrid>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考核周期</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指标定义</w:t>
            </w:r>
            <w:r>
              <w:rPr>
                <w:rFonts w:ascii="SimHei" w:hAnsi="SimHei" w:eastAsia="黑体"/>
                <w:b/>
                <w:kern w:val="0"/>
                <w:szCs w:val="21"/>
              </w:rPr>
              <w:t>/</w:t>
            </w:r>
            <w:r>
              <w:rPr>
                <w:rFonts w:ascii="SimHei" w:hAnsi="SimHei" w:eastAsia="黑体"/>
                <w:b/>
                <w:kern w:val="0"/>
                <w:szCs w:val="21"/>
              </w:rPr>
              <w:t>公式</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资料来源</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公司财务</w:t>
            </w:r>
          </w:p>
          <w:p>
            <w:pPr>
              <w:pStyle w:val="Normal"/>
              <w:jc w:val="center"/>
              <w:rPr>
                <w:kern w:val="0"/>
                <w:szCs w:val="21"/>
              </w:rPr>
            </w:pPr>
            <w:r>
              <w:rPr>
                <w:rFonts w:ascii="SimHei" w:hAnsi="SimHei" w:eastAsia="黑体"/>
                <w:kern w:val="0"/>
                <w:szCs w:val="21"/>
              </w:rPr>
              <w:t>预算达成率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公司实际年度支出</m:t>
                    </m:r>
                  </m:num>
                  <m:den>
                    <m:r>
                      <m:rPr>
                        <m:lit/>
                        <m:nor/>
                      </m:rPr>
                      <m:t xml:space="preserve">公司预算年度支出</m:t>
                    </m:r>
                  </m:den>
                </m:f>
                <m:r>
                  <m:t xml:space="preserve">×</m:t>
                </m:r>
                <m:r>
                  <m:rPr>
                    <m:lit/>
                    <m:nor/>
                  </m:rPr>
                  <m:t xml:space="preserve">100</m:t>
                </m:r>
                <m:r>
                  <m:t xml:space="preserve">％</m:t>
                </m:r>
              </m:oMath>
            </m:oMathPara>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财务分析</w:t>
            </w:r>
          </w:p>
          <w:p>
            <w:pPr>
              <w:pStyle w:val="Normal"/>
              <w:jc w:val="center"/>
              <w:rPr>
                <w:kern w:val="0"/>
                <w:szCs w:val="21"/>
              </w:rPr>
            </w:pPr>
            <w:r>
              <w:rPr>
                <w:rFonts w:ascii="SimHei" w:hAnsi="SimHei" w:eastAsia="黑体"/>
                <w:kern w:val="0"/>
                <w:szCs w:val="21"/>
              </w:rPr>
              <w:t>准确度</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财务分析报告中，对公司的整体财务状况分析出错次数</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财务费用</w:t>
            </w:r>
          </w:p>
          <w:p>
            <w:pPr>
              <w:pStyle w:val="Normal"/>
              <w:jc w:val="center"/>
              <w:rPr>
                <w:kern w:val="0"/>
                <w:szCs w:val="21"/>
              </w:rPr>
            </w:pPr>
            <w:r>
              <w:rPr>
                <w:rFonts w:ascii="SimHei" w:hAnsi="SimHei" w:eastAsia="黑体"/>
                <w:kern w:val="0"/>
                <w:szCs w:val="21"/>
              </w:rPr>
              <w:t>降低率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财务费用降低额</m:t>
                    </m:r>
                  </m:num>
                  <m:den>
                    <m:r>
                      <m:rPr>
                        <m:lit/>
                        <m:nor/>
                      </m:rPr>
                      <m:t xml:space="preserve">财务费用预算额</m:t>
                    </m:r>
                  </m:den>
                </m:f>
                <m:r>
                  <m:t xml:space="preserve">×</m:t>
                </m:r>
                <m:r>
                  <m:rPr>
                    <m:lit/>
                    <m:nor/>
                  </m:rPr>
                  <m:t xml:space="preserve">100</m:t>
                </m:r>
                <m:r>
                  <m:rPr>
                    <m:lit/>
                    <m:nor/>
                  </m:rPr>
                  <m:t xml:space="preserve">%</m:t>
                </m:r>
              </m:oMath>
            </m:oMathPara>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账务处理</w:t>
            </w:r>
          </w:p>
          <w:p>
            <w:pPr>
              <w:pStyle w:val="Normal"/>
              <w:jc w:val="center"/>
              <w:rPr>
                <w:kern w:val="0"/>
                <w:szCs w:val="21"/>
              </w:rPr>
            </w:pPr>
            <w:r>
              <w:rPr>
                <w:rFonts w:ascii="SimHei" w:hAnsi="SimHei" w:eastAsia="黑体"/>
                <w:kern w:val="0"/>
                <w:szCs w:val="21"/>
              </w:rPr>
              <w:t>及时性</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财务处理未在规定时间内完成的次数</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现金收支</w:t>
            </w:r>
          </w:p>
          <w:p>
            <w:pPr>
              <w:pStyle w:val="Normal"/>
              <w:jc w:val="center"/>
              <w:rPr>
                <w:kern w:val="0"/>
                <w:szCs w:val="21"/>
              </w:rPr>
            </w:pPr>
            <w:r>
              <w:rPr>
                <w:rFonts w:ascii="SimHei" w:hAnsi="SimHei" w:eastAsia="黑体"/>
                <w:kern w:val="0"/>
                <w:szCs w:val="21"/>
              </w:rPr>
              <w:t>准确性</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现金收支出错次数</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财务资料</w:t>
            </w:r>
          </w:p>
          <w:p>
            <w:pPr>
              <w:pStyle w:val="Normal"/>
              <w:jc w:val="center"/>
              <w:rPr>
                <w:kern w:val="0"/>
                <w:szCs w:val="21"/>
              </w:rPr>
            </w:pPr>
            <w:r>
              <w:rPr>
                <w:rFonts w:ascii="SimHei" w:hAnsi="SimHei" w:eastAsia="黑体"/>
                <w:kern w:val="0"/>
                <w:szCs w:val="21"/>
              </w:rPr>
              <w:t>完好性</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财务资料损坏、丢失、泄露的次数</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财务部</w:t>
            </w:r>
          </w:p>
        </w:tc>
      </w:tr>
    </w:tbl>
    <w:p>
      <w:pPr>
        <w:pStyle w:val="Normal"/>
        <w:rPr>
          <w:szCs w:val="21"/>
        </w:rPr>
      </w:pPr>
      <w:r>
        <w:rPr>
          <w:rFonts w:ascii="SimHei" w:hAnsi="SimHei" w:eastAsia="黑体"/>
          <w:szCs w:val="21"/>
        </w:rPr>
      </w:r>
    </w:p>
    <w:p>
      <w:pPr>
        <w:pStyle w:val="Style14"/>
        <w:numPr>
          <w:ilvl w:val="1"/>
          <w:numId w:val="7"/>
        </w:numPr>
        <w:spacing w:before="120" w:after="120"/>
        <w:rPr>
          <w:b/>
          <w:b/>
          <w:szCs w:val="21"/>
        </w:rPr>
      </w:pPr>
      <w:r>
        <w:rPr>
          <w:rFonts w:ascii="SimHei" w:hAnsi="SimHei" w:eastAsia="黑体"/>
          <w:b/>
          <w:szCs w:val="21"/>
        </w:rPr>
        <w:t>资金部关键绩效考核指标</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747"/>
        <w:gridCol w:w="2472"/>
        <w:gridCol w:w="1240"/>
        <w:gridCol w:w="4071"/>
        <w:gridCol w:w="1393"/>
      </w:tblGrid>
      <w:tr>
        <w:trPr/>
        <w:tc>
          <w:tcPr>
            <w:tcW w:w="74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12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考核周期</w:t>
            </w:r>
          </w:p>
        </w:tc>
        <w:tc>
          <w:tcPr>
            <w:tcW w:w="407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指标定义</w:t>
            </w:r>
            <w:r>
              <w:rPr>
                <w:rFonts w:ascii="SimHei" w:hAnsi="SimHei" w:eastAsia="黑体"/>
                <w:b/>
                <w:kern w:val="0"/>
                <w:szCs w:val="21"/>
              </w:rPr>
              <w:t>/</w:t>
            </w:r>
            <w:r>
              <w:rPr>
                <w:rFonts w:ascii="SimHei" w:hAnsi="SimHei" w:eastAsia="黑体"/>
                <w:b/>
                <w:kern w:val="0"/>
                <w:szCs w:val="21"/>
              </w:rPr>
              <w:t>公式</w:t>
            </w:r>
          </w:p>
        </w:tc>
        <w:tc>
          <w:tcPr>
            <w:tcW w:w="13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资料来源</w:t>
            </w:r>
          </w:p>
        </w:tc>
      </w:tr>
      <w:tr>
        <w:trPr/>
        <w:tc>
          <w:tcPr>
            <w:tcW w:w="74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公司资金</w:t>
            </w:r>
          </w:p>
          <w:p>
            <w:pPr>
              <w:pStyle w:val="Normal"/>
              <w:jc w:val="center"/>
              <w:rPr>
                <w:kern w:val="0"/>
                <w:szCs w:val="21"/>
              </w:rPr>
            </w:pPr>
            <w:r>
              <w:rPr>
                <w:rFonts w:ascii="SimHei" w:hAnsi="SimHei" w:eastAsia="黑体"/>
                <w:kern w:val="0"/>
                <w:szCs w:val="21"/>
              </w:rPr>
              <w:t>预算达成率</w:t>
            </w:r>
          </w:p>
        </w:tc>
        <w:tc>
          <w:tcPr>
            <w:tcW w:w="12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071"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公司实际年度资金使用额</m:t>
                    </m:r>
                  </m:num>
                  <m:den>
                    <m:r>
                      <m:rPr>
                        <m:lit/>
                        <m:nor/>
                      </m:rPr>
                      <m:t xml:space="preserve">公司资金使用预算额</m:t>
                    </m:r>
                  </m:den>
                </m:f>
                <m:r>
                  <m:t xml:space="preserve">×</m:t>
                </m:r>
                <m:r>
                  <m:rPr>
                    <m:lit/>
                    <m:nor/>
                  </m:rPr>
                  <m:t xml:space="preserve">100</m:t>
                </m:r>
                <m:r>
                  <m:rPr>
                    <m:lit/>
                    <m:nor/>
                  </m:rPr>
                  <m:t xml:space="preserve">%</m:t>
                </m:r>
              </m:oMath>
            </m:oMathPara>
          </w:p>
        </w:tc>
        <w:tc>
          <w:tcPr>
            <w:tcW w:w="13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4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资金筹集计划</w:t>
            </w:r>
          </w:p>
          <w:p>
            <w:pPr>
              <w:pStyle w:val="Normal"/>
              <w:jc w:val="center"/>
              <w:rPr>
                <w:kern w:val="0"/>
                <w:szCs w:val="21"/>
              </w:rPr>
            </w:pPr>
            <w:r>
              <w:rPr>
                <w:rFonts w:ascii="SimHei" w:hAnsi="SimHei" w:eastAsia="黑体"/>
                <w:kern w:val="0"/>
                <w:szCs w:val="21"/>
              </w:rPr>
              <w:t>编制及时率</w:t>
            </w:r>
          </w:p>
        </w:tc>
        <w:tc>
          <w:tcPr>
            <w:tcW w:w="12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071"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编制及时的次数</m:t>
                    </m:r>
                  </m:num>
                  <m:den>
                    <m:r>
                      <m:rPr>
                        <m:lit/>
                        <m:nor/>
                      </m:rPr>
                      <m:t xml:space="preserve">编制的总次数</m:t>
                    </m:r>
                  </m:den>
                </m:f>
                <m:r>
                  <m:t xml:space="preserve">×</m:t>
                </m:r>
                <m:r>
                  <m:rPr>
                    <m:lit/>
                    <m:nor/>
                  </m:rPr>
                  <m:t xml:space="preserve">100</m:t>
                </m:r>
                <m:r>
                  <m:rPr>
                    <m:lit/>
                    <m:nor/>
                  </m:rPr>
                  <m:t xml:space="preserve">%</m:t>
                </m:r>
              </m:oMath>
            </m:oMathPara>
          </w:p>
        </w:tc>
        <w:tc>
          <w:tcPr>
            <w:tcW w:w="13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4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月度流动资金</w:t>
            </w:r>
          </w:p>
          <w:p>
            <w:pPr>
              <w:pStyle w:val="Normal"/>
              <w:jc w:val="center"/>
              <w:rPr>
                <w:kern w:val="0"/>
                <w:szCs w:val="21"/>
              </w:rPr>
            </w:pPr>
            <w:r>
              <w:rPr>
                <w:rFonts w:ascii="SimHei" w:hAnsi="SimHei" w:eastAsia="黑体"/>
                <w:kern w:val="0"/>
                <w:szCs w:val="21"/>
              </w:rPr>
              <w:t>计划编制及时率</w:t>
            </w:r>
          </w:p>
        </w:tc>
        <w:tc>
          <w:tcPr>
            <w:tcW w:w="12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071"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编制及时的次数</m:t>
                    </m:r>
                  </m:num>
                  <m:den>
                    <m:r>
                      <m:rPr>
                        <m:lit/>
                        <m:nor/>
                      </m:rPr>
                      <m:t xml:space="preserve">编制的总次数</m:t>
                    </m:r>
                  </m:den>
                </m:f>
                <m:r>
                  <m:t xml:space="preserve">×</m:t>
                </m:r>
                <m:r>
                  <m:rPr>
                    <m:lit/>
                    <m:nor/>
                  </m:rPr>
                  <m:t xml:space="preserve">100</m:t>
                </m:r>
                <m:r>
                  <m:rPr>
                    <m:lit/>
                    <m:nor/>
                  </m:rPr>
                  <m:t xml:space="preserve">%</m:t>
                </m:r>
              </m:oMath>
            </m:oMathPara>
          </w:p>
        </w:tc>
        <w:tc>
          <w:tcPr>
            <w:tcW w:w="13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4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资金使用</w:t>
            </w:r>
          </w:p>
          <w:p>
            <w:pPr>
              <w:pStyle w:val="Normal"/>
              <w:jc w:val="center"/>
              <w:rPr>
                <w:kern w:val="0"/>
                <w:szCs w:val="21"/>
              </w:rPr>
            </w:pPr>
            <w:r>
              <w:rPr>
                <w:rFonts w:ascii="SimHei" w:hAnsi="SimHei" w:eastAsia="黑体"/>
                <w:kern w:val="0"/>
                <w:szCs w:val="21"/>
              </w:rPr>
              <w:t>目标达成率</w:t>
            </w:r>
          </w:p>
        </w:tc>
        <w:tc>
          <w:tcPr>
            <w:tcW w:w="12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071"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资金使用目标达成数</m:t>
                    </m:r>
                  </m:num>
                  <m:den>
                    <m:r>
                      <m:rPr>
                        <m:lit/>
                        <m:nor/>
                      </m:rPr>
                      <m:t xml:space="preserve">资金使用目标应达成总数</m:t>
                    </m:r>
                  </m:den>
                </m:f>
                <m:r>
                  <m:t xml:space="preserve">×</m:t>
                </m:r>
                <m:r>
                  <m:rPr>
                    <m:lit/>
                    <m:nor/>
                  </m:rPr>
                  <m:t xml:space="preserve">100</m:t>
                </m:r>
                <m:r>
                  <m:rPr>
                    <m:lit/>
                    <m:nor/>
                  </m:rPr>
                  <m:t xml:space="preserve">%</m:t>
                </m:r>
              </m:oMath>
            </m:oMathPara>
          </w:p>
        </w:tc>
        <w:tc>
          <w:tcPr>
            <w:tcW w:w="13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4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资金收支</w:t>
            </w:r>
          </w:p>
          <w:p>
            <w:pPr>
              <w:pStyle w:val="Normal"/>
              <w:jc w:val="center"/>
              <w:rPr>
                <w:kern w:val="0"/>
                <w:szCs w:val="21"/>
              </w:rPr>
            </w:pPr>
            <w:r>
              <w:rPr>
                <w:rFonts w:ascii="SimHei" w:hAnsi="SimHei" w:eastAsia="黑体"/>
                <w:kern w:val="0"/>
                <w:szCs w:val="21"/>
              </w:rPr>
              <w:t>准确度</w:t>
            </w:r>
          </w:p>
        </w:tc>
        <w:tc>
          <w:tcPr>
            <w:tcW w:w="12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071"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资金收支出错次数</w:t>
            </w:r>
          </w:p>
        </w:tc>
        <w:tc>
          <w:tcPr>
            <w:tcW w:w="13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资金部</w:t>
            </w:r>
          </w:p>
        </w:tc>
      </w:tr>
      <w:tr>
        <w:trPr/>
        <w:tc>
          <w:tcPr>
            <w:tcW w:w="74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资金头寸变动信</w:t>
            </w:r>
          </w:p>
          <w:p>
            <w:pPr>
              <w:pStyle w:val="Normal"/>
              <w:jc w:val="center"/>
              <w:rPr>
                <w:kern w:val="0"/>
                <w:szCs w:val="21"/>
              </w:rPr>
            </w:pPr>
            <w:r>
              <w:rPr>
                <w:rFonts w:ascii="SimHei" w:hAnsi="SimHei" w:eastAsia="黑体"/>
                <w:kern w:val="0"/>
                <w:szCs w:val="21"/>
              </w:rPr>
              <w:t>息掌握的及时性</w:t>
            </w:r>
          </w:p>
        </w:tc>
        <w:tc>
          <w:tcPr>
            <w:tcW w:w="12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071"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因没有及时掌握资金头寸信息，导致公司损失的金额</w:t>
            </w:r>
          </w:p>
        </w:tc>
        <w:tc>
          <w:tcPr>
            <w:tcW w:w="13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资金部</w:t>
            </w:r>
          </w:p>
        </w:tc>
      </w:tr>
      <w:tr>
        <w:trPr/>
        <w:tc>
          <w:tcPr>
            <w:tcW w:w="74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47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资金使用评估</w:t>
            </w:r>
          </w:p>
          <w:p>
            <w:pPr>
              <w:pStyle w:val="Normal"/>
              <w:jc w:val="center"/>
              <w:rPr>
                <w:kern w:val="0"/>
                <w:szCs w:val="21"/>
              </w:rPr>
            </w:pPr>
            <w:r>
              <w:rPr>
                <w:rFonts w:ascii="SimHei" w:hAnsi="SimHei" w:eastAsia="黑体"/>
                <w:kern w:val="0"/>
                <w:szCs w:val="21"/>
              </w:rPr>
              <w:t>报告编制及时率</w:t>
            </w:r>
          </w:p>
        </w:tc>
        <w:tc>
          <w:tcPr>
            <w:tcW w:w="12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071"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编制及时的次数</m:t>
                    </m:r>
                  </m:num>
                  <m:den>
                    <m:r>
                      <m:rPr>
                        <m:lit/>
                        <m:nor/>
                      </m:rPr>
                      <m:t xml:space="preserve">编制的总次数</m:t>
                    </m:r>
                  </m:den>
                </m:f>
                <m:r>
                  <m:t xml:space="preserve">×</m:t>
                </m:r>
                <m:r>
                  <m:rPr>
                    <m:lit/>
                    <m:nor/>
                  </m:rPr>
                  <m:t xml:space="preserve">100</m:t>
                </m:r>
                <m:r>
                  <m:rPr>
                    <m:lit/>
                    <m:nor/>
                  </m:rPr>
                  <m:t xml:space="preserve">%</m:t>
                </m:r>
              </m:oMath>
            </m:oMathPara>
          </w:p>
        </w:tc>
        <w:tc>
          <w:tcPr>
            <w:tcW w:w="139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bl>
    <w:p>
      <w:pPr>
        <w:pStyle w:val="Normal"/>
        <w:rPr>
          <w:szCs w:val="21"/>
        </w:rPr>
      </w:pPr>
      <w:r>
        <w:rPr>
          <w:rFonts w:ascii="SimHei" w:hAnsi="SimHei" w:eastAsia="黑体"/>
          <w:szCs w:val="21"/>
        </w:rPr>
      </w:r>
    </w:p>
    <w:p>
      <w:pPr>
        <w:pStyle w:val="Style14"/>
        <w:numPr>
          <w:ilvl w:val="1"/>
          <w:numId w:val="7"/>
        </w:numPr>
        <w:spacing w:before="120" w:after="120"/>
        <w:rPr/>
      </w:pPr>
      <w:r>
        <w:rPr>
          <w:rFonts w:ascii="SimHei" w:hAnsi="SimHei" w:eastAsia="黑体"/>
        </w:rPr>
        <w:t>审计部关键绩效考核指标</w:t>
      </w:r>
    </w:p>
    <w:tbl>
      <w:tblPr>
        <w:tblW w:w="9923" w:type="dxa"/>
        <w:jc w:val="start"/>
        <w:tblInd w:w="-113" w:type="dxa"/>
        <w:tblLayout w:type="fixed"/>
        <w:tblCellMar>
          <w:top w:w="0" w:type="dxa"/>
          <w:start w:w="108" w:type="dxa"/>
          <w:bottom w:w="0" w:type="dxa"/>
          <w:end w:w="108" w:type="dxa"/>
        </w:tblCellMar>
      </w:tblPr>
      <w:tblGrid>
        <w:gridCol w:w="754"/>
        <w:gridCol w:w="2515"/>
        <w:gridCol w:w="1258"/>
        <w:gridCol w:w="3982"/>
        <w:gridCol w:w="1414"/>
      </w:tblGrid>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考核周期</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指标定义</w:t>
            </w:r>
            <w:r>
              <w:rPr>
                <w:rFonts w:ascii="SimHei" w:hAnsi="SimHei" w:eastAsia="黑体"/>
                <w:b/>
                <w:kern w:val="0"/>
                <w:szCs w:val="21"/>
              </w:rPr>
              <w:t>/</w:t>
            </w:r>
            <w:r>
              <w:rPr>
                <w:rFonts w:ascii="SimHei" w:hAnsi="SimHei" w:eastAsia="黑体"/>
                <w:b/>
                <w:kern w:val="0"/>
                <w:szCs w:val="21"/>
              </w:rPr>
              <w:t>公式</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资料来源</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审计计划执行率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已执行审计计划</m:t>
                    </m:r>
                  </m:num>
                  <m:den>
                    <m:r>
                      <m:rPr>
                        <m:lit/>
                        <m:nor/>
                      </m:rPr>
                      <m:t xml:space="preserve">审计计划总数</m:t>
                    </m:r>
                  </m:den>
                </m:f>
                <m:r>
                  <m:t xml:space="preserve">×</m:t>
                </m:r>
                <m:r>
                  <m:rPr>
                    <m:lit/>
                    <m:nor/>
                  </m:rPr>
                  <m:t xml:space="preserve">100</m:t>
                </m:r>
                <m:r>
                  <m:t xml:space="preserve">％</m:t>
                </m:r>
              </m:oMath>
            </m:oMathPara>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审计部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审计报告</w:t>
            </w:r>
          </w:p>
          <w:p>
            <w:pPr>
              <w:pStyle w:val="Normal"/>
              <w:jc w:val="center"/>
              <w:rPr>
                <w:kern w:val="0"/>
                <w:szCs w:val="21"/>
              </w:rPr>
            </w:pPr>
            <w:r>
              <w:rPr>
                <w:rFonts w:ascii="SimHei" w:hAnsi="SimHei" w:eastAsia="黑体"/>
                <w:kern w:val="0"/>
                <w:szCs w:val="21"/>
              </w:rPr>
              <w:t>一次通过率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首次审核通过的报告数</m:t>
                    </m:r>
                  </m:num>
                  <m:den>
                    <m:r>
                      <m:rPr>
                        <m:lit/>
                        <m:nor/>
                      </m:rPr>
                      <m:t xml:space="preserve">应提交的审计报告总数</m:t>
                    </m:r>
                  </m:den>
                </m:f>
                <m:r>
                  <m:t xml:space="preserve">×</m:t>
                </m:r>
                <m:r>
                  <m:rPr>
                    <m:lit/>
                    <m:nor/>
                  </m:rPr>
                  <m:t xml:space="preserve">100</m:t>
                </m:r>
                <m:r>
                  <m:t xml:space="preserve">％</m:t>
                </m:r>
              </m:oMath>
            </m:oMathPara>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审计部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审计问题</w:t>
            </w:r>
          </w:p>
          <w:p>
            <w:pPr>
              <w:pStyle w:val="Normal"/>
              <w:jc w:val="center"/>
              <w:rPr>
                <w:kern w:val="0"/>
                <w:szCs w:val="21"/>
              </w:rPr>
            </w:pPr>
            <w:r>
              <w:rPr>
                <w:rFonts w:ascii="SimHei" w:hAnsi="SimHei" w:eastAsia="黑体"/>
                <w:kern w:val="0"/>
                <w:szCs w:val="21"/>
              </w:rPr>
              <w:t>追踪检查率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对审计问题追踪检查的次数</m:t>
                    </m:r>
                  </m:num>
                  <m:den>
                    <m:r>
                      <m:rPr>
                        <m:lit/>
                        <m:nor/>
                      </m:rPr>
                      <m:t xml:space="preserve">出现审计问题的总次数</m:t>
                    </m:r>
                  </m:den>
                </m:f>
                <m:r>
                  <m:t xml:space="preserve">×</m:t>
                </m:r>
                <m:r>
                  <m:rPr>
                    <m:lit/>
                    <m:nor/>
                  </m:rPr>
                  <m:t xml:space="preserve">100</m:t>
                </m:r>
                <m:r>
                  <m:t xml:space="preserve">％</m:t>
                </m:r>
              </m:oMath>
            </m:oMathPara>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审计部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审计结果准确性</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审计结果更正的次数</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审计部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审计报告</w:t>
            </w:r>
          </w:p>
          <w:p>
            <w:pPr>
              <w:pStyle w:val="Normal"/>
              <w:jc w:val="center"/>
              <w:rPr>
                <w:kern w:val="0"/>
                <w:szCs w:val="21"/>
              </w:rPr>
            </w:pPr>
            <w:r>
              <w:rPr>
                <w:rFonts w:ascii="SimHei" w:hAnsi="SimHei" w:eastAsia="黑体"/>
                <w:kern w:val="0"/>
                <w:szCs w:val="21"/>
              </w:rPr>
              <w:t>证据充分性</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因审计证据不足而使审计结果被推翻的次数</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审计部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审计报告归档率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398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审计报告归档数</m:t>
                    </m:r>
                  </m:num>
                  <m:den>
                    <m:r>
                      <m:rPr>
                        <m:lit/>
                        <m:nor/>
                      </m:rPr>
                      <m:t xml:space="preserve">审计报告总数</m:t>
                    </m:r>
                  </m:den>
                </m:f>
                <m:r>
                  <m:t xml:space="preserve">×</m:t>
                </m:r>
                <m:r>
                  <m:rPr>
                    <m:lit/>
                    <m:nor/>
                  </m:rPr>
                  <m:t xml:space="preserve">100</m:t>
                </m:r>
                <m:r>
                  <m:t xml:space="preserve">％</m:t>
                </m:r>
              </m:oMath>
            </m:oMathPara>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审计部</w:t>
            </w:r>
          </w:p>
        </w:tc>
      </w:tr>
    </w:tbl>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Style14"/>
        <w:numPr>
          <w:ilvl w:val="1"/>
          <w:numId w:val="7"/>
        </w:numPr>
        <w:spacing w:before="120" w:after="120"/>
        <w:rPr>
          <w:b/>
          <w:b/>
          <w:szCs w:val="21"/>
        </w:rPr>
      </w:pPr>
      <w:r>
        <w:rPr>
          <w:rFonts w:eastAsia="黑体" w:ascii="SimHei" w:hAnsi="SimHei"/>
          <w:b/>
          <w:szCs w:val="21"/>
        </w:rPr>
        <w:t xml:space="preserve"> </w:t>
      </w:r>
      <w:r>
        <w:rPr>
          <w:rFonts w:ascii="SimHei" w:hAnsi="SimHei" w:eastAsia="黑体"/>
          <w:b/>
          <w:szCs w:val="21"/>
        </w:rPr>
        <w:t>财务部经理绩效考核指标量表</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1654"/>
        <w:gridCol w:w="2664"/>
        <w:gridCol w:w="838"/>
        <w:gridCol w:w="2515"/>
        <w:gridCol w:w="1048"/>
        <w:gridCol w:w="1204"/>
      </w:tblGrid>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财务部经理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财务部</w:t>
            </w:r>
          </w:p>
        </w:tc>
      </w:tr>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总经理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bl>
    <w:p>
      <w:pPr>
        <w:pStyle w:val="Normal"/>
        <w:rPr>
          <w:szCs w:val="21"/>
        </w:rPr>
      </w:pPr>
      <w:r>
        <w:rPr>
          <w:rFonts w:ascii="SimHei" w:hAnsi="SimHei" w:eastAsia="黑体"/>
          <w:szCs w:val="21"/>
        </w:rPr>
      </w:r>
    </w:p>
    <w:tbl>
      <w:tblPr>
        <w:tblW w:w="9923" w:type="dxa"/>
        <w:jc w:val="start"/>
        <w:tblInd w:w="-113" w:type="dxa"/>
        <w:tblLayout w:type="fixed"/>
        <w:tblCellMar>
          <w:top w:w="0" w:type="dxa"/>
          <w:start w:w="108" w:type="dxa"/>
          <w:bottom w:w="0" w:type="dxa"/>
          <w:end w:w="108" w:type="dxa"/>
        </w:tblCellMar>
      </w:tblPr>
      <w:tblGrid>
        <w:gridCol w:w="755"/>
        <w:gridCol w:w="2552"/>
        <w:gridCol w:w="801"/>
        <w:gridCol w:w="2507"/>
        <w:gridCol w:w="2104"/>
        <w:gridCol w:w="1204"/>
      </w:tblGrid>
      <w:tr>
        <w:trPr>
          <w:trHeight w:val="88" w:hRule="atLeast"/>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权重</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绩效目标值</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考核得分</w:t>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部门工作</w:t>
            </w:r>
          </w:p>
          <w:p>
            <w:pPr>
              <w:pStyle w:val="Normal"/>
              <w:jc w:val="center"/>
              <w:rPr>
                <w:kern w:val="0"/>
                <w:szCs w:val="21"/>
              </w:rPr>
            </w:pPr>
            <w:r>
              <w:rPr>
                <w:rFonts w:ascii="SimHei" w:hAnsi="SimHei" w:eastAsia="黑体"/>
                <w:kern w:val="0"/>
                <w:szCs w:val="21"/>
              </w:rPr>
              <w:t>计划完成率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考核期内部门工作计划完成率达</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部门管理</w:t>
            </w:r>
          </w:p>
          <w:p>
            <w:pPr>
              <w:pStyle w:val="Normal"/>
              <w:jc w:val="center"/>
              <w:rPr>
                <w:kern w:val="0"/>
                <w:szCs w:val="21"/>
              </w:rPr>
            </w:pPr>
            <w:r>
              <w:rPr>
                <w:rFonts w:ascii="SimHei" w:hAnsi="SimHei" w:eastAsia="黑体"/>
                <w:kern w:val="0"/>
                <w:szCs w:val="21"/>
              </w:rPr>
              <w:t>费用控制</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考核期内部门管理费用控制在预算范围之内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财务计划</w:t>
            </w:r>
          </w:p>
          <w:p>
            <w:pPr>
              <w:pStyle w:val="Normal"/>
              <w:jc w:val="center"/>
              <w:rPr>
                <w:kern w:val="0"/>
                <w:szCs w:val="21"/>
              </w:rPr>
            </w:pPr>
            <w:r>
              <w:rPr>
                <w:rFonts w:ascii="SimHei" w:hAnsi="SimHei" w:eastAsia="黑体"/>
                <w:kern w:val="0"/>
                <w:szCs w:val="21"/>
              </w:rPr>
              <w:t>编制及时率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考核期内财务计划编制及时率在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财务体系规范</w:t>
            </w:r>
          </w:p>
          <w:p>
            <w:pPr>
              <w:pStyle w:val="Normal"/>
              <w:jc w:val="center"/>
              <w:rPr>
                <w:kern w:val="0"/>
                <w:szCs w:val="21"/>
              </w:rPr>
            </w:pPr>
            <w:r>
              <w:rPr>
                <w:rFonts w:ascii="SimHei" w:hAnsi="SimHei" w:eastAsia="黑体"/>
                <w:kern w:val="0"/>
                <w:szCs w:val="21"/>
              </w:rPr>
              <w:t>化目标达成率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考核期内财务体系规范化目标达成率在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公司财务</w:t>
            </w:r>
          </w:p>
          <w:p>
            <w:pPr>
              <w:pStyle w:val="Normal"/>
              <w:jc w:val="center"/>
              <w:rPr>
                <w:kern w:val="0"/>
                <w:szCs w:val="21"/>
              </w:rPr>
            </w:pPr>
            <w:r>
              <w:rPr>
                <w:rFonts w:ascii="SimHei" w:hAnsi="SimHei" w:eastAsia="黑体"/>
                <w:kern w:val="0"/>
                <w:szCs w:val="21"/>
              </w:rPr>
              <w:t>预算控制率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考核期内公司财务预算控制率在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财务数据准确度</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考核期内提交的各类报表、报告中数据出错的次数控制在</w:t>
            </w:r>
            <w:r>
              <w:rPr>
                <w:rFonts w:eastAsia="黑体" w:ascii="SimHei" w:hAnsi="SimHei"/>
                <w:kern w:val="0"/>
                <w:szCs w:val="21"/>
                <w:u w:val="single"/>
              </w:rPr>
              <w:t xml:space="preserve">    </w:t>
            </w:r>
            <w:r>
              <w:rPr>
                <w:rFonts w:ascii="SimHei" w:hAnsi="SimHei" w:eastAsia="黑体"/>
                <w:kern w:val="0"/>
                <w:szCs w:val="21"/>
              </w:rPr>
              <w:t>次以内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报表编制及时率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考核期内报表编制及时率</w:t>
            </w:r>
            <w:r>
              <w:rPr>
                <w:rFonts w:ascii="SimHei" w:hAnsi="SimHei" w:eastAsia="黑体"/>
                <w:kern w:val="0"/>
                <w:szCs w:val="21"/>
              </w:rPr>
              <w:t>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8</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财务费用降低率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考核期内财务费用降低率在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9</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现金收支准确性</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考核期内现金收支出错次数在</w:t>
            </w:r>
            <w:r>
              <w:rPr>
                <w:rFonts w:eastAsia="黑体" w:ascii="SimHei" w:hAnsi="SimHei"/>
                <w:kern w:val="0"/>
                <w:szCs w:val="21"/>
                <w:u w:val="single"/>
              </w:rPr>
              <w:t xml:space="preserve">    </w:t>
            </w:r>
            <w:r>
              <w:rPr>
                <w:rFonts w:ascii="SimHei" w:hAnsi="SimHei" w:eastAsia="黑体"/>
                <w:kern w:val="0"/>
                <w:szCs w:val="21"/>
              </w:rPr>
              <w:t>次以内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财务资料完好性</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考核期内财务资料损坏、丢失、泄露的次数控制在</w:t>
            </w:r>
            <w:r>
              <w:rPr>
                <w:rFonts w:eastAsia="黑体" w:ascii="SimHei" w:hAnsi="SimHei"/>
                <w:kern w:val="0"/>
                <w:szCs w:val="21"/>
                <w:u w:val="single"/>
              </w:rPr>
              <w:t xml:space="preserve">    </w:t>
            </w:r>
            <w:r>
              <w:rPr>
                <w:rFonts w:ascii="SimHei" w:hAnsi="SimHei" w:eastAsia="黑体"/>
                <w:kern w:val="0"/>
                <w:szCs w:val="21"/>
              </w:rPr>
              <w:t>次以内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11</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员工管理</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考核期内部门员工绩效考核平均得分在</w:t>
            </w:r>
            <w:r>
              <w:rPr>
                <w:rFonts w:eastAsia="黑体" w:ascii="SimHei" w:hAnsi="SimHei"/>
                <w:kern w:val="0"/>
                <w:szCs w:val="21"/>
                <w:u w:val="single"/>
              </w:rPr>
              <w:t xml:space="preserve">    </w:t>
            </w:r>
            <w:r>
              <w:rPr>
                <w:rFonts w:ascii="SimHei" w:hAnsi="SimHei" w:eastAsia="黑体"/>
                <w:kern w:val="0"/>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8719"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本次考核总得分</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考核</w:t>
            </w:r>
          </w:p>
          <w:p>
            <w:pPr>
              <w:pStyle w:val="Normal"/>
              <w:jc w:val="center"/>
              <w:rPr>
                <w:kern w:val="0"/>
                <w:szCs w:val="21"/>
              </w:rPr>
            </w:pPr>
            <w:r>
              <w:rPr>
                <w:rFonts w:ascii="SimHei" w:hAnsi="SimHei" w:eastAsia="黑体"/>
                <w:kern w:val="0"/>
                <w:szCs w:val="21"/>
              </w:rPr>
              <w:t>指标</w:t>
            </w:r>
          </w:p>
          <w:p>
            <w:pPr>
              <w:pStyle w:val="Normal"/>
              <w:jc w:val="center"/>
              <w:rPr>
                <w:kern w:val="0"/>
                <w:szCs w:val="21"/>
              </w:rPr>
            </w:pPr>
            <w:r>
              <w:rPr>
                <w:rFonts w:ascii="SimHei" w:hAnsi="SimHei" w:eastAsia="黑体"/>
                <w:kern w:val="0"/>
                <w:szCs w:val="21"/>
              </w:rPr>
              <w:t>说明</w:t>
            </w:r>
          </w:p>
        </w:tc>
        <w:tc>
          <w:tcPr>
            <w:tcW w:w="916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财务体系规范化目标达成率</w:t>
            </w:r>
          </w:p>
          <w:p>
            <w:pPr>
              <w:pStyle w:val="Normal"/>
              <w:ind w:firstLine="420"/>
              <w:rPr>
                <w:kern w:val="0"/>
                <w:position w:val="-22"/>
                <w:szCs w:val="21"/>
              </w:rPr>
            </w:pPr>
            <w:r>
              <w:rPr>
                <w:rFonts w:ascii="SimHei" w:hAnsi="SimHei" w:eastAsia="黑体"/>
                <w:kern w:val="0"/>
                <w:szCs w:val="21"/>
              </w:rPr>
              <w:t>财务体系规范化目标达成率</w:t>
            </w:r>
            <w:r>
              <w:rPr>
                <w:rFonts w:ascii="SimHei" w:hAnsi="SimHei" w:eastAsia="黑体"/>
                <w:kern w:val="0"/>
                <w:szCs w:val="21"/>
              </w:rPr>
              <w:t>=</w:t>
            </w:r>
            <w:r>
              <w:rPr>
                <w:rFonts w:ascii="SimHei" w:hAnsi="SimHei" w:eastAsia="黑体"/>
                <w:szCs w:val="21"/>
              </w:rPr>
            </w:r>
            <m:oMath xmlns:m="http://schemas.openxmlformats.org/officeDocument/2006/math">
              <m:f>
                <m:num>
                  <m:r>
                    <m:rPr>
                      <m:lit/>
                      <m:nor/>
                    </m:rPr>
                    <m:t xml:space="preserve">目标达成数</m:t>
                  </m:r>
                </m:num>
                <m:den>
                  <m:r>
                    <m:rPr>
                      <m:lit/>
                      <m:nor/>
                    </m:rPr>
                    <m:t xml:space="preserve">计划实现目标总数</m:t>
                  </m:r>
                </m:den>
              </m:f>
              <m:r>
                <m:t xml:space="preserve">×</m:t>
              </m:r>
              <m:r>
                <m:rPr>
                  <m:lit/>
                  <m:nor/>
                </m:rPr>
                <m:t xml:space="preserve">100</m:t>
              </m:r>
              <m:r>
                <m:rPr>
                  <m:lit/>
                  <m:nor/>
                </m:rPr>
                <m:t xml:space="preserve">%</m:t>
              </m:r>
            </m:oMath>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tc>
      </w:tr>
      <w:tr>
        <w:trPr>
          <w:trHeight w:val="473"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复核人</w:t>
            </w:r>
          </w:p>
        </w:tc>
      </w:tr>
      <w:tr>
        <w:trPr>
          <w:trHeight w:val="715"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r>
    </w:tbl>
    <w:p>
      <w:pPr>
        <w:pStyle w:val="Style14"/>
        <w:spacing w:before="120" w:after="120"/>
        <w:ind w:start="567" w:hanging="0"/>
        <w:rPr>
          <w:b/>
          <w:b/>
          <w:szCs w:val="21"/>
        </w:rPr>
      </w:pPr>
      <w:r>
        <w:rPr>
          <w:rFonts w:ascii="SimHei" w:hAnsi="SimHei" w:eastAsia="黑体"/>
          <w:b/>
          <w:szCs w:val="21"/>
        </w:rPr>
      </w:r>
      <w:r>
        <w:rPr>
          <w:rFonts w:ascii="SimHei" w:hAnsi="SimHei" w:eastAsia="黑体"/>
        </w:rPr>
      </w:r>
    </w:p>
    <w:p>
      <w:pPr>
        <w:pStyle w:val="Normal"/>
        <w:widowControl/>
        <w:jc w:val="start"/>
        <w:rPr>
          <w:b/>
          <w:b/>
          <w:szCs w:val="21"/>
        </w:rPr>
      </w:pPr>
      <w:r>
        <w:rPr>
          <w:rFonts w:ascii="SimHei" w:hAnsi="SimHei" w:eastAsia="黑体"/>
          <w:b/>
          <w:szCs w:val="21"/>
        </w:rPr>
      </w:r>
    </w:p>
    <w:p>
      <w:pPr>
        <w:pStyle w:val="Style14"/>
        <w:spacing w:before="120" w:after="120"/>
        <w:ind w:start="567" w:hanging="0"/>
        <w:rPr>
          <w:b/>
          <w:b/>
          <w:szCs w:val="21"/>
        </w:rPr>
      </w:pPr>
      <w:r>
        <w:rPr>
          <w:rFonts w:ascii="SimHei" w:hAnsi="SimHei" w:eastAsia="黑体"/>
          <w:b/>
          <w:szCs w:val="21"/>
        </w:rPr>
      </w:r>
    </w:p>
    <w:p>
      <w:pPr>
        <w:pStyle w:val="Style14"/>
        <w:numPr>
          <w:ilvl w:val="1"/>
          <w:numId w:val="7"/>
        </w:numPr>
        <w:spacing w:before="120" w:after="120"/>
        <w:rPr/>
      </w:pPr>
      <w:r>
        <w:rPr>
          <w:rFonts w:ascii="SimHei" w:hAnsi="SimHei" w:eastAsia="黑体"/>
        </w:rPr>
        <w:t>审计部经理绩效考核指标量表</w:t>
      </w:r>
    </w:p>
    <w:tbl>
      <w:tblPr>
        <w:tblW w:w="9923" w:type="dxa"/>
        <w:jc w:val="start"/>
        <w:tblInd w:w="-113" w:type="dxa"/>
        <w:tblLayout w:type="fixed"/>
        <w:tblCellMar>
          <w:top w:w="0" w:type="dxa"/>
          <w:start w:w="108" w:type="dxa"/>
          <w:bottom w:w="0" w:type="dxa"/>
          <w:end w:w="108" w:type="dxa"/>
        </w:tblCellMar>
      </w:tblPr>
      <w:tblGrid>
        <w:gridCol w:w="1654"/>
        <w:gridCol w:w="2664"/>
        <w:gridCol w:w="838"/>
        <w:gridCol w:w="2515"/>
        <w:gridCol w:w="1048"/>
        <w:gridCol w:w="1204"/>
      </w:tblGrid>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审计部经理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审计部</w:t>
            </w:r>
          </w:p>
        </w:tc>
      </w:tr>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总经理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bl>
    <w:p>
      <w:pPr>
        <w:pStyle w:val="Normal"/>
        <w:rPr>
          <w:szCs w:val="21"/>
        </w:rPr>
      </w:pPr>
      <w:r>
        <w:rPr>
          <w:rFonts w:ascii="SimHei" w:hAnsi="SimHei" w:eastAsia="黑体"/>
          <w:szCs w:val="21"/>
        </w:rPr>
      </w:r>
    </w:p>
    <w:tbl>
      <w:tblPr>
        <w:tblW w:w="9923" w:type="dxa"/>
        <w:jc w:val="start"/>
        <w:tblInd w:w="-113" w:type="dxa"/>
        <w:tblLayout w:type="fixed"/>
        <w:tblCellMar>
          <w:top w:w="0" w:type="dxa"/>
          <w:start w:w="108" w:type="dxa"/>
          <w:bottom w:w="0" w:type="dxa"/>
          <w:end w:w="108" w:type="dxa"/>
        </w:tblCellMar>
      </w:tblPr>
      <w:tblGrid>
        <w:gridCol w:w="755"/>
        <w:gridCol w:w="2552"/>
        <w:gridCol w:w="801"/>
        <w:gridCol w:w="2507"/>
        <w:gridCol w:w="2104"/>
        <w:gridCol w:w="1204"/>
      </w:tblGrid>
      <w:tr>
        <w:trPr>
          <w:trHeight w:val="88" w:hRule="atLeast"/>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权重</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绩效目标值</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考核得分</w:t>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部门工作</w:t>
            </w:r>
          </w:p>
          <w:p>
            <w:pPr>
              <w:pStyle w:val="Normal"/>
              <w:jc w:val="center"/>
              <w:rPr>
                <w:kern w:val="0"/>
                <w:szCs w:val="21"/>
              </w:rPr>
            </w:pPr>
            <w:r>
              <w:rPr>
                <w:rFonts w:ascii="SimHei" w:hAnsi="SimHei" w:eastAsia="黑体"/>
                <w:kern w:val="0"/>
                <w:szCs w:val="21"/>
              </w:rPr>
              <w:t>计划完成率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考核期内部门工作计划完成率达</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部门管理</w:t>
            </w:r>
          </w:p>
          <w:p>
            <w:pPr>
              <w:pStyle w:val="Normal"/>
              <w:jc w:val="center"/>
              <w:rPr>
                <w:kern w:val="0"/>
                <w:szCs w:val="21"/>
              </w:rPr>
            </w:pPr>
            <w:r>
              <w:rPr>
                <w:rFonts w:ascii="SimHei" w:hAnsi="SimHei" w:eastAsia="黑体"/>
                <w:kern w:val="0"/>
                <w:szCs w:val="21"/>
              </w:rPr>
              <w:t>费用控制</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考核期内部门管理费用控制在预算范围之内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审计计划执行率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考核期内审计计划执行率在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审计报告</w:t>
            </w:r>
          </w:p>
          <w:p>
            <w:pPr>
              <w:pStyle w:val="Normal"/>
              <w:jc w:val="center"/>
              <w:rPr>
                <w:kern w:val="0"/>
                <w:szCs w:val="21"/>
              </w:rPr>
            </w:pPr>
            <w:r>
              <w:rPr>
                <w:rFonts w:ascii="SimHei" w:hAnsi="SimHei" w:eastAsia="黑体"/>
                <w:kern w:val="0"/>
                <w:szCs w:val="21"/>
              </w:rPr>
              <w:t>一次通过率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考核期内审计报告一次通过率在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审计问题</w:t>
            </w:r>
          </w:p>
          <w:p>
            <w:pPr>
              <w:pStyle w:val="Normal"/>
              <w:jc w:val="center"/>
              <w:rPr>
                <w:kern w:val="0"/>
                <w:szCs w:val="21"/>
              </w:rPr>
            </w:pPr>
            <w:r>
              <w:rPr>
                <w:rFonts w:ascii="SimHei" w:hAnsi="SimHei" w:eastAsia="黑体"/>
                <w:kern w:val="0"/>
                <w:szCs w:val="21"/>
              </w:rPr>
              <w:t>追踪检查率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考核期内审计问题追踪检查率在</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审计结果准确性</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考核期内审计结果更正的次数在</w:t>
            </w:r>
            <w:r>
              <w:rPr>
                <w:rFonts w:eastAsia="黑体" w:ascii="SimHei" w:hAnsi="SimHei"/>
                <w:kern w:val="0"/>
                <w:szCs w:val="21"/>
                <w:u w:val="single"/>
              </w:rPr>
              <w:t xml:space="preserve">    </w:t>
            </w:r>
            <w:r>
              <w:rPr>
                <w:rFonts w:ascii="SimHei" w:hAnsi="SimHei" w:eastAsia="黑体"/>
                <w:kern w:val="0"/>
                <w:szCs w:val="21"/>
              </w:rPr>
              <w:t>次以下</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审计报告</w:t>
            </w:r>
          </w:p>
          <w:p>
            <w:pPr>
              <w:pStyle w:val="Normal"/>
              <w:jc w:val="center"/>
              <w:rPr>
                <w:kern w:val="0"/>
                <w:szCs w:val="21"/>
              </w:rPr>
            </w:pPr>
            <w:r>
              <w:rPr>
                <w:rFonts w:ascii="SimHei" w:hAnsi="SimHei" w:eastAsia="黑体"/>
                <w:kern w:val="0"/>
                <w:szCs w:val="21"/>
              </w:rPr>
              <w:t>证据充分性</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考核期内因审计证据不足而使审计结果被推翻的次数在</w:t>
            </w:r>
            <w:r>
              <w:rPr>
                <w:rFonts w:eastAsia="黑体" w:ascii="SimHei" w:hAnsi="SimHei"/>
                <w:kern w:val="0"/>
                <w:szCs w:val="21"/>
                <w:u w:val="single"/>
              </w:rPr>
              <w:t xml:space="preserve">    </w:t>
            </w:r>
            <w:r>
              <w:rPr>
                <w:rFonts w:ascii="SimHei" w:hAnsi="SimHei" w:eastAsia="黑体"/>
                <w:kern w:val="0"/>
                <w:szCs w:val="21"/>
              </w:rPr>
              <w:t>次以下</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8</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审计报告归档率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考核期内审计报告归档率达</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9</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员工管理</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考核期内部门员工绩效考核平均得分在</w:t>
            </w:r>
            <w:r>
              <w:rPr>
                <w:rFonts w:eastAsia="黑体" w:ascii="SimHei" w:hAnsi="SimHei"/>
                <w:kern w:val="0"/>
                <w:szCs w:val="21"/>
                <w:u w:val="single"/>
              </w:rPr>
              <w:t xml:space="preserve">    </w:t>
            </w:r>
            <w:r>
              <w:rPr>
                <w:rFonts w:ascii="SimHei" w:hAnsi="SimHei" w:eastAsia="黑体"/>
                <w:kern w:val="0"/>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8719"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本次考核总得分</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考核</w:t>
            </w:r>
          </w:p>
          <w:p>
            <w:pPr>
              <w:pStyle w:val="Normal"/>
              <w:jc w:val="center"/>
              <w:rPr>
                <w:kern w:val="0"/>
                <w:szCs w:val="21"/>
              </w:rPr>
            </w:pPr>
            <w:r>
              <w:rPr>
                <w:rFonts w:ascii="SimHei" w:hAnsi="SimHei" w:eastAsia="黑体"/>
                <w:kern w:val="0"/>
                <w:szCs w:val="21"/>
              </w:rPr>
              <w:t>指标</w:t>
            </w:r>
          </w:p>
          <w:p>
            <w:pPr>
              <w:pStyle w:val="Normal"/>
              <w:jc w:val="center"/>
              <w:rPr>
                <w:kern w:val="0"/>
                <w:szCs w:val="21"/>
              </w:rPr>
            </w:pPr>
            <w:r>
              <w:rPr>
                <w:rFonts w:ascii="SimHei" w:hAnsi="SimHei" w:eastAsia="黑体"/>
                <w:kern w:val="0"/>
                <w:szCs w:val="21"/>
              </w:rPr>
              <w:t>说明</w:t>
            </w:r>
          </w:p>
        </w:tc>
        <w:tc>
          <w:tcPr>
            <w:tcW w:w="9168"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tc>
      </w:tr>
      <w:tr>
        <w:trPr>
          <w:trHeight w:val="473"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复核人</w:t>
            </w:r>
          </w:p>
        </w:tc>
      </w:tr>
      <w:tr>
        <w:trPr>
          <w:trHeight w:val="715"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r>
    </w:tbl>
    <w:p>
      <w:pPr>
        <w:pStyle w:val="Style14"/>
        <w:spacing w:before="120" w:after="120"/>
        <w:ind w:start="567" w:hanging="0"/>
        <w:rPr>
          <w:b/>
          <w:b/>
          <w:szCs w:val="21"/>
        </w:rPr>
      </w:pPr>
      <w:r>
        <w:rPr>
          <w:rFonts w:ascii="SimHei" w:hAnsi="SimHei" w:eastAsia="黑体"/>
          <w:b/>
          <w:szCs w:val="21"/>
        </w:rPr>
      </w:r>
      <w:r>
        <w:rPr>
          <w:rFonts w:ascii="SimHei" w:hAnsi="SimHei" w:eastAsia="黑体"/>
        </w:rPr>
      </w:r>
    </w:p>
    <w:p>
      <w:pPr>
        <w:pStyle w:val="Normal"/>
        <w:widowControl/>
        <w:jc w:val="start"/>
        <w:rPr>
          <w:b/>
          <w:b/>
          <w:szCs w:val="21"/>
        </w:rPr>
      </w:pPr>
      <w:r>
        <w:rPr>
          <w:rFonts w:ascii="SimHei" w:hAnsi="SimHei" w:eastAsia="黑体"/>
          <w:b/>
          <w:szCs w:val="21"/>
        </w:rPr>
      </w:r>
    </w:p>
    <w:p>
      <w:pPr>
        <w:pStyle w:val="Style14"/>
        <w:numPr>
          <w:ilvl w:val="1"/>
          <w:numId w:val="7"/>
        </w:numPr>
        <w:spacing w:before="120" w:after="120"/>
        <w:rPr>
          <w:b/>
          <w:b/>
          <w:szCs w:val="21"/>
        </w:rPr>
      </w:pPr>
      <w:r>
        <w:rPr>
          <w:rFonts w:ascii="SimHei" w:hAnsi="SimHei" w:eastAsia="黑体"/>
          <w:b/>
          <w:szCs w:val="21"/>
        </w:rPr>
        <w:t>资产管理人员绩效考核方案</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1382"/>
        <w:gridCol w:w="2096"/>
        <w:gridCol w:w="1258"/>
        <w:gridCol w:w="1881"/>
        <w:gridCol w:w="425"/>
        <w:gridCol w:w="840"/>
        <w:gridCol w:w="388"/>
        <w:gridCol w:w="1653"/>
      </w:tblGrid>
      <w:tr>
        <w:trPr>
          <w:trHeight w:val="210" w:hRule="atLeast"/>
        </w:trPr>
        <w:tc>
          <w:tcPr>
            <w:tcW w:w="138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方案名称</w:t>
            </w:r>
          </w:p>
        </w:tc>
        <w:tc>
          <w:tcPr>
            <w:tcW w:w="5235"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资产管理人员绩效考核方案</w:t>
            </w:r>
          </w:p>
        </w:tc>
        <w:tc>
          <w:tcPr>
            <w:tcW w:w="126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受控状态</w:t>
            </w:r>
          </w:p>
        </w:tc>
        <w:tc>
          <w:tcPr>
            <w:tcW w:w="204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b/>
                <w:b/>
                <w:kern w:val="0"/>
                <w:szCs w:val="21"/>
              </w:rPr>
            </w:pPr>
            <w:r>
              <w:rPr>
                <w:rFonts w:ascii="SimHei" w:hAnsi="SimHei" w:eastAsia="黑体"/>
                <w:b/>
                <w:kern w:val="0"/>
                <w:szCs w:val="21"/>
              </w:rPr>
            </w:r>
          </w:p>
        </w:tc>
      </w:tr>
      <w:tr>
        <w:trPr>
          <w:trHeight w:val="210" w:hRule="atLeast"/>
        </w:trPr>
        <w:tc>
          <w:tcPr>
            <w:tcW w:w="138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kern w:val="0"/>
                <w:szCs w:val="21"/>
              </w:rPr>
            </w:pPr>
            <w:r>
              <w:rPr>
                <w:b/>
                <w:kern w:val="0"/>
                <w:szCs w:val="21"/>
              </w:rPr>
            </w:r>
          </w:p>
        </w:tc>
        <w:tc>
          <w:tcPr>
            <w:tcW w:w="5235"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b/>
                <w:kern w:val="0"/>
                <w:szCs w:val="21"/>
              </w:rPr>
            </w:r>
          </w:p>
        </w:tc>
        <w:tc>
          <w:tcPr>
            <w:tcW w:w="126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w:t>
            </w:r>
            <w:r>
              <w:rPr>
                <w:rFonts w:eastAsia="黑体" w:ascii="SimHei" w:hAnsi="SimHei"/>
                <w:b/>
                <w:kern w:val="0"/>
                <w:szCs w:val="21"/>
              </w:rPr>
              <w:t xml:space="preserve">    </w:t>
            </w:r>
            <w:r>
              <w:rPr>
                <w:rFonts w:ascii="SimHei" w:hAnsi="SimHei" w:eastAsia="黑体"/>
                <w:b/>
                <w:kern w:val="0"/>
                <w:szCs w:val="21"/>
              </w:rPr>
              <w:t>号</w:t>
            </w:r>
          </w:p>
        </w:tc>
        <w:tc>
          <w:tcPr>
            <w:tcW w:w="204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b/>
                <w:b/>
                <w:kern w:val="0"/>
                <w:szCs w:val="21"/>
              </w:rPr>
            </w:pPr>
            <w:r>
              <w:rPr>
                <w:rFonts w:ascii="SimHei" w:hAnsi="SimHei" w:eastAsia="黑体"/>
                <w:b/>
                <w:kern w:val="0"/>
                <w:szCs w:val="21"/>
              </w:rPr>
            </w:r>
          </w:p>
        </w:tc>
      </w:tr>
      <w:tr>
        <w:trPr/>
        <w:tc>
          <w:tcPr>
            <w:tcW w:w="9923" w:type="dxa"/>
            <w:gridSpan w:val="8"/>
            <w:tcBorders>
              <w:top w:val="single" w:sz="4" w:space="0" w:color="000000"/>
              <w:start w:val="single" w:sz="4" w:space="0" w:color="000000"/>
              <w:bottom w:val="single" w:sz="4" w:space="0" w:color="000000"/>
              <w:end w:val="single" w:sz="4" w:space="0" w:color="000000"/>
            </w:tcBorders>
            <w:vAlign w:val="center"/>
          </w:tcPr>
          <w:p>
            <w:pPr>
              <w:pStyle w:val="Normal"/>
              <w:ind w:firstLine="422"/>
              <w:rPr>
                <w:b/>
                <w:b/>
                <w:kern w:val="0"/>
                <w:szCs w:val="21"/>
              </w:rPr>
            </w:pPr>
            <w:r>
              <w:rPr>
                <w:rFonts w:ascii="SimHei" w:hAnsi="SimHei" w:eastAsia="黑体"/>
                <w:b/>
                <w:kern w:val="0"/>
                <w:szCs w:val="21"/>
              </w:rPr>
              <w:t>一、目的</w:t>
            </w:r>
          </w:p>
          <w:p>
            <w:pPr>
              <w:pStyle w:val="Normal"/>
              <w:ind w:firstLine="420"/>
              <w:rPr>
                <w:kern w:val="0"/>
                <w:szCs w:val="21"/>
              </w:rPr>
            </w:pPr>
            <w:r>
              <w:rPr>
                <w:rFonts w:ascii="SimHei" w:hAnsi="SimHei" w:eastAsia="黑体"/>
                <w:kern w:val="0"/>
                <w:szCs w:val="21"/>
              </w:rPr>
              <w:t>公司进行资产管理人员绩效考核的目的如下。</w:t>
            </w:r>
          </w:p>
          <w:p>
            <w:pPr>
              <w:pStyle w:val="Normal"/>
              <w:ind w:firstLine="420"/>
              <w:rPr/>
            </w:pPr>
            <w:r>
              <w:rPr>
                <w:rFonts w:cs="宋体;SimSun" w:ascii="SimHei" w:hAnsi="SimHei" w:eastAsia="黑体"/>
                <w:kern w:val="0"/>
                <w:szCs w:val="21"/>
              </w:rPr>
              <w:t>①</w:t>
            </w:r>
            <w:r>
              <w:rPr>
                <w:rFonts w:eastAsia="黑体" w:ascii="SimHei" w:hAnsi="SimHei"/>
                <w:kern w:val="0"/>
                <w:szCs w:val="21"/>
              </w:rPr>
              <w:t xml:space="preserve"> </w:t>
            </w:r>
            <w:r>
              <w:rPr>
                <w:rFonts w:ascii="SimHei" w:hAnsi="SimHei" w:eastAsia="黑体"/>
                <w:kern w:val="0"/>
                <w:szCs w:val="21"/>
              </w:rPr>
              <w:t>协调公司资产管理的目标和资产管理人员的工作目标，监督检查资产管理工作完成情况。</w:t>
            </w:r>
          </w:p>
          <w:p>
            <w:pPr>
              <w:pStyle w:val="Normal"/>
              <w:ind w:firstLine="420"/>
              <w:rPr/>
            </w:pPr>
            <w:r>
              <w:rPr>
                <w:rFonts w:cs="宋体;SimSun" w:ascii="SimHei" w:hAnsi="SimHei" w:eastAsia="黑体"/>
                <w:kern w:val="0"/>
                <w:szCs w:val="21"/>
              </w:rPr>
              <w:t>②</w:t>
            </w:r>
            <w:r>
              <w:rPr>
                <w:rFonts w:eastAsia="黑体" w:ascii="SimHei" w:hAnsi="SimHei"/>
                <w:kern w:val="0"/>
                <w:szCs w:val="21"/>
              </w:rPr>
              <w:t xml:space="preserve"> </w:t>
            </w:r>
            <w:r>
              <w:rPr>
                <w:rFonts w:ascii="SimHei" w:hAnsi="SimHei" w:eastAsia="黑体"/>
                <w:kern w:val="0"/>
                <w:szCs w:val="21"/>
              </w:rPr>
              <w:t>把薪酬与绩效挂钩，通过薪酬激励提高资产管理人员的工作积极性和资产管理绩效。</w:t>
            </w:r>
          </w:p>
          <w:p>
            <w:pPr>
              <w:pStyle w:val="Normal"/>
              <w:ind w:firstLine="420"/>
              <w:rPr/>
            </w:pPr>
            <w:r>
              <w:rPr>
                <w:rFonts w:cs="宋体;SimSun" w:ascii="SimHei" w:hAnsi="SimHei" w:eastAsia="黑体"/>
                <w:kern w:val="0"/>
                <w:szCs w:val="21"/>
              </w:rPr>
              <w:t>③</w:t>
            </w:r>
            <w:r>
              <w:rPr>
                <w:rFonts w:eastAsia="黑体" w:ascii="SimHei" w:hAnsi="SimHei"/>
                <w:kern w:val="0"/>
                <w:szCs w:val="21"/>
              </w:rPr>
              <w:t xml:space="preserve"> </w:t>
            </w:r>
            <w:r>
              <w:rPr>
                <w:rFonts w:ascii="SimHei" w:hAnsi="SimHei" w:eastAsia="黑体"/>
                <w:kern w:val="0"/>
                <w:szCs w:val="21"/>
              </w:rPr>
              <w:t>促进上下级之间的沟通，为选拔人才和合理激励提供依据。</w:t>
            </w:r>
          </w:p>
          <w:p>
            <w:pPr>
              <w:pStyle w:val="Normal"/>
              <w:ind w:firstLine="422"/>
              <w:rPr>
                <w:b/>
                <w:b/>
                <w:kern w:val="0"/>
                <w:szCs w:val="21"/>
              </w:rPr>
            </w:pPr>
            <w:r>
              <w:rPr>
                <w:rFonts w:ascii="SimHei" w:hAnsi="SimHei" w:eastAsia="黑体"/>
                <w:b/>
                <w:kern w:val="0"/>
                <w:szCs w:val="21"/>
              </w:rPr>
              <w:t>二、绩效考核的时间</w:t>
            </w:r>
          </w:p>
          <w:p>
            <w:pPr>
              <w:pStyle w:val="Normal"/>
              <w:ind w:firstLine="420"/>
              <w:rPr>
                <w:kern w:val="0"/>
                <w:szCs w:val="21"/>
              </w:rPr>
            </w:pPr>
            <w:r>
              <w:rPr>
                <w:rFonts w:ascii="SimHei" w:hAnsi="SimHei" w:eastAsia="黑体"/>
                <w:kern w:val="0"/>
                <w:szCs w:val="21"/>
              </w:rPr>
              <w:t>资产管理人员的绩效考核时间如下表所示。</w:t>
            </w:r>
          </w:p>
          <w:p>
            <w:pPr>
              <w:pStyle w:val="Normal"/>
              <w:jc w:val="center"/>
              <w:rPr>
                <w:kern w:val="0"/>
                <w:szCs w:val="21"/>
              </w:rPr>
            </w:pPr>
            <w:r>
              <w:rPr>
                <w:rFonts w:ascii="SimHei" w:hAnsi="SimHei" w:eastAsia="黑体"/>
                <w:kern w:val="0"/>
                <w:szCs w:val="21"/>
              </w:rPr>
              <w:t>绩效考核时间表</w:t>
            </w:r>
          </w:p>
          <w:tbl>
            <w:tblPr>
              <w:tblW w:w="8291" w:type="dxa"/>
              <w:jc w:val="start"/>
              <w:tblInd w:w="0" w:type="dxa"/>
              <w:tblLayout w:type="fixed"/>
              <w:tblCellMar>
                <w:top w:w="0" w:type="dxa"/>
                <w:start w:w="108" w:type="dxa"/>
                <w:bottom w:w="0" w:type="dxa"/>
                <w:end w:w="108" w:type="dxa"/>
              </w:tblCellMar>
            </w:tblPr>
            <w:tblGrid>
              <w:gridCol w:w="1975"/>
              <w:gridCol w:w="2520"/>
              <w:gridCol w:w="3796"/>
            </w:tblGrid>
            <w:tr>
              <w:trPr/>
              <w:tc>
                <w:tcPr>
                  <w:tcW w:w="1975"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绩效考核</w:t>
                  </w:r>
                </w:p>
              </w:tc>
              <w:tc>
                <w:tcPr>
                  <w:tcW w:w="25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时间</w:t>
                  </w:r>
                </w:p>
              </w:tc>
              <w:tc>
                <w:tcPr>
                  <w:tcW w:w="3796"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备注</w:t>
                  </w:r>
                </w:p>
              </w:tc>
            </w:tr>
            <w:tr>
              <w:trPr/>
              <w:tc>
                <w:tcPr>
                  <w:tcW w:w="1975"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月度绩效考核</w:t>
                  </w:r>
                </w:p>
              </w:tc>
              <w:tc>
                <w:tcPr>
                  <w:tcW w:w="25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每月</w:t>
                  </w:r>
                  <w:r>
                    <w:rPr>
                      <w:kern w:val="0"/>
                      <w:szCs w:val="21"/>
                    </w:rPr>
                    <w:t>1</w:t>
                  </w:r>
                  <w:r>
                    <w:rPr>
                      <w:kern w:val="0"/>
                      <w:szCs w:val="21"/>
                    </w:rPr>
                    <w:t>日到</w:t>
                  </w:r>
                  <w:r>
                    <w:rPr>
                      <w:kern w:val="0"/>
                      <w:szCs w:val="21"/>
                    </w:rPr>
                    <w:t>10</w:t>
                  </w:r>
                  <w:r>
                    <w:rPr>
                      <w:kern w:val="0"/>
                      <w:szCs w:val="21"/>
                    </w:rPr>
                    <w:t>日</w:t>
                  </w:r>
                </w:p>
              </w:tc>
              <w:tc>
                <w:tcPr>
                  <w:tcW w:w="3796"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月度绩效考核由部门经理负责</w:t>
                  </w:r>
                </w:p>
              </w:tc>
            </w:tr>
            <w:tr>
              <w:trPr/>
              <w:tc>
                <w:tcPr>
                  <w:tcW w:w="1975"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年度绩效考核</w:t>
                  </w:r>
                </w:p>
              </w:tc>
              <w:tc>
                <w:tcPr>
                  <w:tcW w:w="25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每年</w:t>
                  </w:r>
                  <w:r>
                    <w:rPr>
                      <w:kern w:val="0"/>
                      <w:szCs w:val="21"/>
                    </w:rPr>
                    <w:t>12</w:t>
                  </w:r>
                  <w:r>
                    <w:rPr>
                      <w:kern w:val="0"/>
                      <w:szCs w:val="21"/>
                    </w:rPr>
                    <w:t>月</w:t>
                  </w:r>
                  <w:r>
                    <w:rPr>
                      <w:kern w:val="0"/>
                      <w:szCs w:val="21"/>
                    </w:rPr>
                    <w:t>10</w:t>
                  </w:r>
                  <w:r>
                    <w:rPr>
                      <w:kern w:val="0"/>
                      <w:szCs w:val="21"/>
                    </w:rPr>
                    <w:t>日到</w:t>
                  </w:r>
                  <w:r>
                    <w:rPr>
                      <w:kern w:val="0"/>
                      <w:szCs w:val="21"/>
                    </w:rPr>
                    <w:t>25</w:t>
                  </w:r>
                  <w:r>
                    <w:rPr>
                      <w:kern w:val="0"/>
                      <w:szCs w:val="21"/>
                    </w:rPr>
                    <w:t>日</w:t>
                  </w:r>
                </w:p>
              </w:tc>
              <w:tc>
                <w:tcPr>
                  <w:tcW w:w="3796"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人力资源部成立考核小组主持年度绩效考核</w:t>
                  </w:r>
                </w:p>
              </w:tc>
            </w:tr>
          </w:tbl>
          <w:p>
            <w:pPr>
              <w:pStyle w:val="Normal"/>
              <w:ind w:firstLine="422"/>
              <w:rPr>
                <w:b/>
                <w:b/>
                <w:kern w:val="0"/>
                <w:szCs w:val="21"/>
              </w:rPr>
            </w:pPr>
            <w:r>
              <w:rPr>
                <w:rFonts w:ascii="SimHei" w:hAnsi="SimHei" w:eastAsia="黑体"/>
                <w:b/>
                <w:kern w:val="0"/>
                <w:szCs w:val="21"/>
              </w:rPr>
              <w:t>三、月度绩效考核的内容与实施</w:t>
            </w:r>
          </w:p>
          <w:p>
            <w:pPr>
              <w:pStyle w:val="Normal"/>
              <w:ind w:firstLine="420"/>
              <w:rPr/>
            </w:pPr>
            <w:r>
              <w:rPr>
                <w:rFonts w:ascii="SimHei" w:hAnsi="SimHei" w:eastAsia="黑体"/>
                <w:kern w:val="0"/>
                <w:szCs w:val="21"/>
              </w:rPr>
              <w:t>（一）</w:t>
            </w:r>
            <w:r>
              <w:rPr>
                <w:rFonts w:ascii="SimHei" w:hAnsi="SimHei" w:eastAsia="黑体"/>
                <w:kern w:val="0"/>
                <w:szCs w:val="21"/>
              </w:rPr>
              <w:t>月度绩效考核的内容</w:t>
            </w:r>
          </w:p>
          <w:p>
            <w:pPr>
              <w:pStyle w:val="Normal"/>
              <w:ind w:firstLine="420"/>
              <w:rPr>
                <w:kern w:val="0"/>
                <w:szCs w:val="21"/>
              </w:rPr>
            </w:pPr>
            <w:r>
              <w:rPr>
                <w:rFonts w:ascii="SimHei" w:hAnsi="SimHei" w:eastAsia="黑体"/>
                <w:kern w:val="0"/>
                <w:szCs w:val="21"/>
              </w:rPr>
              <w:t>资产管理人员月度绩效考核的内容和评分标准如下表所示。</w:t>
            </w:r>
          </w:p>
          <w:tbl>
            <w:tblPr>
              <w:tblW w:w="8284" w:type="dxa"/>
              <w:jc w:val="start"/>
              <w:tblInd w:w="0" w:type="dxa"/>
              <w:tblLayout w:type="fixed"/>
              <w:tblCellMar>
                <w:top w:w="0" w:type="dxa"/>
                <w:start w:w="108" w:type="dxa"/>
                <w:bottom w:w="0" w:type="dxa"/>
                <w:end w:w="108" w:type="dxa"/>
              </w:tblCellMar>
            </w:tblPr>
            <w:tblGrid>
              <w:gridCol w:w="601"/>
              <w:gridCol w:w="1203"/>
              <w:gridCol w:w="1296"/>
              <w:gridCol w:w="1296"/>
              <w:gridCol w:w="1296"/>
              <w:gridCol w:w="1296"/>
              <w:gridCol w:w="1296"/>
            </w:tblGrid>
            <w:tr>
              <w:trPr/>
              <w:tc>
                <w:tcPr>
                  <w:tcW w:w="1804"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考核项目</w:t>
                  </w:r>
                </w:p>
              </w:tc>
              <w:tc>
                <w:tcPr>
                  <w:tcW w:w="648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评分标准</w:t>
                  </w:r>
                </w:p>
              </w:tc>
            </w:tr>
            <w:tr>
              <w:trPr/>
              <w:tc>
                <w:tcPr>
                  <w:tcW w:w="1804"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2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96~100</w:t>
                  </w:r>
                  <w:r>
                    <w:rPr>
                      <w:kern w:val="0"/>
                      <w:szCs w:val="21"/>
                    </w:rPr>
                    <w:t>分</w:t>
                  </w:r>
                </w:p>
              </w:tc>
              <w:tc>
                <w:tcPr>
                  <w:tcW w:w="12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81~95</w:t>
                  </w:r>
                  <w:r>
                    <w:rPr>
                      <w:kern w:val="0"/>
                      <w:szCs w:val="21"/>
                    </w:rPr>
                    <w:t>分</w:t>
                  </w:r>
                </w:p>
              </w:tc>
              <w:tc>
                <w:tcPr>
                  <w:tcW w:w="12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61~80</w:t>
                  </w:r>
                  <w:r>
                    <w:rPr>
                      <w:kern w:val="0"/>
                      <w:szCs w:val="21"/>
                    </w:rPr>
                    <w:t>分</w:t>
                  </w:r>
                </w:p>
              </w:tc>
              <w:tc>
                <w:tcPr>
                  <w:tcW w:w="12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kern w:val="0"/>
                      <w:szCs w:val="21"/>
                    </w:rPr>
                    <w:t>4</w:t>
                  </w:r>
                  <w:r>
                    <w:rPr>
                      <w:kern w:val="0"/>
                      <w:szCs w:val="21"/>
                    </w:rPr>
                    <w:t>1</w:t>
                  </w:r>
                  <w:r>
                    <w:rPr>
                      <w:kern w:val="0"/>
                      <w:szCs w:val="21"/>
                    </w:rPr>
                    <w:t>~60</w:t>
                  </w:r>
                  <w:r>
                    <w:rPr>
                      <w:kern w:val="0"/>
                      <w:szCs w:val="21"/>
                    </w:rPr>
                    <w:t>分</w:t>
                  </w:r>
                </w:p>
              </w:tc>
              <w:tc>
                <w:tcPr>
                  <w:tcW w:w="129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0~40</w:t>
                  </w:r>
                  <w:r>
                    <w:rPr>
                      <w:kern w:val="0"/>
                      <w:szCs w:val="21"/>
                    </w:rPr>
                    <w:t>分</w:t>
                  </w:r>
                </w:p>
              </w:tc>
            </w:tr>
            <w:tr>
              <w:trPr>
                <w:trHeight w:val="1898" w:hRule="atLeast"/>
              </w:trPr>
              <w:tc>
                <w:tcPr>
                  <w:tcW w:w="6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工作质量</w:t>
                  </w:r>
                  <w:r>
                    <w:rPr>
                      <w:kern w:val="0"/>
                      <w:szCs w:val="21"/>
                    </w:rPr>
                    <w:t>30%</w:t>
                  </w:r>
                </w:p>
              </w:tc>
              <w:tc>
                <w:tcPr>
                  <w:tcW w:w="1203"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不考虑工作量</w:t>
                  </w:r>
                  <w:r>
                    <w:rPr>
                      <w:kern w:val="0"/>
                      <w:szCs w:val="21"/>
                    </w:rPr>
                    <w:t>的多少</w:t>
                  </w:r>
                  <w:r>
                    <w:rPr>
                      <w:kern w:val="0"/>
                      <w:szCs w:val="21"/>
                    </w:rPr>
                    <w:t>，只看工作完成情况是否符合公司质量标准</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资产管理相关工作，如资产核算、资产账卡登记等数据都准确无误</w:t>
                  </w:r>
                </w:p>
              </w:tc>
              <w:tc>
                <w:tcPr>
                  <w:tcW w:w="1296"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工作各个环节极少出错，即便有错，也能够及时</w:t>
                  </w:r>
                  <w:r>
                    <w:rPr>
                      <w:kern w:val="0"/>
                      <w:szCs w:val="21"/>
                    </w:rPr>
                    <w:t>地</w:t>
                  </w:r>
                  <w:r>
                    <w:rPr>
                      <w:kern w:val="0"/>
                      <w:szCs w:val="21"/>
                    </w:rPr>
                    <w:t>自行改正</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工作偶尔出错，且经过别人指正后很快改</w:t>
                  </w:r>
                  <w:r>
                    <w:rPr>
                      <w:kern w:val="0"/>
                      <w:szCs w:val="21"/>
                    </w:rPr>
                    <w:t>正</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工作很少出错，但会重复出同样的错</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工作经常出错，且总是出同样的错</w:t>
                  </w:r>
                </w:p>
              </w:tc>
            </w:tr>
            <w:tr>
              <w:trPr/>
              <w:tc>
                <w:tcPr>
                  <w:tcW w:w="6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工作效率</w:t>
                  </w:r>
                  <w:r>
                    <w:rPr>
                      <w:kern w:val="0"/>
                      <w:szCs w:val="21"/>
                    </w:rPr>
                    <w:t>20%</w:t>
                  </w:r>
                </w:p>
              </w:tc>
              <w:tc>
                <w:tcPr>
                  <w:tcW w:w="1203"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看工作是否按时、有条理</w:t>
                  </w:r>
                  <w:r>
                    <w:rPr>
                      <w:kern w:val="0"/>
                      <w:szCs w:val="21"/>
                    </w:rPr>
                    <w:t>地</w:t>
                  </w:r>
                  <w:r>
                    <w:rPr>
                      <w:kern w:val="0"/>
                      <w:szCs w:val="21"/>
                    </w:rPr>
                    <w:t>完成</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总是按时或者提前完成工作，且工作有条理</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总是按时完成工作，但是在条理方面有待改善</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大部分工作按时完成，且工作条理性较好</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大部分工作能够按时完成，但是欠缺条理性</w:t>
                  </w:r>
                </w:p>
              </w:tc>
              <w:tc>
                <w:tcPr>
                  <w:tcW w:w="1296"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很</w:t>
                  </w:r>
                  <w:r>
                    <w:rPr>
                      <w:kern w:val="0"/>
                      <w:szCs w:val="21"/>
                    </w:rPr>
                    <w:t>少</w:t>
                  </w:r>
                  <w:r>
                    <w:rPr>
                      <w:kern w:val="0"/>
                      <w:szCs w:val="21"/>
                    </w:rPr>
                    <w:t>按时完成工作，且工作条理性也有待改善</w:t>
                  </w:r>
                </w:p>
              </w:tc>
            </w:tr>
            <w:tr>
              <w:trPr/>
              <w:tc>
                <w:tcPr>
                  <w:tcW w:w="6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专业知识</w:t>
                  </w:r>
                  <w:r>
                    <w:rPr>
                      <w:kern w:val="0"/>
                      <w:szCs w:val="21"/>
                    </w:rPr>
                    <w:t>10%</w:t>
                  </w:r>
                </w:p>
              </w:tc>
              <w:tc>
                <w:tcPr>
                  <w:tcW w:w="1203"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看</w:t>
                  </w:r>
                  <w:r>
                    <w:rPr>
                      <w:kern w:val="0"/>
                      <w:szCs w:val="21"/>
                    </w:rPr>
                    <w:t>是否具有充分的专业知识</w:t>
                  </w:r>
                  <w:r>
                    <w:rPr>
                      <w:kern w:val="0"/>
                      <w:szCs w:val="21"/>
                    </w:rPr>
                    <w:t>、</w:t>
                  </w:r>
                  <w:r>
                    <w:rPr>
                      <w:kern w:val="0"/>
                      <w:szCs w:val="21"/>
                    </w:rPr>
                    <w:t>掌握了工作方法和工作需要的软件等</w:t>
                  </w:r>
                </w:p>
              </w:tc>
              <w:tc>
                <w:tcPr>
                  <w:tcW w:w="1296"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精通工作需要的知识</w:t>
                  </w:r>
                  <w:r>
                    <w:rPr>
                      <w:kern w:val="0"/>
                      <w:szCs w:val="21"/>
                    </w:rPr>
                    <w:t>与</w:t>
                  </w:r>
                  <w:r>
                    <w:rPr>
                      <w:kern w:val="0"/>
                      <w:szCs w:val="21"/>
                    </w:rPr>
                    <w:t>技能理论，且实际操作非常优秀</w:t>
                  </w:r>
                </w:p>
              </w:tc>
              <w:tc>
                <w:tcPr>
                  <w:tcW w:w="1296"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对工作需要的知识</w:t>
                  </w:r>
                  <w:r>
                    <w:rPr>
                      <w:kern w:val="0"/>
                      <w:szCs w:val="21"/>
                    </w:rPr>
                    <w:t>与</w:t>
                  </w:r>
                  <w:r>
                    <w:rPr>
                      <w:kern w:val="0"/>
                      <w:szCs w:val="21"/>
                    </w:rPr>
                    <w:t>技能了解充分，且能够熟练操作</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对工作需要的知识有相当程度的了解，实际操作不是很熟练</w:t>
                  </w:r>
                </w:p>
              </w:tc>
              <w:tc>
                <w:tcPr>
                  <w:tcW w:w="1296"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欠缺工作需要的知识</w:t>
                  </w:r>
                  <w:r>
                    <w:rPr>
                      <w:kern w:val="0"/>
                      <w:szCs w:val="21"/>
                    </w:rPr>
                    <w:t>与</w:t>
                  </w:r>
                  <w:r>
                    <w:rPr>
                      <w:kern w:val="0"/>
                      <w:szCs w:val="21"/>
                    </w:rPr>
                    <w:t>技能，实际操作需要人指导</w:t>
                  </w:r>
                </w:p>
              </w:tc>
              <w:tc>
                <w:tcPr>
                  <w:tcW w:w="1296"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与工作相关的知识技能大部分都掌握</w:t>
                  </w:r>
                  <w:r>
                    <w:rPr>
                      <w:kern w:val="0"/>
                      <w:szCs w:val="21"/>
                    </w:rPr>
                    <w:t>得</w:t>
                  </w:r>
                  <w:r>
                    <w:rPr>
                      <w:kern w:val="0"/>
                      <w:szCs w:val="21"/>
                    </w:rPr>
                    <w:t>不够好</w:t>
                  </w:r>
                </w:p>
              </w:tc>
            </w:tr>
            <w:tr>
              <w:trPr/>
              <w:tc>
                <w:tcPr>
                  <w:tcW w:w="6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工作态度</w:t>
                  </w:r>
                </w:p>
                <w:p>
                  <w:pPr>
                    <w:pStyle w:val="Normal"/>
                    <w:jc w:val="center"/>
                    <w:rPr>
                      <w:kern w:val="0"/>
                      <w:szCs w:val="21"/>
                    </w:rPr>
                  </w:pPr>
                  <w:r>
                    <w:rPr>
                      <w:kern w:val="0"/>
                      <w:szCs w:val="21"/>
                    </w:rPr>
                    <w:t>10%</w:t>
                  </w:r>
                </w:p>
              </w:tc>
              <w:tc>
                <w:tcPr>
                  <w:tcW w:w="1203"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是否热爱本职工作</w:t>
                  </w:r>
                  <w:r>
                    <w:rPr>
                      <w:kern w:val="0"/>
                      <w:szCs w:val="21"/>
                    </w:rPr>
                    <w:t>、</w:t>
                  </w:r>
                  <w:r>
                    <w:rPr>
                      <w:kern w:val="0"/>
                      <w:szCs w:val="21"/>
                    </w:rPr>
                    <w:t>积极主动</w:t>
                  </w:r>
                  <w:r>
                    <w:rPr>
                      <w:kern w:val="0"/>
                      <w:szCs w:val="21"/>
                    </w:rPr>
                    <w:t>地</w:t>
                  </w:r>
                  <w:r>
                    <w:rPr>
                      <w:kern w:val="0"/>
                      <w:szCs w:val="21"/>
                    </w:rPr>
                    <w:t>把工作做</w:t>
                  </w:r>
                  <w:r>
                    <w:rPr>
                      <w:kern w:val="0"/>
                      <w:szCs w:val="21"/>
                    </w:rPr>
                    <w:t>得</w:t>
                  </w:r>
                  <w:r>
                    <w:rPr>
                      <w:kern w:val="0"/>
                      <w:szCs w:val="21"/>
                    </w:rPr>
                    <w:t>更好</w:t>
                  </w:r>
                </w:p>
              </w:tc>
              <w:tc>
                <w:tcPr>
                  <w:tcW w:w="1296"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始终积极主动</w:t>
                  </w:r>
                  <w:r>
                    <w:rPr>
                      <w:kern w:val="0"/>
                      <w:szCs w:val="21"/>
                    </w:rPr>
                    <w:t>地</w:t>
                  </w:r>
                  <w:r>
                    <w:rPr>
                      <w:kern w:val="0"/>
                      <w:szCs w:val="21"/>
                    </w:rPr>
                    <w:t>工作，自发</w:t>
                  </w:r>
                  <w:r>
                    <w:rPr>
                      <w:kern w:val="0"/>
                      <w:szCs w:val="21"/>
                    </w:rPr>
                    <w:t>地</w:t>
                  </w:r>
                  <w:r>
                    <w:rPr>
                      <w:kern w:val="0"/>
                      <w:szCs w:val="21"/>
                    </w:rPr>
                    <w:t>增加工作量，且工作业绩突出</w:t>
                  </w:r>
                </w:p>
              </w:tc>
              <w:tc>
                <w:tcPr>
                  <w:tcW w:w="1296"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不需要监督，</w:t>
                  </w:r>
                  <w:r>
                    <w:rPr>
                      <w:kern w:val="0"/>
                      <w:szCs w:val="21"/>
                    </w:rPr>
                    <w:t>能</w:t>
                  </w:r>
                  <w:r>
                    <w:rPr>
                      <w:kern w:val="0"/>
                      <w:szCs w:val="21"/>
                    </w:rPr>
                    <w:t>积极主动</w:t>
                  </w:r>
                  <w:r>
                    <w:rPr>
                      <w:kern w:val="0"/>
                      <w:szCs w:val="21"/>
                    </w:rPr>
                    <w:t>地</w:t>
                  </w:r>
                  <w:r>
                    <w:rPr>
                      <w:kern w:val="0"/>
                      <w:szCs w:val="21"/>
                    </w:rPr>
                    <w:t>做好本职工作，但很少主动承担额外工作</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需要监督才能够积极工作，且不愿意承担额外的工作</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工作积极性不高，拒绝承担额外的工作</w:t>
                  </w:r>
                </w:p>
              </w:tc>
              <w:tc>
                <w:tcPr>
                  <w:tcW w:w="1296"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从来不积极主动</w:t>
                  </w:r>
                  <w:r>
                    <w:rPr>
                      <w:kern w:val="0"/>
                      <w:szCs w:val="21"/>
                    </w:rPr>
                    <w:t>地</w:t>
                  </w:r>
                  <w:r>
                    <w:rPr>
                      <w:kern w:val="0"/>
                      <w:szCs w:val="21"/>
                    </w:rPr>
                    <w:t>工作，有时甚至影响</w:t>
                  </w:r>
                  <w:r>
                    <w:rPr>
                      <w:kern w:val="0"/>
                      <w:szCs w:val="21"/>
                    </w:rPr>
                    <w:t>他</w:t>
                  </w:r>
                  <w:r>
                    <w:rPr>
                      <w:kern w:val="0"/>
                      <w:szCs w:val="21"/>
                    </w:rPr>
                    <w:t>人工作</w:t>
                  </w:r>
                </w:p>
              </w:tc>
            </w:tr>
            <w:tr>
              <w:trPr/>
              <w:tc>
                <w:tcPr>
                  <w:tcW w:w="6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团队精神</w:t>
                  </w:r>
                  <w:r>
                    <w:rPr>
                      <w:kern w:val="0"/>
                      <w:szCs w:val="21"/>
                    </w:rPr>
                    <w:t>5%</w:t>
                  </w:r>
                </w:p>
              </w:tc>
              <w:tc>
                <w:tcPr>
                  <w:tcW w:w="1203"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与同事友好相处情况，是否主动与人合作，帮助他人</w:t>
                  </w:r>
                </w:p>
              </w:tc>
              <w:tc>
                <w:tcPr>
                  <w:tcW w:w="1296"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与人合作高效，与同事相处融洽，</w:t>
                  </w:r>
                  <w:r>
                    <w:rPr>
                      <w:kern w:val="0"/>
                      <w:szCs w:val="21"/>
                    </w:rPr>
                    <w:t>能</w:t>
                  </w:r>
                  <w:r>
                    <w:rPr>
                      <w:kern w:val="0"/>
                      <w:szCs w:val="21"/>
                    </w:rPr>
                    <w:t>主动帮助同事解决问题</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一向合作良好，与同事友好相处，积极回应同事的求助</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与多数同事相处良好，但与个别同事有小的摩擦</w:t>
                  </w:r>
                </w:p>
              </w:tc>
              <w:tc>
                <w:tcPr>
                  <w:tcW w:w="1296"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时常不能与同事合作，提出意见的态度</w:t>
                  </w:r>
                  <w:r>
                    <w:rPr>
                      <w:kern w:val="0"/>
                      <w:szCs w:val="21"/>
                    </w:rPr>
                    <w:t>或</w:t>
                  </w:r>
                  <w:r>
                    <w:rPr>
                      <w:kern w:val="0"/>
                      <w:szCs w:val="21"/>
                    </w:rPr>
                    <w:t>方式欠佳</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不愿与人合作</w:t>
                  </w:r>
                  <w:r>
                    <w:rPr>
                      <w:rFonts w:eastAsia="Times New Roman"/>
                      <w:kern w:val="0"/>
                      <w:szCs w:val="21"/>
                    </w:rPr>
                    <w:t xml:space="preserve"> </w:t>
                  </w:r>
                  <w:r>
                    <w:rPr>
                      <w:kern w:val="0"/>
                      <w:szCs w:val="21"/>
                    </w:rPr>
                    <w:t>，很少与同事沟通交流</w:t>
                  </w:r>
                </w:p>
              </w:tc>
            </w:tr>
            <w:tr>
              <w:trPr/>
              <w:tc>
                <w:tcPr>
                  <w:tcW w:w="6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责任感</w:t>
                  </w:r>
                </w:p>
                <w:p>
                  <w:pPr>
                    <w:pStyle w:val="Normal"/>
                    <w:jc w:val="center"/>
                    <w:rPr>
                      <w:kern w:val="0"/>
                      <w:szCs w:val="21"/>
                    </w:rPr>
                  </w:pPr>
                  <w:r>
                    <w:rPr>
                      <w:kern w:val="0"/>
                      <w:szCs w:val="21"/>
                    </w:rPr>
                    <w:t>5%</w:t>
                  </w:r>
                </w:p>
              </w:tc>
              <w:tc>
                <w:tcPr>
                  <w:tcW w:w="1203"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对工作的责任感</w:t>
                  </w:r>
                  <w:r>
                    <w:rPr>
                      <w:kern w:val="0"/>
                      <w:szCs w:val="21"/>
                    </w:rPr>
                    <w:t>及</w:t>
                  </w:r>
                  <w:r>
                    <w:rPr>
                      <w:kern w:val="0"/>
                      <w:szCs w:val="21"/>
                    </w:rPr>
                    <w:t>勤勉程度</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责任心强，工作</w:t>
                  </w:r>
                  <w:r>
                    <w:rPr>
                      <w:kern w:val="0"/>
                      <w:szCs w:val="21"/>
                    </w:rPr>
                    <w:t>勤勤恳恳</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对工作认真负责，但是偶尔需要人提醒</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对工作认真负责，很少闲聊或打搅别人</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工作</w:t>
                  </w:r>
                  <w:r>
                    <w:rPr>
                      <w:kern w:val="0"/>
                      <w:szCs w:val="21"/>
                    </w:rPr>
                    <w:t>责任心不强</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有机会就偷懒，不把工作放在心上</w:t>
                  </w:r>
                </w:p>
              </w:tc>
            </w:tr>
            <w:tr>
              <w:trPr/>
              <w:tc>
                <w:tcPr>
                  <w:tcW w:w="6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创新能力</w:t>
                  </w:r>
                  <w:r>
                    <w:rPr>
                      <w:kern w:val="0"/>
                      <w:szCs w:val="21"/>
                    </w:rPr>
                    <w:t>5%</w:t>
                  </w:r>
                </w:p>
              </w:tc>
              <w:tc>
                <w:tcPr>
                  <w:tcW w:w="1203"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是否勇于创新，提出新的、更有效的工作方法</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锐意创新，工作中不断提出和运用新想法、新措施</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乐意运用和提出新想法、新措施</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偶尔提出新想法、新措施、新工作方法</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因循守旧，墨守成规</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拒绝创新，敌视新方法、观点</w:t>
                  </w:r>
                </w:p>
              </w:tc>
            </w:tr>
            <w:tr>
              <w:trPr/>
              <w:tc>
                <w:tcPr>
                  <w:tcW w:w="6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学习精神</w:t>
                  </w:r>
                  <w:r>
                    <w:rPr>
                      <w:kern w:val="0"/>
                      <w:szCs w:val="21"/>
                    </w:rPr>
                    <w:t>5%</w:t>
                  </w:r>
                </w:p>
              </w:tc>
              <w:tc>
                <w:tcPr>
                  <w:tcW w:w="1203"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是否主动学习，且迅速掌握新知识</w:t>
                  </w:r>
                </w:p>
              </w:tc>
              <w:tc>
                <w:tcPr>
                  <w:tcW w:w="1296"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自动自发</w:t>
                  </w:r>
                  <w:r>
                    <w:rPr>
                      <w:kern w:val="0"/>
                      <w:szCs w:val="21"/>
                    </w:rPr>
                    <w:t>地</w:t>
                  </w:r>
                  <w:r>
                    <w:rPr>
                      <w:kern w:val="0"/>
                      <w:szCs w:val="21"/>
                    </w:rPr>
                    <w:t>学习，能够很快</w:t>
                  </w:r>
                  <w:r>
                    <w:rPr>
                      <w:kern w:val="0"/>
                      <w:szCs w:val="21"/>
                    </w:rPr>
                    <w:t>地</w:t>
                  </w:r>
                  <w:r>
                    <w:rPr>
                      <w:kern w:val="0"/>
                      <w:szCs w:val="21"/>
                    </w:rPr>
                    <w:t>吸收和运用新知识</w:t>
                  </w:r>
                </w:p>
              </w:tc>
              <w:tc>
                <w:tcPr>
                  <w:tcW w:w="1296"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能够自动自发</w:t>
                  </w:r>
                  <w:r>
                    <w:rPr>
                      <w:kern w:val="0"/>
                      <w:szCs w:val="21"/>
                    </w:rPr>
                    <w:t>地</w:t>
                  </w:r>
                  <w:r>
                    <w:rPr>
                      <w:kern w:val="0"/>
                      <w:szCs w:val="21"/>
                    </w:rPr>
                    <w:t>学习，但是在知识应用方面需要提高</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积极参加公司组织的培训，能够掌握和运用新知识</w:t>
                  </w:r>
                </w:p>
              </w:tc>
              <w:tc>
                <w:tcPr>
                  <w:tcW w:w="1296"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能够掌握新知识，但是不能很快</w:t>
                  </w:r>
                  <w:r>
                    <w:rPr>
                      <w:kern w:val="0"/>
                      <w:szCs w:val="21"/>
                    </w:rPr>
                    <w:t>地</w:t>
                  </w:r>
                  <w:r>
                    <w:rPr>
                      <w:kern w:val="0"/>
                      <w:szCs w:val="21"/>
                    </w:rPr>
                    <w:t>运用到工作中</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学习热情不高，学习效率很低</w:t>
                  </w:r>
                </w:p>
              </w:tc>
            </w:tr>
            <w:tr>
              <w:trPr/>
              <w:tc>
                <w:tcPr>
                  <w:tcW w:w="6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工作量</w:t>
                  </w:r>
                </w:p>
                <w:p>
                  <w:pPr>
                    <w:pStyle w:val="Normal"/>
                    <w:jc w:val="center"/>
                    <w:rPr>
                      <w:kern w:val="0"/>
                      <w:szCs w:val="21"/>
                    </w:rPr>
                  </w:pPr>
                  <w:r>
                    <w:rPr>
                      <w:kern w:val="0"/>
                      <w:szCs w:val="21"/>
                    </w:rPr>
                    <w:t>5%</w:t>
                  </w:r>
                </w:p>
              </w:tc>
              <w:tc>
                <w:tcPr>
                  <w:tcW w:w="1203"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考虑工作质量，看工作量的多少</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完成的工作量比要求的多</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工作量超出大家的平均水平</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按时完成公司要求的工作量</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工作量偶尔低于平均水平</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很少按时完成公司要求的工作量</w:t>
                  </w:r>
                </w:p>
              </w:tc>
            </w:tr>
            <w:tr>
              <w:trPr/>
              <w:tc>
                <w:tcPr>
                  <w:tcW w:w="6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出勤率</w:t>
                  </w:r>
                </w:p>
                <w:p>
                  <w:pPr>
                    <w:pStyle w:val="Normal"/>
                    <w:jc w:val="center"/>
                    <w:rPr>
                      <w:kern w:val="0"/>
                      <w:szCs w:val="21"/>
                    </w:rPr>
                  </w:pPr>
                  <w:r>
                    <w:rPr>
                      <w:kern w:val="0"/>
                      <w:szCs w:val="21"/>
                    </w:rPr>
                    <w:t>5%</w:t>
                  </w:r>
                </w:p>
              </w:tc>
              <w:tc>
                <w:tcPr>
                  <w:tcW w:w="1203"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工作纪律性、迟到早退次数等</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从未请假、迟到或早退</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从未请假，但偶尔迟到或早退</w:t>
                  </w:r>
                </w:p>
              </w:tc>
              <w:tc>
                <w:tcPr>
                  <w:tcW w:w="1296"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偶尔请假</w:t>
                  </w:r>
                  <w:r>
                    <w:rPr>
                      <w:kern w:val="0"/>
                      <w:szCs w:val="21"/>
                    </w:rPr>
                    <w:t>、</w:t>
                  </w:r>
                  <w:r>
                    <w:rPr>
                      <w:kern w:val="0"/>
                      <w:szCs w:val="21"/>
                    </w:rPr>
                    <w:t>迟到或早退，但理由合理</w:t>
                  </w:r>
                </w:p>
              </w:tc>
              <w:tc>
                <w:tcPr>
                  <w:tcW w:w="1296"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偶尔请假</w:t>
                  </w:r>
                  <w:r>
                    <w:rPr>
                      <w:kern w:val="0"/>
                      <w:szCs w:val="21"/>
                    </w:rPr>
                    <w:t>、</w:t>
                  </w:r>
                  <w:r>
                    <w:rPr>
                      <w:kern w:val="0"/>
                      <w:szCs w:val="21"/>
                    </w:rPr>
                    <w:t>迟到或早退，但理由不合理</w:t>
                  </w:r>
                </w:p>
              </w:tc>
              <w:tc>
                <w:tcPr>
                  <w:tcW w:w="129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经常请假、迟到或早退</w:t>
                  </w:r>
                </w:p>
              </w:tc>
            </w:tr>
          </w:tbl>
          <w:p>
            <w:pPr>
              <w:pStyle w:val="Normal"/>
              <w:ind w:firstLine="420"/>
              <w:rPr/>
            </w:pPr>
            <w:r>
              <w:rPr>
                <w:rFonts w:ascii="SimHei" w:hAnsi="SimHei" w:eastAsia="黑体"/>
                <w:kern w:val="0"/>
                <w:szCs w:val="21"/>
              </w:rPr>
              <w:t>（二）</w:t>
            </w:r>
            <w:r>
              <w:rPr>
                <w:rFonts w:ascii="SimHei" w:hAnsi="SimHei" w:eastAsia="黑体"/>
                <w:kern w:val="0"/>
                <w:szCs w:val="21"/>
              </w:rPr>
              <w:t>月度绩效考核结果等级划分</w:t>
            </w:r>
          </w:p>
          <w:p>
            <w:pPr>
              <w:pStyle w:val="Normal"/>
              <w:ind w:firstLine="420"/>
              <w:rPr>
                <w:kern w:val="0"/>
                <w:szCs w:val="21"/>
              </w:rPr>
            </w:pPr>
            <w:r>
              <w:rPr>
                <w:rFonts w:ascii="SimHei" w:hAnsi="SimHei" w:eastAsia="黑体"/>
                <w:kern w:val="0"/>
                <w:szCs w:val="21"/>
              </w:rPr>
              <w:t>资产管理类人员的绩效考核得分为各考核项目得分与其权重之积的总和，其等级划分与奖惩标准如下表所示。</w:t>
            </w:r>
          </w:p>
          <w:p>
            <w:pPr>
              <w:pStyle w:val="Normal"/>
              <w:jc w:val="center"/>
              <w:rPr>
                <w:kern w:val="0"/>
                <w:szCs w:val="21"/>
              </w:rPr>
            </w:pPr>
            <w:r>
              <w:rPr>
                <w:rFonts w:ascii="SimHei" w:hAnsi="SimHei" w:eastAsia="黑体"/>
                <w:kern w:val="0"/>
                <w:szCs w:val="21"/>
              </w:rPr>
              <w:t>月度绩效考核等级划分表</w:t>
            </w:r>
          </w:p>
          <w:tbl>
            <w:tblPr>
              <w:tblW w:w="8291" w:type="dxa"/>
              <w:jc w:val="start"/>
              <w:tblInd w:w="0" w:type="dxa"/>
              <w:tblLayout w:type="fixed"/>
              <w:tblCellMar>
                <w:top w:w="0" w:type="dxa"/>
                <w:start w:w="108" w:type="dxa"/>
                <w:bottom w:w="0" w:type="dxa"/>
                <w:end w:w="108" w:type="dxa"/>
              </w:tblCellMar>
            </w:tblPr>
            <w:tblGrid>
              <w:gridCol w:w="1435"/>
              <w:gridCol w:w="2700"/>
              <w:gridCol w:w="4156"/>
            </w:tblGrid>
            <w:tr>
              <w:trPr/>
              <w:tc>
                <w:tcPr>
                  <w:tcW w:w="1435"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等级名称</w:t>
                  </w:r>
                </w:p>
              </w:tc>
              <w:tc>
                <w:tcPr>
                  <w:tcW w:w="270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得分范围（分）</w:t>
                  </w:r>
                </w:p>
              </w:tc>
              <w:tc>
                <w:tcPr>
                  <w:tcW w:w="4156"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奖惩措施</w:t>
                  </w:r>
                </w:p>
              </w:tc>
            </w:tr>
            <w:tr>
              <w:trPr/>
              <w:tc>
                <w:tcPr>
                  <w:tcW w:w="1435"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A</w:t>
                  </w:r>
                  <w:r>
                    <w:rPr>
                      <w:kern w:val="0"/>
                      <w:szCs w:val="21"/>
                    </w:rPr>
                    <w:t>级</w:t>
                  </w:r>
                </w:p>
              </w:tc>
              <w:tc>
                <w:tcPr>
                  <w:tcW w:w="2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90~100</w:t>
                  </w:r>
                </w:p>
              </w:tc>
              <w:tc>
                <w:tcPr>
                  <w:tcW w:w="4156"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月奖励</w:t>
                  </w:r>
                  <w:r>
                    <w:rPr>
                      <w:kern w:val="0"/>
                      <w:szCs w:val="21"/>
                    </w:rPr>
                    <w:t>150</w:t>
                  </w:r>
                  <w:r>
                    <w:rPr>
                      <w:kern w:val="0"/>
                      <w:szCs w:val="21"/>
                    </w:rPr>
                    <w:t>元</w:t>
                  </w:r>
                </w:p>
              </w:tc>
            </w:tr>
            <w:tr>
              <w:trPr/>
              <w:tc>
                <w:tcPr>
                  <w:tcW w:w="1435"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B</w:t>
                  </w:r>
                  <w:r>
                    <w:rPr>
                      <w:kern w:val="0"/>
                      <w:szCs w:val="21"/>
                    </w:rPr>
                    <w:t>级</w:t>
                  </w:r>
                </w:p>
              </w:tc>
              <w:tc>
                <w:tcPr>
                  <w:tcW w:w="2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80~89</w:t>
                  </w:r>
                </w:p>
              </w:tc>
              <w:tc>
                <w:tcPr>
                  <w:tcW w:w="4156"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月奖励</w:t>
                  </w:r>
                  <w:r>
                    <w:rPr>
                      <w:kern w:val="0"/>
                      <w:szCs w:val="21"/>
                    </w:rPr>
                    <w:t>100</w:t>
                  </w:r>
                  <w:r>
                    <w:rPr>
                      <w:kern w:val="0"/>
                      <w:szCs w:val="21"/>
                    </w:rPr>
                    <w:t>元</w:t>
                  </w:r>
                </w:p>
              </w:tc>
            </w:tr>
            <w:tr>
              <w:trPr/>
              <w:tc>
                <w:tcPr>
                  <w:tcW w:w="1435"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C</w:t>
                  </w:r>
                  <w:r>
                    <w:rPr>
                      <w:kern w:val="0"/>
                      <w:szCs w:val="21"/>
                    </w:rPr>
                    <w:t>级</w:t>
                  </w:r>
                </w:p>
              </w:tc>
              <w:tc>
                <w:tcPr>
                  <w:tcW w:w="2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70~79</w:t>
                  </w:r>
                </w:p>
              </w:tc>
              <w:tc>
                <w:tcPr>
                  <w:tcW w:w="4156"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月奖励</w:t>
                  </w:r>
                  <w:r>
                    <w:rPr>
                      <w:kern w:val="0"/>
                      <w:szCs w:val="21"/>
                    </w:rPr>
                    <w:t>50</w:t>
                  </w:r>
                  <w:r>
                    <w:rPr>
                      <w:kern w:val="0"/>
                      <w:szCs w:val="21"/>
                    </w:rPr>
                    <w:t>元</w:t>
                  </w:r>
                </w:p>
              </w:tc>
            </w:tr>
            <w:tr>
              <w:trPr/>
              <w:tc>
                <w:tcPr>
                  <w:tcW w:w="1435"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D</w:t>
                  </w:r>
                  <w:r>
                    <w:rPr>
                      <w:kern w:val="0"/>
                      <w:szCs w:val="21"/>
                    </w:rPr>
                    <w:t>级</w:t>
                  </w:r>
                </w:p>
              </w:tc>
              <w:tc>
                <w:tcPr>
                  <w:tcW w:w="2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60~69</w:t>
                  </w:r>
                </w:p>
              </w:tc>
              <w:tc>
                <w:tcPr>
                  <w:tcW w:w="4156"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不奖不罚</w:t>
                  </w:r>
                </w:p>
              </w:tc>
            </w:tr>
            <w:tr>
              <w:trPr/>
              <w:tc>
                <w:tcPr>
                  <w:tcW w:w="1435"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E</w:t>
                  </w:r>
                  <w:r>
                    <w:rPr>
                      <w:kern w:val="0"/>
                      <w:szCs w:val="21"/>
                    </w:rPr>
                    <w:t>级</w:t>
                  </w:r>
                </w:p>
              </w:tc>
              <w:tc>
                <w:tcPr>
                  <w:tcW w:w="2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60</w:t>
                  </w:r>
                  <w:r>
                    <w:rPr>
                      <w:kern w:val="0"/>
                      <w:szCs w:val="21"/>
                    </w:rPr>
                    <w:t>以下</w:t>
                  </w:r>
                </w:p>
              </w:tc>
              <w:tc>
                <w:tcPr>
                  <w:tcW w:w="4156"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罚款</w:t>
                  </w:r>
                  <w:r>
                    <w:rPr>
                      <w:kern w:val="0"/>
                      <w:szCs w:val="21"/>
                    </w:rPr>
                    <w:t>50</w:t>
                  </w:r>
                  <w:r>
                    <w:rPr>
                      <w:kern w:val="0"/>
                      <w:szCs w:val="21"/>
                    </w:rPr>
                    <w:t>元</w:t>
                  </w:r>
                </w:p>
              </w:tc>
            </w:tr>
          </w:tbl>
          <w:p>
            <w:pPr>
              <w:pStyle w:val="Normal"/>
              <w:ind w:firstLine="420"/>
              <w:rPr/>
            </w:pPr>
            <w:r>
              <w:rPr>
                <w:rFonts w:ascii="SimHei" w:hAnsi="SimHei" w:eastAsia="黑体"/>
                <w:kern w:val="0"/>
                <w:szCs w:val="21"/>
              </w:rPr>
              <w:t>（三）</w:t>
            </w:r>
            <w:r>
              <w:rPr>
                <w:rFonts w:ascii="SimHei" w:hAnsi="SimHei" w:eastAsia="黑体"/>
                <w:kern w:val="0"/>
                <w:szCs w:val="21"/>
              </w:rPr>
              <w:t>月度绩效考核的实施</w:t>
            </w:r>
          </w:p>
          <w:p>
            <w:pPr>
              <w:pStyle w:val="Normal"/>
              <w:ind w:firstLine="420"/>
              <w:rPr/>
            </w:pPr>
            <w:r>
              <w:rPr>
                <w:rFonts w:ascii="SimHei" w:hAnsi="SimHei" w:eastAsia="黑体"/>
                <w:kern w:val="0"/>
                <w:szCs w:val="21"/>
              </w:rPr>
              <w:t>资产管理人员的月度绩效考核由部门经理负责，其考核主要</w:t>
            </w:r>
            <w:r>
              <w:rPr>
                <w:rFonts w:ascii="SimHei" w:hAnsi="SimHei" w:eastAsia="黑体"/>
                <w:kern w:val="0"/>
                <w:szCs w:val="21"/>
              </w:rPr>
              <w:t>由</w:t>
            </w:r>
            <w:r>
              <w:rPr>
                <w:rFonts w:ascii="SimHei" w:hAnsi="SimHei" w:eastAsia="黑体"/>
                <w:kern w:val="0"/>
                <w:szCs w:val="21"/>
              </w:rPr>
              <w:t>以下三部</w:t>
            </w:r>
            <w:r>
              <w:rPr>
                <w:rFonts w:ascii="SimHei" w:hAnsi="SimHei" w:eastAsia="黑体"/>
                <w:kern w:val="0"/>
                <w:szCs w:val="21"/>
              </w:rPr>
              <w:t>分</w:t>
            </w:r>
            <w:r>
              <w:rPr>
                <w:rFonts w:ascii="SimHei" w:hAnsi="SimHei" w:eastAsia="黑体"/>
                <w:kern w:val="0"/>
                <w:szCs w:val="21"/>
              </w:rPr>
              <w:t>组成。</w:t>
            </w:r>
          </w:p>
          <w:p>
            <w:pPr>
              <w:pStyle w:val="Normal"/>
              <w:ind w:firstLine="420"/>
              <w:rPr/>
            </w:pPr>
            <w:r>
              <w:rPr>
                <w:rFonts w:cs="宋体;SimSun" w:ascii="SimHei" w:hAnsi="SimHei" w:eastAsia="黑体"/>
                <w:kern w:val="0"/>
                <w:szCs w:val="21"/>
              </w:rPr>
              <w:t>①</w:t>
            </w:r>
            <w:r>
              <w:rPr>
                <w:rFonts w:eastAsia="黑体" w:ascii="SimHei" w:hAnsi="SimHei"/>
                <w:kern w:val="0"/>
                <w:szCs w:val="21"/>
              </w:rPr>
              <w:t xml:space="preserve"> </w:t>
            </w:r>
            <w:r>
              <w:rPr>
                <w:rFonts w:ascii="SimHei" w:hAnsi="SimHei" w:eastAsia="黑体"/>
                <w:kern w:val="0"/>
                <w:szCs w:val="21"/>
              </w:rPr>
              <w:t>部门经理根据岗位通用评价标准和岗位职责标准，对资产管理人员进行初步评价。</w:t>
            </w:r>
          </w:p>
          <w:p>
            <w:pPr>
              <w:pStyle w:val="Normal"/>
              <w:ind w:firstLine="420"/>
              <w:rPr/>
            </w:pPr>
            <w:r>
              <w:rPr>
                <w:rFonts w:cs="宋体;SimSun" w:ascii="SimHei" w:hAnsi="SimHei" w:eastAsia="黑体"/>
                <w:kern w:val="0"/>
                <w:szCs w:val="21"/>
              </w:rPr>
              <w:t>②</w:t>
            </w:r>
            <w:r>
              <w:rPr>
                <w:rFonts w:eastAsia="黑体" w:ascii="SimHei" w:hAnsi="SimHei"/>
                <w:kern w:val="0"/>
                <w:szCs w:val="21"/>
              </w:rPr>
              <w:t xml:space="preserve"> </w:t>
            </w:r>
            <w:r>
              <w:rPr>
                <w:rFonts w:ascii="SimHei" w:hAnsi="SimHei" w:eastAsia="黑体"/>
                <w:kern w:val="0"/>
                <w:szCs w:val="21"/>
              </w:rPr>
              <w:t>部门经理根据月初资产管理人员上交的工作计划和工作目标，对资产管理人员进行考评打分。</w:t>
            </w:r>
          </w:p>
          <w:p>
            <w:pPr>
              <w:pStyle w:val="Normal"/>
              <w:ind w:firstLine="420"/>
              <w:rPr/>
            </w:pPr>
            <w:r>
              <w:rPr>
                <w:rFonts w:cs="宋体;SimSun" w:ascii="SimHei" w:hAnsi="SimHei" w:eastAsia="黑体"/>
                <w:kern w:val="0"/>
                <w:szCs w:val="21"/>
              </w:rPr>
              <w:t>③</w:t>
            </w:r>
            <w:r>
              <w:rPr>
                <w:rFonts w:eastAsia="黑体" w:ascii="SimHei" w:hAnsi="SimHei"/>
                <w:kern w:val="0"/>
                <w:szCs w:val="21"/>
              </w:rPr>
              <w:t xml:space="preserve"> </w:t>
            </w:r>
            <w:r>
              <w:rPr>
                <w:rFonts w:ascii="SimHei" w:hAnsi="SimHei" w:eastAsia="黑体"/>
                <w:kern w:val="0"/>
                <w:szCs w:val="21"/>
              </w:rPr>
              <w:t>人力资源部根据部门经理提交的月度绩效考核资料和公司规定的岗位绩效要素，对资产管理人员的绩效考核结果进行核定，并负责结果的统计和发布。</w:t>
            </w:r>
          </w:p>
          <w:p>
            <w:pPr>
              <w:pStyle w:val="Normal"/>
              <w:ind w:firstLine="422"/>
              <w:rPr>
                <w:b/>
                <w:b/>
                <w:kern w:val="0"/>
                <w:szCs w:val="21"/>
              </w:rPr>
            </w:pPr>
            <w:r>
              <w:rPr>
                <w:rFonts w:ascii="SimHei" w:hAnsi="SimHei" w:eastAsia="黑体"/>
                <w:b/>
                <w:kern w:val="0"/>
                <w:szCs w:val="21"/>
              </w:rPr>
              <w:t>四、年度绩效考核的实施</w:t>
            </w:r>
          </w:p>
          <w:p>
            <w:pPr>
              <w:pStyle w:val="Normal"/>
              <w:ind w:firstLine="420"/>
              <w:rPr/>
            </w:pPr>
            <w:r>
              <w:rPr>
                <w:rFonts w:ascii="SimHei" w:hAnsi="SimHei" w:eastAsia="黑体"/>
                <w:kern w:val="0"/>
                <w:szCs w:val="21"/>
              </w:rPr>
              <w:t>资产管理人员的年度绩效考核由人力资源部组建绩效考核小组进行。年度绩效考核是对月度绩效考核的汇总，其得分为年度</w:t>
            </w:r>
            <w:r>
              <w:rPr>
                <w:rFonts w:ascii="SimHei" w:hAnsi="SimHei" w:eastAsia="黑体"/>
                <w:kern w:val="0"/>
                <w:szCs w:val="21"/>
              </w:rPr>
              <w:t>12</w:t>
            </w:r>
            <w:r>
              <w:rPr>
                <w:rFonts w:ascii="SimHei" w:hAnsi="SimHei" w:eastAsia="黑体"/>
                <w:kern w:val="0"/>
                <w:szCs w:val="21"/>
              </w:rPr>
              <w:t>个月绩效考核得分之和的平均数。年度绩效考核的等级划分</w:t>
            </w:r>
            <w:r>
              <w:rPr>
                <w:rFonts w:ascii="SimHei" w:hAnsi="SimHei" w:eastAsia="黑体"/>
                <w:kern w:val="0"/>
                <w:szCs w:val="21"/>
              </w:rPr>
              <w:t>，</w:t>
            </w:r>
            <w:r>
              <w:rPr>
                <w:rFonts w:ascii="SimHei" w:hAnsi="SimHei" w:eastAsia="黑体"/>
                <w:kern w:val="0"/>
                <w:szCs w:val="21"/>
              </w:rPr>
              <w:t>如下表所示。</w:t>
            </w:r>
          </w:p>
          <w:p>
            <w:pPr>
              <w:pStyle w:val="Normal"/>
              <w:jc w:val="center"/>
              <w:rPr>
                <w:kern w:val="0"/>
                <w:szCs w:val="21"/>
              </w:rPr>
            </w:pPr>
            <w:r>
              <w:rPr>
                <w:rFonts w:ascii="SimHei" w:hAnsi="SimHei" w:eastAsia="黑体"/>
                <w:kern w:val="0"/>
                <w:szCs w:val="21"/>
              </w:rPr>
              <w:t>年度绩效考核等级划分表</w:t>
            </w:r>
          </w:p>
          <w:tbl>
            <w:tblPr>
              <w:tblW w:w="8291" w:type="dxa"/>
              <w:jc w:val="start"/>
              <w:tblInd w:w="0" w:type="dxa"/>
              <w:tblLayout w:type="fixed"/>
              <w:tblCellMar>
                <w:top w:w="0" w:type="dxa"/>
                <w:start w:w="108" w:type="dxa"/>
                <w:bottom w:w="0" w:type="dxa"/>
                <w:end w:w="108" w:type="dxa"/>
              </w:tblCellMar>
            </w:tblPr>
            <w:tblGrid>
              <w:gridCol w:w="1435"/>
              <w:gridCol w:w="2700"/>
              <w:gridCol w:w="4156"/>
            </w:tblGrid>
            <w:tr>
              <w:trPr/>
              <w:tc>
                <w:tcPr>
                  <w:tcW w:w="1435"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等级名称</w:t>
                  </w:r>
                </w:p>
              </w:tc>
              <w:tc>
                <w:tcPr>
                  <w:tcW w:w="270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得分范围（分）</w:t>
                  </w:r>
                </w:p>
              </w:tc>
              <w:tc>
                <w:tcPr>
                  <w:tcW w:w="4156"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奖惩措施</w:t>
                  </w:r>
                </w:p>
              </w:tc>
            </w:tr>
            <w:tr>
              <w:trPr/>
              <w:tc>
                <w:tcPr>
                  <w:tcW w:w="1435"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A</w:t>
                  </w:r>
                  <w:r>
                    <w:rPr>
                      <w:kern w:val="0"/>
                      <w:szCs w:val="21"/>
                    </w:rPr>
                    <w:t>级</w:t>
                  </w:r>
                </w:p>
              </w:tc>
              <w:tc>
                <w:tcPr>
                  <w:tcW w:w="2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90~100</w:t>
                  </w:r>
                </w:p>
              </w:tc>
              <w:tc>
                <w:tcPr>
                  <w:tcW w:w="4156"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年终奖金加</w:t>
                  </w:r>
                  <w:r>
                    <w:rPr>
                      <w:kern w:val="0"/>
                      <w:szCs w:val="21"/>
                    </w:rPr>
                    <w:t>500</w:t>
                  </w:r>
                  <w:r>
                    <w:rPr>
                      <w:kern w:val="0"/>
                      <w:szCs w:val="21"/>
                    </w:rPr>
                    <w:t>元</w:t>
                  </w:r>
                </w:p>
              </w:tc>
            </w:tr>
            <w:tr>
              <w:trPr/>
              <w:tc>
                <w:tcPr>
                  <w:tcW w:w="1435"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B</w:t>
                  </w:r>
                  <w:r>
                    <w:rPr>
                      <w:kern w:val="0"/>
                      <w:szCs w:val="21"/>
                    </w:rPr>
                    <w:t>级</w:t>
                  </w:r>
                </w:p>
              </w:tc>
              <w:tc>
                <w:tcPr>
                  <w:tcW w:w="2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80~89</w:t>
                  </w:r>
                </w:p>
              </w:tc>
              <w:tc>
                <w:tcPr>
                  <w:tcW w:w="4156"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年终奖金加</w:t>
                  </w:r>
                  <w:r>
                    <w:rPr>
                      <w:kern w:val="0"/>
                      <w:szCs w:val="21"/>
                    </w:rPr>
                    <w:t>300</w:t>
                  </w:r>
                  <w:r>
                    <w:rPr>
                      <w:kern w:val="0"/>
                      <w:szCs w:val="21"/>
                    </w:rPr>
                    <w:t>元</w:t>
                  </w:r>
                </w:p>
              </w:tc>
            </w:tr>
            <w:tr>
              <w:trPr/>
              <w:tc>
                <w:tcPr>
                  <w:tcW w:w="1435"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C</w:t>
                  </w:r>
                  <w:r>
                    <w:rPr>
                      <w:kern w:val="0"/>
                      <w:szCs w:val="21"/>
                    </w:rPr>
                    <w:t>级</w:t>
                  </w:r>
                </w:p>
              </w:tc>
              <w:tc>
                <w:tcPr>
                  <w:tcW w:w="2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70~79</w:t>
                  </w:r>
                </w:p>
              </w:tc>
              <w:tc>
                <w:tcPr>
                  <w:tcW w:w="4156"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年终奖金加</w:t>
                  </w:r>
                  <w:r>
                    <w:rPr>
                      <w:kern w:val="0"/>
                      <w:szCs w:val="21"/>
                    </w:rPr>
                    <w:t>200</w:t>
                  </w:r>
                  <w:r>
                    <w:rPr>
                      <w:kern w:val="0"/>
                      <w:szCs w:val="21"/>
                    </w:rPr>
                    <w:t>元</w:t>
                  </w:r>
                </w:p>
              </w:tc>
            </w:tr>
            <w:tr>
              <w:trPr/>
              <w:tc>
                <w:tcPr>
                  <w:tcW w:w="1435"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D</w:t>
                  </w:r>
                  <w:r>
                    <w:rPr>
                      <w:kern w:val="0"/>
                      <w:szCs w:val="21"/>
                    </w:rPr>
                    <w:t>级</w:t>
                  </w:r>
                </w:p>
              </w:tc>
              <w:tc>
                <w:tcPr>
                  <w:tcW w:w="2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60~69</w:t>
                  </w:r>
                </w:p>
              </w:tc>
              <w:tc>
                <w:tcPr>
                  <w:tcW w:w="4156"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年终奖金不变</w:t>
                  </w:r>
                </w:p>
              </w:tc>
            </w:tr>
            <w:tr>
              <w:trPr/>
              <w:tc>
                <w:tcPr>
                  <w:tcW w:w="1435"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E</w:t>
                  </w:r>
                  <w:r>
                    <w:rPr>
                      <w:kern w:val="0"/>
                      <w:szCs w:val="21"/>
                    </w:rPr>
                    <w:t>级</w:t>
                  </w:r>
                </w:p>
              </w:tc>
              <w:tc>
                <w:tcPr>
                  <w:tcW w:w="2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60</w:t>
                  </w:r>
                  <w:r>
                    <w:rPr>
                      <w:kern w:val="0"/>
                      <w:szCs w:val="21"/>
                    </w:rPr>
                    <w:t>以下</w:t>
                  </w:r>
                </w:p>
              </w:tc>
              <w:tc>
                <w:tcPr>
                  <w:tcW w:w="4156"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年终奖金减</w:t>
                  </w:r>
                  <w:r>
                    <w:rPr>
                      <w:kern w:val="0"/>
                      <w:szCs w:val="21"/>
                    </w:rPr>
                    <w:t>200</w:t>
                  </w:r>
                  <w:r>
                    <w:rPr>
                      <w:kern w:val="0"/>
                      <w:szCs w:val="21"/>
                    </w:rPr>
                    <w:t>元</w:t>
                  </w:r>
                </w:p>
              </w:tc>
            </w:tr>
          </w:tbl>
          <w:p>
            <w:pPr>
              <w:pStyle w:val="Normal"/>
              <w:ind w:firstLine="422"/>
              <w:rPr>
                <w:b/>
                <w:b/>
                <w:kern w:val="0"/>
                <w:szCs w:val="21"/>
              </w:rPr>
            </w:pPr>
            <w:r>
              <w:rPr>
                <w:rFonts w:ascii="SimHei" w:hAnsi="SimHei" w:eastAsia="黑体"/>
                <w:b/>
                <w:kern w:val="0"/>
                <w:szCs w:val="21"/>
              </w:rPr>
              <w:t>五、绩效考核结果应用</w:t>
            </w:r>
          </w:p>
          <w:p>
            <w:pPr>
              <w:pStyle w:val="Normal"/>
              <w:ind w:firstLine="420"/>
              <w:rPr/>
            </w:pPr>
            <w:r>
              <w:rPr>
                <w:rFonts w:cs="宋体;SimSun" w:ascii="SimHei" w:hAnsi="SimHei" w:eastAsia="黑体"/>
                <w:kern w:val="0"/>
                <w:szCs w:val="21"/>
              </w:rPr>
              <w:t>①</w:t>
            </w:r>
            <w:r>
              <w:rPr>
                <w:rFonts w:eastAsia="黑体" w:ascii="SimHei" w:hAnsi="SimHei"/>
                <w:kern w:val="0"/>
                <w:szCs w:val="21"/>
              </w:rPr>
              <w:t xml:space="preserve"> </w:t>
            </w:r>
            <w:r>
              <w:rPr>
                <w:rFonts w:ascii="SimHei" w:hAnsi="SimHei" w:eastAsia="黑体"/>
                <w:kern w:val="0"/>
                <w:szCs w:val="21"/>
              </w:rPr>
              <w:t>部门经理依据绩效考核的结果选拔优秀人才、辞退不称职人员，并且有针对性</w:t>
            </w:r>
            <w:r>
              <w:rPr>
                <w:rFonts w:ascii="SimHei" w:hAnsi="SimHei" w:eastAsia="黑体"/>
                <w:kern w:val="0"/>
                <w:szCs w:val="21"/>
              </w:rPr>
              <w:t>地</w:t>
            </w:r>
            <w:r>
              <w:rPr>
                <w:rFonts w:ascii="SimHei" w:hAnsi="SimHei" w:eastAsia="黑体"/>
                <w:kern w:val="0"/>
                <w:szCs w:val="21"/>
              </w:rPr>
              <w:t>制</w:t>
            </w:r>
            <w:r>
              <w:rPr>
                <w:rFonts w:ascii="SimHei" w:hAnsi="SimHei" w:eastAsia="黑体"/>
                <w:kern w:val="0"/>
                <w:szCs w:val="21"/>
              </w:rPr>
              <w:t>订</w:t>
            </w:r>
            <w:r>
              <w:rPr>
                <w:rFonts w:ascii="SimHei" w:hAnsi="SimHei" w:eastAsia="黑体"/>
                <w:kern w:val="0"/>
                <w:szCs w:val="21"/>
              </w:rPr>
              <w:t>员工培训计划，指导资产管理人员学习和成长。</w:t>
            </w:r>
          </w:p>
          <w:p>
            <w:pPr>
              <w:pStyle w:val="Normal"/>
              <w:ind w:firstLine="420"/>
              <w:rPr/>
            </w:pPr>
            <w:r>
              <w:rPr>
                <w:rFonts w:cs="宋体;SimSun" w:ascii="SimHei" w:hAnsi="SimHei" w:eastAsia="黑体"/>
                <w:kern w:val="0"/>
                <w:szCs w:val="21"/>
              </w:rPr>
              <w:t>②</w:t>
            </w:r>
            <w:r>
              <w:rPr>
                <w:rFonts w:eastAsia="黑体" w:ascii="SimHei" w:hAnsi="SimHei"/>
                <w:kern w:val="0"/>
                <w:szCs w:val="21"/>
              </w:rPr>
              <w:t xml:space="preserve"> </w:t>
            </w:r>
            <w:r>
              <w:rPr>
                <w:rFonts w:ascii="SimHei" w:hAnsi="SimHei" w:eastAsia="黑体"/>
                <w:kern w:val="0"/>
                <w:szCs w:val="21"/>
              </w:rPr>
              <w:t>公司通过调整和改善绩效目标，引导资产管理人员调整工作重心，把工作做</w:t>
            </w:r>
            <w:r>
              <w:rPr>
                <w:rFonts w:ascii="SimHei" w:hAnsi="SimHei" w:eastAsia="黑体"/>
                <w:kern w:val="0"/>
                <w:szCs w:val="21"/>
              </w:rPr>
              <w:t>得</w:t>
            </w:r>
            <w:r>
              <w:rPr>
                <w:rFonts w:ascii="SimHei" w:hAnsi="SimHei" w:eastAsia="黑体"/>
                <w:kern w:val="0"/>
                <w:szCs w:val="21"/>
              </w:rPr>
              <w:t>更好。</w:t>
            </w:r>
          </w:p>
          <w:p>
            <w:pPr>
              <w:pStyle w:val="Normal"/>
              <w:ind w:firstLine="422"/>
              <w:rPr>
                <w:b/>
                <w:b/>
                <w:kern w:val="0"/>
                <w:szCs w:val="21"/>
              </w:rPr>
            </w:pPr>
            <w:r>
              <w:rPr>
                <w:rFonts w:ascii="SimHei" w:hAnsi="SimHei" w:eastAsia="黑体"/>
                <w:b/>
                <w:kern w:val="0"/>
                <w:szCs w:val="21"/>
              </w:rPr>
              <w:t>六、绩效结果反馈</w:t>
            </w:r>
          </w:p>
          <w:p>
            <w:pPr>
              <w:pStyle w:val="Normal"/>
              <w:ind w:firstLine="420"/>
              <w:rPr>
                <w:kern w:val="0"/>
                <w:szCs w:val="21"/>
              </w:rPr>
            </w:pPr>
            <w:r>
              <w:rPr>
                <w:rFonts w:ascii="SimHei" w:hAnsi="SimHei" w:eastAsia="黑体"/>
                <w:kern w:val="0"/>
                <w:szCs w:val="21"/>
              </w:rPr>
              <w:t>绩效考核结果反馈是部门经理或绩效考核小组成员，与资产管理人员就绩效考核的结果进行沟通，其目的是引导被考核者做出客观、正确的自我评价，帮助资产管理人员解决工作中存在的问题。因此，绩效考核结果反馈应该注意以下问题。</w:t>
            </w:r>
          </w:p>
          <w:p>
            <w:pPr>
              <w:pStyle w:val="Normal"/>
              <w:ind w:firstLine="420"/>
              <w:rPr/>
            </w:pPr>
            <w:r>
              <w:rPr>
                <w:rFonts w:cs="宋体;SimSun" w:ascii="SimHei" w:hAnsi="SimHei" w:eastAsia="黑体"/>
                <w:kern w:val="0"/>
                <w:szCs w:val="21"/>
              </w:rPr>
              <w:t>①</w:t>
            </w:r>
            <w:r>
              <w:rPr>
                <w:rFonts w:eastAsia="黑体" w:ascii="SimHei" w:hAnsi="SimHei"/>
                <w:kern w:val="0"/>
                <w:szCs w:val="21"/>
              </w:rPr>
              <w:t xml:space="preserve"> </w:t>
            </w:r>
            <w:r>
              <w:rPr>
                <w:rFonts w:ascii="SimHei" w:hAnsi="SimHei" w:eastAsia="黑体"/>
                <w:kern w:val="0"/>
                <w:szCs w:val="21"/>
              </w:rPr>
              <w:t>不能使用带有威胁性的用语，不要追究资产管理人员的责任和过错。</w:t>
            </w:r>
          </w:p>
          <w:p>
            <w:pPr>
              <w:pStyle w:val="Normal"/>
              <w:ind w:firstLine="420"/>
              <w:rPr/>
            </w:pPr>
            <w:r>
              <w:rPr>
                <w:rFonts w:cs="宋体;SimSun" w:ascii="SimHei" w:hAnsi="SimHei" w:eastAsia="黑体"/>
                <w:kern w:val="0"/>
                <w:szCs w:val="21"/>
              </w:rPr>
              <w:t>②</w:t>
            </w:r>
            <w:r>
              <w:rPr>
                <w:rFonts w:eastAsia="黑体" w:ascii="SimHei" w:hAnsi="SimHei"/>
                <w:kern w:val="0"/>
                <w:szCs w:val="21"/>
              </w:rPr>
              <w:t xml:space="preserve"> </w:t>
            </w:r>
            <w:r>
              <w:rPr>
                <w:rFonts w:ascii="SimHei" w:hAnsi="SimHei" w:eastAsia="黑体"/>
                <w:kern w:val="0"/>
                <w:szCs w:val="21"/>
              </w:rPr>
              <w:t>对事不对人，多援引数据，用事实说话。</w:t>
            </w:r>
          </w:p>
          <w:p>
            <w:pPr>
              <w:pStyle w:val="Normal"/>
              <w:ind w:firstLine="420"/>
              <w:rPr/>
            </w:pPr>
            <w:r>
              <w:rPr>
                <w:rFonts w:cs="宋体;SimSun" w:ascii="SimHei" w:hAnsi="SimHei" w:eastAsia="黑体"/>
                <w:kern w:val="0"/>
                <w:szCs w:val="21"/>
              </w:rPr>
              <w:t>③</w:t>
            </w:r>
            <w:r>
              <w:rPr>
                <w:rFonts w:eastAsia="黑体" w:ascii="SimHei" w:hAnsi="SimHei"/>
                <w:kern w:val="0"/>
                <w:szCs w:val="21"/>
              </w:rPr>
              <w:t xml:space="preserve"> </w:t>
            </w:r>
            <w:r>
              <w:rPr>
                <w:rFonts w:ascii="SimHei" w:hAnsi="SimHei" w:eastAsia="黑体"/>
                <w:kern w:val="0"/>
                <w:szCs w:val="21"/>
              </w:rPr>
              <w:t>创造轻松、融洽的谈话氛围，保持双向沟通，多倾听员工的心声。</w:t>
            </w:r>
          </w:p>
        </w:tc>
      </w:tr>
      <w:tr>
        <w:trPr>
          <w:trHeight w:val="347" w:hRule="atLeast"/>
        </w:trPr>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相关说明</w:t>
            </w:r>
          </w:p>
        </w:tc>
        <w:tc>
          <w:tcPr>
            <w:tcW w:w="8541"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kern w:val="0"/>
                <w:szCs w:val="21"/>
              </w:rPr>
            </w:pPr>
            <w:r>
              <w:rPr>
                <w:rFonts w:ascii="SimHei" w:hAnsi="SimHei" w:eastAsia="黑体"/>
                <w:b/>
                <w:kern w:val="0"/>
                <w:szCs w:val="21"/>
              </w:rPr>
            </w:r>
          </w:p>
        </w:tc>
      </w:tr>
      <w:tr>
        <w:trPr/>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编制人员</w:t>
            </w:r>
          </w:p>
        </w:tc>
        <w:tc>
          <w:tcPr>
            <w:tcW w:w="20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审核人员</w:t>
            </w:r>
          </w:p>
        </w:tc>
        <w:tc>
          <w:tcPr>
            <w:tcW w:w="230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批准人员</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r>
        <w:trPr/>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编制日期</w:t>
            </w:r>
          </w:p>
        </w:tc>
        <w:tc>
          <w:tcPr>
            <w:tcW w:w="20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审核日期</w:t>
            </w:r>
          </w:p>
        </w:tc>
        <w:tc>
          <w:tcPr>
            <w:tcW w:w="230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批准日期</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bl>
    <w:p>
      <w:pPr>
        <w:pStyle w:val="Normal"/>
        <w:rPr>
          <w:szCs w:val="21"/>
        </w:rPr>
      </w:pPr>
      <w:r>
        <w:rPr>
          <w:rFonts w:ascii="SimHei" w:hAnsi="SimHei" w:eastAsia="黑体"/>
          <w:szCs w:val="21"/>
        </w:rPr>
      </w:r>
    </w:p>
    <w:p>
      <w:pPr>
        <w:pStyle w:val="Normal"/>
        <w:rPr>
          <w:szCs w:val="21"/>
        </w:rPr>
      </w:pPr>
      <w:r>
        <w:rPr>
          <w:rFonts w:ascii="SimHei" w:hAnsi="SimHei" w:eastAsia="黑体"/>
          <w:szCs w:val="21"/>
        </w:rPr>
      </w:r>
      <w:r>
        <w:rPr>
          <w:rFonts w:ascii="SimHei" w:hAnsi="SimHei" w:eastAsia="黑体"/>
        </w:rPr>
      </w:r>
    </w:p>
    <w:p>
      <w:pPr>
        <w:pStyle w:val="Normal"/>
        <w:widowControl/>
        <w:jc w:val="start"/>
        <w:rPr>
          <w:szCs w:val="21"/>
        </w:rPr>
      </w:pPr>
      <w:r>
        <w:rPr>
          <w:rFonts w:ascii="SimHei" w:hAnsi="SimHei" w:eastAsia="黑体"/>
          <w:szCs w:val="21"/>
        </w:rPr>
      </w:r>
    </w:p>
    <w:p>
      <w:pPr>
        <w:pStyle w:val="Heading1"/>
        <w:spacing w:lineRule="auto" w:line="360" w:before="120" w:after="120"/>
        <w:jc w:val="center"/>
        <w:rPr/>
      </w:pPr>
      <w:bookmarkStart w:id="6" w:name="__RefHeading___Toc259570664"/>
      <w:bookmarkEnd w:id="6"/>
      <w:r>
        <w:rPr>
          <w:rFonts w:ascii="SimHei" w:hAnsi="SimHei" w:eastAsia="黑体"/>
          <w:szCs w:val="32"/>
        </w:rPr>
        <w:t>第</w:t>
      </w:r>
      <w:r>
        <w:rPr>
          <w:rFonts w:ascii="SimHei" w:hAnsi="SimHei" w:eastAsia="黑体"/>
          <w:szCs w:val="32"/>
        </w:rPr>
        <w:t>8</w:t>
      </w:r>
      <w:r>
        <w:rPr>
          <w:rFonts w:ascii="SimHei" w:hAnsi="SimHei" w:eastAsia="黑体"/>
          <w:szCs w:val="32"/>
        </w:rPr>
        <w:t>章</w:t>
      </w:r>
      <w:r>
        <w:rPr>
          <w:rFonts w:eastAsia="黑体" w:ascii="SimHei" w:hAnsi="SimHei"/>
          <w:szCs w:val="32"/>
        </w:rPr>
        <w:t xml:space="preserve">  </w:t>
      </w:r>
      <w:r>
        <w:rPr>
          <w:rFonts w:ascii="SimHei" w:hAnsi="SimHei" w:eastAsia="黑体"/>
          <w:szCs w:val="32"/>
        </w:rPr>
        <w:t>行政后勤人员绩效考核</w:t>
      </w:r>
    </w:p>
    <w:p>
      <w:pPr>
        <w:pStyle w:val="Style14"/>
        <w:numPr>
          <w:ilvl w:val="1"/>
          <w:numId w:val="5"/>
        </w:numPr>
        <w:spacing w:before="120" w:after="120"/>
        <w:rPr>
          <w:b/>
          <w:b/>
          <w:szCs w:val="21"/>
        </w:rPr>
      </w:pPr>
      <w:r>
        <w:rPr>
          <w:rFonts w:ascii="SimHei" w:hAnsi="SimHei" w:eastAsia="黑体"/>
          <w:b/>
          <w:szCs w:val="21"/>
        </w:rPr>
        <w:t>行政部关键绩效考核指标</w:t>
      </w:r>
    </w:p>
    <w:tbl>
      <w:tblPr>
        <w:tblW w:w="9923" w:type="dxa"/>
        <w:jc w:val="start"/>
        <w:tblInd w:w="-113" w:type="dxa"/>
        <w:tblLayout w:type="fixed"/>
        <w:tblCellMar>
          <w:top w:w="0" w:type="dxa"/>
          <w:start w:w="108" w:type="dxa"/>
          <w:bottom w:w="0" w:type="dxa"/>
          <w:end w:w="108" w:type="dxa"/>
        </w:tblCellMar>
      </w:tblPr>
      <w:tblGrid>
        <w:gridCol w:w="754"/>
        <w:gridCol w:w="2305"/>
        <w:gridCol w:w="1258"/>
        <w:gridCol w:w="4192"/>
        <w:gridCol w:w="1414"/>
      </w:tblGrid>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序号</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KPI</w:t>
            </w:r>
            <w:r>
              <w:rPr>
                <w:rFonts w:ascii="SimHei" w:hAnsi="SimHei" w:eastAsia="黑体"/>
                <w:b/>
                <w:szCs w:val="21"/>
              </w:rPr>
              <w:t>指标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考核周期</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指标定义</w:t>
            </w:r>
            <w:r>
              <w:rPr>
                <w:rFonts w:ascii="SimHei" w:hAnsi="SimHei" w:eastAsia="黑体"/>
                <w:b/>
                <w:szCs w:val="21"/>
              </w:rPr>
              <w:t>/</w:t>
            </w:r>
            <w:r>
              <w:rPr>
                <w:rFonts w:ascii="SimHei" w:hAnsi="SimHei" w:eastAsia="黑体"/>
                <w:b/>
                <w:szCs w:val="21"/>
              </w:rPr>
              <w:t>公式</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资料来源</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行政工作</w:t>
            </w:r>
          </w:p>
          <w:p>
            <w:pPr>
              <w:pStyle w:val="Normal"/>
              <w:jc w:val="center"/>
              <w:rPr>
                <w:szCs w:val="21"/>
              </w:rPr>
            </w:pPr>
            <w:r>
              <w:rPr>
                <w:rFonts w:ascii="SimHei" w:hAnsi="SimHei" w:eastAsia="黑体"/>
                <w:szCs w:val="21"/>
              </w:rPr>
              <w:t>计划完成率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行政工作实际完成量</m:t>
                  </m:r>
                </m:num>
                <m:den>
                  <m:r>
                    <m:rPr>
                      <m:lit/>
                      <m:nor/>
                    </m:rPr>
                    <m:t xml:space="preserve">行政工作计划完成量</m:t>
                  </m:r>
                </m:den>
              </m:f>
            </m:oMath>
            <w:r>
              <w:rPr>
                <w:rFonts w:ascii="SimHei" w:hAnsi="SimHei" w:eastAsia="黑体"/>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行政部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2</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后勤工作</w:t>
            </w:r>
          </w:p>
          <w:p>
            <w:pPr>
              <w:pStyle w:val="Normal"/>
              <w:jc w:val="center"/>
              <w:rPr>
                <w:szCs w:val="21"/>
              </w:rPr>
            </w:pPr>
            <w:r>
              <w:rPr>
                <w:rFonts w:ascii="SimHei" w:hAnsi="SimHei" w:eastAsia="黑体"/>
                <w:szCs w:val="21"/>
              </w:rPr>
              <w:t>计划完成率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后勤工作实际完成量</m:t>
                  </m:r>
                </m:num>
                <m:den>
                  <m:r>
                    <m:rPr>
                      <m:lit/>
                      <m:nor/>
                    </m:rPr>
                    <m:t xml:space="preserve">后勤工作计划完成量</m:t>
                  </m:r>
                </m:den>
              </m:f>
            </m:oMath>
            <w:r>
              <w:rPr>
                <w:rFonts w:ascii="SimHei" w:hAnsi="SimHei" w:eastAsia="黑体"/>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行政部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3</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行政费用</w:t>
            </w:r>
          </w:p>
          <w:p>
            <w:pPr>
              <w:pStyle w:val="Normal"/>
              <w:jc w:val="center"/>
              <w:rPr>
                <w:szCs w:val="21"/>
              </w:rPr>
            </w:pPr>
            <w:r>
              <w:rPr>
                <w:rFonts w:ascii="SimHei" w:hAnsi="SimHei" w:eastAsia="黑体"/>
                <w:szCs w:val="21"/>
              </w:rPr>
              <w:t>预算控制率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行政费用开支数额</m:t>
                  </m:r>
                </m:num>
                <m:den>
                  <m:r>
                    <m:rPr>
                      <m:lit/>
                      <m:nor/>
                    </m:rPr>
                    <m:t xml:space="preserve">行政费用预算额</m:t>
                  </m:r>
                </m:den>
              </m:f>
            </m:oMath>
            <w:r>
              <w:rPr>
                <w:rFonts w:ascii="SimHei" w:hAnsi="SimHei" w:eastAsia="黑体"/>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财务部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4</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行政办公</w:t>
            </w:r>
          </w:p>
          <w:p>
            <w:pPr>
              <w:pStyle w:val="Normal"/>
              <w:jc w:val="center"/>
              <w:rPr>
                <w:szCs w:val="21"/>
              </w:rPr>
            </w:pPr>
            <w:r>
              <w:rPr>
                <w:rFonts w:ascii="SimHei" w:hAnsi="SimHei" w:eastAsia="黑体"/>
                <w:szCs w:val="21"/>
              </w:rPr>
              <w:t>设备完好率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完好设备台数</m:t>
                  </m:r>
                </m:num>
                <m:den>
                  <m:r>
                    <m:rPr>
                      <m:lit/>
                      <m:nor/>
                    </m:rPr>
                    <m:t xml:space="preserve">设备总台数</m:t>
                  </m:r>
                </m:den>
              </m:f>
            </m:oMath>
            <w:r>
              <w:rPr>
                <w:rFonts w:ascii="SimHei" w:hAnsi="SimHei" w:eastAsia="黑体"/>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行政部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办公用品采购</w:t>
            </w:r>
          </w:p>
          <w:p>
            <w:pPr>
              <w:pStyle w:val="Normal"/>
              <w:jc w:val="center"/>
              <w:rPr>
                <w:szCs w:val="21"/>
              </w:rPr>
            </w:pPr>
            <w:r>
              <w:rPr>
                <w:rFonts w:ascii="SimHei" w:hAnsi="SimHei" w:eastAsia="黑体"/>
                <w:szCs w:val="21"/>
              </w:rPr>
              <w:t>按时完成率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办公用品采购按时完成量</m:t>
                  </m:r>
                </m:num>
                <m:den>
                  <m:r>
                    <m:rPr>
                      <m:lit/>
                      <m:nor/>
                    </m:rPr>
                    <m:t xml:space="preserve">办公用品应采购量</m:t>
                  </m:r>
                </m:den>
              </m:f>
            </m:oMath>
            <w:r>
              <w:rPr>
                <w:rFonts w:ascii="SimHei" w:hAnsi="SimHei" w:eastAsia="黑体"/>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行政部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6</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后勤服务满意度</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企业员工对后勤服务的满意度评价的算术平均值</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行政部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7</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车辆调度合理性</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相关部门因车辆调度不合理而对行政部投诉的次数</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行政部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8</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消防安全事</w:t>
            </w:r>
          </w:p>
          <w:p>
            <w:pPr>
              <w:pStyle w:val="Normal"/>
              <w:jc w:val="center"/>
              <w:rPr>
                <w:szCs w:val="21"/>
              </w:rPr>
            </w:pPr>
            <w:r>
              <w:rPr>
                <w:rFonts w:ascii="SimHei" w:hAnsi="SimHei" w:eastAsia="黑体"/>
                <w:szCs w:val="21"/>
              </w:rPr>
              <w:t>故发生次数</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考核期内消防安全事故发生的次数</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行政部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9</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部门协作满意度</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相关合作部门对行政部工作满意度评分的算术平均值</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人力资源部</w:t>
            </w:r>
          </w:p>
        </w:tc>
      </w:tr>
    </w:tbl>
    <w:p>
      <w:pPr>
        <w:pStyle w:val="Normal"/>
        <w:rPr>
          <w:szCs w:val="21"/>
        </w:rPr>
      </w:pPr>
      <w:r>
        <w:rPr>
          <w:rFonts w:ascii="SimHei" w:hAnsi="SimHei" w:eastAsia="黑体"/>
          <w:szCs w:val="21"/>
        </w:rPr>
      </w:r>
    </w:p>
    <w:p>
      <w:pPr>
        <w:pStyle w:val="Style14"/>
        <w:numPr>
          <w:ilvl w:val="1"/>
          <w:numId w:val="5"/>
        </w:numPr>
        <w:spacing w:before="120" w:after="120"/>
        <w:rPr>
          <w:b/>
          <w:b/>
          <w:szCs w:val="21"/>
        </w:rPr>
      </w:pPr>
      <w:r>
        <w:rPr>
          <w:rFonts w:ascii="SimHei" w:hAnsi="SimHei" w:eastAsia="黑体"/>
          <w:b/>
          <w:szCs w:val="21"/>
        </w:rPr>
        <w:t>法律部关键绩效考核指标</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751"/>
        <w:gridCol w:w="2287"/>
        <w:gridCol w:w="1248"/>
        <w:gridCol w:w="4234"/>
        <w:gridCol w:w="1403"/>
      </w:tblGrid>
      <w:tr>
        <w:trPr/>
        <w:tc>
          <w:tcPr>
            <w:tcW w:w="7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序号</w:t>
            </w:r>
          </w:p>
        </w:tc>
        <w:tc>
          <w:tcPr>
            <w:tcW w:w="22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KPI</w:t>
            </w:r>
            <w:r>
              <w:rPr>
                <w:rFonts w:ascii="SimHei" w:hAnsi="SimHei" w:eastAsia="黑体"/>
                <w:b/>
                <w:szCs w:val="21"/>
              </w:rPr>
              <w:t>指标</w:t>
            </w:r>
          </w:p>
        </w:tc>
        <w:tc>
          <w:tcPr>
            <w:tcW w:w="12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考核周期</w:t>
            </w:r>
          </w:p>
        </w:tc>
        <w:tc>
          <w:tcPr>
            <w:tcW w:w="42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指标定义</w:t>
            </w:r>
            <w:r>
              <w:rPr>
                <w:rFonts w:ascii="SimHei" w:hAnsi="SimHei" w:eastAsia="黑体"/>
                <w:b/>
                <w:szCs w:val="21"/>
              </w:rPr>
              <w:t>/</w:t>
            </w:r>
            <w:r>
              <w:rPr>
                <w:rFonts w:ascii="SimHei" w:hAnsi="SimHei" w:eastAsia="黑体"/>
                <w:b/>
                <w:szCs w:val="21"/>
              </w:rPr>
              <w:t>公式</w:t>
            </w:r>
          </w:p>
        </w:tc>
        <w:tc>
          <w:tcPr>
            <w:tcW w:w="14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资料来源</w:t>
            </w:r>
          </w:p>
        </w:tc>
      </w:tr>
      <w:tr>
        <w:trPr/>
        <w:tc>
          <w:tcPr>
            <w:tcW w:w="7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w:t>
            </w:r>
          </w:p>
        </w:tc>
        <w:tc>
          <w:tcPr>
            <w:tcW w:w="22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各类法律风险分析</w:t>
            </w:r>
          </w:p>
          <w:p>
            <w:pPr>
              <w:pStyle w:val="Normal"/>
              <w:jc w:val="center"/>
              <w:rPr>
                <w:szCs w:val="21"/>
              </w:rPr>
            </w:pPr>
            <w:r>
              <w:rPr>
                <w:rFonts w:ascii="SimHei" w:hAnsi="SimHei" w:eastAsia="黑体"/>
                <w:szCs w:val="21"/>
              </w:rPr>
              <w:t>报告提交及时率</w:t>
            </w:r>
          </w:p>
        </w:tc>
        <w:tc>
          <w:tcPr>
            <w:tcW w:w="12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234"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各类法律风险分析报告提交及时数</m:t>
                  </m:r>
                </m:num>
                <m:den>
                  <m:r>
                    <m:rPr>
                      <m:lit/>
                      <m:nor/>
                    </m:rPr>
                    <m:t xml:space="preserve">法律风险分析报告提交数</m:t>
                  </m:r>
                </m:den>
              </m:f>
            </m:oMath>
            <w:r>
              <w:rPr>
                <w:rFonts w:ascii="SimHei" w:hAnsi="SimHei" w:eastAsia="黑体"/>
                <w:szCs w:val="21"/>
              </w:rPr>
              <w:t>×100%</w:t>
            </w:r>
          </w:p>
        </w:tc>
        <w:tc>
          <w:tcPr>
            <w:tcW w:w="14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法律部</w:t>
            </w:r>
          </w:p>
        </w:tc>
      </w:tr>
      <w:tr>
        <w:trPr/>
        <w:tc>
          <w:tcPr>
            <w:tcW w:w="7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2</w:t>
            </w:r>
          </w:p>
        </w:tc>
        <w:tc>
          <w:tcPr>
            <w:tcW w:w="22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法律纠纷</w:t>
            </w:r>
          </w:p>
          <w:p>
            <w:pPr>
              <w:pStyle w:val="Normal"/>
              <w:jc w:val="center"/>
              <w:rPr>
                <w:szCs w:val="21"/>
              </w:rPr>
            </w:pPr>
            <w:r>
              <w:rPr>
                <w:rFonts w:ascii="SimHei" w:hAnsi="SimHei" w:eastAsia="黑体"/>
                <w:szCs w:val="21"/>
              </w:rPr>
              <w:t>发生次数</w:t>
            </w:r>
          </w:p>
        </w:tc>
        <w:tc>
          <w:tcPr>
            <w:tcW w:w="12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234"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考核期内因企业制度或合同、文件等存在法律漏洞而发生的法律纠纷次数</w:t>
            </w:r>
          </w:p>
        </w:tc>
        <w:tc>
          <w:tcPr>
            <w:tcW w:w="14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法律部</w:t>
            </w:r>
          </w:p>
        </w:tc>
      </w:tr>
      <w:tr>
        <w:trPr/>
        <w:tc>
          <w:tcPr>
            <w:tcW w:w="7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3</w:t>
            </w:r>
          </w:p>
        </w:tc>
        <w:tc>
          <w:tcPr>
            <w:tcW w:w="22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法律纠纷</w:t>
            </w:r>
          </w:p>
          <w:p>
            <w:pPr>
              <w:pStyle w:val="Normal"/>
              <w:jc w:val="center"/>
              <w:rPr>
                <w:szCs w:val="21"/>
              </w:rPr>
            </w:pPr>
            <w:r>
              <w:rPr>
                <w:rFonts w:ascii="SimHei" w:hAnsi="SimHei" w:eastAsia="黑体"/>
                <w:szCs w:val="21"/>
              </w:rPr>
              <w:t>处理及时率</w:t>
            </w:r>
          </w:p>
        </w:tc>
        <w:tc>
          <w:tcPr>
            <w:tcW w:w="12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234"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法律纠纷处理及时数</m:t>
                  </m:r>
                </m:num>
                <m:den>
                  <m:r>
                    <m:rPr>
                      <m:lit/>
                      <m:nor/>
                    </m:rPr>
                    <m:t xml:space="preserve">法律纠纷处理总数</m:t>
                  </m:r>
                </m:den>
              </m:f>
            </m:oMath>
            <w:r>
              <w:rPr>
                <w:rFonts w:ascii="SimHei" w:hAnsi="SimHei" w:eastAsia="黑体"/>
                <w:szCs w:val="21"/>
              </w:rPr>
              <w:t>×100%</w:t>
            </w:r>
          </w:p>
        </w:tc>
        <w:tc>
          <w:tcPr>
            <w:tcW w:w="14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法律部</w:t>
            </w:r>
          </w:p>
        </w:tc>
      </w:tr>
      <w:tr>
        <w:trPr/>
        <w:tc>
          <w:tcPr>
            <w:tcW w:w="7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4</w:t>
            </w:r>
          </w:p>
        </w:tc>
        <w:tc>
          <w:tcPr>
            <w:tcW w:w="22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诉讼胜诉率</w:t>
            </w:r>
          </w:p>
        </w:tc>
        <w:tc>
          <w:tcPr>
            <w:tcW w:w="12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234"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诉讼胜诉数</m:t>
                  </m:r>
                </m:num>
                <m:den>
                  <m:r>
                    <m:rPr>
                      <m:lit/>
                      <m:nor/>
                    </m:rPr>
                    <m:t xml:space="preserve">诉讼总数</m:t>
                  </m:r>
                </m:den>
              </m:f>
            </m:oMath>
            <w:r>
              <w:rPr>
                <w:rFonts w:ascii="SimHei" w:hAnsi="SimHei" w:eastAsia="黑体"/>
                <w:szCs w:val="21"/>
              </w:rPr>
              <w:t>×100%</w:t>
            </w:r>
          </w:p>
        </w:tc>
        <w:tc>
          <w:tcPr>
            <w:tcW w:w="14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法律部</w:t>
            </w:r>
          </w:p>
        </w:tc>
      </w:tr>
      <w:tr>
        <w:trPr/>
        <w:tc>
          <w:tcPr>
            <w:tcW w:w="7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22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法律支持满意度</w:t>
            </w:r>
          </w:p>
        </w:tc>
        <w:tc>
          <w:tcPr>
            <w:tcW w:w="12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234" w:type="dxa"/>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参与企业经济谈判，为相关部门提供决策参考，相关部门满意度评价的算术平均值</w:t>
            </w:r>
          </w:p>
        </w:tc>
        <w:tc>
          <w:tcPr>
            <w:tcW w:w="14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法律部</w:t>
            </w:r>
          </w:p>
        </w:tc>
      </w:tr>
      <w:tr>
        <w:trPr/>
        <w:tc>
          <w:tcPr>
            <w:tcW w:w="7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6</w:t>
            </w:r>
          </w:p>
        </w:tc>
        <w:tc>
          <w:tcPr>
            <w:tcW w:w="22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普法培训</w:t>
            </w:r>
          </w:p>
          <w:p>
            <w:pPr>
              <w:pStyle w:val="Normal"/>
              <w:jc w:val="center"/>
              <w:rPr>
                <w:szCs w:val="21"/>
              </w:rPr>
            </w:pPr>
            <w:r>
              <w:rPr>
                <w:rFonts w:ascii="SimHei" w:hAnsi="SimHei" w:eastAsia="黑体"/>
                <w:szCs w:val="21"/>
              </w:rPr>
              <w:t>计划完成率</w:t>
            </w:r>
          </w:p>
        </w:tc>
        <w:tc>
          <w:tcPr>
            <w:tcW w:w="12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234"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完成培训数</m:t>
                  </m:r>
                </m:num>
                <m:den>
                  <m:r>
                    <m:rPr>
                      <m:lit/>
                      <m:nor/>
                    </m:rPr>
                    <m:t xml:space="preserve">计划培训数</m:t>
                  </m:r>
                </m:den>
              </m:f>
            </m:oMath>
            <w:r>
              <w:rPr>
                <w:rFonts w:ascii="SimHei" w:hAnsi="SimHei" w:eastAsia="黑体"/>
                <w:szCs w:val="21"/>
              </w:rPr>
              <w:t>×100%</w:t>
            </w:r>
          </w:p>
        </w:tc>
        <w:tc>
          <w:tcPr>
            <w:tcW w:w="14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法律部</w:t>
            </w:r>
          </w:p>
        </w:tc>
      </w:tr>
      <w:tr>
        <w:trPr/>
        <w:tc>
          <w:tcPr>
            <w:tcW w:w="75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7</w:t>
            </w:r>
          </w:p>
        </w:tc>
        <w:tc>
          <w:tcPr>
            <w:tcW w:w="22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文书档案归档率</w:t>
            </w:r>
          </w:p>
        </w:tc>
        <w:tc>
          <w:tcPr>
            <w:tcW w:w="12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季</w:t>
            </w:r>
            <w:r>
              <w:rPr>
                <w:rFonts w:ascii="SimHei" w:hAnsi="SimHei" w:eastAsia="黑体"/>
                <w:szCs w:val="21"/>
              </w:rPr>
              <w:t>/</w:t>
            </w:r>
            <w:r>
              <w:rPr>
                <w:rFonts w:ascii="SimHei" w:hAnsi="SimHei" w:eastAsia="黑体"/>
                <w:szCs w:val="21"/>
              </w:rPr>
              <w:t>年度</w:t>
            </w:r>
          </w:p>
        </w:tc>
        <w:tc>
          <w:tcPr>
            <w:tcW w:w="4234"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归档的文档数</m:t>
                  </m:r>
                </m:num>
                <m:den>
                  <m:r>
                    <m:rPr>
                      <m:lit/>
                      <m:nor/>
                    </m:rPr>
                    <m:t xml:space="preserve">文档总数</m:t>
                  </m:r>
                </m:den>
              </m:f>
            </m:oMath>
            <w:r>
              <w:rPr>
                <w:rFonts w:ascii="SimHei" w:hAnsi="SimHei" w:eastAsia="黑体"/>
                <w:szCs w:val="21"/>
              </w:rPr>
              <w:t>×100%</w:t>
            </w:r>
          </w:p>
        </w:tc>
        <w:tc>
          <w:tcPr>
            <w:tcW w:w="1403"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法律部</w:t>
            </w:r>
          </w:p>
        </w:tc>
      </w:tr>
    </w:tbl>
    <w:p>
      <w:pPr>
        <w:pStyle w:val="Normal"/>
        <w:rPr>
          <w:szCs w:val="21"/>
        </w:rPr>
      </w:pPr>
      <w:r>
        <w:rPr>
          <w:rFonts w:ascii="SimHei" w:hAnsi="SimHei" w:eastAsia="黑体"/>
          <w:szCs w:val="21"/>
        </w:rPr>
      </w:r>
      <w:r>
        <w:rPr>
          <w:rFonts w:ascii="SimHei" w:hAnsi="SimHei" w:eastAsia="黑体"/>
        </w:rPr>
      </w:r>
    </w:p>
    <w:p>
      <w:pPr>
        <w:pStyle w:val="Normal"/>
        <w:widowControl/>
        <w:jc w:val="start"/>
        <w:rPr>
          <w:szCs w:val="21"/>
        </w:rPr>
      </w:pPr>
      <w:r>
        <w:rPr>
          <w:rFonts w:ascii="SimHei" w:hAnsi="SimHei" w:eastAsia="黑体"/>
          <w:szCs w:val="21"/>
        </w:rPr>
      </w:r>
    </w:p>
    <w:p>
      <w:pPr>
        <w:pStyle w:val="Style14"/>
        <w:numPr>
          <w:ilvl w:val="1"/>
          <w:numId w:val="5"/>
        </w:numPr>
        <w:spacing w:before="120" w:after="120"/>
        <w:rPr>
          <w:b/>
          <w:b/>
          <w:szCs w:val="21"/>
        </w:rPr>
      </w:pPr>
      <w:r>
        <w:rPr>
          <w:rFonts w:eastAsia="黑体" w:ascii="SimHei" w:hAnsi="SimHei"/>
          <w:b/>
          <w:szCs w:val="21"/>
        </w:rPr>
        <w:t xml:space="preserve"> </w:t>
      </w:r>
      <w:r>
        <w:rPr>
          <w:rFonts w:ascii="SimHei" w:hAnsi="SimHei" w:eastAsia="黑体"/>
          <w:b/>
          <w:szCs w:val="21"/>
        </w:rPr>
        <w:t>后勤部经理绩效考核指标量表</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1654"/>
        <w:gridCol w:w="2664"/>
        <w:gridCol w:w="838"/>
        <w:gridCol w:w="2515"/>
        <w:gridCol w:w="1048"/>
        <w:gridCol w:w="1204"/>
      </w:tblGrid>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被考核人姓名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后勤部经理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后勤部</w:t>
            </w:r>
          </w:p>
        </w:tc>
      </w:tr>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总经理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bl>
    <w:p>
      <w:pPr>
        <w:pStyle w:val="Normal"/>
        <w:rPr>
          <w:szCs w:val="21"/>
        </w:rPr>
      </w:pPr>
      <w:r>
        <w:rPr>
          <w:rFonts w:ascii="SimHei" w:hAnsi="SimHei" w:eastAsia="黑体"/>
          <w:szCs w:val="21"/>
        </w:rPr>
      </w:r>
    </w:p>
    <w:tbl>
      <w:tblPr>
        <w:tblW w:w="9923" w:type="dxa"/>
        <w:jc w:val="start"/>
        <w:tblInd w:w="-113" w:type="dxa"/>
        <w:tblLayout w:type="fixed"/>
        <w:tblCellMar>
          <w:top w:w="0" w:type="dxa"/>
          <w:start w:w="108" w:type="dxa"/>
          <w:bottom w:w="0" w:type="dxa"/>
          <w:end w:w="108" w:type="dxa"/>
        </w:tblCellMar>
      </w:tblPr>
      <w:tblGrid>
        <w:gridCol w:w="755"/>
        <w:gridCol w:w="2552"/>
        <w:gridCol w:w="801"/>
        <w:gridCol w:w="2507"/>
        <w:gridCol w:w="2104"/>
        <w:gridCol w:w="1204"/>
      </w:tblGrid>
      <w:tr>
        <w:trPr>
          <w:trHeight w:val="88" w:hRule="atLeast"/>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序号</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KPI</w:t>
            </w:r>
            <w:r>
              <w:rPr>
                <w:rFonts w:ascii="SimHei" w:hAnsi="SimHei" w:eastAsia="黑体"/>
                <w:b/>
                <w:szCs w:val="21"/>
              </w:rPr>
              <w:t>指标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权重</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绩效目标值</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考核得分</w:t>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后勤工作</w:t>
            </w:r>
          </w:p>
          <w:p>
            <w:pPr>
              <w:pStyle w:val="Normal"/>
              <w:jc w:val="center"/>
              <w:rPr>
                <w:szCs w:val="21"/>
              </w:rPr>
            </w:pPr>
            <w:r>
              <w:rPr>
                <w:rFonts w:ascii="SimHei" w:hAnsi="SimHei" w:eastAsia="黑体"/>
                <w:szCs w:val="21"/>
              </w:rPr>
              <w:t>计划完成率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20%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考核期内后勤工作计划完成率达</w:t>
            </w:r>
            <w:r>
              <w:rPr>
                <w:rFonts w:ascii="SimHei" w:hAnsi="SimHei" w:eastAsia="黑体"/>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2</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后勤费用</w:t>
            </w:r>
          </w:p>
          <w:p>
            <w:pPr>
              <w:pStyle w:val="Normal"/>
              <w:jc w:val="center"/>
              <w:rPr>
                <w:szCs w:val="21"/>
              </w:rPr>
            </w:pPr>
            <w:r>
              <w:rPr>
                <w:rFonts w:ascii="SimHei" w:hAnsi="SimHei" w:eastAsia="黑体"/>
                <w:szCs w:val="21"/>
              </w:rPr>
              <w:t>预算控制率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考核期内后勤费用预算控制率在</w:t>
            </w:r>
            <w:r>
              <w:rPr>
                <w:rFonts w:ascii="SimHei" w:hAnsi="SimHei" w:eastAsia="黑体"/>
                <w:szCs w:val="21"/>
              </w:rPr>
              <w:t>____%</w:t>
            </w:r>
            <w:r>
              <w:rPr>
                <w:rFonts w:ascii="SimHei" w:hAnsi="SimHei" w:eastAsia="黑体"/>
                <w:szCs w:val="21"/>
              </w:rPr>
              <w:t>以内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3</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基建工作</w:t>
            </w:r>
          </w:p>
          <w:p>
            <w:pPr>
              <w:pStyle w:val="Normal"/>
              <w:jc w:val="center"/>
              <w:rPr>
                <w:szCs w:val="21"/>
              </w:rPr>
            </w:pPr>
            <w:r>
              <w:rPr>
                <w:rFonts w:ascii="SimHei" w:hAnsi="SimHei" w:eastAsia="黑体"/>
                <w:szCs w:val="21"/>
              </w:rPr>
              <w:t>计划完成率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考核期内基建工作计划完成率达</w:t>
            </w:r>
            <w:r>
              <w:rPr>
                <w:rFonts w:ascii="SimHei" w:hAnsi="SimHei" w:eastAsia="黑体"/>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4</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环境卫生达标率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考核期内环境卫生标率达</w:t>
            </w:r>
            <w:r>
              <w:rPr>
                <w:rFonts w:ascii="SimHei" w:hAnsi="SimHei" w:eastAsia="黑体"/>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公共设施维</w:t>
            </w:r>
          </w:p>
          <w:p>
            <w:pPr>
              <w:pStyle w:val="Normal"/>
              <w:jc w:val="center"/>
              <w:rPr>
                <w:szCs w:val="21"/>
              </w:rPr>
            </w:pPr>
            <w:r>
              <w:rPr>
                <w:rFonts w:ascii="SimHei" w:hAnsi="SimHei" w:eastAsia="黑体"/>
                <w:szCs w:val="21"/>
              </w:rPr>
              <w:t>护及时率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t>考核期内公共设施维护及时率</w:t>
            </w:r>
            <w:r>
              <w:rPr>
                <w:rFonts w:ascii="SimHei" w:hAnsi="SimHei" w:eastAsia="黑体"/>
                <w:szCs w:val="21"/>
              </w:rPr>
              <w:t>在</w:t>
            </w:r>
            <w:r>
              <w:rPr>
                <w:rFonts w:ascii="SimHei" w:hAnsi="SimHei" w:eastAsia="黑体"/>
                <w:szCs w:val="21"/>
              </w:rPr>
              <w:t>____%</w:t>
            </w:r>
            <w:r>
              <w:rPr>
                <w:rFonts w:ascii="SimHei" w:hAnsi="SimHei" w:eastAsia="黑体"/>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6</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维修费用降低率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t>考核期内维修费用降低</w:t>
            </w:r>
            <w:r>
              <w:rPr>
                <w:rFonts w:ascii="SimHei" w:hAnsi="SimHei" w:eastAsia="黑体"/>
                <w:szCs w:val="21"/>
              </w:rPr>
              <w:t>率在</w:t>
            </w:r>
            <w:r>
              <w:rPr>
                <w:rFonts w:ascii="SimHei" w:hAnsi="SimHei" w:eastAsia="黑体"/>
                <w:szCs w:val="21"/>
              </w:rPr>
              <w:t>____%</w:t>
            </w:r>
            <w:r>
              <w:rPr>
                <w:rFonts w:ascii="SimHei" w:hAnsi="SimHei" w:eastAsia="黑体"/>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7</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维修及时率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考核期内维修及时率在</w:t>
            </w:r>
            <w:r>
              <w:rPr>
                <w:rFonts w:ascii="SimHei" w:hAnsi="SimHei" w:eastAsia="黑体"/>
                <w:szCs w:val="21"/>
              </w:rPr>
              <w:t>____%</w:t>
            </w:r>
            <w:r>
              <w:rPr>
                <w:rFonts w:ascii="SimHei" w:hAnsi="SimHei" w:eastAsia="黑体"/>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8</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食宿服务满意</w:t>
            </w:r>
            <w:r>
              <w:rPr>
                <w:rFonts w:ascii="SimHei" w:hAnsi="SimHei" w:eastAsia="黑体"/>
                <w:szCs w:val="21"/>
              </w:rPr>
              <w:t>度</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考核期内员工对食宿服务满意度评分在</w:t>
            </w:r>
            <w:r>
              <w:rPr>
                <w:rFonts w:ascii="SimHei" w:hAnsi="SimHei" w:eastAsia="黑体"/>
                <w:szCs w:val="21"/>
              </w:rPr>
              <w:t>____</w:t>
            </w:r>
            <w:r>
              <w:rPr>
                <w:rFonts w:ascii="SimHei" w:hAnsi="SimHei" w:eastAsia="黑体"/>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9</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安全事故</w:t>
            </w:r>
          </w:p>
          <w:p>
            <w:pPr>
              <w:pStyle w:val="Normal"/>
              <w:jc w:val="center"/>
              <w:rPr>
                <w:szCs w:val="21"/>
              </w:rPr>
            </w:pPr>
            <w:r>
              <w:rPr>
                <w:rFonts w:ascii="SimHei" w:hAnsi="SimHei" w:eastAsia="黑体"/>
                <w:szCs w:val="21"/>
              </w:rPr>
              <w:t>发生次数</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重大安全事故发生次数为</w:t>
            </w:r>
            <w:r>
              <w:rPr>
                <w:rFonts w:ascii="SimHei" w:hAnsi="SimHei" w:eastAsia="黑体"/>
                <w:szCs w:val="21"/>
              </w:rPr>
              <w:t>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员工管理</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考核期内部门员工绩效考核平均得分在</w:t>
            </w:r>
            <w:r>
              <w:rPr>
                <w:rFonts w:ascii="SimHei" w:hAnsi="SimHei" w:eastAsia="黑体"/>
                <w:szCs w:val="21"/>
              </w:rPr>
              <w:t>____</w:t>
            </w:r>
            <w:r>
              <w:rPr>
                <w:rFonts w:ascii="SimHei" w:hAnsi="SimHei" w:eastAsia="黑体"/>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8719"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本次考核总得分</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考核</w:t>
            </w:r>
          </w:p>
          <w:p>
            <w:pPr>
              <w:pStyle w:val="Normal"/>
              <w:jc w:val="center"/>
              <w:rPr>
                <w:szCs w:val="21"/>
              </w:rPr>
            </w:pPr>
            <w:r>
              <w:rPr>
                <w:rFonts w:ascii="SimHei" w:hAnsi="SimHei" w:eastAsia="黑体"/>
                <w:szCs w:val="21"/>
              </w:rPr>
              <w:t>指标</w:t>
            </w:r>
          </w:p>
          <w:p>
            <w:pPr>
              <w:pStyle w:val="Normal"/>
              <w:jc w:val="center"/>
              <w:rPr>
                <w:szCs w:val="21"/>
              </w:rPr>
            </w:pPr>
            <w:r>
              <w:rPr>
                <w:rFonts w:ascii="SimHei" w:hAnsi="SimHei" w:eastAsia="黑体"/>
                <w:szCs w:val="21"/>
              </w:rPr>
              <w:t>说明</w:t>
            </w:r>
          </w:p>
        </w:tc>
        <w:tc>
          <w:tcPr>
            <w:tcW w:w="916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安全事故</w:t>
            </w:r>
          </w:p>
          <w:p>
            <w:pPr>
              <w:pStyle w:val="Normal"/>
              <w:ind w:firstLine="420"/>
              <w:rPr>
                <w:szCs w:val="21"/>
              </w:rPr>
            </w:pPr>
            <w:r>
              <w:rPr>
                <w:rFonts w:ascii="SimHei" w:hAnsi="SimHei" w:eastAsia="黑体"/>
                <w:szCs w:val="21"/>
              </w:rPr>
              <w:t>安全事故是指企业辖区内所有消防安全、意外事故及盗窃事件等，车间工伤除外</w:t>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tc>
      </w:tr>
      <w:tr>
        <w:trPr>
          <w:trHeight w:val="473"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被考核人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复核人</w:t>
            </w:r>
          </w:p>
        </w:tc>
      </w:tr>
      <w:tr>
        <w:trPr>
          <w:trHeight w:val="715"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szCs w:val="21"/>
              </w:rPr>
            </w:pPr>
            <w:r>
              <w:rPr>
                <w:rFonts w:ascii="SimHei" w:hAnsi="SimHei" w:eastAsia="黑体"/>
                <w:b/>
                <w:szCs w:val="21"/>
              </w:rPr>
              <w:t>签字：</w:t>
            </w:r>
            <w:r>
              <w:rPr>
                <w:rFonts w:eastAsia="黑体" w:ascii="SimHei" w:hAnsi="SimHei"/>
                <w:b/>
                <w:szCs w:val="21"/>
              </w:rPr>
              <w:t xml:space="preserve">        </w:t>
            </w:r>
            <w:r>
              <w:rPr>
                <w:rFonts w:ascii="SimHei" w:hAnsi="SimHei" w:eastAsia="黑体"/>
                <w:b/>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szCs w:val="21"/>
              </w:rPr>
            </w:pPr>
            <w:r>
              <w:rPr>
                <w:rFonts w:ascii="SimHei" w:hAnsi="SimHei" w:eastAsia="黑体"/>
                <w:b/>
                <w:szCs w:val="21"/>
              </w:rPr>
              <w:t>签字：</w:t>
            </w:r>
            <w:r>
              <w:rPr>
                <w:rFonts w:eastAsia="黑体" w:ascii="SimHei" w:hAnsi="SimHei"/>
                <w:b/>
                <w:szCs w:val="21"/>
              </w:rPr>
              <w:t xml:space="preserve">        </w:t>
            </w:r>
            <w:r>
              <w:rPr>
                <w:rFonts w:ascii="SimHei" w:hAnsi="SimHei" w:eastAsia="黑体"/>
                <w:b/>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szCs w:val="21"/>
              </w:rPr>
            </w:pPr>
            <w:r>
              <w:rPr>
                <w:rFonts w:ascii="SimHei" w:hAnsi="SimHei" w:eastAsia="黑体"/>
                <w:b/>
                <w:szCs w:val="21"/>
              </w:rPr>
              <w:t>签字：</w:t>
            </w:r>
            <w:r>
              <w:rPr>
                <w:rFonts w:eastAsia="黑体" w:ascii="SimHei" w:hAnsi="SimHei"/>
                <w:b/>
                <w:szCs w:val="21"/>
              </w:rPr>
              <w:t xml:space="preserve">        </w:t>
            </w:r>
            <w:r>
              <w:rPr>
                <w:rFonts w:ascii="SimHei" w:hAnsi="SimHei" w:eastAsia="黑体"/>
                <w:b/>
                <w:szCs w:val="21"/>
              </w:rPr>
              <w:t>日期：</w:t>
            </w:r>
          </w:p>
        </w:tc>
      </w:tr>
    </w:tbl>
    <w:p>
      <w:pPr>
        <w:pStyle w:val="Normal"/>
        <w:rPr>
          <w:b/>
          <w:b/>
          <w:szCs w:val="21"/>
        </w:rPr>
      </w:pPr>
      <w:r>
        <w:rPr>
          <w:rFonts w:ascii="SimHei" w:hAnsi="SimHei" w:eastAsia="黑体"/>
          <w:b/>
          <w:szCs w:val="21"/>
        </w:rPr>
      </w:r>
      <w:r>
        <w:rPr>
          <w:rFonts w:ascii="SimHei" w:hAnsi="SimHei" w:eastAsia="黑体"/>
        </w:rPr>
      </w:r>
    </w:p>
    <w:p>
      <w:pPr>
        <w:pStyle w:val="Normal"/>
        <w:widowControl/>
        <w:jc w:val="start"/>
        <w:rPr>
          <w:b/>
          <w:b/>
          <w:szCs w:val="21"/>
        </w:rPr>
      </w:pPr>
      <w:r>
        <w:rPr>
          <w:rFonts w:ascii="SimHei" w:hAnsi="SimHei" w:eastAsia="黑体"/>
          <w:b/>
          <w:szCs w:val="21"/>
        </w:rPr>
      </w:r>
    </w:p>
    <w:p>
      <w:pPr>
        <w:pStyle w:val="Style14"/>
        <w:numPr>
          <w:ilvl w:val="1"/>
          <w:numId w:val="5"/>
        </w:numPr>
        <w:spacing w:before="120" w:after="120"/>
        <w:rPr>
          <w:b/>
          <w:b/>
          <w:szCs w:val="21"/>
        </w:rPr>
      </w:pPr>
      <w:r>
        <w:rPr>
          <w:rFonts w:eastAsia="黑体" w:ascii="SimHei" w:hAnsi="SimHei"/>
          <w:b/>
          <w:szCs w:val="21"/>
        </w:rPr>
        <w:t xml:space="preserve">  </w:t>
      </w:r>
      <w:r>
        <w:rPr>
          <w:rFonts w:ascii="SimHei" w:hAnsi="SimHei" w:eastAsia="黑体"/>
          <w:b/>
          <w:szCs w:val="21"/>
        </w:rPr>
        <w:t>接待部经理绩效考核指标量表</w:t>
      </w:r>
    </w:p>
    <w:tbl>
      <w:tblPr>
        <w:tblW w:w="9923" w:type="dxa"/>
        <w:jc w:val="start"/>
        <w:tblInd w:w="-113" w:type="dxa"/>
        <w:tblLayout w:type="fixed"/>
        <w:tblCellMar>
          <w:top w:w="0" w:type="dxa"/>
          <w:start w:w="108" w:type="dxa"/>
          <w:bottom w:w="0" w:type="dxa"/>
          <w:end w:w="108" w:type="dxa"/>
        </w:tblCellMar>
      </w:tblPr>
      <w:tblGrid>
        <w:gridCol w:w="1654"/>
        <w:gridCol w:w="2664"/>
        <w:gridCol w:w="838"/>
        <w:gridCol w:w="2515"/>
        <w:gridCol w:w="1048"/>
        <w:gridCol w:w="1204"/>
      </w:tblGrid>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被考核人姓名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接待部经理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接待部</w:t>
            </w:r>
          </w:p>
        </w:tc>
      </w:tr>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总经理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bl>
    <w:p>
      <w:pPr>
        <w:pStyle w:val="Normal"/>
        <w:rPr>
          <w:szCs w:val="21"/>
        </w:rPr>
      </w:pPr>
      <w:r>
        <w:rPr>
          <w:rFonts w:ascii="SimHei" w:hAnsi="SimHei" w:eastAsia="黑体"/>
          <w:szCs w:val="21"/>
        </w:rPr>
      </w:r>
    </w:p>
    <w:tbl>
      <w:tblPr>
        <w:tblW w:w="9923" w:type="dxa"/>
        <w:jc w:val="start"/>
        <w:tblInd w:w="-113" w:type="dxa"/>
        <w:tblLayout w:type="fixed"/>
        <w:tblCellMar>
          <w:top w:w="0" w:type="dxa"/>
          <w:start w:w="108" w:type="dxa"/>
          <w:bottom w:w="0" w:type="dxa"/>
          <w:end w:w="108" w:type="dxa"/>
        </w:tblCellMar>
      </w:tblPr>
      <w:tblGrid>
        <w:gridCol w:w="755"/>
        <w:gridCol w:w="2552"/>
        <w:gridCol w:w="801"/>
        <w:gridCol w:w="2507"/>
        <w:gridCol w:w="2104"/>
        <w:gridCol w:w="1204"/>
      </w:tblGrid>
      <w:tr>
        <w:trPr>
          <w:trHeight w:val="88" w:hRule="atLeast"/>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序号</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KPI</w:t>
            </w:r>
            <w:r>
              <w:rPr>
                <w:rFonts w:ascii="SimHei" w:hAnsi="SimHei" w:eastAsia="黑体"/>
                <w:b/>
                <w:szCs w:val="21"/>
              </w:rPr>
              <w:t>指标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权重</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绩效目标值</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考核得分</w:t>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接待部门工作</w:t>
            </w:r>
          </w:p>
          <w:p>
            <w:pPr>
              <w:pStyle w:val="Normal"/>
              <w:jc w:val="center"/>
              <w:rPr>
                <w:szCs w:val="21"/>
              </w:rPr>
            </w:pPr>
            <w:r>
              <w:rPr>
                <w:rFonts w:ascii="SimHei" w:hAnsi="SimHei" w:eastAsia="黑体"/>
                <w:szCs w:val="21"/>
              </w:rPr>
              <w:t>计划完成率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20%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考核期内部门工作计划完成率达</w:t>
            </w:r>
            <w:r>
              <w:rPr>
                <w:rFonts w:ascii="SimHei" w:hAnsi="SimHei" w:eastAsia="黑体"/>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2</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部门管理</w:t>
            </w:r>
          </w:p>
          <w:p>
            <w:pPr>
              <w:pStyle w:val="Normal"/>
              <w:jc w:val="center"/>
              <w:rPr>
                <w:szCs w:val="21"/>
              </w:rPr>
            </w:pPr>
            <w:r>
              <w:rPr>
                <w:rFonts w:ascii="SimHei" w:hAnsi="SimHei" w:eastAsia="黑体"/>
                <w:szCs w:val="21"/>
              </w:rPr>
              <w:t>费用控制</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考核期内部门管理费用控制在预算范围之内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3</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接待费用控制率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考核期内接待费用控制率在</w:t>
            </w:r>
            <w:r>
              <w:rPr>
                <w:rFonts w:ascii="SimHei" w:hAnsi="SimHei" w:eastAsia="黑体"/>
                <w:szCs w:val="21"/>
              </w:rPr>
              <w:t>____%</w:t>
            </w:r>
            <w:r>
              <w:rPr>
                <w:rFonts w:ascii="SimHei" w:hAnsi="SimHei" w:eastAsia="黑体"/>
                <w:szCs w:val="21"/>
              </w:rPr>
              <w:t>以内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4</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接待服务方案</w:t>
            </w:r>
          </w:p>
          <w:p>
            <w:pPr>
              <w:pStyle w:val="Normal"/>
              <w:jc w:val="center"/>
              <w:rPr>
                <w:szCs w:val="21"/>
              </w:rPr>
            </w:pPr>
            <w:r>
              <w:rPr>
                <w:rFonts w:ascii="SimHei" w:hAnsi="SimHei" w:eastAsia="黑体"/>
                <w:szCs w:val="21"/>
              </w:rPr>
              <w:t>提交及时率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考核期内接待服务方案提交及时率在</w:t>
            </w:r>
            <w:r>
              <w:rPr>
                <w:rFonts w:ascii="SimHei" w:hAnsi="SimHei" w:eastAsia="黑体"/>
                <w:szCs w:val="21"/>
              </w:rPr>
              <w:t>____%</w:t>
            </w:r>
            <w:r>
              <w:rPr>
                <w:rFonts w:ascii="SimHei" w:hAnsi="SimHei" w:eastAsia="黑体"/>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信息传递及时率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考核期内接待对象反映的信息传递及时率达</w:t>
            </w:r>
            <w:r>
              <w:rPr>
                <w:rFonts w:ascii="SimHei" w:hAnsi="SimHei" w:eastAsia="黑体"/>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6</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接待服务满意度</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考核期内接待服务满意度评价在</w:t>
            </w:r>
            <w:r>
              <w:rPr>
                <w:rFonts w:ascii="SimHei" w:hAnsi="SimHei" w:eastAsia="黑体"/>
                <w:szCs w:val="21"/>
              </w:rPr>
              <w:t>____</w:t>
            </w:r>
            <w:r>
              <w:rPr>
                <w:rFonts w:ascii="SimHei" w:hAnsi="SimHei" w:eastAsia="黑体"/>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7</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接待服务</w:t>
            </w:r>
          </w:p>
          <w:p>
            <w:pPr>
              <w:pStyle w:val="Normal"/>
              <w:jc w:val="center"/>
              <w:rPr>
                <w:szCs w:val="21"/>
              </w:rPr>
            </w:pPr>
            <w:r>
              <w:rPr>
                <w:rFonts w:ascii="SimHei" w:hAnsi="SimHei" w:eastAsia="黑体"/>
                <w:szCs w:val="21"/>
              </w:rPr>
              <w:t>被投诉次数</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考核期内接待服务被投诉的次数在</w:t>
            </w:r>
            <w:r>
              <w:rPr>
                <w:rFonts w:ascii="SimHei" w:hAnsi="SimHei" w:eastAsia="黑体"/>
                <w:szCs w:val="21"/>
              </w:rPr>
              <w:t>____</w:t>
            </w:r>
            <w:r>
              <w:rPr>
                <w:rFonts w:ascii="SimHei" w:hAnsi="SimHei" w:eastAsia="黑体"/>
                <w:szCs w:val="21"/>
              </w:rPr>
              <w:t>次以下</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8</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员工管理</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考核期内部门员工绩效考核平均得分在</w:t>
            </w:r>
            <w:r>
              <w:rPr>
                <w:rFonts w:ascii="SimHei" w:hAnsi="SimHei" w:eastAsia="黑体"/>
                <w:szCs w:val="21"/>
              </w:rPr>
              <w:t>____</w:t>
            </w:r>
            <w:r>
              <w:rPr>
                <w:rFonts w:ascii="SimHei" w:hAnsi="SimHei" w:eastAsia="黑体"/>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rFonts w:ascii="SimHei" w:hAnsi="SimHei" w:eastAsia="黑体"/>
                <w:szCs w:val="21"/>
              </w:rPr>
            </w:r>
          </w:p>
        </w:tc>
      </w:tr>
      <w:tr>
        <w:trPr/>
        <w:tc>
          <w:tcPr>
            <w:tcW w:w="8719"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本次考核总得分</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rFonts w:ascii="SimHei" w:hAnsi="SimHei" w:eastAsia="黑体"/>
                <w:szCs w:val="21"/>
              </w:rPr>
              <w:t>考核</w:t>
            </w:r>
          </w:p>
          <w:p>
            <w:pPr>
              <w:pStyle w:val="Normal"/>
              <w:jc w:val="center"/>
              <w:rPr>
                <w:szCs w:val="21"/>
              </w:rPr>
            </w:pPr>
            <w:r>
              <w:rPr>
                <w:rFonts w:ascii="SimHei" w:hAnsi="SimHei" w:eastAsia="黑体"/>
                <w:szCs w:val="21"/>
              </w:rPr>
              <w:t>指标</w:t>
            </w:r>
          </w:p>
          <w:p>
            <w:pPr>
              <w:pStyle w:val="Normal"/>
              <w:jc w:val="center"/>
              <w:rPr>
                <w:szCs w:val="21"/>
              </w:rPr>
            </w:pPr>
            <w:r>
              <w:rPr>
                <w:rFonts w:ascii="SimHei" w:hAnsi="SimHei" w:eastAsia="黑体"/>
                <w:szCs w:val="21"/>
              </w:rPr>
              <w:t>说明</w:t>
            </w:r>
          </w:p>
        </w:tc>
        <w:tc>
          <w:tcPr>
            <w:tcW w:w="916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szCs w:val="21"/>
              </w:rPr>
            </w:pPr>
            <w:r>
              <w:rPr>
                <w:rFonts w:ascii="SimHei" w:hAnsi="SimHei" w:eastAsia="黑体"/>
                <w:szCs w:val="21"/>
              </w:rPr>
              <w:t>部门工作计划完成率</w:t>
            </w:r>
          </w:p>
          <w:p>
            <w:pPr>
              <w:pStyle w:val="Normal"/>
              <w:ind w:firstLine="420"/>
              <w:rPr/>
            </w:pPr>
            <w:r>
              <w:rPr>
                <w:rFonts w:ascii="SimHei" w:hAnsi="SimHei" w:eastAsia="黑体"/>
                <w:szCs w:val="21"/>
              </w:rPr>
              <w:t>部门工作计划完成率</w:t>
            </w:r>
            <w:r>
              <w:rPr>
                <w:rFonts w:ascii="SimHei" w:hAnsi="SimHei" w:eastAsia="黑体"/>
                <w:szCs w:val="21"/>
              </w:rPr>
              <w:t>=</w:t>
            </w:r>
            <w:r>
              <w:rPr>
                <w:rFonts w:ascii="SimHei" w:hAnsi="SimHei" w:eastAsia="黑体"/>
                <w:szCs w:val="21"/>
              </w:rPr>
            </w:r>
            <m:oMath xmlns:m="http://schemas.openxmlformats.org/officeDocument/2006/math">
              <m:f>
                <m:num>
                  <m:r>
                    <m:rPr>
                      <m:lit/>
                      <m:nor/>
                    </m:rPr>
                    <m:t xml:space="preserve">实际完成的工作计划</m:t>
                  </m:r>
                </m:num>
                <m:den>
                  <m:r>
                    <m:rPr>
                      <m:lit/>
                      <m:nor/>
                    </m:rPr>
                    <m:t xml:space="preserve">计划完成的工作计划</m:t>
                  </m:r>
                </m:den>
              </m:f>
            </m:oMath>
            <w:r>
              <w:rPr>
                <w:rFonts w:ascii="SimHei" w:hAnsi="SimHei" w:eastAsia="黑体"/>
                <w:szCs w:val="21"/>
              </w:rPr>
              <w:t>×100%</w:t>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p>
            <w:pPr>
              <w:pStyle w:val="Normal"/>
              <w:ind w:firstLine="420"/>
              <w:rPr>
                <w:szCs w:val="21"/>
              </w:rPr>
            </w:pPr>
            <w:r>
              <w:rPr>
                <w:rFonts w:ascii="SimHei" w:hAnsi="SimHei" w:eastAsia="黑体"/>
                <w:szCs w:val="21"/>
              </w:rPr>
            </w:r>
          </w:p>
        </w:tc>
      </w:tr>
      <w:tr>
        <w:trPr>
          <w:trHeight w:val="473"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被考核人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复核人</w:t>
            </w:r>
          </w:p>
        </w:tc>
      </w:tr>
      <w:tr>
        <w:trPr>
          <w:trHeight w:val="715"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szCs w:val="21"/>
              </w:rPr>
            </w:pPr>
            <w:r>
              <w:rPr>
                <w:rFonts w:ascii="SimHei" w:hAnsi="SimHei" w:eastAsia="黑体"/>
                <w:b/>
                <w:szCs w:val="21"/>
              </w:rPr>
              <w:t>签字：</w:t>
            </w:r>
            <w:r>
              <w:rPr>
                <w:rFonts w:eastAsia="黑体" w:ascii="SimHei" w:hAnsi="SimHei"/>
                <w:b/>
                <w:szCs w:val="21"/>
              </w:rPr>
              <w:t xml:space="preserve">        </w:t>
            </w:r>
            <w:r>
              <w:rPr>
                <w:rFonts w:ascii="SimHei" w:hAnsi="SimHei" w:eastAsia="黑体"/>
                <w:b/>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szCs w:val="21"/>
              </w:rPr>
            </w:pPr>
            <w:r>
              <w:rPr>
                <w:rFonts w:ascii="SimHei" w:hAnsi="SimHei" w:eastAsia="黑体"/>
                <w:b/>
                <w:szCs w:val="21"/>
              </w:rPr>
              <w:t>签字：</w:t>
            </w:r>
            <w:r>
              <w:rPr>
                <w:rFonts w:eastAsia="黑体" w:ascii="SimHei" w:hAnsi="SimHei"/>
                <w:b/>
                <w:szCs w:val="21"/>
              </w:rPr>
              <w:t xml:space="preserve">        </w:t>
            </w:r>
            <w:r>
              <w:rPr>
                <w:rFonts w:ascii="SimHei" w:hAnsi="SimHei" w:eastAsia="黑体"/>
                <w:b/>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szCs w:val="21"/>
              </w:rPr>
            </w:pPr>
            <w:r>
              <w:rPr>
                <w:rFonts w:ascii="SimHei" w:hAnsi="SimHei" w:eastAsia="黑体"/>
                <w:b/>
                <w:szCs w:val="21"/>
              </w:rPr>
              <w:t>签字：</w:t>
            </w:r>
            <w:r>
              <w:rPr>
                <w:rFonts w:eastAsia="黑体" w:ascii="SimHei" w:hAnsi="SimHei"/>
                <w:b/>
                <w:szCs w:val="21"/>
              </w:rPr>
              <w:t xml:space="preserve">        </w:t>
            </w:r>
            <w:r>
              <w:rPr>
                <w:rFonts w:ascii="SimHei" w:hAnsi="SimHei" w:eastAsia="黑体"/>
                <w:b/>
                <w:szCs w:val="21"/>
              </w:rPr>
              <w:t>日期：</w:t>
            </w:r>
          </w:p>
        </w:tc>
      </w:tr>
    </w:tbl>
    <w:p>
      <w:pPr>
        <w:pStyle w:val="Normal"/>
        <w:rPr>
          <w:b/>
          <w:b/>
          <w:szCs w:val="21"/>
        </w:rPr>
      </w:pPr>
      <w:r>
        <w:rPr>
          <w:rFonts w:ascii="SimHei" w:hAnsi="SimHei" w:eastAsia="黑体"/>
          <w:b/>
          <w:szCs w:val="21"/>
        </w:rPr>
      </w:r>
      <w:r>
        <w:rPr>
          <w:rFonts w:ascii="SimHei" w:hAnsi="SimHei" w:eastAsia="黑体"/>
        </w:rPr>
      </w:r>
    </w:p>
    <w:p>
      <w:pPr>
        <w:pStyle w:val="Normal"/>
        <w:widowControl/>
        <w:jc w:val="start"/>
        <w:rPr>
          <w:b/>
          <w:b/>
          <w:szCs w:val="21"/>
        </w:rPr>
      </w:pPr>
      <w:r>
        <w:rPr>
          <w:rFonts w:ascii="SimHei" w:hAnsi="SimHei" w:eastAsia="黑体"/>
          <w:b/>
          <w:szCs w:val="21"/>
        </w:rPr>
      </w:r>
    </w:p>
    <w:p>
      <w:pPr>
        <w:pStyle w:val="Style14"/>
        <w:numPr>
          <w:ilvl w:val="1"/>
          <w:numId w:val="5"/>
        </w:numPr>
        <w:spacing w:before="120" w:after="120"/>
        <w:rPr>
          <w:b/>
          <w:b/>
          <w:szCs w:val="21"/>
        </w:rPr>
      </w:pPr>
      <w:r>
        <w:rPr>
          <w:rFonts w:ascii="SimHei" w:hAnsi="SimHei" w:eastAsia="黑体"/>
          <w:b/>
          <w:szCs w:val="21"/>
        </w:rPr>
        <w:t>行政后勤人员绩效考核方案</w:t>
      </w:r>
    </w:p>
    <w:tbl>
      <w:tblPr>
        <w:tblW w:w="9923" w:type="dxa"/>
        <w:jc w:val="start"/>
        <w:tblInd w:w="-113" w:type="dxa"/>
        <w:tblLayout w:type="fixed"/>
        <w:tblCellMar>
          <w:top w:w="0" w:type="dxa"/>
          <w:start w:w="108" w:type="dxa"/>
          <w:bottom w:w="0" w:type="dxa"/>
          <w:end w:w="108" w:type="dxa"/>
        </w:tblCellMar>
      </w:tblPr>
      <w:tblGrid>
        <w:gridCol w:w="1173"/>
        <w:gridCol w:w="209"/>
        <w:gridCol w:w="2096"/>
        <w:gridCol w:w="1258"/>
        <w:gridCol w:w="1881"/>
        <w:gridCol w:w="425"/>
        <w:gridCol w:w="840"/>
        <w:gridCol w:w="388"/>
        <w:gridCol w:w="1653"/>
      </w:tblGrid>
      <w:tr>
        <w:trPr>
          <w:trHeight w:val="210" w:hRule="atLeast"/>
        </w:trPr>
        <w:tc>
          <w:tcPr>
            <w:tcW w:w="117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方案名称</w:t>
            </w:r>
          </w:p>
        </w:tc>
        <w:tc>
          <w:tcPr>
            <w:tcW w:w="5444"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行政后勤人员绩效考核方案</w:t>
            </w:r>
          </w:p>
        </w:tc>
        <w:tc>
          <w:tcPr>
            <w:tcW w:w="126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受控状态</w:t>
            </w:r>
          </w:p>
        </w:tc>
        <w:tc>
          <w:tcPr>
            <w:tcW w:w="204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b/>
                <w:b/>
                <w:szCs w:val="21"/>
              </w:rPr>
            </w:pPr>
            <w:r>
              <w:rPr>
                <w:rFonts w:ascii="SimHei" w:hAnsi="SimHei" w:eastAsia="黑体"/>
                <w:b/>
                <w:szCs w:val="21"/>
              </w:rPr>
            </w:r>
          </w:p>
        </w:tc>
      </w:tr>
      <w:tr>
        <w:trPr>
          <w:trHeight w:val="210" w:hRule="atLeast"/>
        </w:trPr>
        <w:tc>
          <w:tcPr>
            <w:tcW w:w="11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szCs w:val="21"/>
              </w:rPr>
            </w:pPr>
            <w:r>
              <w:rPr>
                <w:b/>
                <w:szCs w:val="21"/>
              </w:rPr>
            </w:r>
          </w:p>
        </w:tc>
        <w:tc>
          <w:tcPr>
            <w:tcW w:w="5444"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b/>
                <w:szCs w:val="21"/>
              </w:rPr>
            </w:r>
          </w:p>
        </w:tc>
        <w:tc>
          <w:tcPr>
            <w:tcW w:w="126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编</w:t>
            </w:r>
            <w:r>
              <w:rPr>
                <w:rFonts w:eastAsia="黑体" w:ascii="SimHei" w:hAnsi="SimHei"/>
                <w:b/>
                <w:szCs w:val="21"/>
              </w:rPr>
              <w:t xml:space="preserve">    </w:t>
            </w:r>
            <w:r>
              <w:rPr>
                <w:rFonts w:ascii="SimHei" w:hAnsi="SimHei" w:eastAsia="黑体"/>
                <w:b/>
                <w:szCs w:val="21"/>
              </w:rPr>
              <w:t>号</w:t>
            </w:r>
          </w:p>
        </w:tc>
        <w:tc>
          <w:tcPr>
            <w:tcW w:w="204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b/>
                <w:b/>
                <w:szCs w:val="21"/>
              </w:rPr>
            </w:pPr>
            <w:r>
              <w:rPr>
                <w:rFonts w:ascii="SimHei" w:hAnsi="SimHei" w:eastAsia="黑体"/>
                <w:b/>
                <w:szCs w:val="21"/>
              </w:rPr>
            </w:r>
          </w:p>
        </w:tc>
      </w:tr>
      <w:tr>
        <w:trPr/>
        <w:tc>
          <w:tcPr>
            <w:tcW w:w="9923" w:type="dxa"/>
            <w:gridSpan w:val="9"/>
            <w:tcBorders>
              <w:top w:val="single" w:sz="4" w:space="0" w:color="000000"/>
              <w:start w:val="single" w:sz="4" w:space="0" w:color="000000"/>
              <w:bottom w:val="single" w:sz="4" w:space="0" w:color="000000"/>
              <w:end w:val="single" w:sz="4" w:space="0" w:color="000000"/>
            </w:tcBorders>
            <w:vAlign w:val="center"/>
          </w:tcPr>
          <w:p>
            <w:pPr>
              <w:pStyle w:val="Normal"/>
              <w:ind w:firstLine="422"/>
              <w:rPr>
                <w:b/>
                <w:b/>
                <w:szCs w:val="21"/>
              </w:rPr>
            </w:pPr>
            <w:r>
              <w:rPr>
                <w:rFonts w:ascii="SimHei" w:hAnsi="SimHei" w:eastAsia="黑体"/>
                <w:b/>
                <w:szCs w:val="21"/>
              </w:rPr>
              <w:t>一、考核目的</w:t>
            </w:r>
          </w:p>
          <w:p>
            <w:pPr>
              <w:pStyle w:val="Normal"/>
              <w:autoSpaceDE w:val="false"/>
              <w:ind w:firstLine="420"/>
              <w:rPr>
                <w:szCs w:val="21"/>
              </w:rPr>
            </w:pPr>
            <w:r>
              <w:rPr>
                <w:rFonts w:cs="宋体;SimSun" w:ascii="SimHei" w:hAnsi="SimHei" w:eastAsia="黑体"/>
                <w:kern w:val="0"/>
                <w:szCs w:val="21"/>
                <w:lang w:val="zh-CN"/>
              </w:rPr>
              <w:t>①</w:t>
            </w:r>
            <w:r>
              <w:rPr>
                <w:rFonts w:eastAsia="黑体" w:ascii="SimHei" w:hAnsi="SimHei"/>
                <w:kern w:val="0"/>
                <w:szCs w:val="21"/>
                <w:lang w:val="zh-CN"/>
              </w:rPr>
              <w:t xml:space="preserve"> </w:t>
            </w:r>
            <w:r>
              <w:rPr>
                <w:rFonts w:ascii="SimHei" w:hAnsi="SimHei" w:eastAsia="黑体"/>
                <w:kern w:val="0"/>
                <w:szCs w:val="21"/>
                <w:lang w:val="zh-CN"/>
              </w:rPr>
              <w:t>通过考核，</w:t>
            </w:r>
            <w:r>
              <w:rPr>
                <w:rFonts w:ascii="SimHei" w:hAnsi="SimHei" w:eastAsia="黑体"/>
                <w:szCs w:val="21"/>
              </w:rPr>
              <w:t>对行政后勤工作人员在一定时期内担当的职务工作所表现出来的能力、工作努力程度及工作业绩进行分析</w:t>
            </w:r>
            <w:r>
              <w:rPr>
                <w:rFonts w:ascii="SimHei" w:hAnsi="SimHei" w:eastAsia="黑体"/>
                <w:szCs w:val="21"/>
              </w:rPr>
              <w:t>。</w:t>
            </w:r>
          </w:p>
          <w:p>
            <w:pPr>
              <w:pStyle w:val="Normal"/>
              <w:autoSpaceDE w:val="false"/>
              <w:ind w:firstLine="420"/>
              <w:rPr>
                <w:kern w:val="0"/>
                <w:szCs w:val="21"/>
                <w:lang w:val="zh-CN"/>
              </w:rPr>
            </w:pPr>
            <w:r>
              <w:rPr>
                <w:rFonts w:cs="宋体;SimSun" w:ascii="SimHei" w:hAnsi="SimHei" w:eastAsia="黑体"/>
                <w:kern w:val="0"/>
                <w:szCs w:val="21"/>
                <w:lang w:val="zh-CN"/>
              </w:rPr>
              <w:t>②</w:t>
            </w:r>
            <w:r>
              <w:rPr>
                <w:rFonts w:eastAsia="黑体" w:ascii="SimHei" w:hAnsi="SimHei"/>
                <w:kern w:val="0"/>
                <w:szCs w:val="21"/>
                <w:lang w:val="zh-CN"/>
              </w:rPr>
              <w:t xml:space="preserve"> </w:t>
            </w:r>
            <w:r>
              <w:rPr>
                <w:rFonts w:ascii="SimHei" w:hAnsi="SimHei" w:eastAsia="黑体"/>
                <w:kern w:val="0"/>
                <w:szCs w:val="21"/>
                <w:lang w:val="zh-CN"/>
              </w:rPr>
              <w:t>全面评价员工的工作表现，为薪资调整、职务变更、人员培训等人</w:t>
            </w:r>
            <w:r>
              <w:rPr>
                <w:rFonts w:ascii="SimHei" w:hAnsi="SimHei" w:eastAsia="黑体"/>
                <w:kern w:val="0"/>
                <w:szCs w:val="21"/>
                <w:lang w:val="zh-CN"/>
              </w:rPr>
              <w:t>力资源</w:t>
            </w:r>
            <w:r>
              <w:rPr>
                <w:rFonts w:ascii="SimHei" w:hAnsi="SimHei" w:eastAsia="黑体"/>
                <w:kern w:val="0"/>
                <w:szCs w:val="21"/>
                <w:lang w:val="zh-CN"/>
              </w:rPr>
              <w:t>决策提供依据</w:t>
            </w:r>
            <w:r>
              <w:rPr>
                <w:rFonts w:ascii="SimHei" w:hAnsi="SimHei" w:eastAsia="黑体"/>
                <w:kern w:val="0"/>
                <w:szCs w:val="21"/>
                <w:lang w:val="zh-CN"/>
              </w:rPr>
              <w:t>。</w:t>
            </w:r>
          </w:p>
          <w:p>
            <w:pPr>
              <w:pStyle w:val="Normal"/>
              <w:autoSpaceDE w:val="false"/>
              <w:ind w:firstLine="420"/>
              <w:rPr/>
            </w:pPr>
            <w:r>
              <w:rPr>
                <w:rFonts w:cs="宋体;SimSun" w:ascii="SimHei" w:hAnsi="SimHei" w:eastAsia="黑体"/>
                <w:kern w:val="0"/>
                <w:szCs w:val="21"/>
                <w:lang w:val="zh-CN"/>
              </w:rPr>
              <w:t>③</w:t>
            </w:r>
            <w:r>
              <w:rPr>
                <w:rFonts w:eastAsia="黑体" w:ascii="SimHei" w:hAnsi="SimHei"/>
                <w:kern w:val="0"/>
                <w:szCs w:val="21"/>
                <w:lang w:val="zh-CN"/>
              </w:rPr>
              <w:t xml:space="preserve"> </w:t>
            </w:r>
            <w:r>
              <w:rPr>
                <w:rFonts w:ascii="SimHei" w:hAnsi="SimHei" w:eastAsia="黑体"/>
                <w:kern w:val="0"/>
                <w:szCs w:val="21"/>
                <w:lang w:val="zh-CN"/>
              </w:rPr>
              <w:t>促使各个岗位的工作成果达到预期的目标，提高企业的工作效率，以保证企业经营目标的实现。</w:t>
            </w:r>
          </w:p>
          <w:p>
            <w:pPr>
              <w:pStyle w:val="Normal"/>
              <w:ind w:firstLine="422"/>
              <w:rPr>
                <w:b/>
                <w:b/>
                <w:szCs w:val="21"/>
              </w:rPr>
            </w:pPr>
            <w:r>
              <w:rPr>
                <w:rFonts w:ascii="SimHei" w:hAnsi="SimHei" w:eastAsia="黑体"/>
                <w:b/>
                <w:szCs w:val="21"/>
              </w:rPr>
              <w:t>二、考核内容与标准</w:t>
            </w:r>
          </w:p>
          <w:p>
            <w:pPr>
              <w:pStyle w:val="Normal"/>
              <w:ind w:firstLine="420"/>
              <w:rPr/>
            </w:pPr>
            <w:r>
              <w:rPr>
                <w:rFonts w:ascii="SimHei" w:hAnsi="SimHei" w:eastAsia="黑体"/>
                <w:szCs w:val="21"/>
              </w:rPr>
              <w:t>对行政后勤人员的考核主要从工作态度、日常工作表现、工作能力三方面进行</w:t>
            </w:r>
            <w:r>
              <w:rPr>
                <w:rFonts w:ascii="SimHei" w:hAnsi="SimHei" w:eastAsia="黑体"/>
                <w:szCs w:val="21"/>
              </w:rPr>
              <w:t>。</w:t>
            </w:r>
            <w:r>
              <w:rPr>
                <w:rFonts w:ascii="SimHei" w:hAnsi="SimHei" w:eastAsia="黑体"/>
                <w:szCs w:val="21"/>
              </w:rPr>
              <w:t>其具体考核内容与考核标准</w:t>
            </w:r>
            <w:r>
              <w:rPr>
                <w:rFonts w:ascii="SimHei" w:hAnsi="SimHei" w:eastAsia="黑体"/>
                <w:szCs w:val="21"/>
              </w:rPr>
              <w:t>，详</w:t>
            </w:r>
            <w:r>
              <w:rPr>
                <w:rFonts w:ascii="SimHei" w:hAnsi="SimHei" w:eastAsia="黑体"/>
                <w:szCs w:val="21"/>
              </w:rPr>
              <w:t>见下表。</w:t>
            </w:r>
          </w:p>
          <w:p>
            <w:pPr>
              <w:pStyle w:val="Normal"/>
              <w:jc w:val="center"/>
              <w:rPr/>
            </w:pPr>
            <w:r>
              <w:rPr>
                <w:rFonts w:ascii="SimHei" w:hAnsi="SimHei" w:eastAsia="黑体"/>
              </w:rPr>
              <w:t>行政后勤人员考核内容与标准</w:t>
            </w:r>
          </w:p>
          <w:tbl>
            <w:tblPr>
              <w:tblW w:w="8522" w:type="dxa"/>
              <w:jc w:val="start"/>
              <w:tblInd w:w="0" w:type="dxa"/>
              <w:tblLayout w:type="fixed"/>
              <w:tblCellMar>
                <w:top w:w="0" w:type="dxa"/>
                <w:start w:w="108" w:type="dxa"/>
                <w:bottom w:w="0" w:type="dxa"/>
                <w:end w:w="108" w:type="dxa"/>
              </w:tblCellMar>
            </w:tblPr>
            <w:tblGrid>
              <w:gridCol w:w="828"/>
              <w:gridCol w:w="2160"/>
              <w:gridCol w:w="5534"/>
            </w:tblGrid>
            <w:tr>
              <w:trPr/>
              <w:tc>
                <w:tcPr>
                  <w:tcW w:w="298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考核内容</w:t>
                  </w:r>
                </w:p>
              </w:tc>
              <w:tc>
                <w:tcPr>
                  <w:tcW w:w="553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考核标准</w:t>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工作</w:t>
                  </w:r>
                </w:p>
                <w:p>
                  <w:pPr>
                    <w:pStyle w:val="Normal"/>
                    <w:jc w:val="center"/>
                    <w:rPr>
                      <w:szCs w:val="21"/>
                    </w:rPr>
                  </w:pPr>
                  <w:r>
                    <w:rPr>
                      <w:szCs w:val="21"/>
                    </w:rPr>
                    <w:t>态度</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出</w:t>
                  </w:r>
                  <w:r>
                    <w:rPr>
                      <w:szCs w:val="21"/>
                    </w:rPr>
                    <w:t>勤</w:t>
                  </w:r>
                  <w:r>
                    <w:rPr>
                      <w:szCs w:val="21"/>
                    </w:rPr>
                    <w:t>情况</w:t>
                  </w:r>
                </w:p>
              </w:tc>
              <w:tc>
                <w:tcPr>
                  <w:tcW w:w="5534" w:type="dxa"/>
                  <w:tcBorders>
                    <w:top w:val="single" w:sz="4" w:space="0" w:color="000000"/>
                    <w:start w:val="single" w:sz="4" w:space="0" w:color="000000"/>
                    <w:bottom w:val="single" w:sz="4" w:space="0" w:color="000000"/>
                    <w:end w:val="single" w:sz="4" w:space="0" w:color="000000"/>
                  </w:tcBorders>
                </w:tcPr>
                <w:p>
                  <w:pPr>
                    <w:pStyle w:val="Normal"/>
                    <w:rPr>
                      <w:szCs w:val="21"/>
                    </w:rPr>
                  </w:pPr>
                  <w:r>
                    <w:rPr>
                      <w:szCs w:val="21"/>
                    </w:rPr>
                    <w:t>出勤率达到</w:t>
                  </w:r>
                  <w:r>
                    <w:rPr>
                      <w:szCs w:val="21"/>
                    </w:rPr>
                    <w:t>____%</w:t>
                  </w:r>
                  <w:r>
                    <w:rPr>
                      <w:szCs w:val="21"/>
                    </w:rPr>
                    <w:t>以上，每低</w:t>
                  </w:r>
                  <w:r>
                    <w:rPr>
                      <w:szCs w:val="21"/>
                    </w:rPr>
                    <w:t>1%</w:t>
                  </w:r>
                  <w:r>
                    <w:rPr>
                      <w:szCs w:val="21"/>
                    </w:rPr>
                    <w:t>，减</w:t>
                  </w:r>
                  <w:r>
                    <w:rPr>
                      <w:szCs w:val="21"/>
                    </w:rPr>
                    <w:t>____</w:t>
                  </w:r>
                  <w:r>
                    <w:rPr>
                      <w:szCs w:val="21"/>
                    </w:rPr>
                    <w:t>分</w:t>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工作主动性</w:t>
                  </w:r>
                </w:p>
              </w:tc>
              <w:tc>
                <w:tcPr>
                  <w:tcW w:w="553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 xml:space="preserve">① </w:t>
                  </w:r>
                  <w:r>
                    <w:rPr>
                      <w:szCs w:val="21"/>
                    </w:rPr>
                    <w:t>对分内分外的工作都十分积极主动</w:t>
                  </w:r>
                  <w:r>
                    <w:rPr>
                      <w:szCs w:val="21"/>
                    </w:rPr>
                    <w:t>，</w:t>
                  </w:r>
                  <w:r>
                    <w:rPr>
                      <w:szCs w:val="21"/>
                    </w:rPr>
                    <w:t>____</w:t>
                  </w:r>
                  <w:r>
                    <w:rPr>
                      <w:szCs w:val="21"/>
                    </w:rPr>
                    <w:t>分</w:t>
                  </w:r>
                </w:p>
                <w:p>
                  <w:pPr>
                    <w:pStyle w:val="Normal"/>
                    <w:rPr/>
                  </w:pPr>
                  <w:r>
                    <w:rPr>
                      <w:rFonts w:cs="宋体;SimSun" w:ascii="宋体;SimSun" w:hAnsi="宋体;SimSun"/>
                      <w:szCs w:val="21"/>
                    </w:rPr>
                    <w:t>②</w:t>
                  </w:r>
                  <w:r>
                    <w:rPr>
                      <w:rFonts w:eastAsia="Times New Roman"/>
                      <w:szCs w:val="21"/>
                    </w:rPr>
                    <w:t xml:space="preserve"> </w:t>
                  </w:r>
                  <w:r>
                    <w:rPr>
                      <w:szCs w:val="21"/>
                    </w:rPr>
                    <w:t>能主动地完成好本职工作</w:t>
                  </w:r>
                  <w:r>
                    <w:rPr>
                      <w:szCs w:val="21"/>
                    </w:rPr>
                    <w:t>，</w:t>
                  </w:r>
                  <w:r>
                    <w:rPr>
                      <w:szCs w:val="21"/>
                    </w:rPr>
                    <w:t>____</w:t>
                  </w:r>
                  <w:r>
                    <w:rPr>
                      <w:szCs w:val="21"/>
                    </w:rPr>
                    <w:t>分</w:t>
                  </w:r>
                </w:p>
                <w:p>
                  <w:pPr>
                    <w:pStyle w:val="Normal"/>
                    <w:rPr/>
                  </w:pPr>
                  <w:r>
                    <w:rPr>
                      <w:rFonts w:cs="宋体;SimSun" w:ascii="宋体;SimSun" w:hAnsi="宋体;SimSun"/>
                      <w:szCs w:val="21"/>
                    </w:rPr>
                    <w:t>③</w:t>
                  </w:r>
                  <w:r>
                    <w:rPr>
                      <w:rFonts w:eastAsia="Times New Roman"/>
                      <w:szCs w:val="21"/>
                    </w:rPr>
                    <w:t xml:space="preserve"> </w:t>
                  </w:r>
                  <w:r>
                    <w:rPr>
                      <w:szCs w:val="21"/>
                    </w:rPr>
                    <w:t>工作较被动，有时需要外界推动才去做</w:t>
                  </w:r>
                  <w:r>
                    <w:rPr>
                      <w:szCs w:val="21"/>
                    </w:rPr>
                    <w:t>，</w:t>
                  </w:r>
                  <w:r>
                    <w:rPr>
                      <w:szCs w:val="21"/>
                    </w:rPr>
                    <w:t>____</w:t>
                  </w:r>
                  <w:r>
                    <w:rPr>
                      <w:szCs w:val="21"/>
                    </w:rPr>
                    <w:t>分</w:t>
                  </w:r>
                </w:p>
                <w:p>
                  <w:pPr>
                    <w:pStyle w:val="Normal"/>
                    <w:rPr/>
                  </w:pPr>
                  <w:r>
                    <w:rPr>
                      <w:rFonts w:cs="宋体;SimSun" w:ascii="宋体;SimSun" w:hAnsi="宋体;SimSun"/>
                      <w:szCs w:val="21"/>
                    </w:rPr>
                    <w:t>④</w:t>
                  </w:r>
                  <w:r>
                    <w:rPr>
                      <w:rFonts w:eastAsia="Times New Roman"/>
                      <w:szCs w:val="21"/>
                    </w:rPr>
                    <w:t xml:space="preserve"> </w:t>
                  </w:r>
                  <w:r>
                    <w:rPr>
                      <w:szCs w:val="21"/>
                    </w:rPr>
                    <w:t>工作懈怠且工作业绩不能达到工作标准</w:t>
                  </w:r>
                  <w:r>
                    <w:rPr>
                      <w:szCs w:val="21"/>
                    </w:rPr>
                    <w:t>，</w:t>
                  </w:r>
                  <w:r>
                    <w:rPr>
                      <w:szCs w:val="21"/>
                    </w:rPr>
                    <w:t>____</w:t>
                  </w:r>
                  <w:r>
                    <w:rPr>
                      <w:szCs w:val="21"/>
                    </w:rPr>
                    <w:t>分</w:t>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工作责任心</w:t>
                  </w:r>
                </w:p>
              </w:tc>
              <w:tc>
                <w:tcPr>
                  <w:tcW w:w="553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①</w:t>
                  </w:r>
                  <w:r>
                    <w:rPr>
                      <w:rFonts w:eastAsia="Times New Roman"/>
                      <w:szCs w:val="21"/>
                    </w:rPr>
                    <w:t xml:space="preserve"> </w:t>
                  </w:r>
                  <w:r>
                    <w:rPr>
                      <w:szCs w:val="21"/>
                    </w:rPr>
                    <w:t>工作一丝不苟且勇于承担责任</w:t>
                  </w:r>
                  <w:r>
                    <w:rPr>
                      <w:szCs w:val="21"/>
                    </w:rPr>
                    <w:t>，</w:t>
                  </w:r>
                  <w:r>
                    <w:rPr>
                      <w:szCs w:val="21"/>
                    </w:rPr>
                    <w:t>____</w:t>
                  </w:r>
                  <w:r>
                    <w:rPr>
                      <w:szCs w:val="21"/>
                    </w:rPr>
                    <w:t>分</w:t>
                  </w:r>
                </w:p>
                <w:p>
                  <w:pPr>
                    <w:pStyle w:val="Normal"/>
                    <w:rPr/>
                  </w:pPr>
                  <w:r>
                    <w:rPr>
                      <w:rFonts w:cs="宋体;SimSun" w:ascii="宋体;SimSun" w:hAnsi="宋体;SimSun"/>
                      <w:szCs w:val="21"/>
                    </w:rPr>
                    <w:t>②</w:t>
                  </w:r>
                  <w:r>
                    <w:rPr>
                      <w:rFonts w:eastAsia="Times New Roman"/>
                      <w:szCs w:val="21"/>
                    </w:rPr>
                    <w:t xml:space="preserve"> </w:t>
                  </w:r>
                  <w:r>
                    <w:rPr>
                      <w:szCs w:val="21"/>
                    </w:rPr>
                    <w:t>工作勤奋，责任心较强</w:t>
                  </w:r>
                  <w:r>
                    <w:rPr>
                      <w:szCs w:val="21"/>
                    </w:rPr>
                    <w:t>，</w:t>
                  </w:r>
                  <w:r>
                    <w:rPr>
                      <w:szCs w:val="21"/>
                    </w:rPr>
                    <w:t>____</w:t>
                  </w:r>
                  <w:r>
                    <w:rPr>
                      <w:szCs w:val="21"/>
                    </w:rPr>
                    <w:t>分</w:t>
                  </w:r>
                </w:p>
                <w:p>
                  <w:pPr>
                    <w:pStyle w:val="Normal"/>
                    <w:rPr/>
                  </w:pPr>
                  <w:r>
                    <w:rPr>
                      <w:rFonts w:cs="宋体;SimSun" w:ascii="宋体;SimSun" w:hAnsi="宋体;SimSun"/>
                      <w:szCs w:val="21"/>
                    </w:rPr>
                    <w:t>③</w:t>
                  </w:r>
                  <w:r>
                    <w:rPr>
                      <w:rFonts w:eastAsia="Times New Roman"/>
                      <w:szCs w:val="21"/>
                    </w:rPr>
                    <w:t xml:space="preserve"> </w:t>
                  </w:r>
                  <w:r>
                    <w:rPr>
                      <w:szCs w:val="21"/>
                    </w:rPr>
                    <w:t>责任心一般，满足于完成日常的任务</w:t>
                  </w:r>
                  <w:r>
                    <w:rPr>
                      <w:szCs w:val="21"/>
                    </w:rPr>
                    <w:t>，</w:t>
                  </w:r>
                  <w:r>
                    <w:rPr>
                      <w:szCs w:val="21"/>
                    </w:rPr>
                    <w:t>____</w:t>
                  </w:r>
                  <w:r>
                    <w:rPr>
                      <w:szCs w:val="21"/>
                    </w:rPr>
                    <w:t>分</w:t>
                  </w:r>
                </w:p>
                <w:p>
                  <w:pPr>
                    <w:pStyle w:val="Normal"/>
                    <w:rPr/>
                  </w:pPr>
                  <w:r>
                    <w:rPr>
                      <w:rFonts w:cs="宋体;SimSun" w:ascii="宋体;SimSun" w:hAnsi="宋体;SimSun"/>
                      <w:szCs w:val="21"/>
                    </w:rPr>
                    <w:t>④</w:t>
                  </w:r>
                  <w:r>
                    <w:rPr>
                      <w:rFonts w:eastAsia="Times New Roman"/>
                      <w:szCs w:val="21"/>
                    </w:rPr>
                    <w:t xml:space="preserve"> </w:t>
                  </w:r>
                  <w:r>
                    <w:rPr>
                      <w:szCs w:val="21"/>
                    </w:rPr>
                    <w:t>工作较马虎，责任心不强</w:t>
                  </w:r>
                  <w:r>
                    <w:rPr>
                      <w:szCs w:val="21"/>
                    </w:rPr>
                    <w:t>，</w:t>
                  </w:r>
                  <w:r>
                    <w:rPr>
                      <w:szCs w:val="21"/>
                    </w:rPr>
                    <w:t>____</w:t>
                  </w:r>
                  <w:r>
                    <w:rPr>
                      <w:szCs w:val="21"/>
                    </w:rPr>
                    <w:t>分</w:t>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服务态度</w:t>
                  </w:r>
                </w:p>
              </w:tc>
              <w:tc>
                <w:tcPr>
                  <w:tcW w:w="5534" w:type="dxa"/>
                  <w:tcBorders>
                    <w:top w:val="single" w:sz="4" w:space="0" w:color="000000"/>
                    <w:start w:val="single" w:sz="4" w:space="0" w:color="000000"/>
                    <w:bottom w:val="single" w:sz="4" w:space="0" w:color="000000"/>
                    <w:end w:val="single" w:sz="4" w:space="0" w:color="000000"/>
                  </w:tcBorders>
                </w:tcPr>
                <w:p>
                  <w:pPr>
                    <w:pStyle w:val="Normal"/>
                    <w:rPr>
                      <w:szCs w:val="21"/>
                    </w:rPr>
                  </w:pPr>
                  <w:r>
                    <w:rPr>
                      <w:szCs w:val="21"/>
                    </w:rPr>
                    <w:t>按程序按规定办事，能积极主动地为员工提供服务，员工满意度评价达</w:t>
                  </w:r>
                  <w:r>
                    <w:rPr>
                      <w:szCs w:val="21"/>
                    </w:rPr>
                    <w:t>____</w:t>
                  </w:r>
                  <w:r>
                    <w:rPr>
                      <w:szCs w:val="21"/>
                    </w:rPr>
                    <w:t>分以上，每低</w:t>
                  </w:r>
                  <w:r>
                    <w:rPr>
                      <w:szCs w:val="21"/>
                    </w:rPr>
                    <w:t>1</w:t>
                  </w:r>
                  <w:r>
                    <w:rPr>
                      <w:szCs w:val="21"/>
                    </w:rPr>
                    <w:t>分，减</w:t>
                  </w:r>
                  <w:r>
                    <w:rPr>
                      <w:szCs w:val="21"/>
                    </w:rPr>
                    <w:t>____</w:t>
                  </w:r>
                  <w:r>
                    <w:rPr>
                      <w:szCs w:val="21"/>
                    </w:rPr>
                    <w:t>分</w:t>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日常</w:t>
                  </w:r>
                </w:p>
                <w:p>
                  <w:pPr>
                    <w:pStyle w:val="Normal"/>
                    <w:jc w:val="center"/>
                    <w:rPr>
                      <w:szCs w:val="21"/>
                    </w:rPr>
                  </w:pPr>
                  <w:r>
                    <w:rPr>
                      <w:szCs w:val="21"/>
                    </w:rPr>
                    <w:t>工作</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员工食堂管理</w:t>
                  </w:r>
                </w:p>
              </w:tc>
              <w:tc>
                <w:tcPr>
                  <w:tcW w:w="5534" w:type="dxa"/>
                  <w:tcBorders>
                    <w:top w:val="single" w:sz="4" w:space="0" w:color="000000"/>
                    <w:start w:val="single" w:sz="4" w:space="0" w:color="000000"/>
                    <w:bottom w:val="single" w:sz="4" w:space="0" w:color="000000"/>
                    <w:end w:val="single" w:sz="4" w:space="0" w:color="000000"/>
                  </w:tcBorders>
                </w:tcPr>
                <w:p>
                  <w:pPr>
                    <w:pStyle w:val="Normal"/>
                    <w:rPr>
                      <w:szCs w:val="21"/>
                    </w:rPr>
                  </w:pPr>
                  <w:r>
                    <w:rPr>
                      <w:szCs w:val="21"/>
                    </w:rPr>
                    <w:t>员工对食堂管理满意度评价达到</w:t>
                  </w:r>
                  <w:r>
                    <w:rPr>
                      <w:szCs w:val="21"/>
                    </w:rPr>
                    <w:t>____</w:t>
                  </w:r>
                  <w:r>
                    <w:rPr>
                      <w:szCs w:val="21"/>
                    </w:rPr>
                    <w:t>分以上，每低</w:t>
                  </w:r>
                  <w:r>
                    <w:rPr>
                      <w:szCs w:val="21"/>
                    </w:rPr>
                    <w:t>1</w:t>
                  </w:r>
                  <w:r>
                    <w:rPr>
                      <w:szCs w:val="21"/>
                    </w:rPr>
                    <w:t>分，减</w:t>
                  </w:r>
                  <w:r>
                    <w:rPr>
                      <w:szCs w:val="21"/>
                    </w:rPr>
                    <w:t>____</w:t>
                  </w:r>
                  <w:r>
                    <w:rPr>
                      <w:szCs w:val="21"/>
                    </w:rPr>
                    <w:t>分</w:t>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企业辖区</w:t>
                  </w:r>
                </w:p>
                <w:p>
                  <w:pPr>
                    <w:pStyle w:val="Normal"/>
                    <w:jc w:val="center"/>
                    <w:rPr>
                      <w:szCs w:val="21"/>
                    </w:rPr>
                  </w:pPr>
                  <w:r>
                    <w:rPr>
                      <w:szCs w:val="21"/>
                    </w:rPr>
                    <w:t>环境卫生</w:t>
                  </w:r>
                </w:p>
              </w:tc>
              <w:tc>
                <w:tcPr>
                  <w:tcW w:w="5534" w:type="dxa"/>
                  <w:tcBorders>
                    <w:top w:val="single" w:sz="4" w:space="0" w:color="000000"/>
                    <w:start w:val="single" w:sz="4" w:space="0" w:color="000000"/>
                    <w:bottom w:val="single" w:sz="4" w:space="0" w:color="000000"/>
                    <w:end w:val="single" w:sz="4" w:space="0" w:color="000000"/>
                  </w:tcBorders>
                </w:tcPr>
                <w:p>
                  <w:pPr>
                    <w:pStyle w:val="Normal"/>
                    <w:rPr>
                      <w:szCs w:val="21"/>
                    </w:rPr>
                  </w:pPr>
                  <w:r>
                    <w:rPr>
                      <w:szCs w:val="21"/>
                    </w:rPr>
                    <w:t>保持干净、无杂物，环境卫生检查达标率达</w:t>
                  </w:r>
                  <w:r>
                    <w:rPr>
                      <w:szCs w:val="21"/>
                    </w:rPr>
                    <w:t>____%</w:t>
                  </w:r>
                  <w:r>
                    <w:rPr>
                      <w:szCs w:val="21"/>
                    </w:rPr>
                    <w:t>以上，每低</w:t>
                  </w:r>
                  <w:r>
                    <w:rPr>
                      <w:szCs w:val="21"/>
                    </w:rPr>
                    <w:t>1%</w:t>
                  </w:r>
                  <w:r>
                    <w:rPr>
                      <w:szCs w:val="21"/>
                    </w:rPr>
                    <w:t>，减</w:t>
                  </w:r>
                  <w:r>
                    <w:rPr>
                      <w:szCs w:val="21"/>
                    </w:rPr>
                    <w:t>____</w:t>
                  </w:r>
                  <w:r>
                    <w:rPr>
                      <w:szCs w:val="21"/>
                    </w:rPr>
                    <w:t>分</w:t>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车辆管理</w:t>
                  </w:r>
                </w:p>
              </w:tc>
              <w:tc>
                <w:tcPr>
                  <w:tcW w:w="553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①</w:t>
                  </w:r>
                  <w:r>
                    <w:rPr>
                      <w:rFonts w:eastAsia="Times New Roman"/>
                      <w:szCs w:val="21"/>
                    </w:rPr>
                    <w:t xml:space="preserve"> </w:t>
                  </w:r>
                  <w:r>
                    <w:rPr>
                      <w:szCs w:val="21"/>
                    </w:rPr>
                    <w:t>严格执行企业车辆安全管理制度，合理安排车辆的使用，每违反</w:t>
                  </w:r>
                  <w:r>
                    <w:rPr>
                      <w:szCs w:val="21"/>
                    </w:rPr>
                    <w:t>1</w:t>
                  </w:r>
                  <w:r>
                    <w:rPr>
                      <w:szCs w:val="21"/>
                    </w:rPr>
                    <w:t>次，减</w:t>
                  </w:r>
                  <w:r>
                    <w:rPr>
                      <w:szCs w:val="21"/>
                    </w:rPr>
                    <w:t>____</w:t>
                  </w:r>
                  <w:r>
                    <w:rPr>
                      <w:szCs w:val="21"/>
                    </w:rPr>
                    <w:t>分</w:t>
                  </w:r>
                </w:p>
                <w:p>
                  <w:pPr>
                    <w:pStyle w:val="Normal"/>
                    <w:rPr/>
                  </w:pPr>
                  <w:r>
                    <w:rPr>
                      <w:rFonts w:cs="宋体;SimSun" w:ascii="宋体;SimSun" w:hAnsi="宋体;SimSun"/>
                      <w:szCs w:val="21"/>
                    </w:rPr>
                    <w:t>②</w:t>
                  </w:r>
                  <w:r>
                    <w:rPr>
                      <w:rFonts w:eastAsia="Times New Roman"/>
                      <w:szCs w:val="21"/>
                    </w:rPr>
                    <w:t xml:space="preserve"> </w:t>
                  </w:r>
                  <w:r>
                    <w:rPr>
                      <w:szCs w:val="21"/>
                    </w:rPr>
                    <w:t>出车及时率达到</w:t>
                  </w:r>
                  <w:r>
                    <w:rPr>
                      <w:szCs w:val="21"/>
                    </w:rPr>
                    <w:t>____%</w:t>
                  </w:r>
                  <w:r>
                    <w:rPr>
                      <w:szCs w:val="21"/>
                    </w:rPr>
                    <w:t>，每低于</w:t>
                  </w:r>
                  <w:r>
                    <w:rPr>
                      <w:szCs w:val="21"/>
                    </w:rPr>
                    <w:t>1%</w:t>
                  </w:r>
                  <w:r>
                    <w:rPr>
                      <w:szCs w:val="21"/>
                    </w:rPr>
                    <w:t>，减</w:t>
                  </w:r>
                  <w:r>
                    <w:rPr>
                      <w:szCs w:val="21"/>
                    </w:rPr>
                    <w:t>____</w:t>
                  </w:r>
                  <w:r>
                    <w:rPr>
                      <w:szCs w:val="21"/>
                    </w:rPr>
                    <w:t>分</w:t>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存车处管理</w:t>
                  </w:r>
                </w:p>
              </w:tc>
              <w:tc>
                <w:tcPr>
                  <w:tcW w:w="5534" w:type="dxa"/>
                  <w:tcBorders>
                    <w:top w:val="single" w:sz="4" w:space="0" w:color="000000"/>
                    <w:start w:val="single" w:sz="4" w:space="0" w:color="000000"/>
                    <w:bottom w:val="single" w:sz="4" w:space="0" w:color="000000"/>
                    <w:end w:val="single" w:sz="4" w:space="0" w:color="000000"/>
                  </w:tcBorders>
                </w:tcPr>
                <w:p>
                  <w:pPr>
                    <w:pStyle w:val="Normal"/>
                    <w:rPr>
                      <w:szCs w:val="21"/>
                    </w:rPr>
                  </w:pPr>
                  <w:r>
                    <w:rPr>
                      <w:szCs w:val="21"/>
                    </w:rPr>
                    <w:t>车辆摆放整齐，若车辆丢失，根据实际情况，减</w:t>
                  </w:r>
                  <w:r>
                    <w:rPr>
                      <w:szCs w:val="21"/>
                    </w:rPr>
                    <w:t>____~____</w:t>
                  </w:r>
                  <w:r>
                    <w:rPr>
                      <w:szCs w:val="21"/>
                    </w:rPr>
                    <w:t>分不等</w:t>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公共设备、</w:t>
                  </w:r>
                </w:p>
                <w:p>
                  <w:pPr>
                    <w:pStyle w:val="Normal"/>
                    <w:jc w:val="center"/>
                    <w:rPr>
                      <w:szCs w:val="21"/>
                    </w:rPr>
                  </w:pPr>
                  <w:r>
                    <w:rPr>
                      <w:szCs w:val="21"/>
                    </w:rPr>
                    <w:t>设施维修及时</w:t>
                  </w:r>
                </w:p>
              </w:tc>
              <w:tc>
                <w:tcPr>
                  <w:tcW w:w="5534" w:type="dxa"/>
                  <w:tcBorders>
                    <w:top w:val="single" w:sz="4" w:space="0" w:color="000000"/>
                    <w:start w:val="single" w:sz="4" w:space="0" w:color="000000"/>
                    <w:bottom w:val="single" w:sz="4" w:space="0" w:color="000000"/>
                    <w:end w:val="single" w:sz="4" w:space="0" w:color="000000"/>
                  </w:tcBorders>
                </w:tcPr>
                <w:p>
                  <w:pPr>
                    <w:pStyle w:val="Normal"/>
                    <w:rPr>
                      <w:szCs w:val="21"/>
                    </w:rPr>
                  </w:pPr>
                  <w:r>
                    <w:rPr>
                      <w:szCs w:val="21"/>
                    </w:rPr>
                    <w:t>因维修不及时而被投诉的情况每出现</w:t>
                  </w:r>
                  <w:r>
                    <w:rPr>
                      <w:szCs w:val="21"/>
                    </w:rPr>
                    <w:t>1</w:t>
                  </w:r>
                  <w:r>
                    <w:rPr>
                      <w:szCs w:val="21"/>
                    </w:rPr>
                    <w:t>次，减</w:t>
                  </w:r>
                  <w:r>
                    <w:rPr>
                      <w:szCs w:val="21"/>
                    </w:rPr>
                    <w:t>____</w:t>
                  </w:r>
                  <w:r>
                    <w:rPr>
                      <w:szCs w:val="21"/>
                    </w:rPr>
                    <w:t>分</w:t>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治安管理</w:t>
                  </w:r>
                </w:p>
              </w:tc>
              <w:tc>
                <w:tcPr>
                  <w:tcW w:w="5534" w:type="dxa"/>
                  <w:tcBorders>
                    <w:top w:val="single" w:sz="4" w:space="0" w:color="000000"/>
                    <w:start w:val="single" w:sz="4" w:space="0" w:color="000000"/>
                    <w:bottom w:val="single" w:sz="4" w:space="0" w:color="000000"/>
                    <w:end w:val="single" w:sz="4" w:space="0" w:color="000000"/>
                  </w:tcBorders>
                </w:tcPr>
                <w:p>
                  <w:pPr>
                    <w:pStyle w:val="Normal"/>
                    <w:rPr>
                      <w:szCs w:val="21"/>
                    </w:rPr>
                  </w:pPr>
                  <w:r>
                    <w:rPr>
                      <w:szCs w:val="21"/>
                    </w:rPr>
                    <w:t>年度内重大安全事故发生次数为</w:t>
                  </w:r>
                  <w:r>
                    <w:rPr>
                      <w:szCs w:val="21"/>
                    </w:rPr>
                    <w:t>0</w:t>
                  </w:r>
                  <w:r>
                    <w:rPr>
                      <w:szCs w:val="21"/>
                    </w:rPr>
                    <w:t>，若发生一次，扣除该项的全部分数，一般性事故每发生一次，减</w:t>
                  </w:r>
                  <w:r>
                    <w:rPr>
                      <w:szCs w:val="21"/>
                    </w:rPr>
                    <w:t>____</w:t>
                  </w:r>
                  <w:r>
                    <w:rPr>
                      <w:szCs w:val="21"/>
                    </w:rPr>
                    <w:t>分</w:t>
                  </w:r>
                </w:p>
              </w:tc>
            </w:tr>
            <w:tr>
              <w:trPr/>
              <w:tc>
                <w:tcPr>
                  <w:tcW w:w="8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工作</w:t>
                  </w:r>
                </w:p>
                <w:p>
                  <w:pPr>
                    <w:pStyle w:val="Normal"/>
                    <w:jc w:val="center"/>
                    <w:rPr>
                      <w:szCs w:val="21"/>
                    </w:rPr>
                  </w:pPr>
                  <w:r>
                    <w:rPr>
                      <w:szCs w:val="21"/>
                    </w:rPr>
                    <w:t>能力</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专业知识</w:t>
                  </w:r>
                </w:p>
              </w:tc>
              <w:tc>
                <w:tcPr>
                  <w:tcW w:w="553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①</w:t>
                  </w:r>
                  <w:r>
                    <w:rPr>
                      <w:rFonts w:eastAsia="Times New Roman"/>
                      <w:szCs w:val="21"/>
                    </w:rPr>
                    <w:t xml:space="preserve"> </w:t>
                  </w:r>
                  <w:r>
                    <w:rPr>
                      <w:szCs w:val="21"/>
                    </w:rPr>
                    <w:t>全面掌握本专业知识，对相关专业知识有广泛</w:t>
                  </w:r>
                  <w:r>
                    <w:rPr>
                      <w:szCs w:val="21"/>
                    </w:rPr>
                    <w:t>的</w:t>
                  </w:r>
                  <w:r>
                    <w:rPr>
                      <w:szCs w:val="21"/>
                    </w:rPr>
                    <w:t>了解</w:t>
                  </w:r>
                </w:p>
                <w:p>
                  <w:pPr>
                    <w:pStyle w:val="Normal"/>
                    <w:rPr/>
                  </w:pPr>
                  <w:r>
                    <w:rPr>
                      <w:rFonts w:cs="宋体;SimSun" w:ascii="宋体;SimSun" w:hAnsi="宋体;SimSun"/>
                      <w:szCs w:val="21"/>
                    </w:rPr>
                    <w:t>②</w:t>
                  </w:r>
                  <w:r>
                    <w:rPr>
                      <w:rFonts w:eastAsia="Times New Roman"/>
                      <w:szCs w:val="21"/>
                    </w:rPr>
                    <w:t xml:space="preserve"> </w:t>
                  </w:r>
                  <w:r>
                    <w:rPr>
                      <w:szCs w:val="21"/>
                    </w:rPr>
                    <w:t>掌握本专业知识，有一定的深度</w:t>
                  </w:r>
                </w:p>
                <w:p>
                  <w:pPr>
                    <w:pStyle w:val="Normal"/>
                    <w:rPr/>
                  </w:pPr>
                  <w:r>
                    <w:rPr>
                      <w:rFonts w:cs="宋体;SimSun" w:ascii="宋体;SimSun" w:hAnsi="宋体;SimSun"/>
                      <w:szCs w:val="21"/>
                    </w:rPr>
                    <w:t>③</w:t>
                  </w:r>
                  <w:r>
                    <w:rPr>
                      <w:rFonts w:eastAsia="Times New Roman"/>
                      <w:szCs w:val="21"/>
                    </w:rPr>
                    <w:t xml:space="preserve"> </w:t>
                  </w:r>
                  <w:r>
                    <w:rPr>
                      <w:szCs w:val="21"/>
                    </w:rPr>
                    <w:t>.</w:t>
                  </w:r>
                  <w:r>
                    <w:rPr>
                      <w:szCs w:val="21"/>
                    </w:rPr>
                    <w:t>对本专业的知识一般</w:t>
                  </w:r>
                  <w:r>
                    <w:rPr>
                      <w:szCs w:val="21"/>
                    </w:rPr>
                    <w:t>性</w:t>
                  </w:r>
                  <w:r>
                    <w:rPr>
                      <w:szCs w:val="21"/>
                    </w:rPr>
                    <w:t>掌握</w:t>
                  </w:r>
                </w:p>
                <w:p>
                  <w:pPr>
                    <w:pStyle w:val="Normal"/>
                    <w:rPr/>
                  </w:pPr>
                  <w:r>
                    <w:rPr>
                      <w:rFonts w:cs="宋体;SimSun" w:ascii="宋体;SimSun" w:hAnsi="宋体;SimSun"/>
                      <w:szCs w:val="21"/>
                    </w:rPr>
                    <w:t>④</w:t>
                  </w:r>
                  <w:r>
                    <w:rPr>
                      <w:rFonts w:eastAsia="Times New Roman"/>
                      <w:szCs w:val="21"/>
                    </w:rPr>
                    <w:t xml:space="preserve"> </w:t>
                  </w:r>
                  <w:r>
                    <w:rPr>
                      <w:szCs w:val="21"/>
                    </w:rPr>
                    <w:t>缺乏本专业知识</w:t>
                  </w:r>
                </w:p>
              </w:tc>
            </w:tr>
            <w:tr>
              <w:trPr/>
              <w:tc>
                <w:tcPr>
                  <w:tcW w:w="8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团队协作</w:t>
                  </w:r>
                </w:p>
              </w:tc>
              <w:tc>
                <w:tcPr>
                  <w:tcW w:w="5534" w:type="dxa"/>
                  <w:tcBorders>
                    <w:top w:val="single" w:sz="4" w:space="0" w:color="000000"/>
                    <w:start w:val="single" w:sz="4" w:space="0" w:color="000000"/>
                    <w:bottom w:val="single" w:sz="4" w:space="0" w:color="000000"/>
                    <w:end w:val="single" w:sz="4" w:space="0" w:color="000000"/>
                  </w:tcBorders>
                </w:tcPr>
                <w:p>
                  <w:pPr>
                    <w:pStyle w:val="Normal"/>
                    <w:rPr/>
                  </w:pPr>
                  <w:r>
                    <w:rPr>
                      <w:rFonts w:cs="宋体;SimSun" w:ascii="宋体;SimSun" w:hAnsi="宋体;SimSun"/>
                      <w:szCs w:val="21"/>
                    </w:rPr>
                    <w:t>①</w:t>
                  </w:r>
                  <w:r>
                    <w:rPr>
                      <w:rFonts w:eastAsia="Times New Roman"/>
                      <w:szCs w:val="21"/>
                    </w:rPr>
                    <w:t xml:space="preserve"> </w:t>
                  </w:r>
                  <w:r>
                    <w:rPr>
                      <w:szCs w:val="21"/>
                    </w:rPr>
                    <w:t>团队意识</w:t>
                  </w:r>
                  <w:r>
                    <w:rPr>
                      <w:szCs w:val="21"/>
                    </w:rPr>
                    <w:t>强</w:t>
                  </w:r>
                  <w:r>
                    <w:rPr>
                      <w:szCs w:val="21"/>
                    </w:rPr>
                    <w:t>，协作能力强，乐于助人</w:t>
                  </w:r>
                </w:p>
                <w:p>
                  <w:pPr>
                    <w:pStyle w:val="Normal"/>
                    <w:rPr/>
                  </w:pPr>
                  <w:r>
                    <w:rPr>
                      <w:rFonts w:cs="宋体;SimSun" w:ascii="宋体;SimSun" w:hAnsi="宋体;SimSun"/>
                      <w:szCs w:val="21"/>
                    </w:rPr>
                    <w:t>②</w:t>
                  </w:r>
                  <w:r>
                    <w:rPr>
                      <w:rFonts w:eastAsia="Times New Roman"/>
                      <w:szCs w:val="21"/>
                    </w:rPr>
                    <w:t xml:space="preserve"> </w:t>
                  </w:r>
                  <w:r>
                    <w:rPr>
                      <w:szCs w:val="21"/>
                    </w:rPr>
                    <w:t>主动与他人合作</w:t>
                  </w:r>
                </w:p>
                <w:p>
                  <w:pPr>
                    <w:pStyle w:val="Normal"/>
                    <w:rPr/>
                  </w:pPr>
                  <w:r>
                    <w:rPr>
                      <w:rFonts w:cs="宋体;SimSun" w:ascii="宋体;SimSun" w:hAnsi="宋体;SimSun"/>
                      <w:szCs w:val="21"/>
                    </w:rPr>
                    <w:t>③</w:t>
                  </w:r>
                  <w:r>
                    <w:rPr>
                      <w:rFonts w:eastAsia="Times New Roman"/>
                      <w:szCs w:val="21"/>
                    </w:rPr>
                    <w:t xml:space="preserve"> </w:t>
                  </w:r>
                  <w:r>
                    <w:rPr>
                      <w:szCs w:val="21"/>
                    </w:rPr>
                    <w:t>缺乏合作精神</w:t>
                  </w:r>
                </w:p>
              </w:tc>
            </w:tr>
          </w:tbl>
          <w:p>
            <w:pPr>
              <w:pStyle w:val="Normal"/>
              <w:ind w:firstLine="422"/>
              <w:rPr>
                <w:b/>
                <w:b/>
                <w:szCs w:val="21"/>
              </w:rPr>
            </w:pPr>
            <w:r>
              <w:rPr>
                <w:rFonts w:ascii="SimHei" w:hAnsi="SimHei" w:eastAsia="黑体"/>
                <w:b/>
                <w:szCs w:val="21"/>
              </w:rPr>
              <w:t>三、考核实施</w:t>
            </w:r>
          </w:p>
          <w:p>
            <w:pPr>
              <w:pStyle w:val="Normal"/>
              <w:ind w:firstLine="420"/>
              <w:rPr/>
            </w:pPr>
            <w:r>
              <w:rPr>
                <w:rFonts w:cs="宋体;SimSun" w:ascii="SimHei" w:hAnsi="SimHei" w:eastAsia="黑体"/>
                <w:szCs w:val="21"/>
              </w:rPr>
              <w:t>①</w:t>
            </w:r>
            <w:r>
              <w:rPr>
                <w:rFonts w:eastAsia="黑体" w:ascii="SimHei" w:hAnsi="SimHei"/>
                <w:szCs w:val="21"/>
              </w:rPr>
              <w:t xml:space="preserve"> </w:t>
            </w:r>
            <w:r>
              <w:rPr>
                <w:rFonts w:ascii="SimHei" w:hAnsi="SimHei" w:eastAsia="黑体"/>
                <w:szCs w:val="21"/>
              </w:rPr>
              <w:t>考核分为季度考核与年度考核两种。</w:t>
            </w:r>
          </w:p>
          <w:p>
            <w:pPr>
              <w:pStyle w:val="Normal"/>
              <w:ind w:firstLine="420"/>
              <w:rPr/>
            </w:pPr>
            <w:r>
              <w:rPr>
                <w:rFonts w:cs="宋体;SimSun" w:ascii="SimHei" w:hAnsi="SimHei" w:eastAsia="黑体"/>
                <w:szCs w:val="21"/>
              </w:rPr>
              <w:t>②</w:t>
            </w:r>
            <w:r>
              <w:rPr>
                <w:rFonts w:eastAsia="黑体" w:ascii="SimHei" w:hAnsi="SimHei"/>
                <w:szCs w:val="21"/>
              </w:rPr>
              <w:t xml:space="preserve"> </w:t>
            </w:r>
            <w:r>
              <w:rPr>
                <w:rFonts w:ascii="SimHei" w:hAnsi="SimHei" w:eastAsia="黑体"/>
                <w:szCs w:val="21"/>
              </w:rPr>
              <w:t>考核时成立考核评议小组，负责对考核工作的管理、指导和考核结果的最终审定，考核评议小组由后勤部经理、人力资源部工作人员组成。</w:t>
            </w:r>
          </w:p>
          <w:p>
            <w:pPr>
              <w:pStyle w:val="Normal"/>
              <w:ind w:firstLine="420"/>
              <w:rPr/>
            </w:pPr>
            <w:r>
              <w:rPr>
                <w:rFonts w:cs="宋体;SimSun" w:ascii="SimHei" w:hAnsi="SimHei" w:eastAsia="黑体"/>
                <w:szCs w:val="21"/>
              </w:rPr>
              <w:t>③</w:t>
            </w:r>
            <w:r>
              <w:rPr>
                <w:rFonts w:eastAsia="黑体" w:ascii="SimHei" w:hAnsi="SimHei"/>
                <w:szCs w:val="21"/>
              </w:rPr>
              <w:t xml:space="preserve"> </w:t>
            </w:r>
            <w:r>
              <w:rPr>
                <w:rFonts w:ascii="SimHei" w:hAnsi="SimHei" w:eastAsia="黑体"/>
                <w:szCs w:val="21"/>
              </w:rPr>
              <w:t>考核执行人员由被考核者的直接上级、人力资源部工作人员及其他相关人员组成。</w:t>
            </w:r>
          </w:p>
          <w:p>
            <w:pPr>
              <w:pStyle w:val="Normal"/>
              <w:ind w:firstLine="420"/>
              <w:rPr/>
            </w:pPr>
            <w:r>
              <w:rPr>
                <w:rFonts w:cs="宋体;SimSun" w:ascii="SimHei" w:hAnsi="SimHei" w:eastAsia="黑体"/>
                <w:szCs w:val="21"/>
              </w:rPr>
              <w:t>④</w:t>
            </w:r>
            <w:r>
              <w:rPr>
                <w:rFonts w:eastAsia="黑体" w:ascii="SimHei" w:hAnsi="SimHei"/>
                <w:szCs w:val="21"/>
              </w:rPr>
              <w:t xml:space="preserve"> </w:t>
            </w:r>
            <w:r>
              <w:rPr>
                <w:rFonts w:ascii="SimHei" w:hAnsi="SimHei" w:eastAsia="黑体"/>
                <w:szCs w:val="21"/>
              </w:rPr>
              <w:t>考核者根据被考核者日常工作表现，对其工作进行评估，并将评估结果报人力资源部。</w:t>
            </w:r>
          </w:p>
          <w:p>
            <w:pPr>
              <w:pStyle w:val="Normal"/>
              <w:ind w:firstLine="422"/>
              <w:rPr>
                <w:b/>
                <w:b/>
                <w:szCs w:val="21"/>
              </w:rPr>
            </w:pPr>
            <w:r>
              <w:rPr>
                <w:rFonts w:ascii="SimHei" w:hAnsi="SimHei" w:eastAsia="黑体"/>
                <w:b/>
                <w:szCs w:val="21"/>
              </w:rPr>
              <w:t>四、考核反馈</w:t>
            </w:r>
          </w:p>
          <w:p>
            <w:pPr>
              <w:pStyle w:val="Normal"/>
              <w:ind w:firstLine="420"/>
              <w:rPr>
                <w:szCs w:val="21"/>
              </w:rPr>
            </w:pPr>
            <w:r>
              <w:rPr>
                <w:rFonts w:ascii="SimHei" w:hAnsi="SimHei" w:eastAsia="黑体"/>
                <w:szCs w:val="21"/>
              </w:rPr>
              <w:t>考核工作结束后，考评者要对被考核者的工作绩效进行总结，并将考核结果告知被考核者，让考核者明确自身的优势与不足，提出改进的措施，共同制定下一阶段的绩效目标。</w:t>
            </w:r>
          </w:p>
          <w:p>
            <w:pPr>
              <w:pStyle w:val="Normal"/>
              <w:ind w:firstLine="422"/>
              <w:rPr>
                <w:b/>
                <w:b/>
                <w:szCs w:val="21"/>
              </w:rPr>
            </w:pPr>
            <w:r>
              <w:rPr>
                <w:rFonts w:ascii="SimHei" w:hAnsi="SimHei" w:eastAsia="黑体"/>
                <w:b/>
                <w:szCs w:val="21"/>
              </w:rPr>
              <w:t>五、绩效评估奖惩规定</w:t>
            </w:r>
          </w:p>
          <w:p>
            <w:pPr>
              <w:pStyle w:val="Normal"/>
              <w:ind w:firstLine="420"/>
              <w:rPr/>
            </w:pPr>
            <w:r>
              <w:rPr>
                <w:rFonts w:cs="宋体;SimSun" w:ascii="SimHei" w:hAnsi="SimHei" w:eastAsia="黑体"/>
                <w:szCs w:val="21"/>
              </w:rPr>
              <w:t>①</w:t>
            </w:r>
            <w:r>
              <w:rPr>
                <w:rFonts w:eastAsia="黑体" w:ascii="SimHei" w:hAnsi="SimHei"/>
                <w:szCs w:val="21"/>
              </w:rPr>
              <w:t xml:space="preserve"> </w:t>
            </w:r>
            <w:r>
              <w:rPr>
                <w:rFonts w:ascii="SimHei" w:hAnsi="SimHei" w:eastAsia="黑体"/>
                <w:szCs w:val="21"/>
              </w:rPr>
              <w:t>依公司有关绩效奖惩管理规定给付绩效奖金。</w:t>
            </w:r>
          </w:p>
          <w:p>
            <w:pPr>
              <w:pStyle w:val="Normal"/>
              <w:ind w:firstLine="420"/>
              <w:rPr/>
            </w:pPr>
            <w:r>
              <w:rPr>
                <w:rFonts w:cs="宋体;SimSun" w:ascii="SimHei" w:hAnsi="SimHei" w:eastAsia="黑体"/>
                <w:szCs w:val="21"/>
              </w:rPr>
              <w:t>②</w:t>
            </w:r>
            <w:r>
              <w:rPr>
                <w:rFonts w:eastAsia="黑体" w:ascii="SimHei" w:hAnsi="SimHei"/>
                <w:szCs w:val="21"/>
              </w:rPr>
              <w:t xml:space="preserve"> </w:t>
            </w:r>
            <w:r>
              <w:rPr>
                <w:rFonts w:ascii="SimHei" w:hAnsi="SimHei" w:eastAsia="黑体"/>
                <w:szCs w:val="21"/>
              </w:rPr>
              <w:t>年度考核分数</w:t>
            </w:r>
            <w:r>
              <w:rPr>
                <w:rFonts w:eastAsia="黑体" w:ascii="SimHei" w:hAnsi="SimHei"/>
                <w:szCs w:val="21"/>
                <w:u w:val="single"/>
              </w:rPr>
              <w:t xml:space="preserve">     </w:t>
            </w:r>
            <w:r>
              <w:rPr>
                <w:rFonts w:ascii="SimHei" w:hAnsi="SimHei" w:eastAsia="黑体"/>
                <w:szCs w:val="21"/>
              </w:rPr>
              <w:t>分以上的人员</w:t>
            </w:r>
            <w:r>
              <w:rPr>
                <w:rFonts w:ascii="SimHei" w:hAnsi="SimHei" w:eastAsia="黑体"/>
                <w:szCs w:val="21"/>
              </w:rPr>
              <w:t>,</w:t>
            </w:r>
            <w:r>
              <w:rPr>
                <w:rFonts w:ascii="SimHei" w:hAnsi="SimHei" w:eastAsia="黑体"/>
                <w:szCs w:val="21"/>
              </w:rPr>
              <w:t>次年度可晋升一至三级工资</w:t>
            </w:r>
            <w:r>
              <w:rPr>
                <w:rFonts w:ascii="SimHei" w:hAnsi="SimHei" w:eastAsia="黑体"/>
                <w:szCs w:val="21"/>
              </w:rPr>
              <w:t>,</w:t>
            </w:r>
            <w:r>
              <w:rPr>
                <w:rFonts w:ascii="SimHei" w:hAnsi="SimHei" w:eastAsia="黑体"/>
                <w:szCs w:val="21"/>
              </w:rPr>
              <w:t>视公司整体工资制度规划而定。</w:t>
            </w:r>
          </w:p>
          <w:p>
            <w:pPr>
              <w:pStyle w:val="Normal"/>
              <w:ind w:firstLine="420"/>
              <w:rPr/>
            </w:pPr>
            <w:r>
              <w:rPr>
                <w:rFonts w:cs="宋体;SimSun" w:ascii="SimHei" w:hAnsi="SimHei" w:eastAsia="黑体"/>
                <w:szCs w:val="21"/>
              </w:rPr>
              <w:t>③</w:t>
            </w:r>
            <w:r>
              <w:rPr>
                <w:rFonts w:eastAsia="黑体" w:ascii="SimHei" w:hAnsi="SimHei"/>
                <w:szCs w:val="21"/>
              </w:rPr>
              <w:t xml:space="preserve"> </w:t>
            </w:r>
            <w:r>
              <w:rPr>
                <w:rFonts w:ascii="SimHei" w:hAnsi="SimHei" w:eastAsia="黑体"/>
                <w:szCs w:val="21"/>
              </w:rPr>
              <w:t>拟晋升职务等级之人员</w:t>
            </w:r>
            <w:r>
              <w:rPr>
                <w:rFonts w:ascii="SimHei" w:hAnsi="SimHei" w:eastAsia="黑体"/>
                <w:szCs w:val="21"/>
              </w:rPr>
              <w:t>,</w:t>
            </w:r>
            <w:r>
              <w:rPr>
                <w:rFonts w:ascii="SimHei" w:hAnsi="SimHei" w:eastAsia="黑体"/>
                <w:szCs w:val="21"/>
              </w:rPr>
              <w:t>其年度考核</w:t>
            </w:r>
            <w:r>
              <w:rPr>
                <w:rFonts w:ascii="SimHei" w:hAnsi="SimHei" w:eastAsia="黑体"/>
                <w:szCs w:val="21"/>
              </w:rPr>
              <w:t>分</w:t>
            </w:r>
            <w:r>
              <w:rPr>
                <w:rFonts w:ascii="SimHei" w:hAnsi="SimHei" w:eastAsia="黑体"/>
                <w:szCs w:val="21"/>
              </w:rPr>
              <w:t>数应高于</w:t>
            </w:r>
            <w:r>
              <w:rPr>
                <w:rFonts w:eastAsia="黑体" w:ascii="SimHei" w:hAnsi="SimHei"/>
                <w:szCs w:val="21"/>
                <w:u w:val="single"/>
              </w:rPr>
              <w:t xml:space="preserve">     </w:t>
            </w:r>
            <w:r>
              <w:rPr>
                <w:rFonts w:ascii="SimHei" w:hAnsi="SimHei" w:eastAsia="黑体"/>
                <w:szCs w:val="21"/>
              </w:rPr>
              <w:t>分。</w:t>
            </w:r>
          </w:p>
          <w:p>
            <w:pPr>
              <w:pStyle w:val="Normal"/>
              <w:ind w:firstLine="420"/>
              <w:rPr/>
            </w:pPr>
            <w:r>
              <w:rPr>
                <w:rFonts w:cs="宋体;SimSun" w:ascii="SimHei" w:hAnsi="SimHei" w:eastAsia="黑体"/>
                <w:szCs w:val="21"/>
              </w:rPr>
              <w:t>④</w:t>
            </w:r>
            <w:r>
              <w:rPr>
                <w:rFonts w:eastAsia="黑体" w:ascii="SimHei" w:hAnsi="SimHei"/>
                <w:szCs w:val="21"/>
              </w:rPr>
              <w:t xml:space="preserve"> </w:t>
            </w:r>
            <w:r>
              <w:rPr>
                <w:rFonts w:ascii="SimHei" w:hAnsi="SimHei" w:eastAsia="黑体"/>
                <w:szCs w:val="21"/>
              </w:rPr>
              <w:t>年度考核分数在</w:t>
            </w:r>
            <w:r>
              <w:rPr>
                <w:rFonts w:eastAsia="黑体" w:ascii="SimHei" w:hAnsi="SimHei"/>
                <w:szCs w:val="21"/>
                <w:u w:val="single"/>
              </w:rPr>
              <w:t xml:space="preserve">     </w:t>
            </w:r>
            <w:r>
              <w:rPr>
                <w:rFonts w:ascii="SimHei" w:hAnsi="SimHei" w:eastAsia="黑体"/>
                <w:szCs w:val="21"/>
              </w:rPr>
              <w:t>分者</w:t>
            </w:r>
            <w:r>
              <w:rPr>
                <w:rFonts w:ascii="SimHei" w:hAnsi="SimHei" w:eastAsia="黑体"/>
                <w:szCs w:val="21"/>
              </w:rPr>
              <w:t>，</w:t>
            </w:r>
            <w:r>
              <w:rPr>
                <w:rFonts w:ascii="SimHei" w:hAnsi="SimHei" w:eastAsia="黑体"/>
                <w:szCs w:val="21"/>
              </w:rPr>
              <w:t>应加强岗位训练</w:t>
            </w:r>
            <w:r>
              <w:rPr>
                <w:rFonts w:ascii="SimHei" w:hAnsi="SimHei" w:eastAsia="黑体"/>
                <w:szCs w:val="21"/>
              </w:rPr>
              <w:t>，</w:t>
            </w:r>
            <w:r>
              <w:rPr>
                <w:rFonts w:ascii="SimHei" w:hAnsi="SimHei" w:eastAsia="黑体"/>
                <w:szCs w:val="21"/>
              </w:rPr>
              <w:t>以提升工作绩效。</w:t>
            </w:r>
          </w:p>
        </w:tc>
      </w:tr>
      <w:tr>
        <w:trPr/>
        <w:tc>
          <w:tcPr>
            <w:tcW w:w="138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相关说明</w:t>
            </w:r>
          </w:p>
        </w:tc>
        <w:tc>
          <w:tcPr>
            <w:tcW w:w="8541"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szCs w:val="21"/>
              </w:rPr>
            </w:pPr>
            <w:r>
              <w:rPr>
                <w:rFonts w:ascii="SimHei" w:hAnsi="SimHei" w:eastAsia="黑体"/>
                <w:b/>
                <w:szCs w:val="21"/>
              </w:rPr>
            </w:r>
          </w:p>
        </w:tc>
      </w:tr>
      <w:tr>
        <w:trPr/>
        <w:tc>
          <w:tcPr>
            <w:tcW w:w="138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编制人员</w:t>
            </w:r>
          </w:p>
        </w:tc>
        <w:tc>
          <w:tcPr>
            <w:tcW w:w="20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审核人员</w:t>
            </w:r>
          </w:p>
        </w:tc>
        <w:tc>
          <w:tcPr>
            <w:tcW w:w="230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批准人员</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r>
        <w:trPr/>
        <w:tc>
          <w:tcPr>
            <w:tcW w:w="138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编制日期</w:t>
            </w:r>
          </w:p>
        </w:tc>
        <w:tc>
          <w:tcPr>
            <w:tcW w:w="20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审核日期</w:t>
            </w:r>
          </w:p>
        </w:tc>
        <w:tc>
          <w:tcPr>
            <w:tcW w:w="230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szCs w:val="21"/>
              </w:rPr>
            </w:pPr>
            <w:r>
              <w:rPr>
                <w:rFonts w:ascii="SimHei" w:hAnsi="SimHei" w:eastAsia="黑体"/>
                <w:b/>
                <w:szCs w:val="21"/>
              </w:rPr>
              <w:t>批准日期</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szCs w:val="21"/>
              </w:rPr>
            </w:pPr>
            <w:r>
              <w:rPr>
                <w:rFonts w:ascii="SimHei" w:hAnsi="SimHei" w:eastAsia="黑体"/>
                <w:b/>
                <w:szCs w:val="21"/>
              </w:rPr>
            </w:r>
          </w:p>
        </w:tc>
      </w:tr>
    </w:tbl>
    <w:p>
      <w:pPr>
        <w:pStyle w:val="Normal"/>
        <w:rPr>
          <w:b/>
          <w:b/>
          <w:szCs w:val="21"/>
        </w:rPr>
      </w:pPr>
      <w:r>
        <w:rPr>
          <w:rFonts w:ascii="SimHei" w:hAnsi="SimHei" w:eastAsia="黑体"/>
          <w:b/>
          <w:szCs w:val="21"/>
        </w:rPr>
      </w:r>
      <w:r>
        <w:rPr>
          <w:rFonts w:ascii="SimHei" w:hAnsi="SimHei" w:eastAsia="黑体"/>
        </w:rPr>
      </w:r>
    </w:p>
    <w:p>
      <w:pPr>
        <w:pStyle w:val="Normal"/>
        <w:widowControl/>
        <w:jc w:val="start"/>
        <w:rPr>
          <w:b/>
          <w:b/>
          <w:szCs w:val="21"/>
        </w:rPr>
      </w:pPr>
      <w:r>
        <w:rPr>
          <w:rFonts w:ascii="SimHei" w:hAnsi="SimHei" w:eastAsia="黑体"/>
          <w:b/>
          <w:szCs w:val="21"/>
        </w:rPr>
      </w:r>
    </w:p>
    <w:p>
      <w:pPr>
        <w:pStyle w:val="Heading1"/>
        <w:spacing w:lineRule="auto" w:line="360" w:before="120" w:after="120"/>
        <w:jc w:val="center"/>
        <w:rPr/>
      </w:pPr>
      <w:bookmarkStart w:id="7" w:name="__RefHeading___Toc259570665"/>
      <w:bookmarkEnd w:id="7"/>
      <w:r>
        <w:rPr>
          <w:rFonts w:ascii="SimHei" w:hAnsi="SimHei" w:eastAsia="黑体"/>
          <w:szCs w:val="32"/>
        </w:rPr>
        <w:t>第</w:t>
      </w:r>
      <w:r>
        <w:rPr>
          <w:rFonts w:ascii="SimHei" w:hAnsi="SimHei" w:eastAsia="黑体"/>
          <w:szCs w:val="32"/>
        </w:rPr>
        <w:t>9</w:t>
      </w:r>
      <w:r>
        <w:rPr>
          <w:rFonts w:ascii="SimHei" w:hAnsi="SimHei" w:eastAsia="黑体"/>
          <w:szCs w:val="32"/>
        </w:rPr>
        <w:t>章</w:t>
      </w:r>
      <w:r>
        <w:rPr>
          <w:rFonts w:eastAsia="黑体" w:ascii="SimHei" w:hAnsi="SimHei"/>
          <w:szCs w:val="32"/>
        </w:rPr>
        <w:t xml:space="preserve">  </w:t>
      </w:r>
      <w:r>
        <w:rPr>
          <w:rFonts w:ascii="SimHei" w:hAnsi="SimHei" w:eastAsia="黑体"/>
          <w:szCs w:val="32"/>
        </w:rPr>
        <w:t>人力资源人员绩效考核</w:t>
      </w:r>
    </w:p>
    <w:p>
      <w:pPr>
        <w:pStyle w:val="Style14"/>
        <w:numPr>
          <w:ilvl w:val="1"/>
          <w:numId w:val="8"/>
        </w:numPr>
        <w:spacing w:before="120" w:after="120"/>
        <w:rPr>
          <w:b/>
          <w:b/>
          <w:szCs w:val="21"/>
        </w:rPr>
      </w:pPr>
      <w:r>
        <w:rPr>
          <w:rFonts w:eastAsia="黑体" w:ascii="SimHei" w:hAnsi="SimHei"/>
          <w:b/>
          <w:szCs w:val="21"/>
        </w:rPr>
        <w:t xml:space="preserve"> </w:t>
      </w:r>
      <w:r>
        <w:rPr>
          <w:rFonts w:ascii="SimHei" w:hAnsi="SimHei" w:eastAsia="黑体"/>
          <w:b/>
          <w:szCs w:val="21"/>
        </w:rPr>
        <w:t>人力资源部关键绩效考核指标</w:t>
      </w:r>
    </w:p>
    <w:tbl>
      <w:tblPr>
        <w:tblW w:w="9923" w:type="dxa"/>
        <w:jc w:val="start"/>
        <w:tblInd w:w="-113" w:type="dxa"/>
        <w:tblLayout w:type="fixed"/>
        <w:tblCellMar>
          <w:top w:w="0" w:type="dxa"/>
          <w:start w:w="108" w:type="dxa"/>
          <w:bottom w:w="0" w:type="dxa"/>
          <w:end w:w="108" w:type="dxa"/>
        </w:tblCellMar>
      </w:tblPr>
      <w:tblGrid>
        <w:gridCol w:w="754"/>
        <w:gridCol w:w="2305"/>
        <w:gridCol w:w="1258"/>
        <w:gridCol w:w="4192"/>
        <w:gridCol w:w="1414"/>
      </w:tblGrid>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考核周期</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指标定义</w:t>
            </w:r>
            <w:r>
              <w:rPr>
                <w:rFonts w:ascii="SimHei" w:hAnsi="SimHei" w:eastAsia="黑体"/>
                <w:b/>
                <w:kern w:val="0"/>
                <w:szCs w:val="21"/>
              </w:rPr>
              <w:t>/</w:t>
            </w:r>
            <w:r>
              <w:rPr>
                <w:rFonts w:ascii="SimHei" w:hAnsi="SimHei" w:eastAsia="黑体"/>
                <w:b/>
                <w:kern w:val="0"/>
                <w:szCs w:val="21"/>
              </w:rPr>
              <w:t>公式</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资料来源</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人力资源工作计</w:t>
            </w:r>
          </w:p>
          <w:p>
            <w:pPr>
              <w:pStyle w:val="Normal"/>
              <w:jc w:val="center"/>
              <w:rPr>
                <w:kern w:val="0"/>
                <w:szCs w:val="21"/>
              </w:rPr>
            </w:pPr>
            <w:r>
              <w:rPr>
                <w:rFonts w:ascii="SimHei" w:hAnsi="SimHei" w:eastAsia="黑体"/>
                <w:kern w:val="0"/>
                <w:szCs w:val="21"/>
              </w:rPr>
              <w:t>划按时完成率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按时完成的工作量</m:t>
                  </m:r>
                </m:num>
                <m:den>
                  <m:r>
                    <m:rPr>
                      <m:lit/>
                      <m:nor/>
                    </m:rPr>
                    <m:t xml:space="preserve">计划工作量</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人力资源部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招聘计划完成率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实际招聘到岗的人数</m:t>
                  </m:r>
                </m:num>
                <m:den>
                  <m:r>
                    <m:rPr>
                      <m:lit/>
                      <m:nor/>
                    </m:rPr>
                    <m:t xml:space="preserve">计划需求人数</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人力资源部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培训计划完成率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实际完成的培训项目（次数）</m:t>
                  </m:r>
                </m:num>
                <m:den>
                  <m:r>
                    <m:rPr>
                      <m:lit/>
                      <m:nor/>
                    </m:rPr>
                    <m:t xml:space="preserve">计划培训的项目（次数）</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人力资源部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绩效考核计划</w:t>
            </w:r>
          </w:p>
          <w:p>
            <w:pPr>
              <w:pStyle w:val="Normal"/>
              <w:jc w:val="center"/>
              <w:rPr>
                <w:kern w:val="0"/>
                <w:szCs w:val="21"/>
              </w:rPr>
            </w:pPr>
            <w:r>
              <w:rPr>
                <w:rFonts w:ascii="SimHei" w:hAnsi="SimHei" w:eastAsia="黑体"/>
                <w:kern w:val="0"/>
                <w:szCs w:val="21"/>
              </w:rPr>
              <w:t>按时完成率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按时完成的绩效考核工作量</m:t>
                  </m:r>
                </m:num>
                <m:den>
                  <m:r>
                    <m:rPr>
                      <m:lit/>
                      <m:nor/>
                    </m:rPr>
                    <m:t xml:space="preserve">绩效考核计划工作总量</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人力资源部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绩效考核申诉</w:t>
            </w:r>
          </w:p>
          <w:p>
            <w:pPr>
              <w:pStyle w:val="Normal"/>
              <w:jc w:val="center"/>
              <w:rPr>
                <w:kern w:val="0"/>
                <w:szCs w:val="21"/>
              </w:rPr>
            </w:pPr>
            <w:r>
              <w:rPr>
                <w:rFonts w:ascii="SimHei" w:hAnsi="SimHei" w:eastAsia="黑体"/>
                <w:kern w:val="0"/>
                <w:szCs w:val="21"/>
              </w:rPr>
              <w:t>处理及时率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及时处理的绩效考核申诉</m:t>
                  </m:r>
                </m:num>
                <m:den>
                  <m:r>
                    <m:rPr>
                      <m:lit/>
                      <m:nor/>
                    </m:rPr>
                    <m:t xml:space="preserve">绩效考核申诉总数</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人力资源部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工资与奖金</w:t>
            </w:r>
          </w:p>
          <w:p>
            <w:pPr>
              <w:pStyle w:val="Normal"/>
              <w:jc w:val="center"/>
              <w:rPr>
                <w:kern w:val="0"/>
                <w:szCs w:val="21"/>
              </w:rPr>
            </w:pPr>
            <w:r>
              <w:rPr>
                <w:rFonts w:ascii="SimHei" w:hAnsi="SimHei" w:eastAsia="黑体"/>
                <w:kern w:val="0"/>
                <w:szCs w:val="21"/>
              </w:rPr>
              <w:t>计算差错次数</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对工资、奖金核算及发放人为出错次数为</w:t>
            </w:r>
            <w:r>
              <w:rPr>
                <w:rFonts w:ascii="SimHei" w:hAnsi="SimHei" w:eastAsia="黑体"/>
                <w:kern w:val="0"/>
                <w:szCs w:val="21"/>
              </w:rPr>
              <w:t>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人力资源部</w:t>
            </w:r>
          </w:p>
          <w:p>
            <w:pPr>
              <w:pStyle w:val="Normal"/>
              <w:jc w:val="center"/>
              <w:rPr>
                <w:kern w:val="0"/>
                <w:szCs w:val="21"/>
              </w:rPr>
            </w:pPr>
            <w:r>
              <w:rPr>
                <w:rFonts w:ascii="SimHei" w:hAnsi="SimHei" w:eastAsia="黑体"/>
                <w:kern w:val="0"/>
                <w:szCs w:val="21"/>
              </w:rPr>
              <w:t>财务部</w:t>
            </w:r>
          </w:p>
        </w:tc>
      </w:tr>
      <w:tr>
        <w:trPr>
          <w:trHeight w:val="531" w:hRule="atLeast"/>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员工任职</w:t>
            </w:r>
          </w:p>
          <w:p>
            <w:pPr>
              <w:pStyle w:val="Normal"/>
              <w:jc w:val="center"/>
              <w:rPr>
                <w:kern w:val="0"/>
                <w:szCs w:val="21"/>
              </w:rPr>
            </w:pPr>
            <w:r>
              <w:rPr>
                <w:rFonts w:ascii="SimHei" w:hAnsi="SimHei" w:eastAsia="黑体"/>
                <w:kern w:val="0"/>
                <w:szCs w:val="21"/>
              </w:rPr>
              <w:t>资格达标率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当期任职资格考核达标的员工数</m:t>
                  </m:r>
                </m:num>
                <m:den>
                  <m:r>
                    <m:rPr>
                      <m:lit/>
                      <m:nor/>
                    </m:rPr>
                    <m:t xml:space="preserve">当期员工总数</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人力资源部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8</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核心员工流失率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一定周期内流失的核心员工数</m:t>
                  </m:r>
                </m:num>
                <m:den>
                  <m:r>
                    <m:rPr>
                      <m:lit/>
                      <m:nor/>
                    </m:rPr>
                    <m:t xml:space="preserve">公司核心员工总数</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人力资源部</w:t>
            </w:r>
          </w:p>
        </w:tc>
      </w:tr>
    </w:tbl>
    <w:p>
      <w:pPr>
        <w:pStyle w:val="Normal"/>
        <w:rPr>
          <w:szCs w:val="21"/>
        </w:rPr>
      </w:pPr>
      <w:r>
        <w:rPr>
          <w:rFonts w:ascii="SimHei" w:hAnsi="SimHei" w:eastAsia="黑体"/>
          <w:szCs w:val="21"/>
        </w:rPr>
      </w:r>
    </w:p>
    <w:p>
      <w:pPr>
        <w:pStyle w:val="Style14"/>
        <w:numPr>
          <w:ilvl w:val="1"/>
          <w:numId w:val="8"/>
        </w:numPr>
        <w:spacing w:before="120" w:after="120"/>
        <w:rPr>
          <w:b/>
          <w:b/>
          <w:szCs w:val="21"/>
        </w:rPr>
      </w:pPr>
      <w:r>
        <w:rPr>
          <w:rFonts w:ascii="SimHei" w:hAnsi="SimHei" w:eastAsia="黑体"/>
          <w:b/>
          <w:szCs w:val="21"/>
        </w:rPr>
        <w:t>培训发展部关键绩效考核指标</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754"/>
        <w:gridCol w:w="2305"/>
        <w:gridCol w:w="1258"/>
        <w:gridCol w:w="4192"/>
        <w:gridCol w:w="1414"/>
      </w:tblGrid>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考核周期</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指标定义</w:t>
            </w:r>
            <w:r>
              <w:rPr>
                <w:rFonts w:ascii="SimHei" w:hAnsi="SimHei" w:eastAsia="黑体"/>
                <w:b/>
                <w:kern w:val="0"/>
                <w:szCs w:val="21"/>
              </w:rPr>
              <w:t>/</w:t>
            </w:r>
            <w:r>
              <w:rPr>
                <w:rFonts w:ascii="SimHei" w:hAnsi="SimHei" w:eastAsia="黑体"/>
                <w:b/>
                <w:kern w:val="0"/>
                <w:szCs w:val="21"/>
              </w:rPr>
              <w:t>公式</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资料来源</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人才培养</w:t>
            </w:r>
          </w:p>
          <w:p>
            <w:pPr>
              <w:pStyle w:val="Normal"/>
              <w:jc w:val="center"/>
              <w:rPr>
                <w:kern w:val="0"/>
                <w:szCs w:val="21"/>
              </w:rPr>
            </w:pPr>
            <w:r>
              <w:rPr>
                <w:rFonts w:ascii="SimHei" w:hAnsi="SimHei" w:eastAsia="黑体"/>
                <w:kern w:val="0"/>
                <w:szCs w:val="21"/>
              </w:rPr>
              <w:t>计划完成率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已完成的人才培养计划工作量</m:t>
                  </m:r>
                </m:num>
                <m:den>
                  <m:r>
                    <m:rPr>
                      <m:lit/>
                      <m:nor/>
                    </m:rPr>
                    <m:t xml:space="preserve">人才培养计划工作总量</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培训发展部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培训计划完成率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实际完成的培训项目（次数）</m:t>
                  </m:r>
                </m:num>
                <m:den>
                  <m:r>
                    <m:rPr>
                      <m:lit/>
                      <m:nor/>
                    </m:rPr>
                    <m:t xml:space="preserve">计划培训的项目（次数）</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培训发展部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培训成本控制率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实际培训成本开支额</m:t>
                  </m:r>
                </m:num>
                <m:den>
                  <m:r>
                    <m:rPr>
                      <m:lit/>
                      <m:nor/>
                    </m:rPr>
                    <m:t xml:space="preserve">培训预算额</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员工职业生涯</w:t>
            </w:r>
          </w:p>
          <w:p>
            <w:pPr>
              <w:pStyle w:val="Normal"/>
              <w:jc w:val="center"/>
              <w:rPr>
                <w:kern w:val="0"/>
                <w:szCs w:val="21"/>
              </w:rPr>
            </w:pPr>
            <w:r>
              <w:rPr>
                <w:rFonts w:ascii="SimHei" w:hAnsi="SimHei" w:eastAsia="黑体"/>
                <w:kern w:val="0"/>
                <w:szCs w:val="21"/>
              </w:rPr>
              <w:t>辅导计划完成率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辅导计划实际完成量</m:t>
                  </m:r>
                </m:num>
                <m:den>
                  <m:r>
                    <m:rPr>
                      <m:lit/>
                      <m:nor/>
                    </m:rPr>
                    <m:t xml:space="preserve">计划工作量</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培训发展部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培训考核达标率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培训考核达标人数</m:t>
                  </m:r>
                </m:num>
                <m:den>
                  <m:r>
                    <m:rPr>
                      <m:lit/>
                      <m:nor/>
                    </m:rPr>
                    <m:t xml:space="preserve">培训的总人数</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培训发展部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职称评定</w:t>
            </w:r>
          </w:p>
          <w:p>
            <w:pPr>
              <w:pStyle w:val="Normal"/>
              <w:jc w:val="center"/>
              <w:rPr>
                <w:kern w:val="0"/>
                <w:szCs w:val="21"/>
              </w:rPr>
            </w:pPr>
            <w:r>
              <w:rPr>
                <w:rFonts w:ascii="SimHei" w:hAnsi="SimHei" w:eastAsia="黑体"/>
                <w:kern w:val="0"/>
                <w:szCs w:val="21"/>
              </w:rPr>
              <w:t>申报及时率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规定时间内提交申请材料的次数</m:t>
                  </m:r>
                </m:num>
                <m:den>
                  <m:r>
                    <m:rPr>
                      <m:lit/>
                      <m:nor/>
                    </m:rPr>
                    <m:t xml:space="preserve">计划申请职称评定的次数</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培训发展部</w:t>
            </w:r>
          </w:p>
        </w:tc>
      </w:tr>
      <w:tr>
        <w:trPr/>
        <w:tc>
          <w:tcPr>
            <w:tcW w:w="7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30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员工任职</w:t>
            </w:r>
          </w:p>
          <w:p>
            <w:pPr>
              <w:pStyle w:val="Normal"/>
              <w:jc w:val="center"/>
              <w:rPr>
                <w:kern w:val="0"/>
                <w:szCs w:val="21"/>
              </w:rPr>
            </w:pPr>
            <w:r>
              <w:rPr>
                <w:rFonts w:ascii="SimHei" w:hAnsi="SimHei" w:eastAsia="黑体"/>
                <w:kern w:val="0"/>
                <w:szCs w:val="21"/>
              </w:rPr>
              <w:t>资格达标率</w:t>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年度</w:t>
            </w:r>
          </w:p>
        </w:tc>
        <w:tc>
          <w:tcPr>
            <w:tcW w:w="4192"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m:f>
                <m:num>
                  <m:r>
                    <m:rPr>
                      <m:lit/>
                      <m:nor/>
                    </m:rPr>
                    <m:t xml:space="preserve">当期任职资格考核达标的员工</m:t>
                  </m:r>
                </m:num>
                <m:den>
                  <m:r>
                    <m:rPr>
                      <m:lit/>
                      <m:nor/>
                    </m:rPr>
                    <m:t xml:space="preserve">当期员工总数</m:t>
                  </m:r>
                </m:den>
              </m:f>
            </m:oMath>
            <w:r>
              <w:rPr>
                <w:rFonts w:ascii="SimHei" w:hAnsi="SimHei" w:eastAsia="黑体"/>
                <w:kern w:val="0"/>
                <w:szCs w:val="21"/>
              </w:rPr>
              <w:t>×100%</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培训发展部</w:t>
            </w:r>
          </w:p>
        </w:tc>
      </w:tr>
    </w:tbl>
    <w:p>
      <w:pPr>
        <w:pStyle w:val="Normal"/>
        <w:rPr>
          <w:szCs w:val="21"/>
        </w:rPr>
      </w:pPr>
      <w:r>
        <w:rPr>
          <w:rFonts w:ascii="SimHei" w:hAnsi="SimHei" w:eastAsia="黑体"/>
          <w:szCs w:val="21"/>
        </w:rPr>
      </w:r>
      <w:r>
        <w:rPr>
          <w:rFonts w:ascii="SimHei" w:hAnsi="SimHei" w:eastAsia="黑体"/>
        </w:rPr>
      </w:r>
    </w:p>
    <w:p>
      <w:pPr>
        <w:pStyle w:val="Normal"/>
        <w:widowControl/>
        <w:jc w:val="start"/>
        <w:rPr>
          <w:szCs w:val="21"/>
        </w:rPr>
      </w:pPr>
      <w:r>
        <w:rPr>
          <w:rFonts w:ascii="SimHei" w:hAnsi="SimHei" w:eastAsia="黑体"/>
          <w:szCs w:val="21"/>
        </w:rPr>
      </w:r>
    </w:p>
    <w:p>
      <w:pPr>
        <w:pStyle w:val="Style14"/>
        <w:numPr>
          <w:ilvl w:val="1"/>
          <w:numId w:val="8"/>
        </w:numPr>
        <w:spacing w:before="120" w:after="120"/>
        <w:rPr>
          <w:b/>
          <w:b/>
          <w:szCs w:val="21"/>
        </w:rPr>
      </w:pPr>
      <w:r>
        <w:rPr>
          <w:rFonts w:eastAsia="黑体" w:ascii="SimHei" w:hAnsi="SimHei"/>
          <w:b/>
          <w:szCs w:val="21"/>
        </w:rPr>
        <w:t xml:space="preserve"> </w:t>
      </w:r>
      <w:r>
        <w:rPr>
          <w:rFonts w:ascii="SimHei" w:hAnsi="SimHei" w:eastAsia="黑体"/>
          <w:b/>
          <w:szCs w:val="21"/>
        </w:rPr>
        <w:t>人力资源部经理绩效考核</w:t>
      </w:r>
      <w:r>
        <w:rPr>
          <w:rFonts w:ascii="SimHei" w:hAnsi="SimHei" w:eastAsia="黑体"/>
          <w:b/>
          <w:szCs w:val="21"/>
        </w:rPr>
        <w:t>指标</w:t>
      </w:r>
      <w:r>
        <w:rPr>
          <w:rFonts w:ascii="SimHei" w:hAnsi="SimHei" w:eastAsia="黑体"/>
          <w:b/>
          <w:szCs w:val="21"/>
        </w:rPr>
        <w:t>量表</w:t>
      </w:r>
      <w:r>
        <w:rPr>
          <w:rFonts w:eastAsia="黑体" w:ascii="SimHei" w:hAnsi="SimHei"/>
          <w:b/>
          <w:szCs w:val="21"/>
        </w:rPr>
        <w:t xml:space="preserve"> </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1653"/>
        <w:gridCol w:w="2664"/>
        <w:gridCol w:w="838"/>
        <w:gridCol w:w="2306"/>
        <w:gridCol w:w="1048"/>
        <w:gridCol w:w="1414"/>
      </w:tblGrid>
      <w:tr>
        <w:trPr/>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3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人力资源部经理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人力资源部</w:t>
            </w:r>
          </w:p>
        </w:tc>
      </w:tr>
      <w:tr>
        <w:trPr/>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30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总经理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bl>
    <w:p>
      <w:pPr>
        <w:pStyle w:val="Normal"/>
        <w:rPr>
          <w:szCs w:val="21"/>
        </w:rPr>
      </w:pPr>
      <w:r>
        <w:rPr>
          <w:rFonts w:ascii="SimHei" w:hAnsi="SimHei" w:eastAsia="黑体"/>
          <w:szCs w:val="21"/>
        </w:rPr>
      </w:r>
    </w:p>
    <w:tbl>
      <w:tblPr>
        <w:tblW w:w="9923" w:type="dxa"/>
        <w:jc w:val="start"/>
        <w:tblInd w:w="-113" w:type="dxa"/>
        <w:tblLayout w:type="fixed"/>
        <w:tblCellMar>
          <w:top w:w="0" w:type="dxa"/>
          <w:start w:w="108" w:type="dxa"/>
          <w:bottom w:w="0" w:type="dxa"/>
          <w:end w:w="108" w:type="dxa"/>
        </w:tblCellMar>
      </w:tblPr>
      <w:tblGrid>
        <w:gridCol w:w="755"/>
        <w:gridCol w:w="2552"/>
        <w:gridCol w:w="801"/>
        <w:gridCol w:w="2507"/>
        <w:gridCol w:w="2104"/>
        <w:gridCol w:w="1204"/>
      </w:tblGrid>
      <w:tr>
        <w:trPr>
          <w:trHeight w:val="88" w:hRule="atLeast"/>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权重</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绩效目标值</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考核得分</w:t>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人力资源工作</w:t>
            </w:r>
          </w:p>
          <w:p>
            <w:pPr>
              <w:pStyle w:val="Normal"/>
              <w:jc w:val="center"/>
              <w:rPr>
                <w:kern w:val="0"/>
                <w:szCs w:val="21"/>
              </w:rPr>
            </w:pPr>
            <w:r>
              <w:rPr>
                <w:rFonts w:ascii="SimHei" w:hAnsi="SimHei" w:eastAsia="黑体"/>
                <w:kern w:val="0"/>
                <w:szCs w:val="21"/>
              </w:rPr>
              <w:t>计划按时完成率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考核期内人力资源工作计划按时完成率达</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人力资源成本</w:t>
            </w:r>
          </w:p>
          <w:p>
            <w:pPr>
              <w:pStyle w:val="Normal"/>
              <w:jc w:val="center"/>
              <w:rPr>
                <w:kern w:val="0"/>
                <w:szCs w:val="21"/>
              </w:rPr>
            </w:pPr>
            <w:r>
              <w:rPr>
                <w:rFonts w:ascii="SimHei" w:hAnsi="SimHei" w:eastAsia="黑体"/>
                <w:kern w:val="0"/>
                <w:szCs w:val="21"/>
              </w:rPr>
              <w:t>预算控制率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考核期内人力资源成本预算控制率在</w:t>
            </w:r>
            <w:r>
              <w:rPr>
                <w:rFonts w:ascii="SimHei" w:hAnsi="SimHei" w:eastAsia="黑体"/>
                <w:kern w:val="0"/>
                <w:szCs w:val="21"/>
              </w:rPr>
              <w:t>____%</w:t>
            </w:r>
            <w:r>
              <w:rPr>
                <w:rFonts w:ascii="SimHei" w:hAnsi="SimHei" w:eastAsia="黑体"/>
                <w:kern w:val="0"/>
                <w:szCs w:val="21"/>
              </w:rPr>
              <w:t>以下</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人力资源规划</w:t>
            </w:r>
          </w:p>
          <w:p>
            <w:pPr>
              <w:pStyle w:val="Normal"/>
              <w:jc w:val="center"/>
              <w:rPr>
                <w:kern w:val="0"/>
                <w:szCs w:val="21"/>
              </w:rPr>
            </w:pPr>
            <w:r>
              <w:rPr>
                <w:rFonts w:ascii="SimHei" w:hAnsi="SimHei" w:eastAsia="黑体"/>
                <w:kern w:val="0"/>
                <w:szCs w:val="21"/>
              </w:rPr>
              <w:t>方案提交及时率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考核期内人力资源规划方案提交及时率在</w:t>
            </w:r>
            <w:r>
              <w:rPr>
                <w:rFonts w:ascii="SimHei" w:hAnsi="SimHei" w:eastAsia="黑体"/>
                <w:kern w:val="0"/>
                <w:szCs w:val="21"/>
              </w:rPr>
              <w:t>____%</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招聘计划完成率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考核期内招聘计划完成率达</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培训计划完成率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考核期内培训计划完成率达</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绩效考核计划</w:t>
            </w:r>
          </w:p>
          <w:p>
            <w:pPr>
              <w:pStyle w:val="Normal"/>
              <w:jc w:val="center"/>
              <w:rPr>
                <w:kern w:val="0"/>
                <w:szCs w:val="21"/>
              </w:rPr>
            </w:pPr>
            <w:r>
              <w:rPr>
                <w:rFonts w:ascii="SimHei" w:hAnsi="SimHei" w:eastAsia="黑体"/>
                <w:kern w:val="0"/>
                <w:szCs w:val="21"/>
              </w:rPr>
              <w:t>按时完成率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考核期内绩效考核计划按时完成率达到</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薪酬调查方案</w:t>
            </w:r>
          </w:p>
          <w:p>
            <w:pPr>
              <w:pStyle w:val="Normal"/>
              <w:jc w:val="center"/>
              <w:rPr>
                <w:kern w:val="0"/>
                <w:szCs w:val="21"/>
              </w:rPr>
            </w:pPr>
            <w:r>
              <w:rPr>
                <w:rFonts w:ascii="SimHei" w:hAnsi="SimHei" w:eastAsia="黑体"/>
                <w:kern w:val="0"/>
                <w:szCs w:val="21"/>
              </w:rPr>
              <w:t>提交及时率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考核期内薪酬调查方案提交及时率达</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8</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员工任职</w:t>
            </w:r>
          </w:p>
          <w:p>
            <w:pPr>
              <w:pStyle w:val="Normal"/>
              <w:jc w:val="center"/>
              <w:rPr>
                <w:kern w:val="0"/>
                <w:szCs w:val="21"/>
              </w:rPr>
            </w:pPr>
            <w:r>
              <w:rPr>
                <w:rFonts w:ascii="SimHei" w:hAnsi="SimHei" w:eastAsia="黑体"/>
                <w:kern w:val="0"/>
                <w:szCs w:val="21"/>
              </w:rPr>
              <w:t>资格达标率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考核期内企业员工任职资格达标率达</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9</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核心员工流失率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考核期内企业核心员工流失</w:t>
            </w:r>
            <w:r>
              <w:rPr>
                <w:rFonts w:ascii="SimHei" w:hAnsi="SimHei" w:eastAsia="黑体"/>
                <w:kern w:val="0"/>
                <w:szCs w:val="21"/>
              </w:rPr>
              <w:t>率</w:t>
            </w:r>
            <w:r>
              <w:rPr>
                <w:rFonts w:ascii="SimHei" w:hAnsi="SimHei" w:eastAsia="黑体"/>
                <w:kern w:val="0"/>
                <w:szCs w:val="21"/>
              </w:rPr>
              <w:t>不得高于</w:t>
            </w:r>
            <w:r>
              <w:rPr>
                <w:rFonts w:ascii="SimHei" w:hAnsi="SimHei" w:eastAsia="黑体"/>
                <w:kern w:val="0"/>
                <w:szCs w:val="21"/>
              </w:rPr>
              <w:t>____%</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员工管理</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考核期内部门员工绩效考核平均得分在</w:t>
            </w:r>
            <w:r>
              <w:rPr>
                <w:rFonts w:ascii="SimHei" w:hAnsi="SimHei" w:eastAsia="黑体"/>
                <w:kern w:val="0"/>
                <w:szCs w:val="21"/>
              </w:rPr>
              <w:t>____</w:t>
            </w:r>
            <w:r>
              <w:rPr>
                <w:rFonts w:ascii="SimHei" w:hAnsi="SimHei" w:eastAsia="黑体"/>
                <w:kern w:val="0"/>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8719"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本次考核总得分</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考核</w:t>
            </w:r>
          </w:p>
          <w:p>
            <w:pPr>
              <w:pStyle w:val="Normal"/>
              <w:jc w:val="center"/>
              <w:rPr>
                <w:kern w:val="0"/>
                <w:szCs w:val="21"/>
              </w:rPr>
            </w:pPr>
            <w:r>
              <w:rPr>
                <w:rFonts w:ascii="SimHei" w:hAnsi="SimHei" w:eastAsia="黑体"/>
                <w:kern w:val="0"/>
                <w:szCs w:val="21"/>
              </w:rPr>
              <w:t>指标</w:t>
            </w:r>
          </w:p>
          <w:p>
            <w:pPr>
              <w:pStyle w:val="Normal"/>
              <w:jc w:val="center"/>
              <w:rPr>
                <w:kern w:val="0"/>
                <w:szCs w:val="21"/>
              </w:rPr>
            </w:pPr>
            <w:r>
              <w:rPr>
                <w:rFonts w:ascii="SimHei" w:hAnsi="SimHei" w:eastAsia="黑体"/>
                <w:kern w:val="0"/>
                <w:szCs w:val="21"/>
              </w:rPr>
              <w:t>说明</w:t>
            </w:r>
          </w:p>
        </w:tc>
        <w:tc>
          <w:tcPr>
            <w:tcW w:w="9168" w:type="dxa"/>
            <w:gridSpan w:val="5"/>
            <w:tcBorders>
              <w:top w:val="single" w:sz="4" w:space="0" w:color="000000"/>
              <w:start w:val="single" w:sz="4" w:space="0" w:color="000000"/>
              <w:bottom w:val="single" w:sz="4" w:space="0" w:color="000000"/>
              <w:end w:val="single" w:sz="4" w:space="0" w:color="000000"/>
            </w:tcBorders>
            <w:vAlign w:val="center"/>
          </w:tcPr>
          <w:p>
            <w:pPr>
              <w:pStyle w:val="Normal"/>
              <w:ind w:firstLine="420"/>
              <w:rPr>
                <w:kern w:val="0"/>
                <w:szCs w:val="21"/>
              </w:rPr>
            </w:pPr>
            <w:r>
              <w:rPr>
                <w:rFonts w:ascii="SimHei" w:hAnsi="SimHei" w:eastAsia="黑体"/>
                <w:kern w:val="0"/>
                <w:szCs w:val="21"/>
              </w:rPr>
              <w:t>1.</w:t>
            </w:r>
            <w:r>
              <w:rPr>
                <w:rFonts w:ascii="SimHei" w:hAnsi="SimHei" w:eastAsia="黑体"/>
                <w:kern w:val="0"/>
                <w:szCs w:val="21"/>
              </w:rPr>
              <w:t>人力资源成本预算控制率</w:t>
            </w:r>
          </w:p>
          <w:p>
            <w:pPr>
              <w:pStyle w:val="Normal"/>
              <w:ind w:firstLine="420"/>
              <w:rPr/>
            </w:pPr>
            <w:r>
              <w:rPr>
                <w:rFonts w:ascii="SimHei" w:hAnsi="SimHei" w:eastAsia="黑体"/>
                <w:kern w:val="0"/>
                <w:szCs w:val="21"/>
              </w:rPr>
              <w:t>人力资源成本预算控制率</w:t>
            </w:r>
            <w:r>
              <w:rPr>
                <w:rFonts w:ascii="SimHei" w:hAnsi="SimHei" w:eastAsia="黑体"/>
                <w:kern w:val="0"/>
                <w:szCs w:val="21"/>
              </w:rPr>
              <w:t>=</w:t>
            </w:r>
            <w:r>
              <w:rPr>
                <w:rFonts w:ascii="SimHei" w:hAnsi="SimHei" w:eastAsia="黑体"/>
                <w:szCs w:val="21"/>
              </w:rPr>
            </w:r>
            <m:oMath xmlns:m="http://schemas.openxmlformats.org/officeDocument/2006/math">
              <m:f>
                <m:num>
                  <m:r>
                    <m:rPr>
                      <m:lit/>
                      <m:nor/>
                    </m:rPr>
                    <m:t xml:space="preserve">实际发生费用</m:t>
                  </m:r>
                </m:num>
                <m:den>
                  <m:r>
                    <m:rPr>
                      <m:lit/>
                      <m:nor/>
                    </m:rPr>
                    <m:t xml:space="preserve">预算费用</m:t>
                  </m:r>
                </m:den>
              </m:f>
            </m:oMath>
            <w:r>
              <w:rPr>
                <w:rFonts w:ascii="SimHei" w:hAnsi="SimHei" w:eastAsia="黑体"/>
                <w:kern w:val="0"/>
                <w:szCs w:val="21"/>
              </w:rPr>
              <w:t>×100%</w:t>
            </w:r>
          </w:p>
          <w:p>
            <w:pPr>
              <w:pStyle w:val="Normal"/>
              <w:ind w:firstLine="420"/>
              <w:rPr/>
            </w:pPr>
            <w:r>
              <w:rPr>
                <w:rFonts w:ascii="SimHei" w:hAnsi="SimHei" w:eastAsia="黑体"/>
                <w:kern w:val="0"/>
                <w:szCs w:val="21"/>
              </w:rPr>
              <w:t>2.</w:t>
            </w:r>
            <w:r>
              <w:rPr>
                <w:rFonts w:ascii="SimHei" w:hAnsi="SimHei" w:eastAsia="黑体"/>
                <w:kern w:val="0"/>
                <w:szCs w:val="21"/>
              </w:rPr>
              <w:t>人力资源规划方案提交</w:t>
            </w:r>
            <w:r>
              <w:rPr>
                <w:rFonts w:ascii="SimHei" w:hAnsi="SimHei" w:eastAsia="黑体"/>
                <w:kern w:val="0"/>
                <w:szCs w:val="21"/>
              </w:rPr>
              <w:t>及</w:t>
            </w:r>
            <w:r>
              <w:rPr>
                <w:rFonts w:ascii="SimHei" w:hAnsi="SimHei" w:eastAsia="黑体"/>
                <w:kern w:val="0"/>
                <w:szCs w:val="21"/>
              </w:rPr>
              <w:t>时率</w:t>
            </w:r>
          </w:p>
          <w:p>
            <w:pPr>
              <w:pStyle w:val="Normal"/>
              <w:ind w:firstLine="420"/>
              <w:rPr>
                <w:kern w:val="0"/>
                <w:position w:val="-22"/>
                <w:szCs w:val="21"/>
              </w:rPr>
            </w:pPr>
            <w:r>
              <w:rPr>
                <w:rFonts w:ascii="SimHei" w:hAnsi="SimHei" w:eastAsia="黑体"/>
                <w:kern w:val="0"/>
                <w:szCs w:val="21"/>
              </w:rPr>
              <w:t>人力资源规划方案提交</w:t>
            </w:r>
            <w:r>
              <w:rPr>
                <w:rFonts w:ascii="SimHei" w:hAnsi="SimHei" w:eastAsia="黑体"/>
                <w:kern w:val="0"/>
                <w:szCs w:val="21"/>
              </w:rPr>
              <w:t>及</w:t>
            </w:r>
            <w:r>
              <w:rPr>
                <w:rFonts w:ascii="SimHei" w:hAnsi="SimHei" w:eastAsia="黑体"/>
                <w:kern w:val="0"/>
                <w:szCs w:val="21"/>
              </w:rPr>
              <w:t>时率</w:t>
            </w:r>
            <w:r>
              <w:rPr>
                <w:rFonts w:ascii="SimHei" w:hAnsi="SimHei" w:eastAsia="黑体"/>
                <w:kern w:val="0"/>
                <w:szCs w:val="21"/>
              </w:rPr>
              <w:t>=</w:t>
            </w:r>
            <w:r>
              <w:rPr>
                <w:rFonts w:ascii="SimHei" w:hAnsi="SimHei" w:eastAsia="黑体"/>
                <w:szCs w:val="21"/>
              </w:rPr>
            </w:r>
            <m:oMath xmlns:m="http://schemas.openxmlformats.org/officeDocument/2006/math">
              <m:f>
                <m:num>
                  <m:r>
                    <m:rPr>
                      <m:lit/>
                      <m:nor/>
                    </m:rPr>
                    <m:t xml:space="preserve">本期按时提交的方案数</m:t>
                  </m:r>
                </m:num>
                <m:den>
                  <m:r>
                    <m:rPr>
                      <m:lit/>
                      <m:nor/>
                    </m:rPr>
                    <m:t xml:space="preserve">本期应提交的方案数</m:t>
                  </m:r>
                </m:den>
              </m:f>
              <m:r>
                <m:t xml:space="preserve">×</m:t>
              </m:r>
              <m:r>
                <m:rPr>
                  <m:lit/>
                  <m:nor/>
                </m:rPr>
                <m:t xml:space="preserve">100</m:t>
              </m:r>
              <m:r>
                <m:rPr>
                  <m:lit/>
                  <m:nor/>
                </m:rPr>
                <m:t xml:space="preserve">%</m:t>
              </m:r>
            </m:oMath>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tc>
      </w:tr>
      <w:tr>
        <w:trPr>
          <w:trHeight w:val="473"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复核人</w:t>
            </w:r>
          </w:p>
        </w:tc>
      </w:tr>
      <w:tr>
        <w:trPr>
          <w:trHeight w:val="715"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r>
    </w:tbl>
    <w:p>
      <w:pPr>
        <w:pStyle w:val="Normal"/>
        <w:rPr>
          <w:b/>
          <w:b/>
          <w:szCs w:val="21"/>
        </w:rPr>
      </w:pPr>
      <w:r>
        <w:rPr>
          <w:rFonts w:ascii="SimHei" w:hAnsi="SimHei" w:eastAsia="黑体"/>
          <w:b/>
          <w:szCs w:val="21"/>
        </w:rPr>
      </w:r>
      <w:r>
        <w:rPr>
          <w:rFonts w:ascii="SimHei" w:hAnsi="SimHei" w:eastAsia="黑体"/>
        </w:rPr>
      </w:r>
    </w:p>
    <w:p>
      <w:pPr>
        <w:pStyle w:val="Normal"/>
        <w:widowControl/>
        <w:jc w:val="start"/>
        <w:rPr>
          <w:b/>
          <w:b/>
          <w:szCs w:val="21"/>
        </w:rPr>
      </w:pPr>
      <w:r>
        <w:rPr>
          <w:rFonts w:ascii="SimHei" w:hAnsi="SimHei" w:eastAsia="黑体"/>
          <w:b/>
          <w:szCs w:val="21"/>
        </w:rPr>
      </w:r>
    </w:p>
    <w:p>
      <w:pPr>
        <w:pStyle w:val="Style14"/>
        <w:numPr>
          <w:ilvl w:val="1"/>
          <w:numId w:val="8"/>
        </w:numPr>
        <w:spacing w:before="120" w:after="120"/>
        <w:rPr/>
      </w:pPr>
      <w:r>
        <w:rPr>
          <w:rFonts w:eastAsia="黑体" w:ascii="SimHei" w:hAnsi="SimHei"/>
          <w:b/>
          <w:szCs w:val="21"/>
        </w:rPr>
        <w:t xml:space="preserve"> </w:t>
      </w:r>
      <w:r>
        <w:rPr>
          <w:rFonts w:ascii="SimHei" w:hAnsi="SimHei" w:eastAsia="黑体"/>
          <w:b/>
          <w:szCs w:val="21"/>
        </w:rPr>
        <w:t>绩效薪酬部经理绩效考核</w:t>
      </w:r>
      <w:r>
        <w:rPr>
          <w:rFonts w:ascii="SimHei" w:hAnsi="SimHei" w:eastAsia="黑体"/>
          <w:b/>
          <w:szCs w:val="21"/>
        </w:rPr>
        <w:t>指标</w:t>
      </w:r>
      <w:r>
        <w:rPr>
          <w:rFonts w:ascii="SimHei" w:hAnsi="SimHei" w:eastAsia="黑体"/>
        </w:rPr>
        <w:t>量表</w:t>
      </w:r>
    </w:p>
    <w:tbl>
      <w:tblPr>
        <w:tblW w:w="9923" w:type="dxa"/>
        <w:jc w:val="start"/>
        <w:tblInd w:w="-113" w:type="dxa"/>
        <w:tblLayout w:type="fixed"/>
        <w:tblCellMar>
          <w:top w:w="0" w:type="dxa"/>
          <w:start w:w="108" w:type="dxa"/>
          <w:bottom w:w="0" w:type="dxa"/>
          <w:end w:w="108" w:type="dxa"/>
        </w:tblCellMar>
      </w:tblPr>
      <w:tblGrid>
        <w:gridCol w:w="1654"/>
        <w:gridCol w:w="2664"/>
        <w:gridCol w:w="838"/>
        <w:gridCol w:w="2515"/>
        <w:gridCol w:w="838"/>
        <w:gridCol w:w="1414"/>
      </w:tblGrid>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绩效薪酬部经理</w:t>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绩效薪酬部</w:t>
            </w:r>
          </w:p>
        </w:tc>
      </w:tr>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总经理</w:t>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4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bl>
    <w:p>
      <w:pPr>
        <w:pStyle w:val="Normal"/>
        <w:rPr>
          <w:szCs w:val="21"/>
        </w:rPr>
      </w:pPr>
      <w:r>
        <w:rPr>
          <w:rFonts w:ascii="SimHei" w:hAnsi="SimHei" w:eastAsia="黑体"/>
          <w:szCs w:val="21"/>
        </w:rPr>
      </w:r>
    </w:p>
    <w:tbl>
      <w:tblPr>
        <w:tblW w:w="9923" w:type="dxa"/>
        <w:jc w:val="start"/>
        <w:tblInd w:w="-113" w:type="dxa"/>
        <w:tblLayout w:type="fixed"/>
        <w:tblCellMar>
          <w:top w:w="0" w:type="dxa"/>
          <w:start w:w="108" w:type="dxa"/>
          <w:bottom w:w="0" w:type="dxa"/>
          <w:end w:w="108" w:type="dxa"/>
        </w:tblCellMar>
      </w:tblPr>
      <w:tblGrid>
        <w:gridCol w:w="755"/>
        <w:gridCol w:w="2552"/>
        <w:gridCol w:w="801"/>
        <w:gridCol w:w="2507"/>
        <w:gridCol w:w="2104"/>
        <w:gridCol w:w="1204"/>
      </w:tblGrid>
      <w:tr>
        <w:trPr>
          <w:trHeight w:val="88" w:hRule="atLeast"/>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权重</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绩效目标值</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考核得分</w:t>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部门工作</w:t>
            </w:r>
          </w:p>
          <w:p>
            <w:pPr>
              <w:pStyle w:val="Normal"/>
              <w:jc w:val="center"/>
              <w:rPr>
                <w:kern w:val="0"/>
                <w:szCs w:val="21"/>
              </w:rPr>
            </w:pPr>
            <w:r>
              <w:rPr>
                <w:rFonts w:ascii="SimHei" w:hAnsi="SimHei" w:eastAsia="黑体"/>
                <w:kern w:val="0"/>
                <w:szCs w:val="21"/>
              </w:rPr>
              <w:t>计划完成率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考核期内部门工作计划完成率达</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部门管理</w:t>
            </w:r>
          </w:p>
          <w:p>
            <w:pPr>
              <w:pStyle w:val="Normal"/>
              <w:jc w:val="center"/>
              <w:rPr>
                <w:kern w:val="0"/>
                <w:szCs w:val="21"/>
              </w:rPr>
            </w:pPr>
            <w:r>
              <w:rPr>
                <w:rFonts w:ascii="SimHei" w:hAnsi="SimHei" w:eastAsia="黑体"/>
                <w:kern w:val="0"/>
                <w:szCs w:val="21"/>
              </w:rPr>
              <w:t>费用控制</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考核期内部门管理费用控制在预算范围之内</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绩效考核计划</w:t>
            </w:r>
          </w:p>
          <w:p>
            <w:pPr>
              <w:pStyle w:val="Normal"/>
              <w:jc w:val="center"/>
              <w:rPr>
                <w:kern w:val="0"/>
                <w:szCs w:val="21"/>
              </w:rPr>
            </w:pPr>
            <w:r>
              <w:rPr>
                <w:rFonts w:ascii="SimHei" w:hAnsi="SimHei" w:eastAsia="黑体"/>
                <w:kern w:val="0"/>
                <w:szCs w:val="21"/>
              </w:rPr>
              <w:t>按时完成率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考核期内绩效考核计划按时完成率达</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薪酬调查方案</w:t>
            </w:r>
          </w:p>
          <w:p>
            <w:pPr>
              <w:pStyle w:val="Normal"/>
              <w:jc w:val="center"/>
              <w:rPr>
                <w:kern w:val="0"/>
                <w:szCs w:val="21"/>
              </w:rPr>
            </w:pPr>
            <w:r>
              <w:rPr>
                <w:rFonts w:ascii="SimHei" w:hAnsi="SimHei" w:eastAsia="黑体"/>
                <w:kern w:val="0"/>
                <w:szCs w:val="21"/>
              </w:rPr>
              <w:t>提交及时率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考核期内薪酬调查方案提交及时率达</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绩效评估报告</w:t>
            </w:r>
          </w:p>
          <w:p>
            <w:pPr>
              <w:pStyle w:val="Normal"/>
              <w:jc w:val="center"/>
              <w:rPr>
                <w:kern w:val="0"/>
                <w:szCs w:val="21"/>
              </w:rPr>
            </w:pPr>
            <w:r>
              <w:rPr>
                <w:rFonts w:ascii="SimHei" w:hAnsi="SimHei" w:eastAsia="黑体"/>
                <w:kern w:val="0"/>
                <w:szCs w:val="21"/>
              </w:rPr>
              <w:t>提交及时率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考核期内绩效评估报告提交及时率在</w:t>
            </w:r>
            <w:r>
              <w:rPr>
                <w:rFonts w:ascii="SimHei" w:hAnsi="SimHei" w:eastAsia="黑体"/>
                <w:kern w:val="0"/>
                <w:szCs w:val="21"/>
              </w:rPr>
              <w:t>____%</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工资与奖金</w:t>
            </w:r>
          </w:p>
          <w:p>
            <w:pPr>
              <w:pStyle w:val="Normal"/>
              <w:jc w:val="center"/>
              <w:rPr>
                <w:kern w:val="0"/>
                <w:szCs w:val="21"/>
              </w:rPr>
            </w:pPr>
            <w:r>
              <w:rPr>
                <w:rFonts w:ascii="SimHei" w:hAnsi="SimHei" w:eastAsia="黑体"/>
                <w:kern w:val="0"/>
                <w:szCs w:val="21"/>
              </w:rPr>
              <w:t>计算差错次数</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考核期内因人为原因造成差错的次数为</w:t>
            </w:r>
            <w:r>
              <w:rPr>
                <w:rFonts w:ascii="SimHei" w:hAnsi="SimHei" w:eastAsia="黑体"/>
                <w:kern w:val="0"/>
                <w:szCs w:val="21"/>
              </w:rPr>
              <w:t>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员工保险、福利</w:t>
            </w:r>
          </w:p>
          <w:p>
            <w:pPr>
              <w:pStyle w:val="Normal"/>
              <w:jc w:val="center"/>
              <w:rPr>
                <w:kern w:val="0"/>
                <w:szCs w:val="21"/>
              </w:rPr>
            </w:pPr>
            <w:r>
              <w:rPr>
                <w:rFonts w:ascii="SimHei" w:hAnsi="SimHei" w:eastAsia="黑体"/>
                <w:kern w:val="0"/>
                <w:szCs w:val="21"/>
              </w:rPr>
              <w:t>计算差错次数</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考核期内因人为原因造成差错的次数为</w:t>
            </w:r>
            <w:r>
              <w:rPr>
                <w:rFonts w:ascii="SimHei" w:hAnsi="SimHei" w:eastAsia="黑体"/>
                <w:kern w:val="0"/>
                <w:szCs w:val="21"/>
              </w:rPr>
              <w:t>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8</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员工薪酬满意度</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考核期内员工对薪酬满意度评价达到</w:t>
            </w:r>
            <w:r>
              <w:rPr>
                <w:rFonts w:ascii="SimHei" w:hAnsi="SimHei" w:eastAsia="黑体"/>
                <w:kern w:val="0"/>
                <w:szCs w:val="21"/>
              </w:rPr>
              <w:t>____</w:t>
            </w:r>
            <w:r>
              <w:rPr>
                <w:rFonts w:ascii="SimHei" w:hAnsi="SimHei" w:eastAsia="黑体"/>
                <w:kern w:val="0"/>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9</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薪酬考核</w:t>
            </w:r>
          </w:p>
          <w:p>
            <w:pPr>
              <w:pStyle w:val="Normal"/>
              <w:jc w:val="center"/>
              <w:rPr>
                <w:kern w:val="0"/>
                <w:szCs w:val="21"/>
              </w:rPr>
            </w:pPr>
            <w:r>
              <w:rPr>
                <w:rFonts w:ascii="SimHei" w:hAnsi="SimHei" w:eastAsia="黑体"/>
                <w:kern w:val="0"/>
                <w:szCs w:val="21"/>
              </w:rPr>
              <w:t>资料归档率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考核期内薪酬绩效资料归档率在</w:t>
            </w:r>
            <w:r>
              <w:rPr>
                <w:rFonts w:ascii="SimHei" w:hAnsi="SimHei" w:eastAsia="黑体"/>
                <w:kern w:val="0"/>
                <w:szCs w:val="21"/>
              </w:rPr>
              <w:t>____%</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员工管理</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考核期内部门员工绩效考核平均得分在</w:t>
            </w:r>
            <w:r>
              <w:rPr>
                <w:rFonts w:ascii="SimHei" w:hAnsi="SimHei" w:eastAsia="黑体"/>
                <w:kern w:val="0"/>
                <w:szCs w:val="21"/>
              </w:rPr>
              <w:t>____</w:t>
            </w:r>
            <w:r>
              <w:rPr>
                <w:rFonts w:ascii="SimHei" w:hAnsi="SimHei" w:eastAsia="黑体"/>
                <w:kern w:val="0"/>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8719"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本次考核总得分</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考核</w:t>
            </w:r>
          </w:p>
          <w:p>
            <w:pPr>
              <w:pStyle w:val="Normal"/>
              <w:jc w:val="center"/>
              <w:rPr>
                <w:kern w:val="0"/>
                <w:szCs w:val="21"/>
              </w:rPr>
            </w:pPr>
            <w:r>
              <w:rPr>
                <w:rFonts w:ascii="SimHei" w:hAnsi="SimHei" w:eastAsia="黑体"/>
                <w:kern w:val="0"/>
                <w:szCs w:val="21"/>
              </w:rPr>
              <w:t>指标</w:t>
            </w:r>
          </w:p>
          <w:p>
            <w:pPr>
              <w:pStyle w:val="Normal"/>
              <w:jc w:val="center"/>
              <w:rPr>
                <w:kern w:val="0"/>
                <w:szCs w:val="21"/>
              </w:rPr>
            </w:pPr>
            <w:r>
              <w:rPr>
                <w:rFonts w:ascii="SimHei" w:hAnsi="SimHei" w:eastAsia="黑体"/>
                <w:kern w:val="0"/>
                <w:szCs w:val="21"/>
              </w:rPr>
              <w:t>说明</w:t>
            </w:r>
          </w:p>
        </w:tc>
        <w:tc>
          <w:tcPr>
            <w:tcW w:w="916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1.</w:t>
            </w:r>
            <w:r>
              <w:rPr>
                <w:rFonts w:ascii="SimHei" w:hAnsi="SimHei" w:eastAsia="黑体"/>
                <w:kern w:val="0"/>
                <w:szCs w:val="21"/>
              </w:rPr>
              <w:t>部门工作计划完成率</w:t>
            </w:r>
          </w:p>
          <w:p>
            <w:pPr>
              <w:pStyle w:val="Normal"/>
              <w:ind w:firstLine="420"/>
              <w:rPr>
                <w:kern w:val="0"/>
                <w:position w:val="-22"/>
                <w:szCs w:val="21"/>
              </w:rPr>
            </w:pPr>
            <w:r>
              <w:rPr>
                <w:rFonts w:ascii="SimHei" w:hAnsi="SimHei" w:eastAsia="黑体"/>
                <w:kern w:val="0"/>
                <w:szCs w:val="21"/>
              </w:rPr>
              <w:t>部门工作计划完成率</w:t>
            </w:r>
            <w:r>
              <w:rPr>
                <w:rFonts w:ascii="SimHei" w:hAnsi="SimHei" w:eastAsia="黑体"/>
                <w:kern w:val="0"/>
                <w:szCs w:val="21"/>
              </w:rPr>
              <w:t>=</w:t>
            </w:r>
            <w:r>
              <w:rPr>
                <w:rFonts w:ascii="SimHei" w:hAnsi="SimHei" w:eastAsia="黑体"/>
                <w:szCs w:val="21"/>
              </w:rPr>
            </w:r>
            <m:oMath xmlns:m="http://schemas.openxmlformats.org/officeDocument/2006/math">
              <m:f>
                <m:num>
                  <m:r>
                    <m:rPr>
                      <m:lit/>
                      <m:nor/>
                    </m:rPr>
                    <m:t xml:space="preserve">已完成工作量</m:t>
                  </m:r>
                </m:num>
                <m:den>
                  <m:r>
                    <m:rPr>
                      <m:lit/>
                      <m:nor/>
                    </m:rPr>
                    <m:t xml:space="preserve">计划完成工作量</m:t>
                  </m:r>
                </m:den>
              </m:f>
              <m:r>
                <m:t xml:space="preserve">×</m:t>
              </m:r>
              <m:r>
                <m:rPr>
                  <m:lit/>
                  <m:nor/>
                </m:rPr>
                <m:t xml:space="preserve">100</m:t>
              </m:r>
              <m:r>
                <m:rPr>
                  <m:lit/>
                  <m:nor/>
                </m:rPr>
                <m:t xml:space="preserve">%</m:t>
              </m:r>
            </m:oMath>
          </w:p>
          <w:p>
            <w:pPr>
              <w:pStyle w:val="Normal"/>
              <w:rPr>
                <w:kern w:val="0"/>
                <w:szCs w:val="21"/>
              </w:rPr>
            </w:pPr>
            <w:r>
              <w:rPr>
                <w:rFonts w:ascii="SimHei" w:hAnsi="SimHei" w:eastAsia="黑体"/>
                <w:kern w:val="0"/>
                <w:szCs w:val="21"/>
              </w:rPr>
              <w:t>2.</w:t>
            </w:r>
            <w:r>
              <w:rPr>
                <w:rFonts w:ascii="SimHei" w:hAnsi="SimHei" w:eastAsia="黑体"/>
                <w:kern w:val="0"/>
                <w:szCs w:val="21"/>
              </w:rPr>
              <w:t>员工薪酬满意度</w:t>
            </w:r>
          </w:p>
          <w:p>
            <w:pPr>
              <w:pStyle w:val="Normal"/>
              <w:ind w:firstLine="420"/>
              <w:rPr>
                <w:kern w:val="0"/>
                <w:szCs w:val="21"/>
              </w:rPr>
            </w:pPr>
            <w:r>
              <w:rPr>
                <w:rFonts w:ascii="SimHei" w:hAnsi="SimHei" w:eastAsia="黑体"/>
                <w:kern w:val="0"/>
                <w:szCs w:val="21"/>
              </w:rPr>
              <w:t>员工薪酬满意度通过对员工发放薪酬满意度调查问卷，计算其满意度评分的算术平均值</w:t>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tc>
      </w:tr>
      <w:tr>
        <w:trPr>
          <w:trHeight w:val="473"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复核人</w:t>
            </w:r>
          </w:p>
        </w:tc>
      </w:tr>
      <w:tr>
        <w:trPr>
          <w:trHeight w:val="715"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r>
    </w:tbl>
    <w:p>
      <w:pPr>
        <w:pStyle w:val="Normal"/>
        <w:rPr>
          <w:b/>
          <w:b/>
          <w:szCs w:val="21"/>
        </w:rPr>
      </w:pPr>
      <w:r>
        <w:rPr>
          <w:rFonts w:ascii="SimHei" w:hAnsi="SimHei" w:eastAsia="黑体"/>
          <w:b/>
          <w:szCs w:val="21"/>
        </w:rPr>
      </w:r>
      <w:r>
        <w:rPr>
          <w:rFonts w:ascii="SimHei" w:hAnsi="SimHei" w:eastAsia="黑体"/>
        </w:rPr>
      </w:r>
    </w:p>
    <w:p>
      <w:pPr>
        <w:pStyle w:val="Normal"/>
        <w:widowControl/>
        <w:jc w:val="start"/>
        <w:rPr>
          <w:b/>
          <w:b/>
          <w:szCs w:val="21"/>
        </w:rPr>
      </w:pPr>
      <w:r>
        <w:rPr>
          <w:rFonts w:ascii="SimHei" w:hAnsi="SimHei" w:eastAsia="黑体"/>
          <w:b/>
          <w:szCs w:val="21"/>
        </w:rPr>
      </w:r>
    </w:p>
    <w:p>
      <w:pPr>
        <w:pStyle w:val="Style14"/>
        <w:numPr>
          <w:ilvl w:val="1"/>
          <w:numId w:val="8"/>
        </w:numPr>
        <w:spacing w:before="120" w:after="120"/>
        <w:rPr>
          <w:b/>
          <w:b/>
          <w:szCs w:val="21"/>
        </w:rPr>
      </w:pPr>
      <w:r>
        <w:rPr>
          <w:rFonts w:ascii="SimHei" w:hAnsi="SimHei" w:eastAsia="黑体"/>
          <w:b/>
          <w:szCs w:val="21"/>
        </w:rPr>
        <w:t>招聘效果评估方案</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1173"/>
        <w:gridCol w:w="209"/>
        <w:gridCol w:w="2096"/>
        <w:gridCol w:w="1258"/>
        <w:gridCol w:w="1881"/>
        <w:gridCol w:w="425"/>
        <w:gridCol w:w="840"/>
        <w:gridCol w:w="388"/>
        <w:gridCol w:w="1653"/>
      </w:tblGrid>
      <w:tr>
        <w:trPr>
          <w:trHeight w:val="210" w:hRule="atLeast"/>
        </w:trPr>
        <w:tc>
          <w:tcPr>
            <w:tcW w:w="117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方案名称</w:t>
            </w:r>
          </w:p>
        </w:tc>
        <w:tc>
          <w:tcPr>
            <w:tcW w:w="5444"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招聘效果评估</w:t>
            </w:r>
            <w:r>
              <w:rPr>
                <w:rFonts w:ascii="SimHei" w:hAnsi="SimHei" w:eastAsia="黑体"/>
                <w:b/>
                <w:kern w:val="0"/>
                <w:szCs w:val="21"/>
              </w:rPr>
              <w:t>方案</w:t>
            </w:r>
          </w:p>
        </w:tc>
        <w:tc>
          <w:tcPr>
            <w:tcW w:w="126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受控状态</w:t>
            </w:r>
          </w:p>
        </w:tc>
        <w:tc>
          <w:tcPr>
            <w:tcW w:w="204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b/>
                <w:b/>
                <w:kern w:val="0"/>
                <w:szCs w:val="21"/>
              </w:rPr>
            </w:pPr>
            <w:r>
              <w:rPr>
                <w:rFonts w:ascii="SimHei" w:hAnsi="SimHei" w:eastAsia="黑体"/>
                <w:b/>
                <w:kern w:val="0"/>
                <w:szCs w:val="21"/>
              </w:rPr>
            </w:r>
          </w:p>
        </w:tc>
      </w:tr>
      <w:tr>
        <w:trPr>
          <w:trHeight w:val="210" w:hRule="atLeast"/>
        </w:trPr>
        <w:tc>
          <w:tcPr>
            <w:tcW w:w="11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kern w:val="0"/>
                <w:szCs w:val="21"/>
              </w:rPr>
            </w:pPr>
            <w:r>
              <w:rPr>
                <w:b/>
                <w:kern w:val="0"/>
                <w:szCs w:val="21"/>
              </w:rPr>
            </w:r>
          </w:p>
        </w:tc>
        <w:tc>
          <w:tcPr>
            <w:tcW w:w="5444"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b/>
                <w:kern w:val="0"/>
                <w:szCs w:val="21"/>
              </w:rPr>
            </w:r>
          </w:p>
        </w:tc>
        <w:tc>
          <w:tcPr>
            <w:tcW w:w="126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w:t>
            </w:r>
            <w:r>
              <w:rPr>
                <w:rFonts w:eastAsia="黑体" w:ascii="SimHei" w:hAnsi="SimHei"/>
                <w:b/>
                <w:kern w:val="0"/>
                <w:szCs w:val="21"/>
              </w:rPr>
              <w:t xml:space="preserve">    </w:t>
            </w:r>
            <w:r>
              <w:rPr>
                <w:rFonts w:ascii="SimHei" w:hAnsi="SimHei" w:eastAsia="黑体"/>
                <w:b/>
                <w:kern w:val="0"/>
                <w:szCs w:val="21"/>
              </w:rPr>
              <w:t>号</w:t>
            </w:r>
          </w:p>
        </w:tc>
        <w:tc>
          <w:tcPr>
            <w:tcW w:w="204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b/>
                <w:b/>
                <w:kern w:val="0"/>
                <w:szCs w:val="21"/>
              </w:rPr>
            </w:pPr>
            <w:r>
              <w:rPr>
                <w:rFonts w:ascii="SimHei" w:hAnsi="SimHei" w:eastAsia="黑体"/>
                <w:b/>
                <w:kern w:val="0"/>
                <w:szCs w:val="21"/>
              </w:rPr>
            </w:r>
          </w:p>
        </w:tc>
      </w:tr>
      <w:tr>
        <w:trPr/>
        <w:tc>
          <w:tcPr>
            <w:tcW w:w="9923" w:type="dxa"/>
            <w:gridSpan w:val="9"/>
            <w:tcBorders>
              <w:top w:val="single" w:sz="4" w:space="0" w:color="000000"/>
              <w:start w:val="single" w:sz="4" w:space="0" w:color="000000"/>
              <w:bottom w:val="single" w:sz="4" w:space="0" w:color="000000"/>
              <w:end w:val="single" w:sz="4" w:space="0" w:color="000000"/>
            </w:tcBorders>
            <w:vAlign w:val="center"/>
          </w:tcPr>
          <w:p>
            <w:pPr>
              <w:pStyle w:val="Normal"/>
              <w:ind w:firstLine="422"/>
              <w:rPr>
                <w:b/>
                <w:b/>
                <w:kern w:val="0"/>
                <w:szCs w:val="21"/>
              </w:rPr>
            </w:pPr>
            <w:r>
              <w:rPr>
                <w:rFonts w:ascii="SimHei" w:hAnsi="SimHei" w:eastAsia="黑体"/>
                <w:b/>
                <w:kern w:val="0"/>
                <w:szCs w:val="21"/>
              </w:rPr>
              <w:t>一、目的</w:t>
            </w:r>
          </w:p>
          <w:p>
            <w:pPr>
              <w:pStyle w:val="Normal"/>
              <w:ind w:firstLine="420"/>
              <w:rPr/>
            </w:pPr>
            <w:r>
              <w:rPr>
                <w:rFonts w:cs="宋体;SimSun" w:ascii="SimHei" w:hAnsi="SimHei" w:eastAsia="黑体"/>
                <w:kern w:val="0"/>
                <w:szCs w:val="21"/>
              </w:rPr>
              <w:t>①</w:t>
            </w:r>
            <w:r>
              <w:rPr>
                <w:rFonts w:eastAsia="黑体" w:ascii="SimHei" w:hAnsi="SimHei"/>
                <w:kern w:val="0"/>
                <w:szCs w:val="21"/>
              </w:rPr>
              <w:t xml:space="preserve"> </w:t>
            </w:r>
            <w:r>
              <w:rPr>
                <w:rFonts w:ascii="SimHei" w:hAnsi="SimHei" w:eastAsia="黑体"/>
                <w:kern w:val="0"/>
                <w:szCs w:val="21"/>
              </w:rPr>
              <w:t>检验招聘工作的成果与招聘方法的有效性程度</w:t>
            </w:r>
          </w:p>
          <w:p>
            <w:pPr>
              <w:pStyle w:val="Normal"/>
              <w:ind w:firstLine="420"/>
              <w:rPr/>
            </w:pPr>
            <w:r>
              <w:rPr>
                <w:rFonts w:cs="宋体;SimSun" w:ascii="SimHei" w:hAnsi="SimHei" w:eastAsia="黑体"/>
                <w:kern w:val="0"/>
                <w:szCs w:val="21"/>
              </w:rPr>
              <w:t>②</w:t>
            </w:r>
            <w:r>
              <w:rPr>
                <w:rFonts w:eastAsia="黑体" w:ascii="SimHei" w:hAnsi="SimHei"/>
                <w:kern w:val="0"/>
                <w:szCs w:val="21"/>
              </w:rPr>
              <w:t xml:space="preserve"> </w:t>
            </w:r>
            <w:r>
              <w:rPr>
                <w:rFonts w:ascii="SimHei" w:hAnsi="SimHei" w:eastAsia="黑体"/>
                <w:kern w:val="0"/>
                <w:szCs w:val="21"/>
              </w:rPr>
              <w:t>下次招聘工作的改进</w:t>
            </w:r>
          </w:p>
          <w:p>
            <w:pPr>
              <w:pStyle w:val="Normal"/>
              <w:ind w:firstLine="422"/>
              <w:rPr>
                <w:b/>
                <w:b/>
                <w:kern w:val="0"/>
                <w:szCs w:val="21"/>
              </w:rPr>
            </w:pPr>
            <w:r>
              <w:rPr>
                <w:rFonts w:ascii="SimHei" w:hAnsi="SimHei" w:eastAsia="黑体"/>
                <w:b/>
                <w:kern w:val="0"/>
                <w:szCs w:val="21"/>
              </w:rPr>
              <w:t>二、招聘评估工作小组的构成</w:t>
            </w:r>
          </w:p>
          <w:p>
            <w:pPr>
              <w:pStyle w:val="Normal"/>
              <w:ind w:firstLine="420"/>
              <w:rPr>
                <w:kern w:val="0"/>
                <w:szCs w:val="21"/>
              </w:rPr>
            </w:pPr>
            <w:r>
              <w:rPr>
                <w:rFonts w:ascii="SimHei" w:hAnsi="SimHei" w:eastAsia="黑体"/>
                <w:kern w:val="0"/>
                <w:szCs w:val="21"/>
              </w:rPr>
              <w:t>招聘工作评估小组由人力资源部经理、招聘工作人员及用人部门的负责人组成。</w:t>
            </w:r>
          </w:p>
          <w:p>
            <w:pPr>
              <w:pStyle w:val="Normal"/>
              <w:ind w:firstLine="422"/>
              <w:rPr>
                <w:b/>
                <w:b/>
                <w:kern w:val="0"/>
                <w:szCs w:val="21"/>
              </w:rPr>
            </w:pPr>
            <w:r>
              <w:rPr>
                <w:rFonts w:ascii="SimHei" w:hAnsi="SimHei" w:eastAsia="黑体"/>
                <w:b/>
                <w:kern w:val="0"/>
                <w:szCs w:val="21"/>
              </w:rPr>
              <w:t>三、评估内容</w:t>
            </w:r>
          </w:p>
          <w:p>
            <w:pPr>
              <w:pStyle w:val="Normal"/>
              <w:ind w:firstLine="420"/>
              <w:rPr/>
            </w:pPr>
            <w:r>
              <w:rPr>
                <w:rFonts w:ascii="SimHei" w:hAnsi="SimHei" w:eastAsia="黑体"/>
                <w:kern w:val="0"/>
                <w:szCs w:val="21"/>
              </w:rPr>
              <w:t>（一）</w:t>
            </w:r>
            <w:r>
              <w:rPr>
                <w:rFonts w:ascii="SimHei" w:hAnsi="SimHei" w:eastAsia="黑体"/>
                <w:kern w:val="0"/>
                <w:szCs w:val="21"/>
              </w:rPr>
              <w:t>招聘周期</w:t>
            </w:r>
          </w:p>
          <w:p>
            <w:pPr>
              <w:pStyle w:val="Normal"/>
              <w:ind w:firstLine="420"/>
              <w:rPr>
                <w:kern w:val="0"/>
                <w:szCs w:val="21"/>
              </w:rPr>
            </w:pPr>
            <w:r>
              <w:rPr>
                <w:rFonts w:ascii="SimHei" w:hAnsi="SimHei" w:eastAsia="黑体"/>
                <w:kern w:val="0"/>
                <w:szCs w:val="21"/>
              </w:rPr>
              <w:t>招聘周期是指从提出招聘需求到人员实际到岗之间的时间。</w:t>
            </w:r>
          </w:p>
          <w:p>
            <w:pPr>
              <w:pStyle w:val="Normal"/>
              <w:ind w:firstLine="420"/>
              <w:rPr/>
            </w:pPr>
            <w:r>
              <w:rPr>
                <w:rFonts w:ascii="SimHei" w:hAnsi="SimHei" w:eastAsia="黑体"/>
                <w:kern w:val="0"/>
                <w:szCs w:val="21"/>
              </w:rPr>
              <w:t>（二）</w:t>
            </w:r>
            <w:r>
              <w:rPr>
                <w:rFonts w:ascii="SimHei" w:hAnsi="SimHei" w:eastAsia="黑体"/>
                <w:kern w:val="0"/>
                <w:szCs w:val="21"/>
              </w:rPr>
              <w:t>用人部门满意度</w:t>
            </w:r>
          </w:p>
          <w:p>
            <w:pPr>
              <w:pStyle w:val="Normal"/>
              <w:ind w:firstLine="420"/>
              <w:rPr/>
            </w:pPr>
            <w:r>
              <w:rPr>
                <w:rFonts w:ascii="SimHei" w:hAnsi="SimHei" w:eastAsia="黑体"/>
                <w:kern w:val="0"/>
                <w:szCs w:val="21"/>
              </w:rPr>
              <w:t>主要从招聘分析的有效性、信息反馈的</w:t>
            </w:r>
            <w:r>
              <w:rPr>
                <w:rFonts w:ascii="SimHei" w:hAnsi="SimHei" w:eastAsia="黑体"/>
                <w:kern w:val="0"/>
                <w:szCs w:val="21"/>
              </w:rPr>
              <w:t>及时</w:t>
            </w:r>
            <w:r>
              <w:rPr>
                <w:rFonts w:ascii="SimHei" w:hAnsi="SimHei" w:eastAsia="黑体"/>
                <w:kern w:val="0"/>
                <w:szCs w:val="21"/>
              </w:rPr>
              <w:t>性、提供人员的适岗程度等方面进行综合评估。</w:t>
            </w:r>
          </w:p>
          <w:p>
            <w:pPr>
              <w:pStyle w:val="Normal"/>
              <w:ind w:firstLine="420"/>
              <w:rPr/>
            </w:pPr>
            <w:r>
              <w:rPr>
                <w:rFonts w:ascii="SimHei" w:hAnsi="SimHei" w:eastAsia="黑体"/>
                <w:kern w:val="0"/>
                <w:szCs w:val="21"/>
              </w:rPr>
              <w:t>（三）</w:t>
            </w:r>
            <w:r>
              <w:rPr>
                <w:rFonts w:ascii="SimHei" w:hAnsi="SimHei" w:eastAsia="黑体"/>
                <w:kern w:val="0"/>
                <w:szCs w:val="21"/>
              </w:rPr>
              <w:t>招聘成本评估指标</w:t>
            </w:r>
          </w:p>
          <w:p>
            <w:pPr>
              <w:pStyle w:val="Normal"/>
              <w:ind w:firstLine="420"/>
              <w:rPr/>
            </w:pPr>
            <w:r>
              <w:rPr>
                <w:rFonts w:ascii="SimHei" w:hAnsi="SimHei" w:eastAsia="黑体"/>
                <w:kern w:val="0"/>
                <w:szCs w:val="21"/>
              </w:rPr>
              <w:t xml:space="preserve">1. </w:t>
            </w:r>
            <w:r>
              <w:rPr>
                <w:rFonts w:ascii="SimHei" w:hAnsi="SimHei" w:eastAsia="黑体"/>
                <w:kern w:val="0"/>
                <w:szCs w:val="21"/>
              </w:rPr>
              <w:t>招聘成本</w:t>
            </w:r>
          </w:p>
          <w:p>
            <w:pPr>
              <w:pStyle w:val="Normal"/>
              <w:ind w:firstLine="420"/>
              <w:rPr/>
            </w:pPr>
            <w:r>
              <w:rPr>
                <w:rFonts w:ascii="SimHei" w:hAnsi="SimHei" w:eastAsia="黑体"/>
                <w:kern w:val="0"/>
                <w:szCs w:val="21"/>
              </w:rPr>
              <w:t>招聘成本是指为吸引和确定企业所需要的人才而支出的费用</w:t>
            </w:r>
            <w:r>
              <w:rPr>
                <w:rFonts w:ascii="SimHei" w:hAnsi="SimHei" w:eastAsia="黑体"/>
                <w:kern w:val="0"/>
                <w:szCs w:val="21"/>
              </w:rPr>
              <w:t>，</w:t>
            </w:r>
            <w:r>
              <w:rPr>
                <w:rFonts w:ascii="SimHei" w:hAnsi="SimHei" w:eastAsia="黑体"/>
                <w:kern w:val="0"/>
                <w:szCs w:val="21"/>
              </w:rPr>
              <w:t>主要包括广告费、劳务费、材料费</w:t>
            </w:r>
            <w:r>
              <w:rPr>
                <w:rFonts w:ascii="SimHei" w:hAnsi="SimHei" w:eastAsia="黑体"/>
                <w:kern w:val="0"/>
                <w:szCs w:val="21"/>
              </w:rPr>
              <w:t>、</w:t>
            </w:r>
            <w:r>
              <w:rPr>
                <w:rFonts w:ascii="SimHei" w:hAnsi="SimHei" w:eastAsia="黑体"/>
                <w:kern w:val="0"/>
                <w:szCs w:val="21"/>
              </w:rPr>
              <w:t>行政管理费等。</w:t>
            </w:r>
          </w:p>
          <w:p>
            <w:pPr>
              <w:pStyle w:val="Normal"/>
              <w:ind w:firstLine="420"/>
              <w:jc w:val="center"/>
              <w:rPr>
                <w:kern w:val="0"/>
                <w:position w:val="-20"/>
                <w:szCs w:val="21"/>
              </w:rPr>
            </w:pPr>
            <w:r>
              <w:rPr>
                <w:rFonts w:ascii="SimHei" w:hAnsi="SimHei" w:eastAsia="黑体"/>
                <w:kern w:val="0"/>
                <w:szCs w:val="21"/>
              </w:rPr>
              <w:t>单位招聘成本</w:t>
            </w:r>
            <w:r>
              <w:rPr>
                <w:rFonts w:ascii="SimHei" w:hAnsi="SimHei" w:eastAsia="黑体"/>
                <w:kern w:val="0"/>
                <w:szCs w:val="21"/>
              </w:rPr>
              <w:t>=</w:t>
            </w:r>
            <w:r>
              <w:rPr>
                <w:rFonts w:ascii="SimHei" w:hAnsi="SimHei" w:eastAsia="黑体"/>
                <w:szCs w:val="21"/>
              </w:rPr>
            </w:r>
            <m:oMath xmlns:m="http://schemas.openxmlformats.org/officeDocument/2006/math">
              <m:f>
                <m:num>
                  <m:r>
                    <m:rPr>
                      <m:lit/>
                      <m:nor/>
                    </m:rPr>
                    <m:t xml:space="preserve">总成本</m:t>
                  </m:r>
                </m:num>
                <m:den>
                  <m:r>
                    <m:rPr>
                      <m:lit/>
                      <m:nor/>
                    </m:rPr>
                    <m:t xml:space="preserve">录用人数</m:t>
                  </m:r>
                </m:den>
              </m:f>
            </m:oMath>
          </w:p>
          <w:p>
            <w:pPr>
              <w:pStyle w:val="Normal"/>
              <w:ind w:firstLine="420"/>
              <w:rPr>
                <w:kern w:val="0"/>
                <w:szCs w:val="21"/>
              </w:rPr>
            </w:pPr>
            <w:r>
              <w:rPr>
                <w:rFonts w:ascii="SimHei" w:hAnsi="SimHei" w:eastAsia="黑体"/>
                <w:kern w:val="0"/>
                <w:szCs w:val="21"/>
              </w:rPr>
              <w:t>招聘所花费的总成本低，录用人员质量高，则招聘效果好；反之，则招聘效果有待提升。</w:t>
            </w:r>
            <w:r>
              <w:rPr>
                <w:rFonts w:eastAsia="黑体" w:ascii="SimHei" w:hAnsi="SimHei"/>
                <w:kern w:val="0"/>
                <w:szCs w:val="21"/>
              </w:rPr>
              <w:t xml:space="preserve"> </w:t>
            </w:r>
          </w:p>
          <w:p>
            <w:pPr>
              <w:pStyle w:val="Normal"/>
              <w:ind w:firstLine="420"/>
              <w:rPr>
                <w:kern w:val="0"/>
                <w:szCs w:val="21"/>
              </w:rPr>
            </w:pPr>
            <w:r>
              <w:rPr>
                <w:rFonts w:ascii="SimHei" w:hAnsi="SimHei" w:eastAsia="黑体"/>
                <w:kern w:val="0"/>
                <w:szCs w:val="21"/>
              </w:rPr>
              <w:t>总成本低，录用人数多，则招聘成本低；反之，则招聘成本高。</w:t>
            </w:r>
            <w:r>
              <w:rPr>
                <w:rFonts w:eastAsia="黑体" w:ascii="SimHei" w:hAnsi="SimHei"/>
                <w:kern w:val="0"/>
                <w:szCs w:val="21"/>
              </w:rPr>
              <w:t xml:space="preserve"> </w:t>
            </w:r>
          </w:p>
          <w:p>
            <w:pPr>
              <w:pStyle w:val="Normal"/>
              <w:ind w:firstLine="420"/>
              <w:rPr/>
            </w:pPr>
            <w:r>
              <w:rPr>
                <w:rFonts w:ascii="SimHei" w:hAnsi="SimHei" w:eastAsia="黑体"/>
                <w:kern w:val="0"/>
                <w:szCs w:val="21"/>
              </w:rPr>
              <w:t xml:space="preserve">2. </w:t>
            </w:r>
            <w:r>
              <w:rPr>
                <w:rFonts w:ascii="SimHei" w:hAnsi="SimHei" w:eastAsia="黑体"/>
                <w:kern w:val="0"/>
                <w:szCs w:val="21"/>
              </w:rPr>
              <w:t>选拔成本</w:t>
            </w:r>
          </w:p>
          <w:p>
            <w:pPr>
              <w:pStyle w:val="Normal"/>
              <w:ind w:firstLine="420"/>
              <w:rPr>
                <w:kern w:val="0"/>
                <w:szCs w:val="21"/>
              </w:rPr>
            </w:pPr>
            <w:r>
              <w:rPr>
                <w:rFonts w:ascii="SimHei" w:hAnsi="SimHei" w:eastAsia="黑体"/>
                <w:kern w:val="0"/>
                <w:szCs w:val="21"/>
              </w:rPr>
              <w:t>它由对应聘人员进行人员测评与选拔，以做出决定录用与否时所支付的费用所构成。</w:t>
            </w:r>
          </w:p>
          <w:p>
            <w:pPr>
              <w:pStyle w:val="Normal"/>
              <w:ind w:firstLine="420"/>
              <w:rPr/>
            </w:pPr>
            <w:r>
              <w:rPr>
                <w:rFonts w:ascii="SimHei" w:hAnsi="SimHei" w:eastAsia="黑体"/>
                <w:kern w:val="0"/>
                <w:szCs w:val="21"/>
              </w:rPr>
              <w:t xml:space="preserve">3. </w:t>
            </w:r>
            <w:r>
              <w:rPr>
                <w:rFonts w:ascii="SimHei" w:hAnsi="SimHei" w:eastAsia="黑体"/>
                <w:kern w:val="0"/>
                <w:szCs w:val="21"/>
              </w:rPr>
              <w:t>录用成本</w:t>
            </w:r>
          </w:p>
          <w:p>
            <w:pPr>
              <w:pStyle w:val="Normal"/>
              <w:ind w:firstLine="420"/>
              <w:rPr/>
            </w:pPr>
            <w:r>
              <w:rPr>
                <w:rFonts w:ascii="SimHei" w:hAnsi="SimHei" w:eastAsia="黑体"/>
                <w:kern w:val="0"/>
                <w:szCs w:val="21"/>
              </w:rPr>
              <w:t>录用成本是指经过对应聘人员进行各种测评考核后，将符合要求的合格人选录用到企业时所发生的费用</w:t>
            </w:r>
            <w:r>
              <w:rPr>
                <w:rFonts w:ascii="SimHei" w:hAnsi="SimHei" w:eastAsia="黑体"/>
                <w:kern w:val="0"/>
                <w:szCs w:val="21"/>
              </w:rPr>
              <w:t>，</w:t>
            </w:r>
            <w:r>
              <w:rPr>
                <w:rFonts w:ascii="SimHei" w:hAnsi="SimHei" w:eastAsia="黑体"/>
                <w:kern w:val="0"/>
                <w:szCs w:val="21"/>
              </w:rPr>
              <w:t>主要包括入职手续费、安家费、各种补贴等项目。</w:t>
            </w:r>
          </w:p>
          <w:p>
            <w:pPr>
              <w:pStyle w:val="Normal"/>
              <w:ind w:firstLine="420"/>
              <w:rPr/>
            </w:pPr>
            <w:r>
              <w:rPr>
                <w:rFonts w:ascii="SimHei" w:hAnsi="SimHei" w:eastAsia="黑体"/>
                <w:kern w:val="0"/>
                <w:szCs w:val="21"/>
              </w:rPr>
              <w:t xml:space="preserve">4. </w:t>
            </w:r>
            <w:r>
              <w:rPr>
                <w:rFonts w:ascii="SimHei" w:hAnsi="SimHei" w:eastAsia="黑体"/>
                <w:kern w:val="0"/>
                <w:szCs w:val="21"/>
              </w:rPr>
              <w:t>安置成本</w:t>
            </w:r>
          </w:p>
          <w:p>
            <w:pPr>
              <w:pStyle w:val="Normal"/>
              <w:ind w:firstLine="420"/>
              <w:rPr/>
            </w:pPr>
            <w:r>
              <w:rPr>
                <w:rFonts w:ascii="SimHei" w:hAnsi="SimHei" w:eastAsia="黑体"/>
                <w:kern w:val="0"/>
                <w:szCs w:val="21"/>
              </w:rPr>
              <w:t>安置成本是指企业录用的员工到其上任岗位时所需的费用</w:t>
            </w:r>
            <w:r>
              <w:rPr>
                <w:rFonts w:ascii="SimHei" w:hAnsi="SimHei" w:eastAsia="黑体"/>
                <w:kern w:val="0"/>
                <w:szCs w:val="21"/>
              </w:rPr>
              <w:t>，</w:t>
            </w:r>
            <w:r>
              <w:rPr>
                <w:rFonts w:ascii="SimHei" w:hAnsi="SimHei" w:eastAsia="黑体"/>
                <w:kern w:val="0"/>
                <w:szCs w:val="21"/>
              </w:rPr>
              <w:t>主要是指为安排新员工所发生的行政管理费用、办公设备</w:t>
            </w:r>
            <w:r>
              <w:rPr>
                <w:rFonts w:ascii="SimHei" w:hAnsi="SimHei" w:eastAsia="黑体"/>
                <w:kern w:val="0"/>
                <w:szCs w:val="21"/>
              </w:rPr>
              <w:t>费用</w:t>
            </w:r>
            <w:r>
              <w:rPr>
                <w:rFonts w:ascii="SimHei" w:hAnsi="SimHei" w:eastAsia="黑体"/>
                <w:kern w:val="0"/>
                <w:szCs w:val="21"/>
              </w:rPr>
              <w:t>等。</w:t>
            </w:r>
          </w:p>
          <w:p>
            <w:pPr>
              <w:pStyle w:val="Normal"/>
              <w:ind w:firstLine="420"/>
              <w:rPr/>
            </w:pPr>
            <w:r>
              <w:rPr>
                <w:rFonts w:ascii="SimHei" w:hAnsi="SimHei" w:eastAsia="黑体"/>
                <w:kern w:val="0"/>
                <w:szCs w:val="21"/>
              </w:rPr>
              <w:t xml:space="preserve">5. </w:t>
            </w:r>
            <w:r>
              <w:rPr>
                <w:rFonts w:ascii="SimHei" w:hAnsi="SimHei" w:eastAsia="黑体"/>
                <w:kern w:val="0"/>
                <w:szCs w:val="21"/>
              </w:rPr>
              <w:t>离职成本</w:t>
            </w:r>
          </w:p>
          <w:p>
            <w:pPr>
              <w:pStyle w:val="Normal"/>
              <w:ind w:firstLine="420"/>
              <w:rPr/>
            </w:pPr>
            <w:r>
              <w:rPr>
                <w:rFonts w:ascii="SimHei" w:hAnsi="SimHei" w:eastAsia="黑体"/>
                <w:kern w:val="0"/>
                <w:szCs w:val="21"/>
              </w:rPr>
              <w:t>离职成本是指</w:t>
            </w:r>
            <w:r>
              <w:rPr>
                <w:rFonts w:ascii="SimHei" w:hAnsi="SimHei" w:eastAsia="黑体"/>
                <w:kern w:val="0"/>
                <w:szCs w:val="21"/>
              </w:rPr>
              <w:t>因</w:t>
            </w:r>
            <w:r>
              <w:rPr>
                <w:rFonts w:ascii="SimHei" w:hAnsi="SimHei" w:eastAsia="黑体"/>
                <w:kern w:val="0"/>
                <w:szCs w:val="21"/>
              </w:rPr>
              <w:t>员工离职而产生的费用支出（损失），它主要包括</w:t>
            </w:r>
            <w:r>
              <w:rPr>
                <w:rFonts w:ascii="SimHei" w:hAnsi="SimHei" w:eastAsia="黑体"/>
                <w:kern w:val="0"/>
                <w:szCs w:val="21"/>
              </w:rPr>
              <w:t>以下</w:t>
            </w:r>
            <w:r>
              <w:rPr>
                <w:rFonts w:ascii="SimHei" w:hAnsi="SimHei" w:eastAsia="黑体"/>
                <w:kern w:val="0"/>
                <w:szCs w:val="21"/>
              </w:rPr>
              <w:t>四个方面。</w:t>
            </w:r>
          </w:p>
          <w:p>
            <w:pPr>
              <w:pStyle w:val="Normal"/>
              <w:ind w:firstLine="420"/>
              <w:rPr/>
            </w:pPr>
            <w:r>
              <w:rPr>
                <w:rFonts w:ascii="SimHei" w:hAnsi="SimHei" w:eastAsia="黑体"/>
                <w:kern w:val="0"/>
                <w:szCs w:val="21"/>
              </w:rPr>
              <w:t>①</w:t>
            </w:r>
            <w:r>
              <w:rPr>
                <w:rFonts w:eastAsia="黑体" w:ascii="SimHei" w:hAnsi="SimHei"/>
                <w:kern w:val="0"/>
                <w:szCs w:val="21"/>
              </w:rPr>
              <w:t xml:space="preserve"> </w:t>
            </w:r>
            <w:r>
              <w:rPr>
                <w:rFonts w:ascii="SimHei" w:hAnsi="SimHei" w:eastAsia="黑体"/>
                <w:kern w:val="0"/>
                <w:szCs w:val="21"/>
              </w:rPr>
              <w:t>因</w:t>
            </w:r>
            <w:r>
              <w:rPr>
                <w:rFonts w:ascii="SimHei" w:hAnsi="SimHei" w:eastAsia="黑体"/>
                <w:kern w:val="0"/>
                <w:szCs w:val="21"/>
              </w:rPr>
              <w:t>离职前的员工工作效率的降低而降低企业的效益。</w:t>
            </w:r>
          </w:p>
          <w:p>
            <w:pPr>
              <w:pStyle w:val="Normal"/>
              <w:ind w:firstLine="420"/>
              <w:rPr/>
            </w:pPr>
            <w:r>
              <w:rPr>
                <w:rFonts w:ascii="SimHei" w:hAnsi="SimHei" w:eastAsia="黑体"/>
                <w:kern w:val="0"/>
                <w:szCs w:val="21"/>
              </w:rPr>
              <w:t>②</w:t>
            </w:r>
            <w:r>
              <w:rPr>
                <w:rFonts w:eastAsia="黑体" w:ascii="SimHei" w:hAnsi="SimHei"/>
                <w:kern w:val="0"/>
                <w:szCs w:val="21"/>
              </w:rPr>
              <w:t xml:space="preserve"> </w:t>
            </w:r>
            <w:r>
              <w:rPr>
                <w:rFonts w:ascii="SimHei" w:hAnsi="SimHei" w:eastAsia="黑体"/>
                <w:kern w:val="0"/>
                <w:szCs w:val="21"/>
              </w:rPr>
              <w:t>企业支付离职员工的工资及其他费用。</w:t>
            </w:r>
          </w:p>
          <w:p>
            <w:pPr>
              <w:pStyle w:val="Normal"/>
              <w:ind w:firstLine="420"/>
              <w:rPr/>
            </w:pPr>
            <w:r>
              <w:rPr>
                <w:rFonts w:ascii="SimHei" w:hAnsi="SimHei" w:eastAsia="黑体"/>
                <w:kern w:val="0"/>
                <w:szCs w:val="21"/>
              </w:rPr>
              <w:t>③</w:t>
            </w:r>
            <w:r>
              <w:rPr>
                <w:rFonts w:eastAsia="黑体" w:ascii="SimHei" w:hAnsi="SimHei"/>
                <w:kern w:val="0"/>
                <w:szCs w:val="21"/>
              </w:rPr>
              <w:t xml:space="preserve"> </w:t>
            </w:r>
            <w:r>
              <w:rPr>
                <w:rFonts w:ascii="SimHei" w:hAnsi="SimHei" w:eastAsia="黑体"/>
                <w:kern w:val="0"/>
                <w:szCs w:val="21"/>
              </w:rPr>
              <w:t>岗位的空缺产生的问题，如可能丧失销售的机会</w:t>
            </w:r>
            <w:r>
              <w:rPr>
                <w:rFonts w:ascii="SimHei" w:hAnsi="SimHei" w:eastAsia="黑体"/>
                <w:kern w:val="0"/>
                <w:szCs w:val="21"/>
              </w:rPr>
              <w:t>、</w:t>
            </w:r>
            <w:r>
              <w:rPr>
                <w:rFonts w:ascii="SimHei" w:hAnsi="SimHei" w:eastAsia="黑体"/>
                <w:kern w:val="0"/>
                <w:szCs w:val="21"/>
              </w:rPr>
              <w:t>潜在的客户</w:t>
            </w:r>
            <w:r>
              <w:rPr>
                <w:rFonts w:ascii="SimHei" w:hAnsi="SimHei" w:eastAsia="黑体"/>
                <w:kern w:val="0"/>
                <w:szCs w:val="21"/>
              </w:rPr>
              <w:t>、</w:t>
            </w:r>
            <w:r>
              <w:rPr>
                <w:rFonts w:ascii="SimHei" w:hAnsi="SimHei" w:eastAsia="黑体"/>
                <w:kern w:val="0"/>
                <w:szCs w:val="21"/>
              </w:rPr>
              <w:t>支付其他加班人员的工资</w:t>
            </w:r>
            <w:r>
              <w:rPr>
                <w:rFonts w:ascii="SimHei" w:hAnsi="SimHei" w:eastAsia="黑体"/>
                <w:kern w:val="0"/>
                <w:szCs w:val="21"/>
              </w:rPr>
              <w:t>等</w:t>
            </w:r>
            <w:r>
              <w:rPr>
                <w:rFonts w:ascii="SimHei" w:hAnsi="SimHei" w:eastAsia="黑体"/>
                <w:kern w:val="0"/>
                <w:szCs w:val="21"/>
              </w:rPr>
              <w:t>。</w:t>
            </w:r>
          </w:p>
          <w:p>
            <w:pPr>
              <w:pStyle w:val="Normal"/>
              <w:ind w:firstLine="420"/>
              <w:rPr/>
            </w:pPr>
            <w:r>
              <w:rPr>
                <w:rFonts w:ascii="SimHei" w:hAnsi="SimHei" w:eastAsia="黑体"/>
                <w:kern w:val="0"/>
                <w:szCs w:val="21"/>
              </w:rPr>
              <w:t>④</w:t>
            </w:r>
            <w:r>
              <w:rPr>
                <w:rFonts w:eastAsia="黑体" w:ascii="SimHei" w:hAnsi="SimHei"/>
                <w:kern w:val="0"/>
                <w:szCs w:val="21"/>
              </w:rPr>
              <w:t xml:space="preserve"> </w:t>
            </w:r>
            <w:r>
              <w:rPr>
                <w:rFonts w:ascii="SimHei" w:hAnsi="SimHei" w:eastAsia="黑体"/>
                <w:kern w:val="0"/>
                <w:szCs w:val="21"/>
              </w:rPr>
              <w:t>再招聘人员所花费的费用。</w:t>
            </w:r>
          </w:p>
          <w:p>
            <w:pPr>
              <w:pStyle w:val="Normal"/>
              <w:ind w:firstLine="420"/>
              <w:rPr/>
            </w:pPr>
            <w:r>
              <w:rPr>
                <w:rFonts w:ascii="SimHei" w:hAnsi="SimHei" w:eastAsia="黑体"/>
                <w:kern w:val="0"/>
                <w:szCs w:val="21"/>
              </w:rPr>
              <w:t>（四）</w:t>
            </w:r>
            <w:r>
              <w:rPr>
                <w:rFonts w:ascii="SimHei" w:hAnsi="SimHei" w:eastAsia="黑体"/>
                <w:kern w:val="0"/>
                <w:szCs w:val="21"/>
              </w:rPr>
              <w:t>基于招聘方法的评估指标</w:t>
            </w:r>
          </w:p>
          <w:p>
            <w:pPr>
              <w:pStyle w:val="Normal"/>
              <w:ind w:firstLine="420"/>
              <w:rPr>
                <w:kern w:val="0"/>
                <w:szCs w:val="21"/>
              </w:rPr>
            </w:pPr>
            <w:r>
              <w:rPr>
                <w:rFonts w:cs="宋体;SimSun" w:ascii="SimHei" w:hAnsi="SimHei" w:eastAsia="黑体"/>
                <w:kern w:val="0"/>
                <w:szCs w:val="21"/>
              </w:rPr>
              <w:t>①</w:t>
            </w:r>
            <w:r>
              <w:rPr>
                <w:rFonts w:eastAsia="黑体" w:ascii="SimHei" w:hAnsi="SimHei"/>
                <w:kern w:val="0"/>
                <w:szCs w:val="21"/>
              </w:rPr>
              <w:t xml:space="preserve"> </w:t>
            </w:r>
            <w:r>
              <w:rPr>
                <w:rFonts w:ascii="SimHei" w:hAnsi="SimHei" w:eastAsia="黑体"/>
                <w:kern w:val="0"/>
                <w:szCs w:val="21"/>
              </w:rPr>
              <w:t>引发申请的数量</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②</w:t>
            </w:r>
            <w:r>
              <w:rPr>
                <w:rFonts w:eastAsia="黑体" w:ascii="SimHei" w:hAnsi="SimHei"/>
                <w:kern w:val="0"/>
                <w:szCs w:val="21"/>
              </w:rPr>
              <w:t xml:space="preserve"> </w:t>
            </w:r>
            <w:r>
              <w:rPr>
                <w:rFonts w:ascii="SimHei" w:hAnsi="SimHei" w:eastAsia="黑体"/>
                <w:kern w:val="0"/>
                <w:szCs w:val="21"/>
              </w:rPr>
              <w:t xml:space="preserve">引发的合格申请者的数量 </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③</w:t>
            </w:r>
            <w:r>
              <w:rPr>
                <w:rFonts w:eastAsia="黑体" w:ascii="SimHei" w:hAnsi="SimHei"/>
                <w:kern w:val="0"/>
                <w:szCs w:val="21"/>
              </w:rPr>
              <w:t xml:space="preserve"> </w:t>
            </w:r>
            <w:r>
              <w:rPr>
                <w:rFonts w:ascii="SimHei" w:hAnsi="SimHei" w:eastAsia="黑体"/>
                <w:kern w:val="0"/>
                <w:szCs w:val="21"/>
              </w:rPr>
              <w:t>平均每个申请的成本</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④</w:t>
            </w:r>
            <w:r>
              <w:rPr>
                <w:rFonts w:eastAsia="黑体" w:ascii="SimHei" w:hAnsi="SimHei"/>
                <w:kern w:val="0"/>
                <w:szCs w:val="21"/>
              </w:rPr>
              <w:t xml:space="preserve"> </w:t>
            </w:r>
            <w:r>
              <w:rPr>
                <w:rFonts w:ascii="SimHei" w:hAnsi="SimHei" w:eastAsia="黑体"/>
                <w:kern w:val="0"/>
                <w:szCs w:val="21"/>
              </w:rPr>
              <w:t>从接到申请到方法实施的时间</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⑤</w:t>
            </w:r>
            <w:r>
              <w:rPr>
                <w:rFonts w:eastAsia="黑体" w:ascii="SimHei" w:hAnsi="SimHei"/>
                <w:kern w:val="0"/>
                <w:szCs w:val="21"/>
              </w:rPr>
              <w:t xml:space="preserve"> </w:t>
            </w:r>
            <w:r>
              <w:rPr>
                <w:rFonts w:ascii="SimHei" w:hAnsi="SimHei" w:eastAsia="黑体"/>
                <w:kern w:val="0"/>
                <w:szCs w:val="21"/>
              </w:rPr>
              <w:t>平均每个被录用的员工的招聘成本</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⑥</w:t>
            </w:r>
            <w:r>
              <w:rPr>
                <w:rFonts w:eastAsia="黑体" w:ascii="SimHei" w:hAnsi="SimHei"/>
                <w:kern w:val="0"/>
                <w:szCs w:val="21"/>
              </w:rPr>
              <w:t xml:space="preserve"> </w:t>
            </w:r>
            <w:r>
              <w:rPr>
                <w:rFonts w:ascii="SimHei" w:hAnsi="SimHei" w:eastAsia="黑体"/>
                <w:kern w:val="0"/>
                <w:szCs w:val="21"/>
              </w:rPr>
              <w:t>招聘的员工的质量（业绩、出勤率等）</w:t>
            </w:r>
            <w:r>
              <w:rPr>
                <w:rFonts w:ascii="SimHei" w:hAnsi="SimHei" w:eastAsia="黑体"/>
                <w:kern w:val="0"/>
                <w:szCs w:val="21"/>
              </w:rPr>
              <w:t>。</w:t>
            </w:r>
          </w:p>
          <w:p>
            <w:pPr>
              <w:pStyle w:val="Normal"/>
              <w:ind w:firstLine="420"/>
              <w:rPr>
                <w:kern w:val="0"/>
                <w:szCs w:val="21"/>
              </w:rPr>
            </w:pPr>
            <w:r>
              <w:rPr>
                <w:rFonts w:ascii="SimHei" w:hAnsi="SimHei" w:eastAsia="黑体"/>
                <w:kern w:val="0"/>
                <w:szCs w:val="21"/>
              </w:rPr>
            </w:r>
          </w:p>
          <w:p>
            <w:pPr>
              <w:pStyle w:val="Normal"/>
              <w:ind w:firstLine="420"/>
              <w:rPr/>
            </w:pPr>
            <w:r>
              <w:rPr>
                <w:rFonts w:ascii="SimHei" w:hAnsi="SimHei" w:eastAsia="黑体"/>
                <w:kern w:val="0"/>
                <w:szCs w:val="21"/>
              </w:rPr>
              <w:t>（五）</w:t>
            </w:r>
            <w:r>
              <w:rPr>
                <w:rFonts w:ascii="SimHei" w:hAnsi="SimHei" w:eastAsia="黑体"/>
                <w:kern w:val="0"/>
                <w:szCs w:val="21"/>
              </w:rPr>
              <w:t>录用人员数量评价</w:t>
            </w:r>
          </w:p>
          <w:p>
            <w:pPr>
              <w:pStyle w:val="Normal"/>
              <w:ind w:firstLine="420"/>
              <w:rPr>
                <w:kern w:val="0"/>
                <w:szCs w:val="21"/>
              </w:rPr>
            </w:pPr>
            <w:r>
              <w:rPr>
                <w:rFonts w:ascii="SimHei" w:hAnsi="SimHei" w:eastAsia="黑体"/>
                <w:kern w:val="0"/>
                <w:szCs w:val="21"/>
              </w:rPr>
              <w:t xml:space="preserve">1. </w:t>
            </w:r>
            <w:r>
              <w:rPr>
                <w:rFonts w:ascii="SimHei" w:hAnsi="SimHei" w:eastAsia="黑体"/>
                <w:kern w:val="0"/>
                <w:szCs w:val="21"/>
              </w:rPr>
              <w:t>寻用比</w:t>
            </w:r>
          </w:p>
          <w:p>
            <w:pPr>
              <w:pStyle w:val="Normal"/>
              <w:ind w:firstLine="420"/>
              <w:jc w:val="center"/>
              <w:rPr/>
            </w:pPr>
            <w:r>
              <w:rPr>
                <w:rFonts w:ascii="SimHei" w:hAnsi="SimHei" w:eastAsia="黑体"/>
                <w:kern w:val="0"/>
                <w:szCs w:val="21"/>
              </w:rPr>
              <w:t>录用比</w:t>
            </w:r>
            <w:r>
              <w:rPr>
                <w:rFonts w:ascii="SimHei" w:hAnsi="SimHei" w:eastAsia="黑体"/>
                <w:kern w:val="0"/>
                <w:szCs w:val="21"/>
              </w:rPr>
              <w:t>=</w:t>
            </w:r>
            <w:r>
              <w:rPr>
                <w:rFonts w:ascii="SimHei" w:hAnsi="SimHei" w:eastAsia="黑体"/>
                <w:szCs w:val="21"/>
              </w:rPr>
            </w:r>
            <m:oMath xmlns:m="http://schemas.openxmlformats.org/officeDocument/2006/math">
              <m:f>
                <m:num>
                  <m:r>
                    <m:rPr>
                      <m:lit/>
                      <m:nor/>
                    </m:rPr>
                    <m:t xml:space="preserve">录用人数</m:t>
                  </m:r>
                </m:num>
                <m:den>
                  <m:r>
                    <m:rPr>
                      <m:lit/>
                      <m:nor/>
                    </m:rPr>
                    <m:t xml:space="preserve">应聘人数</m:t>
                  </m:r>
                </m:den>
              </m:f>
            </m:oMath>
            <w:r>
              <w:rPr>
                <w:rFonts w:ascii="SimHei" w:hAnsi="SimHei" w:eastAsia="黑体"/>
                <w:kern w:val="0"/>
                <w:szCs w:val="21"/>
              </w:rPr>
              <w:t>×100%</w:t>
            </w:r>
          </w:p>
          <w:p>
            <w:pPr>
              <w:pStyle w:val="Normal"/>
              <w:ind w:firstLine="420"/>
              <w:rPr/>
            </w:pPr>
            <w:r>
              <w:rPr>
                <w:rFonts w:ascii="SimHei" w:hAnsi="SimHei" w:eastAsia="黑体"/>
                <w:kern w:val="0"/>
                <w:szCs w:val="21"/>
              </w:rPr>
              <w:t xml:space="preserve">2/ </w:t>
            </w:r>
            <w:r>
              <w:rPr>
                <w:rFonts w:ascii="SimHei" w:hAnsi="SimHei" w:eastAsia="黑体"/>
                <w:kern w:val="0"/>
                <w:szCs w:val="21"/>
              </w:rPr>
              <w:t>招聘完成比</w:t>
            </w:r>
          </w:p>
          <w:p>
            <w:pPr>
              <w:pStyle w:val="Normal"/>
              <w:ind w:firstLine="420"/>
              <w:jc w:val="center"/>
              <w:rPr/>
            </w:pPr>
            <w:r>
              <w:rPr>
                <w:rFonts w:ascii="SimHei" w:hAnsi="SimHei" w:eastAsia="黑体"/>
                <w:kern w:val="0"/>
                <w:szCs w:val="21"/>
              </w:rPr>
              <w:t>招聘完成比</w:t>
            </w:r>
            <w:r>
              <w:rPr>
                <w:rFonts w:ascii="SimHei" w:hAnsi="SimHei" w:eastAsia="黑体"/>
                <w:kern w:val="0"/>
                <w:szCs w:val="21"/>
              </w:rPr>
              <w:t>=</w:t>
            </w:r>
            <w:r>
              <w:rPr>
                <w:rFonts w:ascii="SimHei" w:hAnsi="SimHei" w:eastAsia="黑体"/>
                <w:szCs w:val="21"/>
              </w:rPr>
            </w:r>
            <m:oMath xmlns:m="http://schemas.openxmlformats.org/officeDocument/2006/math">
              <m:f>
                <m:num>
                  <m:r>
                    <m:rPr>
                      <m:lit/>
                      <m:nor/>
                    </m:rPr>
                    <m:t xml:space="preserve">录用人数</m:t>
                  </m:r>
                </m:num>
                <m:den>
                  <m:r>
                    <m:rPr>
                      <m:lit/>
                      <m:nor/>
                    </m:rPr>
                    <m:t xml:space="preserve">计划招聘人数</m:t>
                  </m:r>
                </m:den>
              </m:f>
            </m:oMath>
            <w:r>
              <w:rPr>
                <w:rFonts w:ascii="SimHei" w:hAnsi="SimHei" w:eastAsia="黑体"/>
                <w:kern w:val="0"/>
                <w:szCs w:val="21"/>
              </w:rPr>
              <w:t>×100%</w:t>
            </w:r>
          </w:p>
          <w:p>
            <w:pPr>
              <w:pStyle w:val="Normal"/>
              <w:ind w:firstLine="420"/>
              <w:rPr/>
            </w:pPr>
            <w:r>
              <w:rPr>
                <w:rFonts w:ascii="SimHei" w:hAnsi="SimHei" w:eastAsia="黑体"/>
                <w:kern w:val="0"/>
                <w:szCs w:val="21"/>
              </w:rPr>
              <w:t>3</w:t>
            </w:r>
            <w:r>
              <w:rPr>
                <w:rFonts w:ascii="SimHei" w:hAnsi="SimHei" w:eastAsia="黑体"/>
                <w:kern w:val="0"/>
                <w:szCs w:val="21"/>
              </w:rPr>
              <w:t xml:space="preserve">. </w:t>
            </w:r>
            <w:r>
              <w:rPr>
                <w:rFonts w:ascii="SimHei" w:hAnsi="SimHei" w:eastAsia="黑体"/>
                <w:kern w:val="0"/>
                <w:szCs w:val="21"/>
              </w:rPr>
              <w:t>应聘比</w:t>
            </w:r>
          </w:p>
          <w:p>
            <w:pPr>
              <w:pStyle w:val="Normal"/>
              <w:ind w:firstLine="420"/>
              <w:jc w:val="center"/>
              <w:rPr/>
            </w:pPr>
            <w:r>
              <w:rPr>
                <w:rFonts w:ascii="SimHei" w:hAnsi="SimHei" w:eastAsia="黑体"/>
                <w:kern w:val="0"/>
                <w:szCs w:val="21"/>
              </w:rPr>
              <w:t>应聘比</w:t>
            </w:r>
            <w:r>
              <w:rPr>
                <w:rFonts w:ascii="SimHei" w:hAnsi="SimHei" w:eastAsia="黑体"/>
                <w:kern w:val="0"/>
                <w:szCs w:val="21"/>
              </w:rPr>
              <w:t>=</w:t>
            </w:r>
            <w:r>
              <w:rPr>
                <w:rFonts w:ascii="SimHei" w:hAnsi="SimHei" w:eastAsia="黑体"/>
                <w:szCs w:val="21"/>
              </w:rPr>
            </w:r>
            <m:oMath xmlns:m="http://schemas.openxmlformats.org/officeDocument/2006/math">
              <m:f>
                <m:num>
                  <m:r>
                    <m:rPr>
                      <m:lit/>
                      <m:nor/>
                    </m:rPr>
                    <m:t xml:space="preserve">应聘人数</m:t>
                  </m:r>
                </m:num>
                <m:den>
                  <m:r>
                    <m:rPr>
                      <m:lit/>
                      <m:nor/>
                    </m:rPr>
                    <m:t xml:space="preserve">计划招聘人数</m:t>
                  </m:r>
                </m:den>
              </m:f>
            </m:oMath>
            <w:r>
              <w:rPr>
                <w:rFonts w:ascii="SimHei" w:hAnsi="SimHei" w:eastAsia="黑体"/>
                <w:kern w:val="0"/>
                <w:szCs w:val="21"/>
              </w:rPr>
              <w:t>×100%</w:t>
            </w:r>
          </w:p>
          <w:p>
            <w:pPr>
              <w:pStyle w:val="Normal"/>
              <w:ind w:firstLine="422"/>
              <w:rPr>
                <w:b/>
                <w:b/>
                <w:kern w:val="0"/>
                <w:szCs w:val="21"/>
              </w:rPr>
            </w:pPr>
            <w:r>
              <w:rPr>
                <w:rFonts w:ascii="SimHei" w:hAnsi="SimHei" w:eastAsia="黑体"/>
                <w:b/>
                <w:kern w:val="0"/>
                <w:szCs w:val="21"/>
              </w:rPr>
              <w:t>四、评估总结</w:t>
            </w:r>
          </w:p>
          <w:p>
            <w:pPr>
              <w:pStyle w:val="Normal"/>
              <w:ind w:firstLine="420"/>
              <w:rPr>
                <w:kern w:val="0"/>
                <w:szCs w:val="21"/>
              </w:rPr>
            </w:pPr>
            <w:r>
              <w:rPr>
                <w:rFonts w:ascii="SimHei" w:hAnsi="SimHei" w:eastAsia="黑体"/>
                <w:kern w:val="0"/>
                <w:szCs w:val="21"/>
              </w:rPr>
              <w:t>招聘工作结束后，招聘工作的主要负责人应撰写招聘评估报告，报告应真实地反映招聘工作的过程，为企业下一次的招聘工作提供经验。</w:t>
            </w:r>
          </w:p>
        </w:tc>
      </w:tr>
      <w:tr>
        <w:trPr/>
        <w:tc>
          <w:tcPr>
            <w:tcW w:w="138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相关说明</w:t>
            </w:r>
          </w:p>
        </w:tc>
        <w:tc>
          <w:tcPr>
            <w:tcW w:w="8541"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kern w:val="0"/>
                <w:szCs w:val="21"/>
              </w:rPr>
            </w:pPr>
            <w:r>
              <w:rPr>
                <w:rFonts w:ascii="SimHei" w:hAnsi="SimHei" w:eastAsia="黑体"/>
                <w:b/>
                <w:kern w:val="0"/>
                <w:szCs w:val="21"/>
              </w:rPr>
            </w:r>
          </w:p>
        </w:tc>
      </w:tr>
      <w:tr>
        <w:trPr/>
        <w:tc>
          <w:tcPr>
            <w:tcW w:w="138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编制人员</w:t>
            </w:r>
          </w:p>
        </w:tc>
        <w:tc>
          <w:tcPr>
            <w:tcW w:w="20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审核人员</w:t>
            </w:r>
          </w:p>
        </w:tc>
        <w:tc>
          <w:tcPr>
            <w:tcW w:w="230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批准人员</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r>
        <w:trPr/>
        <w:tc>
          <w:tcPr>
            <w:tcW w:w="138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编制日期</w:t>
            </w:r>
          </w:p>
        </w:tc>
        <w:tc>
          <w:tcPr>
            <w:tcW w:w="20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审核日期</w:t>
            </w:r>
          </w:p>
        </w:tc>
        <w:tc>
          <w:tcPr>
            <w:tcW w:w="230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批准日期</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bl>
    <w:p>
      <w:pPr>
        <w:pStyle w:val="Normal"/>
        <w:rPr>
          <w:szCs w:val="21"/>
        </w:rPr>
      </w:pPr>
      <w:r>
        <w:rPr>
          <w:rFonts w:ascii="SimHei" w:hAnsi="SimHei" w:eastAsia="黑体"/>
          <w:szCs w:val="21"/>
        </w:rPr>
      </w:r>
      <w:r>
        <w:rPr>
          <w:rFonts w:ascii="SimHei" w:hAnsi="SimHei" w:eastAsia="黑体"/>
        </w:rPr>
      </w:r>
    </w:p>
    <w:p>
      <w:pPr>
        <w:pStyle w:val="Normal"/>
        <w:widowControl/>
        <w:jc w:val="start"/>
        <w:rPr>
          <w:szCs w:val="21"/>
        </w:rPr>
      </w:pPr>
      <w:r>
        <w:rPr>
          <w:rFonts w:ascii="SimHei" w:hAnsi="SimHei" w:eastAsia="黑体"/>
          <w:szCs w:val="21"/>
        </w:rPr>
      </w:r>
    </w:p>
    <w:p>
      <w:pPr>
        <w:pStyle w:val="Heading1"/>
        <w:spacing w:lineRule="auto" w:line="360" w:before="120" w:after="120"/>
        <w:jc w:val="center"/>
        <w:rPr/>
      </w:pPr>
      <w:bookmarkStart w:id="8" w:name="__RefHeading___Toc259570666"/>
      <w:bookmarkEnd w:id="8"/>
      <w:r>
        <w:rPr>
          <w:rFonts w:ascii="SimHei" w:hAnsi="SimHei" w:eastAsia="黑体"/>
          <w:szCs w:val="32"/>
        </w:rPr>
        <w:t>第</w:t>
      </w:r>
      <w:r>
        <w:rPr>
          <w:rFonts w:ascii="SimHei" w:hAnsi="SimHei" w:eastAsia="黑体"/>
          <w:szCs w:val="32"/>
        </w:rPr>
        <w:t>10</w:t>
      </w:r>
      <w:r>
        <w:rPr>
          <w:rFonts w:ascii="SimHei" w:hAnsi="SimHei" w:eastAsia="黑体"/>
          <w:szCs w:val="32"/>
        </w:rPr>
        <w:t>章</w:t>
      </w:r>
      <w:r>
        <w:rPr>
          <w:rFonts w:eastAsia="黑体" w:ascii="SimHei" w:hAnsi="SimHei"/>
          <w:szCs w:val="32"/>
        </w:rPr>
        <w:t xml:space="preserve">  </w:t>
      </w:r>
      <w:r>
        <w:rPr>
          <w:rFonts w:ascii="SimHei" w:hAnsi="SimHei" w:eastAsia="黑体"/>
          <w:szCs w:val="32"/>
        </w:rPr>
        <w:t>酒店宾馆绩效考核全案</w:t>
      </w:r>
    </w:p>
    <w:p>
      <w:pPr>
        <w:pStyle w:val="Normal"/>
        <w:rPr>
          <w:szCs w:val="21"/>
        </w:rPr>
      </w:pPr>
      <w:r>
        <w:rPr>
          <w:rFonts w:ascii="SimHei" w:hAnsi="SimHei" w:eastAsia="黑体"/>
          <w:szCs w:val="21"/>
        </w:rPr>
      </w:r>
    </w:p>
    <w:p>
      <w:pPr>
        <w:pStyle w:val="Style14"/>
        <w:numPr>
          <w:ilvl w:val="1"/>
          <w:numId w:val="2"/>
        </w:numPr>
        <w:spacing w:before="120" w:after="120"/>
        <w:rPr>
          <w:b/>
          <w:b/>
          <w:szCs w:val="21"/>
        </w:rPr>
      </w:pPr>
      <w:r>
        <w:rPr>
          <w:rFonts w:eastAsia="黑体" w:ascii="SimHei" w:hAnsi="SimHei"/>
          <w:b/>
          <w:szCs w:val="21"/>
        </w:rPr>
        <w:t xml:space="preserve"> </w:t>
      </w:r>
      <w:r>
        <w:rPr>
          <w:rFonts w:ascii="SimHei" w:hAnsi="SimHei" w:eastAsia="黑体"/>
          <w:b/>
          <w:szCs w:val="21"/>
        </w:rPr>
        <w:t>前厅部关键绩效考核指标</w:t>
      </w:r>
    </w:p>
    <w:tbl>
      <w:tblPr>
        <w:tblW w:w="9923" w:type="dxa"/>
        <w:jc w:val="start"/>
        <w:tblInd w:w="-113" w:type="dxa"/>
        <w:tblLayout w:type="fixed"/>
        <w:tblCellMar>
          <w:top w:w="0" w:type="dxa"/>
          <w:start w:w="108" w:type="dxa"/>
          <w:bottom w:w="0" w:type="dxa"/>
          <w:end w:w="108" w:type="dxa"/>
        </w:tblCellMar>
      </w:tblPr>
      <w:tblGrid>
        <w:gridCol w:w="726"/>
        <w:gridCol w:w="1915"/>
        <w:gridCol w:w="1404"/>
        <w:gridCol w:w="4674"/>
        <w:gridCol w:w="1204"/>
      </w:tblGrid>
      <w:tr>
        <w:trPr/>
        <w:tc>
          <w:tcPr>
            <w:tcW w:w="7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19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14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考核周期</w:t>
            </w:r>
          </w:p>
        </w:tc>
        <w:tc>
          <w:tcPr>
            <w:tcW w:w="467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指标定义</w:t>
            </w:r>
            <w:r>
              <w:rPr>
                <w:rFonts w:ascii="SimHei" w:hAnsi="SimHei" w:eastAsia="黑体"/>
                <w:b/>
                <w:kern w:val="0"/>
                <w:szCs w:val="21"/>
              </w:rPr>
              <w:t>/</w:t>
            </w:r>
            <w:r>
              <w:rPr>
                <w:rFonts w:ascii="SimHei" w:hAnsi="SimHei" w:eastAsia="黑体"/>
                <w:b/>
                <w:kern w:val="0"/>
                <w:szCs w:val="21"/>
              </w:rPr>
              <w:t>公式</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资料来源</w:t>
            </w:r>
          </w:p>
        </w:tc>
      </w:tr>
      <w:tr>
        <w:trPr/>
        <w:tc>
          <w:tcPr>
            <w:tcW w:w="7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19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客房营业额</w:t>
            </w:r>
          </w:p>
        </w:tc>
        <w:tc>
          <w:tcPr>
            <w:tcW w:w="14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674"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考核期内酒店宾馆中客房营业额总计</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财务部</w:t>
            </w:r>
          </w:p>
        </w:tc>
      </w:tr>
      <w:tr>
        <w:trPr/>
        <w:tc>
          <w:tcPr>
            <w:tcW w:w="7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19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kern w:val="0"/>
                <w:szCs w:val="21"/>
              </w:rPr>
              <w:t>对客结</w:t>
            </w:r>
            <w:r>
              <w:rPr>
                <w:rFonts w:ascii="SimHei" w:hAnsi="SimHei" w:eastAsia="黑体"/>
                <w:kern w:val="0"/>
                <w:szCs w:val="21"/>
              </w:rPr>
              <w:t>账</w:t>
            </w:r>
            <w:r>
              <w:rPr>
                <w:rFonts w:ascii="SimHei" w:hAnsi="SimHei" w:eastAsia="黑体"/>
                <w:kern w:val="0"/>
                <w:szCs w:val="21"/>
              </w:rPr>
              <w:t>差错率</w:t>
            </w:r>
          </w:p>
        </w:tc>
        <w:tc>
          <w:tcPr>
            <w:tcW w:w="14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674"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对客结账出现差错次数</m:t>
                    </m:r>
                  </m:num>
                  <m:den>
                    <m:r>
                      <m:rPr>
                        <m:lit/>
                        <m:nor/>
                      </m:rPr>
                      <m:t xml:space="preserve">当期所有结帐次数</m:t>
                    </m:r>
                  </m:den>
                </m:f>
                <m:r>
                  <m:t xml:space="preserve">×</m:t>
                </m:r>
                <m:r>
                  <m:rPr>
                    <m:lit/>
                    <m:nor/>
                  </m:rPr>
                  <m:t xml:space="preserve">100</m:t>
                </m:r>
                <m:r>
                  <m:t xml:space="preserve">％</m:t>
                </m:r>
              </m:oMath>
            </m:oMathPara>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财务部</w:t>
            </w:r>
          </w:p>
        </w:tc>
      </w:tr>
      <w:tr>
        <w:trPr/>
        <w:tc>
          <w:tcPr>
            <w:tcW w:w="7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19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预订信息差错率</w:t>
            </w:r>
          </w:p>
        </w:tc>
        <w:tc>
          <w:tcPr>
            <w:tcW w:w="14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674"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预订信息出现差错次数</m:t>
                    </m:r>
                  </m:num>
                  <m:den>
                    <m:r>
                      <m:rPr>
                        <m:lit/>
                        <m:nor/>
                      </m:rPr>
                      <m:t xml:space="preserve">当期所有预订次数</m:t>
                    </m:r>
                  </m:den>
                </m:f>
                <m:r>
                  <m:t xml:space="preserve">×</m:t>
                </m:r>
                <m:r>
                  <m:rPr>
                    <m:lit/>
                    <m:nor/>
                  </m:rPr>
                  <m:t xml:space="preserve">100</m:t>
                </m:r>
                <m:r>
                  <m:t xml:space="preserve">％</m:t>
                </m:r>
              </m:oMath>
            </m:oMathPara>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前厅部</w:t>
            </w:r>
          </w:p>
        </w:tc>
      </w:tr>
      <w:tr>
        <w:trPr/>
        <w:tc>
          <w:tcPr>
            <w:tcW w:w="7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19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分房准确率</w:t>
            </w:r>
          </w:p>
        </w:tc>
        <w:tc>
          <w:tcPr>
            <w:tcW w:w="14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674"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准确分房数</m:t>
                    </m:r>
                  </m:num>
                  <m:den>
                    <m:r>
                      <m:rPr>
                        <m:lit/>
                        <m:nor/>
                      </m:rPr>
                      <m:t xml:space="preserve">分房总数</m:t>
                    </m:r>
                  </m:den>
                </m:f>
                <m:r>
                  <m:t xml:space="preserve">×</m:t>
                </m:r>
                <m:r>
                  <m:rPr>
                    <m:lit/>
                    <m:nor/>
                  </m:rPr>
                  <m:t xml:space="preserve">100</m:t>
                </m:r>
                <m:r>
                  <m:t xml:space="preserve">％</m:t>
                </m:r>
              </m:oMath>
            </m:oMathPara>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前厅部</w:t>
            </w:r>
          </w:p>
        </w:tc>
      </w:tr>
      <w:tr>
        <w:trPr/>
        <w:tc>
          <w:tcPr>
            <w:tcW w:w="7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19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行李运送</w:t>
            </w:r>
            <w:r>
              <w:rPr>
                <w:rFonts w:ascii="SimHei" w:hAnsi="SimHei" w:eastAsia="黑体"/>
                <w:kern w:val="0"/>
                <w:szCs w:val="21"/>
              </w:rPr>
              <w:t>与</w:t>
            </w:r>
          </w:p>
          <w:p>
            <w:pPr>
              <w:pStyle w:val="Normal"/>
              <w:jc w:val="center"/>
              <w:rPr>
                <w:kern w:val="0"/>
                <w:szCs w:val="21"/>
              </w:rPr>
            </w:pPr>
            <w:r>
              <w:rPr>
                <w:rFonts w:ascii="SimHei" w:hAnsi="SimHei" w:eastAsia="黑体"/>
                <w:kern w:val="0"/>
                <w:szCs w:val="21"/>
              </w:rPr>
              <w:t>保管差错率</w:t>
            </w:r>
          </w:p>
        </w:tc>
        <w:tc>
          <w:tcPr>
            <w:tcW w:w="14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674"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客人行李运送与保管出现差错次数</m:t>
                    </m:r>
                  </m:num>
                  <m:den>
                    <m:r>
                      <m:rPr>
                        <m:lit/>
                        <m:nor/>
                      </m:rPr>
                      <m:t xml:space="preserve">当期行李运送与保管总次数</m:t>
                    </m:r>
                  </m:den>
                </m:f>
                <m:r>
                  <m:t xml:space="preserve">×</m:t>
                </m:r>
                <m:r>
                  <m:rPr>
                    <m:lit/>
                    <m:nor/>
                  </m:rPr>
                  <m:t xml:space="preserve">100</m:t>
                </m:r>
                <m:r>
                  <m:t xml:space="preserve">％</m:t>
                </m:r>
              </m:oMath>
            </m:oMathPara>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前厅部</w:t>
            </w:r>
          </w:p>
        </w:tc>
      </w:tr>
      <w:tr>
        <w:trPr/>
        <w:tc>
          <w:tcPr>
            <w:tcW w:w="7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19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客人有效投诉数</w:t>
            </w:r>
          </w:p>
        </w:tc>
        <w:tc>
          <w:tcPr>
            <w:tcW w:w="14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674"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考核期内客人对前厅工作有效投诉数量</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前厅部</w:t>
            </w:r>
          </w:p>
        </w:tc>
      </w:tr>
      <w:tr>
        <w:trPr/>
        <w:tc>
          <w:tcPr>
            <w:tcW w:w="7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19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紧急事件</w:t>
            </w:r>
          </w:p>
          <w:p>
            <w:pPr>
              <w:pStyle w:val="Normal"/>
              <w:jc w:val="center"/>
              <w:rPr>
                <w:kern w:val="0"/>
                <w:szCs w:val="21"/>
              </w:rPr>
            </w:pPr>
            <w:r>
              <w:rPr>
                <w:rFonts w:ascii="SimHei" w:hAnsi="SimHei" w:eastAsia="黑体"/>
                <w:kern w:val="0"/>
                <w:szCs w:val="21"/>
              </w:rPr>
              <w:t>处理速度</w:t>
            </w:r>
          </w:p>
        </w:tc>
        <w:tc>
          <w:tcPr>
            <w:tcW w:w="14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674"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考核期内紧急事件处理总时间</m:t>
                    </m:r>
                  </m:num>
                  <m:den>
                    <m:r>
                      <m:rPr>
                        <m:lit/>
                        <m:nor/>
                      </m:rPr>
                      <m:t xml:space="preserve">考核期内解决的紧急事件总数</m:t>
                    </m:r>
                  </m:den>
                </m:f>
                <m:r>
                  <m:t xml:space="preserve">×</m:t>
                </m:r>
                <m:r>
                  <m:rPr>
                    <m:lit/>
                    <m:nor/>
                  </m:rPr>
                  <m:t xml:space="preserve">100</m:t>
                </m:r>
                <m:r>
                  <m:t xml:space="preserve">％</m:t>
                </m:r>
              </m:oMath>
            </m:oMathPara>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前厅部</w:t>
            </w:r>
          </w:p>
        </w:tc>
      </w:tr>
      <w:tr>
        <w:trPr/>
        <w:tc>
          <w:tcPr>
            <w:tcW w:w="726"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8</w:t>
            </w:r>
          </w:p>
        </w:tc>
        <w:tc>
          <w:tcPr>
            <w:tcW w:w="19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部门协作满意度</w:t>
            </w:r>
          </w:p>
        </w:tc>
        <w:tc>
          <w:tcPr>
            <w:tcW w:w="14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674"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对各业务部门之间的协作、配合程度通过发放</w:t>
            </w:r>
            <w:r>
              <w:rPr>
                <w:rFonts w:ascii="SimHei" w:hAnsi="SimHei" w:eastAsia="黑体"/>
                <w:kern w:val="0"/>
                <w:szCs w:val="21"/>
              </w:rPr>
              <w:t>“</w:t>
            </w:r>
            <w:r>
              <w:rPr>
                <w:rFonts w:ascii="SimHei" w:hAnsi="SimHei" w:eastAsia="黑体"/>
                <w:kern w:val="0"/>
                <w:szCs w:val="21"/>
              </w:rPr>
              <w:t>部门满意度评分表</w:t>
            </w:r>
            <w:r>
              <w:rPr>
                <w:rFonts w:ascii="SimHei" w:hAnsi="SimHei" w:eastAsia="黑体"/>
                <w:kern w:val="0"/>
                <w:szCs w:val="21"/>
              </w:rPr>
              <w:t>”</w:t>
            </w:r>
            <w:r>
              <w:rPr>
                <w:rFonts w:ascii="SimHei" w:hAnsi="SimHei" w:eastAsia="黑体"/>
                <w:kern w:val="0"/>
                <w:szCs w:val="21"/>
              </w:rPr>
              <w:t>进行考核，计算满意度评分的算术平均值</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kern w:val="0"/>
                <w:szCs w:val="21"/>
              </w:rPr>
              <w:t>总</w:t>
            </w:r>
            <w:r>
              <w:rPr>
                <w:rFonts w:ascii="SimHei" w:hAnsi="SimHei" w:eastAsia="黑体"/>
                <w:kern w:val="0"/>
                <w:szCs w:val="21"/>
              </w:rPr>
              <w:t>经</w:t>
            </w:r>
            <w:r>
              <w:rPr>
                <w:rFonts w:ascii="SimHei" w:hAnsi="SimHei" w:eastAsia="黑体"/>
                <w:kern w:val="0"/>
                <w:szCs w:val="21"/>
              </w:rPr>
              <w:t>办</w:t>
            </w:r>
          </w:p>
        </w:tc>
      </w:tr>
    </w:tbl>
    <w:p>
      <w:pPr>
        <w:pStyle w:val="Normal"/>
        <w:rPr>
          <w:szCs w:val="21"/>
        </w:rPr>
      </w:pPr>
      <w:r>
        <w:rPr>
          <w:rFonts w:ascii="SimHei" w:hAnsi="SimHei" w:eastAsia="黑体"/>
          <w:szCs w:val="21"/>
        </w:rPr>
      </w:r>
    </w:p>
    <w:p>
      <w:pPr>
        <w:pStyle w:val="Style14"/>
        <w:numPr>
          <w:ilvl w:val="1"/>
          <w:numId w:val="2"/>
        </w:numPr>
        <w:spacing w:before="120" w:after="120"/>
        <w:rPr>
          <w:b/>
          <w:b/>
          <w:szCs w:val="21"/>
        </w:rPr>
      </w:pPr>
      <w:r>
        <w:rPr>
          <w:rFonts w:eastAsia="黑体" w:ascii="SimHei" w:hAnsi="SimHei"/>
          <w:b/>
          <w:szCs w:val="21"/>
        </w:rPr>
        <w:t xml:space="preserve"> </w:t>
      </w:r>
      <w:r>
        <w:rPr>
          <w:rFonts w:ascii="SimHei" w:hAnsi="SimHei" w:eastAsia="黑体"/>
          <w:b/>
          <w:szCs w:val="21"/>
        </w:rPr>
        <w:t>客房部关键绩效考核指标</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743"/>
        <w:gridCol w:w="2044"/>
        <w:gridCol w:w="1632"/>
        <w:gridCol w:w="4327"/>
        <w:gridCol w:w="1177"/>
      </w:tblGrid>
      <w:tr>
        <w:trPr/>
        <w:tc>
          <w:tcPr>
            <w:tcW w:w="7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0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1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考核周期</w:t>
            </w:r>
          </w:p>
        </w:tc>
        <w:tc>
          <w:tcPr>
            <w:tcW w:w="43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指标定义</w:t>
            </w:r>
            <w:r>
              <w:rPr>
                <w:rFonts w:ascii="SimHei" w:hAnsi="SimHei" w:eastAsia="黑体"/>
                <w:b/>
                <w:kern w:val="0"/>
                <w:szCs w:val="21"/>
              </w:rPr>
              <w:t>/</w:t>
            </w:r>
            <w:r>
              <w:rPr>
                <w:rFonts w:ascii="SimHei" w:hAnsi="SimHei" w:eastAsia="黑体"/>
                <w:b/>
                <w:kern w:val="0"/>
                <w:szCs w:val="21"/>
              </w:rPr>
              <w:t>公式</w:t>
            </w:r>
          </w:p>
        </w:tc>
        <w:tc>
          <w:tcPr>
            <w:tcW w:w="1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资料来源</w:t>
            </w:r>
          </w:p>
        </w:tc>
      </w:tr>
      <w:tr>
        <w:trPr/>
        <w:tc>
          <w:tcPr>
            <w:tcW w:w="7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0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客房营业额</w:t>
            </w:r>
          </w:p>
        </w:tc>
        <w:tc>
          <w:tcPr>
            <w:tcW w:w="1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327"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考核期内客房营业额总计</w:t>
            </w:r>
          </w:p>
        </w:tc>
        <w:tc>
          <w:tcPr>
            <w:tcW w:w="1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财务部</w:t>
            </w:r>
          </w:p>
        </w:tc>
      </w:tr>
      <w:tr>
        <w:trPr/>
        <w:tc>
          <w:tcPr>
            <w:tcW w:w="7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0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w:t>
            </w:r>
            <w:r>
              <w:rPr>
                <w:rFonts w:ascii="SimHei" w:hAnsi="SimHei" w:eastAsia="黑体"/>
                <w:kern w:val="0"/>
                <w:szCs w:val="21"/>
              </w:rPr>
              <w:t>GOP</w:t>
            </w:r>
            <w:r>
              <w:rPr>
                <w:rFonts w:ascii="SimHei" w:hAnsi="SimHei" w:eastAsia="黑体"/>
                <w:kern w:val="0"/>
                <w:szCs w:val="21"/>
              </w:rPr>
              <w:t>值</w:t>
            </w:r>
          </w:p>
        </w:tc>
        <w:tc>
          <w:tcPr>
            <w:tcW w:w="1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年度</w:t>
            </w:r>
          </w:p>
        </w:tc>
        <w:tc>
          <w:tcPr>
            <w:tcW w:w="4327"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w:t>
            </w:r>
            <w:r>
              <w:rPr>
                <w:rFonts w:ascii="SimHei" w:hAnsi="SimHei" w:eastAsia="黑体"/>
                <w:kern w:val="0"/>
                <w:szCs w:val="21"/>
              </w:rPr>
              <w:t>部门</w:t>
            </w:r>
            <w:r>
              <w:rPr>
                <w:rFonts w:ascii="SimHei" w:hAnsi="SimHei" w:eastAsia="黑体"/>
                <w:kern w:val="0"/>
                <w:szCs w:val="21"/>
              </w:rPr>
              <w:t>营业额总计－部门营业支出额</w:t>
            </w:r>
          </w:p>
        </w:tc>
        <w:tc>
          <w:tcPr>
            <w:tcW w:w="1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财务部</w:t>
            </w:r>
          </w:p>
        </w:tc>
      </w:tr>
      <w:tr>
        <w:trPr/>
        <w:tc>
          <w:tcPr>
            <w:tcW w:w="7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0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w:t>
            </w:r>
            <w:r>
              <w:rPr>
                <w:rFonts w:ascii="SimHei" w:hAnsi="SimHei" w:eastAsia="黑体"/>
                <w:kern w:val="0"/>
                <w:szCs w:val="21"/>
              </w:rPr>
              <w:t>GOP</w:t>
            </w:r>
            <w:r>
              <w:rPr>
                <w:rFonts w:ascii="SimHei" w:hAnsi="SimHei" w:eastAsia="黑体"/>
                <w:kern w:val="0"/>
                <w:szCs w:val="21"/>
              </w:rPr>
              <w:t>率</w:t>
            </w:r>
          </w:p>
        </w:tc>
        <w:tc>
          <w:tcPr>
            <w:tcW w:w="1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年度</w:t>
            </w:r>
          </w:p>
        </w:tc>
        <w:tc>
          <w:tcPr>
            <w:tcW w:w="4327"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zCs w:val="21"/>
              </w:rPr>
            </w:r>
            <m:oMath xmlns:m="http://schemas.openxmlformats.org/officeDocument/2006/math"/>
            <w:r>
              <w:rPr>
                <w:rFonts w:ascii="SimHei" w:hAnsi="SimHei" w:eastAsia="黑体"/>
                <w:kern w:val="0"/>
                <w:szCs w:val="21"/>
                <w:lang w:val="en-US" w:eastAsia="en-US"/>
              </w:rPr>
            </w:r>
            <w:r>
              <w:rPr>
                <w:rFonts w:eastAsia="黑体" w:ascii="SimHei" w:hAnsi="SimHei"/>
                <w:kern w:val="0"/>
                <w:szCs w:val="21"/>
              </w:rPr>
              <w:t xml:space="preserve"> </w:t>
            </w:r>
          </w:p>
        </w:tc>
        <w:tc>
          <w:tcPr>
            <w:tcW w:w="1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财务部</w:t>
            </w:r>
          </w:p>
        </w:tc>
      </w:tr>
      <w:tr>
        <w:trPr/>
        <w:tc>
          <w:tcPr>
            <w:tcW w:w="7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0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经营成本节约率</w:t>
            </w:r>
          </w:p>
        </w:tc>
        <w:tc>
          <w:tcPr>
            <w:tcW w:w="1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季度</w:t>
            </w:r>
            <w:r>
              <w:rPr>
                <w:rFonts w:ascii="SimHei" w:hAnsi="SimHei" w:eastAsia="黑体"/>
                <w:kern w:val="0"/>
                <w:szCs w:val="21"/>
              </w:rPr>
              <w:t>/</w:t>
            </w:r>
            <w:r>
              <w:rPr>
                <w:rFonts w:ascii="SimHei" w:hAnsi="SimHei" w:eastAsia="黑体"/>
                <w:kern w:val="0"/>
                <w:szCs w:val="21"/>
              </w:rPr>
              <w:t>年度</w:t>
            </w:r>
          </w:p>
        </w:tc>
        <w:tc>
          <w:tcPr>
            <w:tcW w:w="4327"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lang w:val="en-US" w:eastAsia="en-US"/>
              </w:rPr>
            </w:r>
          </w:p>
        </w:tc>
        <w:tc>
          <w:tcPr>
            <w:tcW w:w="1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财务部</w:t>
            </w:r>
          </w:p>
        </w:tc>
      </w:tr>
      <w:tr>
        <w:trPr/>
        <w:tc>
          <w:tcPr>
            <w:tcW w:w="7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0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对客服务设备</w:t>
            </w:r>
          </w:p>
          <w:p>
            <w:pPr>
              <w:pStyle w:val="Normal"/>
              <w:jc w:val="center"/>
              <w:rPr>
                <w:kern w:val="0"/>
                <w:szCs w:val="21"/>
              </w:rPr>
            </w:pPr>
            <w:r>
              <w:rPr>
                <w:rFonts w:ascii="SimHei" w:hAnsi="SimHei" w:eastAsia="黑体"/>
                <w:kern w:val="0"/>
                <w:szCs w:val="21"/>
              </w:rPr>
              <w:t>设施完好率</w:t>
            </w:r>
          </w:p>
        </w:tc>
        <w:tc>
          <w:tcPr>
            <w:tcW w:w="1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季度</w:t>
            </w:r>
            <w:r>
              <w:rPr>
                <w:rFonts w:ascii="SimHei" w:hAnsi="SimHei" w:eastAsia="黑体"/>
                <w:kern w:val="0"/>
                <w:szCs w:val="21"/>
              </w:rPr>
              <w:t>/</w:t>
            </w:r>
            <w:r>
              <w:rPr>
                <w:rFonts w:ascii="SimHei" w:hAnsi="SimHei" w:eastAsia="黑体"/>
                <w:kern w:val="0"/>
                <w:szCs w:val="21"/>
              </w:rPr>
              <w:t>年度</w:t>
            </w:r>
          </w:p>
        </w:tc>
        <w:tc>
          <w:tcPr>
            <w:tcW w:w="4327"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完好设备设施总数</m:t>
                    </m:r>
                  </m:num>
                  <m:den>
                    <m:r>
                      <m:rPr>
                        <m:lit/>
                        <m:nor/>
                      </m:rPr>
                      <m:t xml:space="preserve">设备设施总数</m:t>
                    </m:r>
                  </m:den>
                </m:f>
                <m:r>
                  <m:t xml:space="preserve">×</m:t>
                </m:r>
                <m:r>
                  <m:rPr>
                    <m:lit/>
                    <m:nor/>
                  </m:rPr>
                  <m:t xml:space="preserve">100</m:t>
                </m:r>
                <m:r>
                  <m:t xml:space="preserve">％</m:t>
                </m:r>
              </m:oMath>
            </m:oMathPara>
          </w:p>
        </w:tc>
        <w:tc>
          <w:tcPr>
            <w:tcW w:w="1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工程部</w:t>
            </w:r>
          </w:p>
        </w:tc>
      </w:tr>
      <w:tr>
        <w:trPr/>
        <w:tc>
          <w:tcPr>
            <w:tcW w:w="7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0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客人满意度</w:t>
            </w:r>
          </w:p>
        </w:tc>
        <w:tc>
          <w:tcPr>
            <w:tcW w:w="1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季度</w:t>
            </w:r>
            <w:r>
              <w:rPr>
                <w:rFonts w:ascii="SimHei" w:hAnsi="SimHei" w:eastAsia="黑体"/>
                <w:kern w:val="0"/>
                <w:szCs w:val="21"/>
              </w:rPr>
              <w:t>/</w:t>
            </w:r>
            <w:r>
              <w:rPr>
                <w:rFonts w:ascii="SimHei" w:hAnsi="SimHei" w:eastAsia="黑体"/>
                <w:kern w:val="0"/>
                <w:szCs w:val="21"/>
              </w:rPr>
              <w:t>年度</w:t>
            </w:r>
          </w:p>
        </w:tc>
        <w:tc>
          <w:tcPr>
            <w:tcW w:w="4327"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接受随机调查的客人对服务满意度评分的算术平均值</w:t>
            </w:r>
          </w:p>
        </w:tc>
        <w:tc>
          <w:tcPr>
            <w:tcW w:w="1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客房部</w:t>
            </w:r>
          </w:p>
        </w:tc>
      </w:tr>
      <w:tr>
        <w:trPr/>
        <w:tc>
          <w:tcPr>
            <w:tcW w:w="7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0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投诉解决率</w:t>
            </w:r>
          </w:p>
        </w:tc>
        <w:tc>
          <w:tcPr>
            <w:tcW w:w="1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月度</w:t>
            </w:r>
            <w:r>
              <w:rPr>
                <w:rFonts w:ascii="SimHei" w:hAnsi="SimHei" w:eastAsia="黑体"/>
                <w:kern w:val="0"/>
                <w:szCs w:val="21"/>
              </w:rPr>
              <w:t>/</w:t>
            </w:r>
            <w:r>
              <w:rPr>
                <w:rFonts w:ascii="SimHei" w:hAnsi="SimHei" w:eastAsia="黑体"/>
                <w:kern w:val="0"/>
                <w:szCs w:val="21"/>
              </w:rPr>
              <w:t>季度</w:t>
            </w:r>
            <w:r>
              <w:rPr>
                <w:rFonts w:ascii="SimHei" w:hAnsi="SimHei" w:eastAsia="黑体"/>
                <w:kern w:val="0"/>
                <w:szCs w:val="21"/>
              </w:rPr>
              <w:t>/</w:t>
            </w:r>
            <w:r>
              <w:rPr>
                <w:rFonts w:ascii="SimHei" w:hAnsi="SimHei" w:eastAsia="黑体"/>
                <w:kern w:val="0"/>
                <w:szCs w:val="21"/>
              </w:rPr>
              <w:t>年度</w:t>
            </w:r>
          </w:p>
        </w:tc>
        <w:tc>
          <w:tcPr>
            <w:tcW w:w="4327"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lang w:val="en-US" w:eastAsia="en-US"/>
              </w:rPr>
            </w:r>
          </w:p>
        </w:tc>
        <w:tc>
          <w:tcPr>
            <w:tcW w:w="1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客房部</w:t>
            </w:r>
          </w:p>
        </w:tc>
      </w:tr>
      <w:tr>
        <w:trPr/>
        <w:tc>
          <w:tcPr>
            <w:tcW w:w="7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8</w:t>
            </w:r>
          </w:p>
        </w:tc>
        <w:tc>
          <w:tcPr>
            <w:tcW w:w="204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卫生服务达标率</w:t>
            </w:r>
          </w:p>
        </w:tc>
        <w:tc>
          <w:tcPr>
            <w:tcW w:w="163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季度</w:t>
            </w:r>
            <w:r>
              <w:rPr>
                <w:rFonts w:ascii="SimHei" w:hAnsi="SimHei" w:eastAsia="黑体"/>
                <w:kern w:val="0"/>
                <w:szCs w:val="21"/>
              </w:rPr>
              <w:t>/</w:t>
            </w:r>
            <w:r>
              <w:rPr>
                <w:rFonts w:ascii="SimHei" w:hAnsi="SimHei" w:eastAsia="黑体"/>
                <w:kern w:val="0"/>
                <w:szCs w:val="21"/>
              </w:rPr>
              <w:t>年度</w:t>
            </w:r>
          </w:p>
        </w:tc>
        <w:tc>
          <w:tcPr>
            <w:tcW w:w="4327"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当期检查中存在卫生死角的次数</m:t>
                    </m:r>
                  </m:num>
                  <m:den>
                    <m:r>
                      <m:rPr>
                        <m:lit/>
                        <m:nor/>
                      </m:rPr>
                      <m:t xml:space="preserve">对客房卫生检查的总次数</m:t>
                    </m:r>
                  </m:den>
                </m:f>
                <m:r>
                  <m:t xml:space="preserve">×</m:t>
                </m:r>
                <m:r>
                  <m:rPr>
                    <m:lit/>
                    <m:nor/>
                  </m:rPr>
                  <m:t xml:space="preserve">100</m:t>
                </m:r>
                <m:r>
                  <m:t xml:space="preserve">％</m:t>
                </m:r>
              </m:oMath>
            </m:oMathPara>
          </w:p>
        </w:tc>
        <w:tc>
          <w:tcPr>
            <w:tcW w:w="11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kern w:val="0"/>
                <w:szCs w:val="21"/>
              </w:rPr>
              <w:t>总</w:t>
            </w:r>
            <w:r>
              <w:rPr>
                <w:rFonts w:ascii="SimHei" w:hAnsi="SimHei" w:eastAsia="黑体"/>
                <w:kern w:val="0"/>
                <w:szCs w:val="21"/>
              </w:rPr>
              <w:t>经</w:t>
            </w:r>
            <w:r>
              <w:rPr>
                <w:rFonts w:ascii="SimHei" w:hAnsi="SimHei" w:eastAsia="黑体"/>
                <w:kern w:val="0"/>
                <w:szCs w:val="21"/>
              </w:rPr>
              <w:t>办</w:t>
            </w:r>
          </w:p>
        </w:tc>
      </w:tr>
    </w:tbl>
    <w:p>
      <w:pPr>
        <w:pStyle w:val="Normal"/>
        <w:rPr>
          <w:szCs w:val="21"/>
        </w:rPr>
      </w:pPr>
      <w:r>
        <w:rPr>
          <w:rFonts w:ascii="SimHei" w:hAnsi="SimHei" w:eastAsia="黑体"/>
          <w:szCs w:val="21"/>
        </w:rPr>
      </w:r>
      <w:r>
        <w:rPr>
          <w:rFonts w:ascii="SimHei" w:hAnsi="SimHei" w:eastAsia="黑体"/>
        </w:rPr>
      </w:r>
    </w:p>
    <w:p>
      <w:pPr>
        <w:pStyle w:val="Normal"/>
        <w:widowControl/>
        <w:jc w:val="start"/>
        <w:rPr>
          <w:szCs w:val="21"/>
        </w:rPr>
      </w:pPr>
      <w:r>
        <w:rPr>
          <w:rFonts w:ascii="SimHei" w:hAnsi="SimHei" w:eastAsia="黑体"/>
          <w:szCs w:val="21"/>
        </w:rPr>
      </w:r>
    </w:p>
    <w:p>
      <w:pPr>
        <w:pStyle w:val="Style14"/>
        <w:numPr>
          <w:ilvl w:val="1"/>
          <w:numId w:val="2"/>
        </w:numPr>
        <w:spacing w:before="120" w:after="120"/>
        <w:rPr/>
      </w:pPr>
      <w:r>
        <w:rPr>
          <w:rFonts w:eastAsia="黑体" w:ascii="SimHei" w:hAnsi="SimHei"/>
        </w:rPr>
        <w:t xml:space="preserve"> </w:t>
      </w:r>
      <w:r>
        <w:rPr>
          <w:rFonts w:ascii="SimHei" w:hAnsi="SimHei" w:eastAsia="黑体"/>
        </w:rPr>
        <w:t>管家部关键绩效考核指标</w:t>
      </w:r>
    </w:p>
    <w:tbl>
      <w:tblPr>
        <w:tblW w:w="9923" w:type="dxa"/>
        <w:jc w:val="start"/>
        <w:tblInd w:w="-113" w:type="dxa"/>
        <w:tblLayout w:type="fixed"/>
        <w:tblCellMar>
          <w:top w:w="0" w:type="dxa"/>
          <w:start w:w="108" w:type="dxa"/>
          <w:bottom w:w="0" w:type="dxa"/>
          <w:end w:w="108" w:type="dxa"/>
        </w:tblCellMar>
      </w:tblPr>
      <w:tblGrid>
        <w:gridCol w:w="707"/>
        <w:gridCol w:w="1724"/>
        <w:gridCol w:w="1439"/>
        <w:gridCol w:w="4793"/>
        <w:gridCol w:w="1260"/>
      </w:tblGrid>
      <w:tr>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14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考核周期</w:t>
            </w:r>
          </w:p>
        </w:tc>
        <w:tc>
          <w:tcPr>
            <w:tcW w:w="4793"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指标定义</w:t>
            </w:r>
            <w:r>
              <w:rPr>
                <w:rFonts w:ascii="SimHei" w:hAnsi="SimHei" w:eastAsia="黑体"/>
                <w:b/>
                <w:kern w:val="0"/>
                <w:szCs w:val="21"/>
              </w:rPr>
              <w:t>/</w:t>
            </w:r>
            <w:r>
              <w:rPr>
                <w:rFonts w:ascii="SimHei" w:hAnsi="SimHei" w:eastAsia="黑体"/>
                <w:b/>
                <w:kern w:val="0"/>
                <w:szCs w:val="21"/>
              </w:rPr>
              <w:t>公式</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资料来源</w:t>
            </w:r>
          </w:p>
        </w:tc>
      </w:tr>
      <w:tr>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w:t>
            </w:r>
            <w:r>
              <w:rPr>
                <w:rFonts w:ascii="SimHei" w:hAnsi="SimHei" w:eastAsia="黑体"/>
                <w:kern w:val="0"/>
                <w:szCs w:val="21"/>
              </w:rPr>
              <w:t>GOP</w:t>
            </w:r>
            <w:r>
              <w:rPr>
                <w:rFonts w:ascii="SimHei" w:hAnsi="SimHei" w:eastAsia="黑体"/>
                <w:kern w:val="0"/>
                <w:szCs w:val="21"/>
              </w:rPr>
              <w:t>值</w:t>
            </w:r>
          </w:p>
        </w:tc>
        <w:tc>
          <w:tcPr>
            <w:tcW w:w="14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793"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部门营业收入－部门营业支出</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财务部</w:t>
            </w:r>
          </w:p>
        </w:tc>
      </w:tr>
      <w:tr>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w:t>
            </w:r>
            <w:r>
              <w:rPr>
                <w:rFonts w:ascii="SimHei" w:hAnsi="SimHei" w:eastAsia="黑体"/>
                <w:kern w:val="0"/>
                <w:szCs w:val="21"/>
              </w:rPr>
              <w:t>GOP</w:t>
            </w:r>
            <w:r>
              <w:rPr>
                <w:rFonts w:ascii="SimHei" w:hAnsi="SimHei" w:eastAsia="黑体"/>
                <w:kern w:val="0"/>
                <w:szCs w:val="21"/>
              </w:rPr>
              <w:t>率</w:t>
            </w:r>
          </w:p>
        </w:tc>
        <w:tc>
          <w:tcPr>
            <w:tcW w:w="14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793"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lang w:val="en-US" w:eastAsia="en-US"/>
              </w:rPr>
            </w:r>
            <w:r>
              <w:rPr>
                <w:rFonts w:eastAsia="黑体" w:ascii="SimHei" w:hAnsi="SimHei"/>
                <w:kern w:val="0"/>
                <w:szCs w:val="21"/>
              </w:rPr>
              <w:t xml:space="preserve"> </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财务部</w:t>
            </w:r>
          </w:p>
        </w:tc>
      </w:tr>
      <w:tr>
        <w:trPr>
          <w:trHeight w:val="532"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卫生合格率</w:t>
            </w:r>
          </w:p>
        </w:tc>
        <w:tc>
          <w:tcPr>
            <w:tcW w:w="14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793"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卫生打扫区域量－检查不合格区域量</m:t>
                    </m:r>
                  </m:num>
                  <m:den>
                    <m:r>
                      <m:rPr>
                        <m:lit/>
                        <m:nor/>
                      </m:rPr>
                      <m:t xml:space="preserve">卫生区域总量</m:t>
                    </m:r>
                  </m:den>
                </m:f>
                <m:r>
                  <m:t xml:space="preserve">×</m:t>
                </m:r>
                <m:r>
                  <m:rPr>
                    <m:lit/>
                    <m:nor/>
                  </m:rPr>
                  <m:t xml:space="preserve">100</m:t>
                </m:r>
                <m:r>
                  <m:t xml:space="preserve">％</m:t>
                </m:r>
              </m:oMath>
            </m:oMathPara>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管家部</w:t>
            </w:r>
          </w:p>
        </w:tc>
      </w:tr>
      <w:tr>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衣物收发准确率</w:t>
            </w:r>
          </w:p>
        </w:tc>
        <w:tc>
          <w:tcPr>
            <w:tcW w:w="14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szCs w:val="21"/>
              </w:rPr>
            </w:r>
            <m:oMath xmlns:m="http://schemas.openxmlformats.org/officeDocument/2006/math"/>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793"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应收发件数－遗漏及破损未发现件数</m:t>
                    </m:r>
                  </m:num>
                  <m:den>
                    <m:r>
                      <m:rPr>
                        <m:lit/>
                        <m:nor/>
                      </m:rPr>
                      <m:t xml:space="preserve">应收发衣物总件数</m:t>
                    </m:r>
                  </m:den>
                </m:f>
                <m:r>
                  <m:t xml:space="preserve">×</m:t>
                </m:r>
                <m:r>
                  <m:rPr>
                    <m:lit/>
                    <m:nor/>
                  </m:rPr>
                  <m:t xml:space="preserve">100</m:t>
                </m:r>
                <m:r>
                  <m:t xml:space="preserve">％</m:t>
                </m:r>
              </m:oMath>
            </m:oMathPara>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管家部</w:t>
            </w:r>
          </w:p>
        </w:tc>
      </w:tr>
      <w:tr>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洗涤合格率</w:t>
            </w:r>
          </w:p>
        </w:tc>
        <w:tc>
          <w:tcPr>
            <w:tcW w:w="14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793"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应洗涤总件数－未洗净、损坏件数</m:t>
                    </m:r>
                  </m:num>
                  <m:den>
                    <m:r>
                      <m:rPr>
                        <m:lit/>
                        <m:nor/>
                      </m:rPr>
                      <m:t xml:space="preserve">应洗涤总件数</m:t>
                    </m:r>
                  </m:den>
                </m:f>
                <m:r>
                  <m:t xml:space="preserve">×</m:t>
                </m:r>
                <m:r>
                  <m:rPr>
                    <m:lit/>
                    <m:nor/>
                  </m:rPr>
                  <m:t xml:space="preserve">100</m:t>
                </m:r>
                <m:r>
                  <m:t xml:space="preserve">％</m:t>
                </m:r>
              </m:oMath>
            </m:oMathPara>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管家部</w:t>
            </w:r>
          </w:p>
        </w:tc>
      </w:tr>
      <w:tr>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叫醒服务准确率</w:t>
            </w:r>
          </w:p>
        </w:tc>
        <w:tc>
          <w:tcPr>
            <w:tcW w:w="14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793"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正确叫醒次数</m:t>
                    </m:r>
                  </m:num>
                  <m:den>
                    <m:r>
                      <m:rPr>
                        <m:lit/>
                        <m:nor/>
                      </m:rPr>
                      <m:t xml:space="preserve">总叫醒次数</m:t>
                    </m:r>
                  </m:den>
                </m:f>
                <m:r>
                  <m:t xml:space="preserve">×</m:t>
                </m:r>
                <m:r>
                  <m:rPr>
                    <m:lit/>
                    <m:nor/>
                  </m:rPr>
                  <m:t xml:space="preserve">100</m:t>
                </m:r>
                <m:r>
                  <m:t xml:space="preserve">％</m:t>
                </m:r>
              </m:oMath>
            </m:oMathPara>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管家部</w:t>
            </w:r>
          </w:p>
        </w:tc>
      </w:tr>
      <w:tr>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布草收发准确率</w:t>
            </w:r>
          </w:p>
        </w:tc>
        <w:tc>
          <w:tcPr>
            <w:tcW w:w="14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793"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定额收发量－遗漏量</m:t>
                    </m:r>
                  </m:num>
                  <m:den>
                    <m:r>
                      <m:rPr>
                        <m:lit/>
                        <m:nor/>
                      </m:rPr>
                      <m:t xml:space="preserve">定额收发量</m:t>
                    </m:r>
                  </m:den>
                </m:f>
                <m:r>
                  <m:t xml:space="preserve">×</m:t>
                </m:r>
                <m:r>
                  <m:rPr>
                    <m:lit/>
                    <m:nor/>
                  </m:rPr>
                  <m:t xml:space="preserve">100</m:t>
                </m:r>
                <m:r>
                  <m:t xml:space="preserve">％</m:t>
                </m:r>
              </m:oMath>
            </m:oMathPara>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管家部</w:t>
            </w:r>
          </w:p>
        </w:tc>
      </w:tr>
      <w:tr>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8</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废旧布草利用率</w:t>
            </w:r>
          </w:p>
        </w:tc>
        <w:tc>
          <w:tcPr>
            <w:tcW w:w="14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793"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废旧布草再利用价值</m:t>
                    </m:r>
                  </m:num>
                  <m:den>
                    <m:r>
                      <m:rPr>
                        <m:lit/>
                        <m:nor/>
                      </m:rPr>
                      <m:t xml:space="preserve">领用废旧布草价值</m:t>
                    </m:r>
                  </m:den>
                </m:f>
                <m:r>
                  <m:t xml:space="preserve">×</m:t>
                </m:r>
                <m:r>
                  <m:rPr>
                    <m:lit/>
                    <m:nor/>
                  </m:rPr>
                  <m:t xml:space="preserve">100</m:t>
                </m:r>
                <m:r>
                  <m:t xml:space="preserve">％</m:t>
                </m:r>
              </m:oMath>
            </m:oMathPara>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管家部</w:t>
            </w:r>
          </w:p>
        </w:tc>
      </w:tr>
      <w:tr>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9</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成本节约率</w:t>
            </w:r>
          </w:p>
        </w:tc>
        <w:tc>
          <w:tcPr>
            <w:tcW w:w="14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793"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lang w:val="en-US" w:eastAsia="en-US"/>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财务部</w:t>
            </w:r>
          </w:p>
        </w:tc>
      </w:tr>
      <w:tr>
        <w:trPr>
          <w:trHeight w:val="49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172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设备设施完好率</w:t>
            </w:r>
          </w:p>
        </w:tc>
        <w:tc>
          <w:tcPr>
            <w:tcW w:w="143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月</w:t>
            </w:r>
            <w:r>
              <w:rPr>
                <w:rFonts w:ascii="SimHei" w:hAnsi="SimHei" w:eastAsia="黑体"/>
                <w:kern w:val="0"/>
                <w:szCs w:val="21"/>
              </w:rPr>
              <w:t>/</w:t>
            </w:r>
            <w:r>
              <w:rPr>
                <w:rFonts w:ascii="SimHei" w:hAnsi="SimHei" w:eastAsia="黑体"/>
                <w:kern w:val="0"/>
                <w:szCs w:val="21"/>
              </w:rPr>
              <w:t>季</w:t>
            </w:r>
            <w:r>
              <w:rPr>
                <w:rFonts w:ascii="SimHei" w:hAnsi="SimHei" w:eastAsia="黑体"/>
                <w:kern w:val="0"/>
                <w:szCs w:val="21"/>
              </w:rPr>
              <w:t>/</w:t>
            </w:r>
            <w:r>
              <w:rPr>
                <w:rFonts w:ascii="SimHei" w:hAnsi="SimHei" w:eastAsia="黑体"/>
                <w:kern w:val="0"/>
                <w:szCs w:val="21"/>
              </w:rPr>
              <w:t>年度</w:t>
            </w:r>
          </w:p>
        </w:tc>
        <w:tc>
          <w:tcPr>
            <w:tcW w:w="4793"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szCs w:val="21"/>
              </w:rPr>
            </w:r>
            <m:oMathPara xmlns:m="http://schemas.openxmlformats.org/officeDocument/2006/math">
              <m:oMathParaPr>
                <m:jc m:val="left"/>
              </m:oMathParaPr>
              <m:oMath>
                <m:f>
                  <m:num>
                    <m:r>
                      <m:rPr>
                        <m:lit/>
                        <m:nor/>
                      </m:rPr>
                      <m:t xml:space="preserve">完好设备设施总数</m:t>
                    </m:r>
                  </m:num>
                  <m:den>
                    <m:r>
                      <m:rPr>
                        <m:lit/>
                        <m:nor/>
                      </m:rPr>
                      <m:t xml:space="preserve">设备设施总数</m:t>
                    </m:r>
                  </m:den>
                </m:f>
                <m:r>
                  <m:t xml:space="preserve">×</m:t>
                </m:r>
                <m:r>
                  <m:rPr>
                    <m:lit/>
                    <m:nor/>
                  </m:rPr>
                  <m:t xml:space="preserve">100</m:t>
                </m:r>
                <m:r>
                  <m:t xml:space="preserve">％</m:t>
                </m:r>
              </m:oMath>
            </m:oMathPara>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工程部</w:t>
            </w:r>
          </w:p>
        </w:tc>
      </w:tr>
    </w:tbl>
    <w:p>
      <w:pPr>
        <w:pStyle w:val="Normal"/>
        <w:rPr>
          <w:szCs w:val="21"/>
        </w:rPr>
      </w:pPr>
      <w:r>
        <w:rPr>
          <w:rFonts w:ascii="SimHei" w:hAnsi="SimHei" w:eastAsia="黑体"/>
          <w:szCs w:val="21"/>
        </w:rPr>
      </w:r>
      <w:r>
        <w:rPr>
          <w:rFonts w:ascii="SimHei" w:hAnsi="SimHei" w:eastAsia="黑体"/>
        </w:rPr>
      </w:r>
    </w:p>
    <w:p>
      <w:pPr>
        <w:pStyle w:val="Normal"/>
        <w:widowControl/>
        <w:jc w:val="start"/>
        <w:rPr>
          <w:szCs w:val="21"/>
        </w:rPr>
      </w:pPr>
      <w:r>
        <w:rPr>
          <w:rFonts w:ascii="SimHei" w:hAnsi="SimHei" w:eastAsia="黑体"/>
          <w:szCs w:val="21"/>
        </w:rPr>
      </w:r>
    </w:p>
    <w:p>
      <w:pPr>
        <w:pStyle w:val="Style14"/>
        <w:numPr>
          <w:ilvl w:val="1"/>
          <w:numId w:val="2"/>
        </w:numPr>
        <w:spacing w:before="120" w:after="120"/>
        <w:rPr>
          <w:b/>
          <w:b/>
          <w:szCs w:val="21"/>
        </w:rPr>
      </w:pPr>
      <w:r>
        <w:rPr>
          <w:rFonts w:eastAsia="黑体" w:ascii="SimHei" w:hAnsi="SimHei"/>
          <w:b/>
          <w:szCs w:val="21"/>
        </w:rPr>
        <w:t xml:space="preserve"> </w:t>
      </w:r>
      <w:r>
        <w:rPr>
          <w:rFonts w:ascii="SimHei" w:hAnsi="SimHei" w:eastAsia="黑体"/>
          <w:b/>
          <w:szCs w:val="21"/>
        </w:rPr>
        <w:t>餐饮部经理绩效考核指标量表</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1654"/>
        <w:gridCol w:w="2664"/>
        <w:gridCol w:w="838"/>
        <w:gridCol w:w="2515"/>
        <w:gridCol w:w="1048"/>
        <w:gridCol w:w="1204"/>
      </w:tblGrid>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餐饮部经理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餐饮部</w:t>
            </w:r>
          </w:p>
        </w:tc>
      </w:tr>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总经理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bl>
    <w:p>
      <w:pPr>
        <w:pStyle w:val="Normal"/>
        <w:rPr>
          <w:szCs w:val="21"/>
        </w:rPr>
      </w:pPr>
      <w:r>
        <w:rPr>
          <w:rFonts w:ascii="SimHei" w:hAnsi="SimHei" w:eastAsia="黑体"/>
          <w:szCs w:val="21"/>
        </w:rPr>
      </w:r>
    </w:p>
    <w:tbl>
      <w:tblPr>
        <w:tblW w:w="9923" w:type="dxa"/>
        <w:jc w:val="start"/>
        <w:tblInd w:w="-113" w:type="dxa"/>
        <w:tblLayout w:type="fixed"/>
        <w:tblCellMar>
          <w:top w:w="0" w:type="dxa"/>
          <w:start w:w="108" w:type="dxa"/>
          <w:bottom w:w="0" w:type="dxa"/>
          <w:end w:w="108" w:type="dxa"/>
        </w:tblCellMar>
      </w:tblPr>
      <w:tblGrid>
        <w:gridCol w:w="755"/>
        <w:gridCol w:w="2552"/>
        <w:gridCol w:w="801"/>
        <w:gridCol w:w="2507"/>
        <w:gridCol w:w="2104"/>
        <w:gridCol w:w="1204"/>
      </w:tblGrid>
      <w:tr>
        <w:trPr>
          <w:trHeight w:val="88" w:hRule="atLeast"/>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权重</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绩效目标值</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考核得分</w:t>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餐饮营业额</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考核期内餐饮营业额达到</w:t>
            </w:r>
            <w:r>
              <w:rPr>
                <w:rFonts w:eastAsia="黑体" w:ascii="SimHei" w:hAnsi="SimHei"/>
                <w:kern w:val="0"/>
                <w:szCs w:val="21"/>
                <w:u w:val="single"/>
              </w:rPr>
              <w:t xml:space="preserve">    </w:t>
            </w:r>
            <w:r>
              <w:rPr>
                <w:rFonts w:ascii="SimHei" w:hAnsi="SimHei" w:eastAsia="黑体"/>
                <w:kern w:val="0"/>
                <w:szCs w:val="21"/>
              </w:rPr>
              <w:t>万元</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w:t>
            </w:r>
            <w:r>
              <w:rPr>
                <w:rFonts w:ascii="SimHei" w:hAnsi="SimHei" w:eastAsia="黑体"/>
                <w:kern w:val="0"/>
                <w:szCs w:val="21"/>
              </w:rPr>
              <w:t>GOP</w:t>
            </w:r>
            <w:r>
              <w:rPr>
                <w:rFonts w:ascii="SimHei" w:hAnsi="SimHei" w:eastAsia="黑体"/>
                <w:kern w:val="0"/>
                <w:szCs w:val="21"/>
              </w:rPr>
              <w:t>值</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考核期内餐饮部</w:t>
            </w:r>
            <w:r>
              <w:rPr>
                <w:rFonts w:ascii="SimHei" w:hAnsi="SimHei" w:eastAsia="黑体"/>
                <w:kern w:val="0"/>
                <w:szCs w:val="21"/>
              </w:rPr>
              <w:t>GOP</w:t>
            </w:r>
            <w:r>
              <w:rPr>
                <w:rFonts w:ascii="SimHei" w:hAnsi="SimHei" w:eastAsia="黑体"/>
                <w:kern w:val="0"/>
                <w:szCs w:val="21"/>
              </w:rPr>
              <w:t>值达到</w:t>
            </w:r>
            <w:r>
              <w:rPr>
                <w:rFonts w:eastAsia="黑体" w:ascii="SimHei" w:hAnsi="SimHei"/>
                <w:kern w:val="0"/>
                <w:szCs w:val="21"/>
                <w:u w:val="single"/>
              </w:rPr>
              <w:t xml:space="preserve">    </w:t>
            </w:r>
            <w:r>
              <w:rPr>
                <w:rFonts w:ascii="SimHei" w:hAnsi="SimHei" w:eastAsia="黑体"/>
                <w:kern w:val="0"/>
                <w:szCs w:val="21"/>
              </w:rPr>
              <w:t>万元</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餐饮销售</w:t>
            </w:r>
          </w:p>
          <w:p>
            <w:pPr>
              <w:pStyle w:val="Normal"/>
              <w:jc w:val="center"/>
              <w:rPr>
                <w:kern w:val="0"/>
                <w:szCs w:val="21"/>
              </w:rPr>
            </w:pPr>
            <w:r>
              <w:rPr>
                <w:rFonts w:ascii="SimHei" w:hAnsi="SimHei" w:eastAsia="黑体"/>
                <w:kern w:val="0"/>
                <w:szCs w:val="21"/>
              </w:rPr>
              <w:t>计划达成率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考核期内餐饮销售计划实现率</w:t>
            </w:r>
            <w:r>
              <w:rPr>
                <w:rFonts w:ascii="SimHei" w:hAnsi="SimHei" w:eastAsia="黑体"/>
                <w:kern w:val="0"/>
                <w:szCs w:val="21"/>
              </w:rPr>
              <w:t>达</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餐饮经营</w:t>
            </w:r>
          </w:p>
          <w:p>
            <w:pPr>
              <w:pStyle w:val="Normal"/>
              <w:jc w:val="center"/>
              <w:rPr>
                <w:kern w:val="0"/>
                <w:szCs w:val="21"/>
              </w:rPr>
            </w:pPr>
            <w:r>
              <w:rPr>
                <w:rFonts w:ascii="SimHei" w:hAnsi="SimHei" w:eastAsia="黑体"/>
                <w:kern w:val="0"/>
                <w:szCs w:val="21"/>
              </w:rPr>
              <w:t>成本节省率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考核期内餐饮经营成本得到有效控制，费用节省率达</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菜品出新率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考核期内菜品出新率达</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客人投诉解决率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考核期内客人投诉解决率达</w:t>
            </w:r>
            <w:r>
              <w:rPr>
                <w:rFonts w:ascii="SimHei" w:hAnsi="SimHei" w:eastAsia="黑体"/>
                <w:kern w:val="0"/>
                <w:szCs w:val="21"/>
              </w:rPr>
              <w:t xml:space="preserve">100% </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客人满意度</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pacing w:val="-2"/>
                <w:kern w:val="0"/>
                <w:szCs w:val="21"/>
              </w:rPr>
              <w:t>考核期内客人对餐饮服务满意度评价达</w:t>
            </w:r>
            <w:r>
              <w:rPr>
                <w:rFonts w:ascii="SimHei" w:hAnsi="SimHei" w:eastAsia="黑体"/>
                <w:spacing w:val="-2"/>
                <w:kern w:val="0"/>
                <w:szCs w:val="21"/>
              </w:rPr>
              <w:t>到</w:t>
            </w:r>
            <w:r>
              <w:rPr>
                <w:rFonts w:eastAsia="黑体" w:ascii="SimHei" w:hAnsi="SimHei"/>
                <w:spacing w:val="-2"/>
                <w:kern w:val="0"/>
                <w:szCs w:val="21"/>
                <w:u w:val="single"/>
              </w:rPr>
              <w:t xml:space="preserve">    </w:t>
            </w:r>
            <w:r>
              <w:rPr>
                <w:rFonts w:ascii="SimHei" w:hAnsi="SimHei" w:eastAsia="黑体"/>
                <w:spacing w:val="-2"/>
                <w:kern w:val="0"/>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pacing w:val="-2"/>
                <w:kern w:val="0"/>
                <w:szCs w:val="21"/>
              </w:rPr>
            </w:pPr>
            <w:r>
              <w:rPr>
                <w:rFonts w:ascii="SimHei" w:hAnsi="SimHei" w:eastAsia="黑体"/>
                <w:spacing w:val="-2"/>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8</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设备设施完好率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考核期内设备设施完好率达</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9</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卫生清洁达标率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考核期内卫生清洁达标率</w:t>
            </w:r>
            <w:r>
              <w:rPr>
                <w:rFonts w:ascii="SimHei" w:hAnsi="SimHei" w:eastAsia="黑体"/>
                <w:kern w:val="0"/>
                <w:szCs w:val="21"/>
              </w:rPr>
              <w:t>为</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部门员工</w:t>
            </w:r>
          </w:p>
          <w:p>
            <w:pPr>
              <w:pStyle w:val="Normal"/>
              <w:jc w:val="center"/>
              <w:rPr>
                <w:kern w:val="0"/>
                <w:szCs w:val="21"/>
              </w:rPr>
            </w:pPr>
            <w:r>
              <w:rPr>
                <w:rFonts w:ascii="SimHei" w:hAnsi="SimHei" w:eastAsia="黑体"/>
                <w:kern w:val="0"/>
                <w:szCs w:val="21"/>
              </w:rPr>
              <w:t>技能提升率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考核期内下属员工工作技能提升率达</w:t>
            </w:r>
            <w:r>
              <w:rPr>
                <w:rFonts w:eastAsia="黑体" w:ascii="SimHei" w:hAnsi="SimHei"/>
                <w:spacing w:val="-2"/>
                <w:kern w:val="0"/>
                <w:szCs w:val="21"/>
                <w:u w:val="single"/>
              </w:rPr>
              <w:t xml:space="preserve">    </w:t>
            </w:r>
            <w:r>
              <w:rPr>
                <w:rFonts w:eastAsia="黑体" w:ascii="SimHei" w:hAnsi="SimHei"/>
                <w:kern w:val="0"/>
                <w:szCs w:val="21"/>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8719"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本次考核总得分</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考核</w:t>
            </w:r>
          </w:p>
          <w:p>
            <w:pPr>
              <w:pStyle w:val="Normal"/>
              <w:jc w:val="center"/>
              <w:rPr>
                <w:kern w:val="0"/>
                <w:szCs w:val="21"/>
              </w:rPr>
            </w:pPr>
            <w:r>
              <w:rPr>
                <w:rFonts w:ascii="SimHei" w:hAnsi="SimHei" w:eastAsia="黑体"/>
                <w:kern w:val="0"/>
                <w:szCs w:val="21"/>
              </w:rPr>
              <w:t>指标</w:t>
            </w:r>
          </w:p>
          <w:p>
            <w:pPr>
              <w:pStyle w:val="Normal"/>
              <w:jc w:val="center"/>
              <w:rPr>
                <w:kern w:val="0"/>
                <w:szCs w:val="21"/>
              </w:rPr>
            </w:pPr>
            <w:r>
              <w:rPr>
                <w:rFonts w:ascii="SimHei" w:hAnsi="SimHei" w:eastAsia="黑体"/>
                <w:kern w:val="0"/>
                <w:szCs w:val="21"/>
              </w:rPr>
              <w:t>说明</w:t>
            </w:r>
          </w:p>
        </w:tc>
        <w:tc>
          <w:tcPr>
            <w:tcW w:w="916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1.</w:t>
            </w:r>
            <w:r>
              <w:rPr>
                <w:rFonts w:ascii="SimHei" w:hAnsi="SimHei" w:eastAsia="黑体"/>
                <w:kern w:val="0"/>
                <w:szCs w:val="21"/>
              </w:rPr>
              <w:t>餐饮销售计划达成率</w:t>
            </w:r>
          </w:p>
          <w:p>
            <w:pPr>
              <w:pStyle w:val="Normal"/>
              <w:ind w:firstLine="420"/>
              <w:rPr>
                <w:kern w:val="0"/>
                <w:position w:val="-22"/>
                <w:szCs w:val="21"/>
              </w:rPr>
            </w:pPr>
            <w:r>
              <w:rPr>
                <w:rFonts w:ascii="SimHei" w:hAnsi="SimHei" w:eastAsia="黑体"/>
                <w:kern w:val="0"/>
                <w:szCs w:val="21"/>
              </w:rPr>
              <w:t>餐饮销售计划达成率＝</w:t>
            </w:r>
            <w:r>
              <w:rPr>
                <w:rFonts w:ascii="SimHei" w:hAnsi="SimHei" w:eastAsia="黑体"/>
                <w:szCs w:val="21"/>
              </w:rPr>
            </w:r>
            <m:oMath xmlns:m="http://schemas.openxmlformats.org/officeDocument/2006/math">
              <m:f>
                <m:num>
                  <m:r>
                    <m:rPr>
                      <m:lit/>
                      <m:nor/>
                    </m:rPr>
                    <m:t xml:space="preserve">实际完成的餐饮营业额</m:t>
                  </m:r>
                </m:num>
                <m:den>
                  <m:r>
                    <m:rPr>
                      <m:lit/>
                      <m:nor/>
                    </m:rPr>
                    <m:t xml:space="preserve">计划完成的餐饮营业额</m:t>
                  </m:r>
                </m:den>
              </m:f>
              <m:r>
                <m:t xml:space="preserve">×</m:t>
              </m:r>
              <m:r>
                <m:rPr>
                  <m:lit/>
                  <m:nor/>
                </m:rPr>
                <m:t xml:space="preserve">100</m:t>
              </m:r>
              <m:r>
                <m:t xml:space="preserve">％</m:t>
              </m:r>
            </m:oMath>
          </w:p>
          <w:p>
            <w:pPr>
              <w:pStyle w:val="Normal"/>
              <w:rPr>
                <w:kern w:val="0"/>
                <w:szCs w:val="21"/>
              </w:rPr>
            </w:pPr>
            <w:r>
              <w:rPr>
                <w:rFonts w:ascii="SimHei" w:hAnsi="SimHei" w:eastAsia="黑体"/>
                <w:kern w:val="0"/>
                <w:szCs w:val="21"/>
              </w:rPr>
              <w:t>2.</w:t>
            </w:r>
            <w:r>
              <w:rPr>
                <w:rFonts w:ascii="SimHei" w:hAnsi="SimHei" w:eastAsia="黑体"/>
                <w:kern w:val="0"/>
                <w:szCs w:val="21"/>
              </w:rPr>
              <w:t>部门员工技能提升率</w:t>
            </w:r>
          </w:p>
          <w:p>
            <w:pPr>
              <w:pStyle w:val="Normal"/>
              <w:ind w:firstLine="420"/>
              <w:rPr>
                <w:kern w:val="0"/>
                <w:position w:val="-22"/>
                <w:szCs w:val="21"/>
              </w:rPr>
            </w:pPr>
            <w:r>
              <w:rPr>
                <w:rFonts w:ascii="SimHei" w:hAnsi="SimHei" w:eastAsia="黑体"/>
                <w:kern w:val="0"/>
                <w:szCs w:val="21"/>
              </w:rPr>
              <w:t>部门员工技能提升率＝</w:t>
            </w:r>
            <w:r>
              <w:rPr>
                <w:rFonts w:ascii="SimHei" w:hAnsi="SimHei" w:eastAsia="黑体"/>
                <w:szCs w:val="21"/>
              </w:rPr>
            </w:r>
            <m:oMath xmlns:m="http://schemas.openxmlformats.org/officeDocument/2006/math">
              <m:f>
                <m:num>
                  <m:r>
                    <m:rPr>
                      <m:lit/>
                      <m:nor/>
                    </m:rPr>
                    <m:t xml:space="preserve">年末员工绩效考核得分－上一年度绩效考核得分</m:t>
                  </m:r>
                </m:num>
                <m:den>
                  <m:r>
                    <m:rPr>
                      <m:lit/>
                      <m:nor/>
                    </m:rPr>
                    <m:t xml:space="preserve">上一年度绩效考核得分</m:t>
                  </m:r>
                </m:den>
              </m:f>
              <m:r>
                <m:t xml:space="preserve">×</m:t>
              </m:r>
              <m:r>
                <m:rPr>
                  <m:lit/>
                  <m:nor/>
                </m:rPr>
                <m:t xml:space="preserve">100</m:t>
              </m:r>
              <m:r>
                <m:t xml:space="preserve">％</m:t>
              </m:r>
            </m:oMath>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tc>
      </w:tr>
      <w:tr>
        <w:trPr>
          <w:trHeight w:val="473"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复核人</w:t>
            </w:r>
          </w:p>
        </w:tc>
      </w:tr>
      <w:tr>
        <w:trPr>
          <w:trHeight w:val="715"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r>
    </w:tbl>
    <w:p>
      <w:pPr>
        <w:pStyle w:val="Normal"/>
        <w:rPr>
          <w:b/>
          <w:b/>
          <w:szCs w:val="21"/>
        </w:rPr>
      </w:pPr>
      <w:r>
        <w:rPr>
          <w:rFonts w:ascii="SimHei" w:hAnsi="SimHei" w:eastAsia="黑体"/>
          <w:b/>
          <w:szCs w:val="21"/>
        </w:rPr>
      </w:r>
      <w:r>
        <w:rPr>
          <w:rFonts w:ascii="SimHei" w:hAnsi="SimHei" w:eastAsia="黑体"/>
        </w:rPr>
      </w:r>
    </w:p>
    <w:p>
      <w:pPr>
        <w:pStyle w:val="Normal"/>
        <w:widowControl/>
        <w:jc w:val="start"/>
        <w:rPr>
          <w:b/>
          <w:b/>
          <w:szCs w:val="21"/>
        </w:rPr>
      </w:pPr>
      <w:r>
        <w:rPr>
          <w:rFonts w:ascii="SimHei" w:hAnsi="SimHei" w:eastAsia="黑体"/>
          <w:b/>
          <w:szCs w:val="21"/>
        </w:rPr>
      </w:r>
    </w:p>
    <w:p>
      <w:pPr>
        <w:pStyle w:val="Style14"/>
        <w:numPr>
          <w:ilvl w:val="1"/>
          <w:numId w:val="2"/>
        </w:numPr>
        <w:spacing w:before="120" w:after="120"/>
        <w:rPr>
          <w:b/>
          <w:b/>
          <w:szCs w:val="21"/>
        </w:rPr>
      </w:pPr>
      <w:r>
        <w:rPr>
          <w:rFonts w:eastAsia="黑体" w:ascii="SimHei" w:hAnsi="SimHei"/>
          <w:b/>
          <w:szCs w:val="21"/>
        </w:rPr>
        <w:t xml:space="preserve"> </w:t>
      </w:r>
      <w:r>
        <w:rPr>
          <w:rFonts w:ascii="SimHei" w:hAnsi="SimHei" w:eastAsia="黑体"/>
          <w:b/>
          <w:szCs w:val="21"/>
        </w:rPr>
        <w:t>工程部经理绩效考核指标量表</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1654"/>
        <w:gridCol w:w="2664"/>
        <w:gridCol w:w="838"/>
        <w:gridCol w:w="2515"/>
        <w:gridCol w:w="1048"/>
        <w:gridCol w:w="1204"/>
      </w:tblGrid>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工程部经理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工程部</w:t>
            </w:r>
          </w:p>
        </w:tc>
      </w:tr>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总经理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bl>
    <w:p>
      <w:pPr>
        <w:pStyle w:val="Normal"/>
        <w:rPr>
          <w:szCs w:val="21"/>
        </w:rPr>
      </w:pPr>
      <w:r>
        <w:rPr>
          <w:rFonts w:ascii="SimHei" w:hAnsi="SimHei" w:eastAsia="黑体"/>
          <w:szCs w:val="21"/>
        </w:rPr>
      </w:r>
    </w:p>
    <w:tbl>
      <w:tblPr>
        <w:tblW w:w="9923" w:type="dxa"/>
        <w:jc w:val="start"/>
        <w:tblInd w:w="-113" w:type="dxa"/>
        <w:tblLayout w:type="fixed"/>
        <w:tblCellMar>
          <w:top w:w="0" w:type="dxa"/>
          <w:start w:w="108" w:type="dxa"/>
          <w:bottom w:w="0" w:type="dxa"/>
          <w:end w:w="108" w:type="dxa"/>
        </w:tblCellMar>
      </w:tblPr>
      <w:tblGrid>
        <w:gridCol w:w="755"/>
        <w:gridCol w:w="2552"/>
        <w:gridCol w:w="801"/>
        <w:gridCol w:w="2507"/>
        <w:gridCol w:w="2104"/>
        <w:gridCol w:w="1204"/>
      </w:tblGrid>
      <w:tr>
        <w:trPr>
          <w:trHeight w:val="88" w:hRule="atLeast"/>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权重</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绩效目标值</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考核得分</w:t>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工程计划</w:t>
            </w:r>
          </w:p>
          <w:p>
            <w:pPr>
              <w:pStyle w:val="Normal"/>
              <w:jc w:val="center"/>
              <w:rPr>
                <w:kern w:val="0"/>
                <w:szCs w:val="21"/>
              </w:rPr>
            </w:pPr>
            <w:r>
              <w:rPr>
                <w:rFonts w:ascii="SimHei" w:hAnsi="SimHei" w:eastAsia="黑体"/>
                <w:kern w:val="0"/>
                <w:szCs w:val="21"/>
              </w:rPr>
              <w:t>目标完成率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考核期内工程部各项工作计划目标</w:t>
            </w:r>
            <w:r>
              <w:rPr>
                <w:rFonts w:ascii="SimHei" w:hAnsi="SimHei" w:eastAsia="黑体"/>
                <w:kern w:val="0"/>
                <w:szCs w:val="21"/>
              </w:rPr>
              <w:t>100%</w:t>
            </w:r>
            <w:r>
              <w:rPr>
                <w:rFonts w:ascii="SimHei" w:hAnsi="SimHei" w:eastAsia="黑体"/>
                <w:kern w:val="0"/>
                <w:szCs w:val="21"/>
              </w:rPr>
              <w:t>实现</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设备设施完好率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考核期内酒店宾馆内各系统设备设施完好率达到</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设备设施正</w:t>
            </w:r>
          </w:p>
          <w:p>
            <w:pPr>
              <w:pStyle w:val="Normal"/>
              <w:jc w:val="center"/>
              <w:rPr>
                <w:kern w:val="0"/>
                <w:szCs w:val="21"/>
              </w:rPr>
            </w:pPr>
            <w:r>
              <w:rPr>
                <w:rFonts w:ascii="SimHei" w:hAnsi="SimHei" w:eastAsia="黑体"/>
                <w:kern w:val="0"/>
                <w:szCs w:val="21"/>
              </w:rPr>
              <w:t>常运转天数</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u w:val="single"/>
              </w:rPr>
            </w:pPr>
            <w:r>
              <w:rPr>
                <w:rFonts w:ascii="SimHei" w:hAnsi="SimHei" w:eastAsia="黑体"/>
                <w:kern w:val="0"/>
                <w:szCs w:val="21"/>
              </w:rPr>
              <w:t>考核期内各系统设备设施正常运转</w:t>
            </w:r>
            <w:r>
              <w:rPr>
                <w:rFonts w:eastAsia="黑体" w:ascii="SimHei" w:hAnsi="SimHei"/>
                <w:kern w:val="0"/>
                <w:szCs w:val="21"/>
                <w:u w:val="single"/>
              </w:rPr>
              <w:t xml:space="preserve">    </w:t>
            </w:r>
            <w:r>
              <w:rPr>
                <w:rFonts w:ascii="SimHei" w:hAnsi="SimHei" w:eastAsia="黑体"/>
                <w:kern w:val="0"/>
                <w:szCs w:val="21"/>
              </w:rPr>
              <w:t>天以上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u w:val="single"/>
              </w:rPr>
            </w:pPr>
            <w:r>
              <w:rPr>
                <w:rFonts w:ascii="SimHei" w:hAnsi="SimHei" w:eastAsia="黑体"/>
                <w:kern w:val="0"/>
                <w:szCs w:val="21"/>
                <w:u w:val="single"/>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系统运行</w:t>
            </w:r>
          </w:p>
          <w:p>
            <w:pPr>
              <w:pStyle w:val="Normal"/>
              <w:jc w:val="center"/>
              <w:rPr>
                <w:kern w:val="0"/>
                <w:szCs w:val="21"/>
              </w:rPr>
            </w:pPr>
            <w:r>
              <w:rPr>
                <w:rFonts w:ascii="SimHei" w:hAnsi="SimHei" w:eastAsia="黑体"/>
                <w:kern w:val="0"/>
                <w:szCs w:val="21"/>
              </w:rPr>
              <w:t>成本节约率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考核期内各系统运行成本有效控制，成本节约率达</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设备设施</w:t>
            </w:r>
          </w:p>
          <w:p>
            <w:pPr>
              <w:pStyle w:val="Normal"/>
              <w:jc w:val="center"/>
              <w:rPr>
                <w:kern w:val="0"/>
                <w:szCs w:val="21"/>
              </w:rPr>
            </w:pPr>
            <w:r>
              <w:rPr>
                <w:rFonts w:ascii="SimHei" w:hAnsi="SimHei" w:eastAsia="黑体"/>
                <w:kern w:val="0"/>
                <w:szCs w:val="21"/>
              </w:rPr>
              <w:t>维修及时率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rFonts w:ascii="SimHei" w:hAnsi="SimHei" w:eastAsia="黑体"/>
                <w:kern w:val="0"/>
                <w:szCs w:val="21"/>
              </w:rPr>
              <w:t>考核期内各系统设备设施维修及时率达</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平均故障</w:t>
            </w:r>
          </w:p>
          <w:p>
            <w:pPr>
              <w:pStyle w:val="Normal"/>
              <w:jc w:val="center"/>
              <w:rPr>
                <w:kern w:val="0"/>
                <w:szCs w:val="21"/>
              </w:rPr>
            </w:pPr>
            <w:r>
              <w:rPr>
                <w:rFonts w:ascii="SimHei" w:hAnsi="SimHei" w:eastAsia="黑体"/>
                <w:kern w:val="0"/>
                <w:szCs w:val="21"/>
              </w:rPr>
              <w:t>间隔时间</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u w:val="single"/>
              </w:rPr>
            </w:pPr>
            <w:r>
              <w:rPr>
                <w:rFonts w:ascii="SimHei" w:hAnsi="SimHei" w:eastAsia="黑体"/>
                <w:kern w:val="0"/>
                <w:szCs w:val="21"/>
              </w:rPr>
              <w:t>考核期内各系统设备设施平均故障间隔时间不超过</w:t>
            </w:r>
            <w:r>
              <w:rPr>
                <w:rFonts w:eastAsia="黑体" w:ascii="SimHei" w:hAnsi="SimHei"/>
                <w:kern w:val="0"/>
                <w:szCs w:val="21"/>
                <w:u w:val="single"/>
              </w:rPr>
              <w:t xml:space="preserve">    </w:t>
            </w:r>
            <w:r>
              <w:rPr>
                <w:rFonts w:ascii="SimHei" w:hAnsi="SimHei" w:eastAsia="黑体"/>
                <w:kern w:val="0"/>
                <w:szCs w:val="21"/>
              </w:rPr>
              <w:t>天</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u w:val="single"/>
              </w:rPr>
            </w:pPr>
            <w:r>
              <w:rPr>
                <w:rFonts w:ascii="SimHei" w:hAnsi="SimHei" w:eastAsia="黑体"/>
                <w:kern w:val="0"/>
                <w:szCs w:val="21"/>
                <w:u w:val="single"/>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故障停机率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考核期内故障停机率低于</w:t>
            </w:r>
            <w:r>
              <w:rPr>
                <w:rFonts w:eastAsia="黑体" w:ascii="SimHei" w:hAnsi="SimHei"/>
                <w:kern w:val="0"/>
                <w:szCs w:val="21"/>
                <w:u w:val="single"/>
              </w:rPr>
              <w:t xml:space="preserve">    </w:t>
            </w:r>
            <w:r>
              <w:rPr>
                <w:rFonts w:ascii="SimHei" w:hAnsi="SimHei" w:eastAsia="黑体"/>
                <w:kern w:val="0"/>
                <w:szCs w:val="21"/>
              </w:rPr>
              <w:t>%</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8</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部门管理</w:t>
            </w:r>
          </w:p>
          <w:p>
            <w:pPr>
              <w:pStyle w:val="Normal"/>
              <w:jc w:val="center"/>
              <w:rPr>
                <w:kern w:val="0"/>
                <w:szCs w:val="21"/>
              </w:rPr>
            </w:pPr>
            <w:r>
              <w:rPr>
                <w:rFonts w:ascii="SimHei" w:hAnsi="SimHei" w:eastAsia="黑体"/>
                <w:kern w:val="0"/>
                <w:szCs w:val="21"/>
              </w:rPr>
              <w:t>费用节省率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考核期内工程部管理费用节省率达</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9</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部门员工</w:t>
            </w:r>
          </w:p>
          <w:p>
            <w:pPr>
              <w:pStyle w:val="Normal"/>
              <w:jc w:val="center"/>
              <w:rPr>
                <w:kern w:val="0"/>
                <w:szCs w:val="21"/>
              </w:rPr>
            </w:pPr>
            <w:r>
              <w:rPr>
                <w:rFonts w:ascii="SimHei" w:hAnsi="SimHei" w:eastAsia="黑体"/>
                <w:kern w:val="0"/>
                <w:szCs w:val="21"/>
              </w:rPr>
              <w:t>技能提升率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考核期内下属员工技能提升率达</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8719"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本次考核总得分</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考核</w:t>
            </w:r>
          </w:p>
          <w:p>
            <w:pPr>
              <w:pStyle w:val="Normal"/>
              <w:jc w:val="center"/>
              <w:rPr>
                <w:kern w:val="0"/>
                <w:szCs w:val="21"/>
              </w:rPr>
            </w:pPr>
            <w:r>
              <w:rPr>
                <w:rFonts w:ascii="SimHei" w:hAnsi="SimHei" w:eastAsia="黑体"/>
                <w:kern w:val="0"/>
                <w:szCs w:val="21"/>
              </w:rPr>
              <w:t>指标</w:t>
            </w:r>
          </w:p>
          <w:p>
            <w:pPr>
              <w:pStyle w:val="Normal"/>
              <w:jc w:val="center"/>
              <w:rPr>
                <w:kern w:val="0"/>
                <w:szCs w:val="21"/>
              </w:rPr>
            </w:pPr>
            <w:r>
              <w:rPr>
                <w:rFonts w:ascii="SimHei" w:hAnsi="SimHei" w:eastAsia="黑体"/>
                <w:kern w:val="0"/>
                <w:szCs w:val="21"/>
              </w:rPr>
              <w:t>说明</w:t>
            </w:r>
          </w:p>
        </w:tc>
        <w:tc>
          <w:tcPr>
            <w:tcW w:w="916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工程计划目标完成率</w:t>
            </w:r>
          </w:p>
          <w:p>
            <w:pPr>
              <w:pStyle w:val="Normal"/>
              <w:ind w:firstLine="420"/>
              <w:rPr>
                <w:kern w:val="0"/>
                <w:position w:val="-26"/>
                <w:szCs w:val="21"/>
              </w:rPr>
            </w:pPr>
            <w:r>
              <w:rPr>
                <w:rFonts w:ascii="SimHei" w:hAnsi="SimHei" w:eastAsia="黑体"/>
                <w:kern w:val="0"/>
                <w:szCs w:val="21"/>
              </w:rPr>
              <w:t>工程计划目标完成率＝</w:t>
            </w:r>
            <w:r>
              <w:rPr>
                <w:rFonts w:ascii="SimHei" w:hAnsi="SimHei" w:eastAsia="黑体"/>
                <w:szCs w:val="21"/>
              </w:rPr>
            </w:r>
            <m:oMath xmlns:m="http://schemas.openxmlformats.org/officeDocument/2006/math">
              <m:f>
                <m:num>
                  <m:r>
                    <m:rPr>
                      <m:lit/>
                      <m:nor/>
                    </m:rPr>
                    <m:t xml:space="preserve">实际完成的工程项目数</m:t>
                  </m:r>
                </m:num>
                <m:den>
                  <m:r>
                    <m:rPr>
                      <m:lit/>
                      <m:nor/>
                    </m:rPr>
                    <m:t xml:space="preserve">工程计划项目总数</m:t>
                  </m:r>
                </m:den>
              </m:f>
              <m:r>
                <m:t xml:space="preserve">×</m:t>
              </m:r>
              <m:r>
                <m:rPr>
                  <m:lit/>
                  <m:nor/>
                </m:rPr>
                <m:t xml:space="preserve">100</m:t>
              </m:r>
              <m:r>
                <m:t xml:space="preserve">％</m:t>
              </m:r>
            </m:oMath>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tc>
      </w:tr>
      <w:tr>
        <w:trPr>
          <w:trHeight w:val="473"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复核人</w:t>
            </w:r>
          </w:p>
        </w:tc>
      </w:tr>
      <w:tr>
        <w:trPr>
          <w:trHeight w:val="715"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r>
    </w:tbl>
    <w:p>
      <w:pPr>
        <w:pStyle w:val="Style14"/>
        <w:spacing w:before="120" w:after="120"/>
        <w:ind w:start="567" w:hanging="0"/>
        <w:rPr>
          <w:b/>
          <w:b/>
          <w:szCs w:val="21"/>
        </w:rPr>
      </w:pPr>
      <w:r>
        <w:rPr>
          <w:rFonts w:ascii="SimHei" w:hAnsi="SimHei" w:eastAsia="黑体"/>
          <w:b/>
          <w:szCs w:val="21"/>
        </w:rPr>
      </w:r>
      <w:r>
        <w:rPr>
          <w:rFonts w:ascii="SimHei" w:hAnsi="SimHei" w:eastAsia="黑体"/>
        </w:rPr>
      </w:r>
    </w:p>
    <w:p>
      <w:pPr>
        <w:pStyle w:val="Normal"/>
        <w:widowControl/>
        <w:jc w:val="start"/>
        <w:rPr>
          <w:b/>
          <w:b/>
          <w:szCs w:val="21"/>
        </w:rPr>
      </w:pPr>
      <w:r>
        <w:rPr>
          <w:rFonts w:ascii="SimHei" w:hAnsi="SimHei" w:eastAsia="黑体"/>
          <w:b/>
          <w:szCs w:val="21"/>
        </w:rPr>
      </w:r>
    </w:p>
    <w:p>
      <w:pPr>
        <w:pStyle w:val="Style14"/>
        <w:numPr>
          <w:ilvl w:val="1"/>
          <w:numId w:val="2"/>
        </w:numPr>
        <w:spacing w:before="120" w:after="120"/>
        <w:rPr/>
      </w:pPr>
      <w:r>
        <w:rPr>
          <w:rFonts w:eastAsia="黑体" w:ascii="SimHei" w:hAnsi="SimHei"/>
        </w:rPr>
        <w:t xml:space="preserve"> </w:t>
      </w:r>
      <w:r>
        <w:rPr>
          <w:rFonts w:ascii="SimHei" w:hAnsi="SimHei" w:eastAsia="黑体"/>
        </w:rPr>
        <w:t>康乐部经理绩效考核指标量表</w:t>
      </w:r>
    </w:p>
    <w:tbl>
      <w:tblPr>
        <w:tblW w:w="9923" w:type="dxa"/>
        <w:jc w:val="start"/>
        <w:tblInd w:w="-113" w:type="dxa"/>
        <w:tblLayout w:type="fixed"/>
        <w:tblCellMar>
          <w:top w:w="0" w:type="dxa"/>
          <w:start w:w="108" w:type="dxa"/>
          <w:bottom w:w="0" w:type="dxa"/>
          <w:end w:w="108" w:type="dxa"/>
        </w:tblCellMar>
      </w:tblPr>
      <w:tblGrid>
        <w:gridCol w:w="1654"/>
        <w:gridCol w:w="2664"/>
        <w:gridCol w:w="838"/>
        <w:gridCol w:w="2515"/>
        <w:gridCol w:w="1048"/>
        <w:gridCol w:w="1204"/>
      </w:tblGrid>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康乐部经理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康乐部</w:t>
            </w:r>
          </w:p>
        </w:tc>
      </w:tr>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总经理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bl>
    <w:p>
      <w:pPr>
        <w:pStyle w:val="Normal"/>
        <w:rPr>
          <w:szCs w:val="21"/>
        </w:rPr>
      </w:pPr>
      <w:r>
        <w:rPr>
          <w:rFonts w:ascii="SimHei" w:hAnsi="SimHei" w:eastAsia="黑体"/>
          <w:szCs w:val="21"/>
        </w:rPr>
      </w:r>
    </w:p>
    <w:tbl>
      <w:tblPr>
        <w:tblW w:w="9923" w:type="dxa"/>
        <w:jc w:val="start"/>
        <w:tblInd w:w="-113" w:type="dxa"/>
        <w:tblLayout w:type="fixed"/>
        <w:tblCellMar>
          <w:top w:w="0" w:type="dxa"/>
          <w:start w:w="108" w:type="dxa"/>
          <w:bottom w:w="0" w:type="dxa"/>
          <w:end w:w="108" w:type="dxa"/>
        </w:tblCellMar>
      </w:tblPr>
      <w:tblGrid>
        <w:gridCol w:w="755"/>
        <w:gridCol w:w="2552"/>
        <w:gridCol w:w="801"/>
        <w:gridCol w:w="2507"/>
        <w:gridCol w:w="2104"/>
        <w:gridCol w:w="1204"/>
      </w:tblGrid>
      <w:tr>
        <w:trPr>
          <w:trHeight w:val="88" w:hRule="atLeast"/>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权重</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绩效目标值</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考核得分</w:t>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康体娱乐</w:t>
            </w:r>
          </w:p>
          <w:p>
            <w:pPr>
              <w:pStyle w:val="Normal"/>
              <w:jc w:val="center"/>
              <w:rPr>
                <w:kern w:val="0"/>
                <w:szCs w:val="21"/>
              </w:rPr>
            </w:pPr>
            <w:r>
              <w:rPr>
                <w:rFonts w:ascii="SimHei" w:hAnsi="SimHei" w:eastAsia="黑体"/>
                <w:kern w:val="0"/>
                <w:szCs w:val="21"/>
              </w:rPr>
              <w:t>业务营业额</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考核期内康体娱乐业务项目营业额达</w:t>
            </w:r>
            <w:r>
              <w:rPr>
                <w:rFonts w:ascii="SimHei" w:hAnsi="SimHei" w:eastAsia="黑体"/>
                <w:kern w:val="0"/>
                <w:szCs w:val="21"/>
              </w:rPr>
              <w:t>到</w:t>
            </w:r>
            <w:r>
              <w:rPr>
                <w:rFonts w:eastAsia="黑体" w:ascii="SimHei" w:hAnsi="SimHei"/>
                <w:kern w:val="0"/>
                <w:szCs w:val="21"/>
                <w:u w:val="single"/>
              </w:rPr>
              <w:t xml:space="preserve">    </w:t>
            </w:r>
            <w:r>
              <w:rPr>
                <w:rFonts w:ascii="SimHei" w:hAnsi="SimHei" w:eastAsia="黑体"/>
                <w:kern w:val="0"/>
                <w:szCs w:val="21"/>
              </w:rPr>
              <w:t>万元以上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w:t>
            </w:r>
            <w:r>
              <w:rPr>
                <w:rFonts w:ascii="SimHei" w:hAnsi="SimHei" w:eastAsia="黑体"/>
                <w:kern w:val="0"/>
                <w:szCs w:val="21"/>
              </w:rPr>
              <w:t>GOP</w:t>
            </w:r>
            <w:r>
              <w:rPr>
                <w:rFonts w:ascii="SimHei" w:hAnsi="SimHei" w:eastAsia="黑体"/>
                <w:kern w:val="0"/>
                <w:szCs w:val="21"/>
              </w:rPr>
              <w:t>值</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考核期内康乐部</w:t>
            </w:r>
            <w:r>
              <w:rPr>
                <w:rFonts w:ascii="SimHei" w:hAnsi="SimHei" w:eastAsia="黑体"/>
                <w:kern w:val="0"/>
                <w:szCs w:val="21"/>
              </w:rPr>
              <w:t>GOP</w:t>
            </w:r>
            <w:r>
              <w:rPr>
                <w:rFonts w:ascii="SimHei" w:hAnsi="SimHei" w:eastAsia="黑体"/>
                <w:kern w:val="0"/>
                <w:szCs w:val="21"/>
              </w:rPr>
              <w:t>值达到</w:t>
            </w:r>
            <w:r>
              <w:rPr>
                <w:rFonts w:eastAsia="黑体" w:ascii="SimHei" w:hAnsi="SimHei"/>
                <w:kern w:val="0"/>
                <w:szCs w:val="21"/>
                <w:u w:val="single"/>
              </w:rPr>
              <w:t xml:space="preserve">    </w:t>
            </w:r>
            <w:r>
              <w:rPr>
                <w:rFonts w:ascii="SimHei" w:hAnsi="SimHei" w:eastAsia="黑体"/>
                <w:kern w:val="0"/>
                <w:szCs w:val="21"/>
              </w:rPr>
              <w:t>万元以上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w:t>
            </w:r>
            <w:r>
              <w:rPr>
                <w:rFonts w:ascii="SimHei" w:hAnsi="SimHei" w:eastAsia="黑体"/>
                <w:kern w:val="0"/>
                <w:szCs w:val="21"/>
              </w:rPr>
              <w:t>GOP</w:t>
            </w:r>
            <w:r>
              <w:rPr>
                <w:rFonts w:ascii="SimHei" w:hAnsi="SimHei" w:eastAsia="黑体"/>
                <w:kern w:val="0"/>
                <w:szCs w:val="21"/>
              </w:rPr>
              <w:t>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考核期内康乐部</w:t>
            </w:r>
            <w:r>
              <w:rPr>
                <w:rFonts w:ascii="SimHei" w:hAnsi="SimHei" w:eastAsia="黑体"/>
                <w:kern w:val="0"/>
                <w:szCs w:val="21"/>
              </w:rPr>
              <w:t>GOP</w:t>
            </w:r>
            <w:r>
              <w:rPr>
                <w:rFonts w:ascii="SimHei" w:hAnsi="SimHei" w:eastAsia="黑体"/>
                <w:kern w:val="0"/>
                <w:szCs w:val="21"/>
              </w:rPr>
              <w:t>率达</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经营成本节约率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u w:val="single"/>
              </w:rPr>
            </w:pPr>
            <w:r>
              <w:rPr>
                <w:rFonts w:ascii="SimHei" w:hAnsi="SimHei" w:eastAsia="黑体"/>
                <w:kern w:val="0"/>
                <w:szCs w:val="21"/>
              </w:rPr>
              <w:t>考核期内经营费用成本有效控制，成本节约率达到</w:t>
            </w:r>
            <w:r>
              <w:rPr>
                <w:rFonts w:eastAsia="黑体" w:ascii="SimHei" w:hAnsi="SimHei"/>
                <w:kern w:val="0"/>
                <w:szCs w:val="21"/>
                <w:u w:val="single"/>
              </w:rPr>
              <w:t xml:space="preserve">    </w:t>
            </w:r>
            <w:r>
              <w:rPr>
                <w:rFonts w:ascii="SimHei" w:hAnsi="SimHei" w:eastAsia="黑体"/>
                <w:kern w:val="0"/>
                <w:szCs w:val="21"/>
              </w:rPr>
              <w:t>%</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u w:val="single"/>
              </w:rPr>
            </w:pPr>
            <w:r>
              <w:rPr>
                <w:rFonts w:ascii="SimHei" w:hAnsi="SimHei" w:eastAsia="黑体"/>
                <w:kern w:val="0"/>
                <w:szCs w:val="21"/>
                <w:u w:val="single"/>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卫生清洁达标率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考核期内卫生清洁达标率</w:t>
            </w:r>
            <w:r>
              <w:rPr>
                <w:rFonts w:ascii="SimHei" w:hAnsi="SimHei" w:eastAsia="黑体"/>
                <w:kern w:val="0"/>
                <w:szCs w:val="21"/>
              </w:rPr>
              <w:t>为</w:t>
            </w:r>
            <w:r>
              <w:rPr>
                <w:rFonts w:ascii="SimHei" w:hAnsi="SimHei" w:eastAsia="黑体"/>
                <w:kern w:val="0"/>
                <w:szCs w:val="21"/>
              </w:rPr>
              <w:t>100%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客人满意度</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pacing w:val="-2"/>
                <w:kern w:val="0"/>
                <w:szCs w:val="21"/>
              </w:rPr>
              <w:t>考核期内客人对康乐服务满意度评价达</w:t>
            </w:r>
            <w:r>
              <w:rPr>
                <w:rFonts w:ascii="SimHei" w:hAnsi="SimHei" w:eastAsia="黑体"/>
                <w:spacing w:val="-2"/>
                <w:kern w:val="0"/>
                <w:szCs w:val="21"/>
              </w:rPr>
              <w:t>到</w:t>
            </w:r>
            <w:r>
              <w:rPr>
                <w:rFonts w:eastAsia="黑体" w:ascii="SimHei" w:hAnsi="SimHei"/>
                <w:spacing w:val="-2"/>
                <w:kern w:val="0"/>
                <w:szCs w:val="21"/>
                <w:u w:val="single"/>
              </w:rPr>
              <w:t xml:space="preserve">    </w:t>
            </w:r>
            <w:r>
              <w:rPr>
                <w:rFonts w:ascii="SimHei" w:hAnsi="SimHei" w:eastAsia="黑体"/>
                <w:spacing w:val="-2"/>
                <w:kern w:val="0"/>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pacing w:val="-2"/>
                <w:kern w:val="0"/>
                <w:szCs w:val="21"/>
              </w:rPr>
            </w:pPr>
            <w:r>
              <w:rPr>
                <w:rFonts w:ascii="SimHei" w:hAnsi="SimHei" w:eastAsia="黑体"/>
                <w:spacing w:val="-2"/>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客人稳定率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考核期内客人稳定率达</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8</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客人有效</w:t>
            </w:r>
          </w:p>
          <w:p>
            <w:pPr>
              <w:pStyle w:val="Normal"/>
              <w:jc w:val="center"/>
              <w:rPr>
                <w:kern w:val="0"/>
                <w:szCs w:val="21"/>
              </w:rPr>
            </w:pPr>
            <w:r>
              <w:rPr>
                <w:rFonts w:ascii="SimHei" w:hAnsi="SimHei" w:eastAsia="黑体"/>
                <w:kern w:val="0"/>
                <w:szCs w:val="21"/>
              </w:rPr>
              <w:t>投诉件数</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考核期内客人有效投诉件数不超过</w:t>
            </w:r>
            <w:r>
              <w:rPr>
                <w:rFonts w:eastAsia="黑体" w:ascii="SimHei" w:hAnsi="SimHei"/>
                <w:kern w:val="0"/>
                <w:szCs w:val="21"/>
                <w:u w:val="single"/>
              </w:rPr>
              <w:t xml:space="preserve">    </w:t>
            </w:r>
            <w:r>
              <w:rPr>
                <w:rFonts w:ascii="SimHei" w:hAnsi="SimHei" w:eastAsia="黑体"/>
                <w:kern w:val="0"/>
                <w:szCs w:val="21"/>
              </w:rPr>
              <w:t>件</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9</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健身娱乐设备</w:t>
            </w:r>
          </w:p>
          <w:p>
            <w:pPr>
              <w:pStyle w:val="Normal"/>
              <w:jc w:val="center"/>
              <w:rPr>
                <w:kern w:val="0"/>
                <w:szCs w:val="21"/>
              </w:rPr>
            </w:pPr>
            <w:r>
              <w:rPr>
                <w:rFonts w:ascii="SimHei" w:hAnsi="SimHei" w:eastAsia="黑体"/>
                <w:kern w:val="0"/>
                <w:szCs w:val="21"/>
              </w:rPr>
              <w:t>设施完好率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pacing w:val="-4"/>
                <w:kern w:val="0"/>
                <w:szCs w:val="21"/>
              </w:rPr>
              <w:t>考核期内各健身、娱乐设备设施完好率达</w:t>
            </w:r>
            <w:r>
              <w:rPr>
                <w:rFonts w:eastAsia="黑体" w:ascii="SimHei" w:hAnsi="SimHei"/>
                <w:spacing w:val="-4"/>
                <w:kern w:val="0"/>
                <w:szCs w:val="21"/>
                <w:u w:val="single"/>
              </w:rPr>
              <w:t xml:space="preserve">    </w:t>
            </w:r>
            <w:r>
              <w:rPr>
                <w:rFonts w:ascii="SimHei" w:hAnsi="SimHei" w:eastAsia="黑体"/>
                <w:spacing w:val="-4"/>
                <w:kern w:val="0"/>
                <w:szCs w:val="21"/>
              </w:rPr>
              <w:t>%</w:t>
            </w:r>
            <w:r>
              <w:rPr>
                <w:rFonts w:ascii="SimHei" w:hAnsi="SimHei" w:eastAsia="黑体"/>
                <w:spacing w:val="-4"/>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pacing w:val="-4"/>
                <w:kern w:val="0"/>
                <w:szCs w:val="21"/>
              </w:rPr>
            </w:pPr>
            <w:r>
              <w:rPr>
                <w:rFonts w:ascii="SimHei" w:hAnsi="SimHei" w:eastAsia="黑体"/>
                <w:spacing w:val="-4"/>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部门员工</w:t>
            </w:r>
          </w:p>
          <w:p>
            <w:pPr>
              <w:pStyle w:val="Normal"/>
              <w:jc w:val="center"/>
              <w:rPr>
                <w:kern w:val="0"/>
                <w:szCs w:val="21"/>
              </w:rPr>
            </w:pPr>
            <w:r>
              <w:rPr>
                <w:rFonts w:ascii="SimHei" w:hAnsi="SimHei" w:eastAsia="黑体"/>
                <w:kern w:val="0"/>
                <w:szCs w:val="21"/>
              </w:rPr>
              <w:t>技能提升率</w:t>
            </w:r>
          </w:p>
        </w:tc>
        <w:tc>
          <w:tcPr>
            <w:tcW w:w="8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61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考核期内下属员工工作技能提升率达</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8719"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本次考核总得分</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考核</w:t>
            </w:r>
          </w:p>
          <w:p>
            <w:pPr>
              <w:pStyle w:val="Normal"/>
              <w:jc w:val="center"/>
              <w:rPr>
                <w:kern w:val="0"/>
                <w:szCs w:val="21"/>
              </w:rPr>
            </w:pPr>
            <w:r>
              <w:rPr>
                <w:rFonts w:ascii="SimHei" w:hAnsi="SimHei" w:eastAsia="黑体"/>
                <w:kern w:val="0"/>
                <w:szCs w:val="21"/>
              </w:rPr>
              <w:t>指标</w:t>
            </w:r>
          </w:p>
          <w:p>
            <w:pPr>
              <w:pStyle w:val="Normal"/>
              <w:jc w:val="center"/>
              <w:rPr>
                <w:kern w:val="0"/>
                <w:szCs w:val="21"/>
              </w:rPr>
            </w:pPr>
            <w:r>
              <w:rPr>
                <w:rFonts w:ascii="SimHei" w:hAnsi="SimHei" w:eastAsia="黑体"/>
                <w:kern w:val="0"/>
                <w:szCs w:val="21"/>
              </w:rPr>
              <w:t>说明</w:t>
            </w:r>
          </w:p>
        </w:tc>
        <w:tc>
          <w:tcPr>
            <w:tcW w:w="916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客人稳定率</w:t>
            </w:r>
          </w:p>
          <w:p>
            <w:pPr>
              <w:pStyle w:val="Normal"/>
              <w:ind w:firstLine="420"/>
              <w:rPr>
                <w:kern w:val="0"/>
                <w:position w:val="-22"/>
                <w:szCs w:val="21"/>
              </w:rPr>
            </w:pPr>
            <w:r>
              <w:rPr>
                <w:rFonts w:ascii="SimHei" w:hAnsi="SimHei" w:eastAsia="黑体"/>
                <w:kern w:val="0"/>
                <w:szCs w:val="21"/>
              </w:rPr>
              <w:t>客人稳定率＝</w:t>
            </w:r>
            <w:r>
              <w:rPr>
                <w:rFonts w:ascii="SimHei" w:hAnsi="SimHei" w:eastAsia="黑体"/>
                <w:szCs w:val="21"/>
              </w:rPr>
            </w:r>
            <m:oMath xmlns:m="http://schemas.openxmlformats.org/officeDocument/2006/math">
              <m:f>
                <m:num>
                  <m:r>
                    <m:rPr>
                      <m:lit/>
                      <m:nor/>
                    </m:rPr>
                    <m:t xml:space="preserve">考核期内固定客人（会员）总数</m:t>
                  </m:r>
                </m:num>
                <m:den>
                  <m:r>
                    <m:rPr>
                      <m:lit/>
                      <m:nor/>
                    </m:rPr>
                    <m:t xml:space="preserve">考核期内客人总数</m:t>
                  </m:r>
                </m:den>
              </m:f>
              <m:r>
                <m:t xml:space="preserve">×</m:t>
              </m:r>
              <m:r>
                <m:rPr>
                  <m:lit/>
                  <m:nor/>
                </m:rPr>
                <m:t xml:space="preserve">100</m:t>
              </m:r>
              <m:r>
                <m:t xml:space="preserve">％</m:t>
              </m:r>
            </m:oMath>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tc>
      </w:tr>
      <w:tr>
        <w:trPr>
          <w:trHeight w:val="473"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复核人</w:t>
            </w:r>
          </w:p>
        </w:tc>
      </w:tr>
      <w:tr>
        <w:trPr>
          <w:trHeight w:val="715"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r>
    </w:tbl>
    <w:p>
      <w:pPr>
        <w:pStyle w:val="Normal"/>
        <w:rPr>
          <w:b/>
          <w:b/>
          <w:szCs w:val="21"/>
        </w:rPr>
      </w:pPr>
      <w:r>
        <w:rPr>
          <w:rFonts w:ascii="SimHei" w:hAnsi="SimHei" w:eastAsia="黑体"/>
          <w:b/>
          <w:szCs w:val="21"/>
        </w:rPr>
      </w:r>
      <w:r>
        <w:rPr>
          <w:rFonts w:ascii="SimHei" w:hAnsi="SimHei" w:eastAsia="黑体"/>
        </w:rPr>
      </w:r>
    </w:p>
    <w:p>
      <w:pPr>
        <w:pStyle w:val="Normal"/>
        <w:widowControl/>
        <w:jc w:val="start"/>
        <w:rPr>
          <w:b/>
          <w:b/>
          <w:szCs w:val="21"/>
        </w:rPr>
      </w:pPr>
      <w:r>
        <w:rPr>
          <w:rFonts w:ascii="SimHei" w:hAnsi="SimHei" w:eastAsia="黑体"/>
          <w:b/>
          <w:szCs w:val="21"/>
        </w:rPr>
      </w:r>
    </w:p>
    <w:p>
      <w:pPr>
        <w:pStyle w:val="Style14"/>
        <w:numPr>
          <w:ilvl w:val="1"/>
          <w:numId w:val="2"/>
        </w:numPr>
        <w:spacing w:before="120" w:after="120"/>
        <w:rPr/>
      </w:pPr>
      <w:r>
        <w:rPr>
          <w:rFonts w:ascii="SimHei" w:hAnsi="SimHei" w:eastAsia="黑体"/>
        </w:rPr>
        <w:t>大堂副理绩效考核指标量表</w:t>
      </w:r>
    </w:p>
    <w:tbl>
      <w:tblPr>
        <w:tblW w:w="9923" w:type="dxa"/>
        <w:jc w:val="start"/>
        <w:tblInd w:w="-113" w:type="dxa"/>
        <w:tblLayout w:type="fixed"/>
        <w:tblCellMar>
          <w:top w:w="0" w:type="dxa"/>
          <w:start w:w="108" w:type="dxa"/>
          <w:bottom w:w="0" w:type="dxa"/>
          <w:end w:w="108" w:type="dxa"/>
        </w:tblCellMar>
      </w:tblPr>
      <w:tblGrid>
        <w:gridCol w:w="1654"/>
        <w:gridCol w:w="2664"/>
        <w:gridCol w:w="838"/>
        <w:gridCol w:w="2515"/>
        <w:gridCol w:w="1048"/>
        <w:gridCol w:w="1204"/>
      </w:tblGrid>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大堂副理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前厅部</w:t>
            </w:r>
          </w:p>
        </w:tc>
      </w:tr>
      <w:tr>
        <w:trPr/>
        <w:tc>
          <w:tcPr>
            <w:tcW w:w="1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考核人姓名</w:t>
            </w:r>
          </w:p>
        </w:tc>
        <w:tc>
          <w:tcPr>
            <w:tcW w:w="266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83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职位</w:t>
            </w:r>
          </w:p>
        </w:tc>
        <w:tc>
          <w:tcPr>
            <w:tcW w:w="25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前厅部经理</w:t>
            </w:r>
          </w:p>
        </w:tc>
        <w:tc>
          <w:tcPr>
            <w:tcW w:w="104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部门</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前厅部</w:t>
            </w:r>
          </w:p>
        </w:tc>
      </w:tr>
    </w:tbl>
    <w:p>
      <w:pPr>
        <w:pStyle w:val="Normal"/>
        <w:rPr>
          <w:szCs w:val="21"/>
        </w:rPr>
      </w:pPr>
      <w:r>
        <w:rPr>
          <w:rFonts w:ascii="SimHei" w:hAnsi="SimHei" w:eastAsia="黑体"/>
          <w:szCs w:val="21"/>
        </w:rPr>
      </w:r>
    </w:p>
    <w:tbl>
      <w:tblPr>
        <w:tblW w:w="9923" w:type="dxa"/>
        <w:jc w:val="start"/>
        <w:tblInd w:w="-113" w:type="dxa"/>
        <w:tblLayout w:type="fixed"/>
        <w:tblCellMar>
          <w:top w:w="0" w:type="dxa"/>
          <w:start w:w="108" w:type="dxa"/>
          <w:bottom w:w="0" w:type="dxa"/>
          <w:end w:w="108" w:type="dxa"/>
        </w:tblCellMar>
      </w:tblPr>
      <w:tblGrid>
        <w:gridCol w:w="755"/>
        <w:gridCol w:w="2552"/>
        <w:gridCol w:w="1011"/>
        <w:gridCol w:w="2297"/>
        <w:gridCol w:w="2104"/>
        <w:gridCol w:w="1204"/>
      </w:tblGrid>
      <w:tr>
        <w:trPr>
          <w:trHeight w:val="88" w:hRule="atLeast"/>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序号</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KPI</w:t>
            </w:r>
            <w:r>
              <w:rPr>
                <w:rFonts w:ascii="SimHei" w:hAnsi="SimHei" w:eastAsia="黑体"/>
                <w:b/>
                <w:kern w:val="0"/>
                <w:szCs w:val="21"/>
              </w:rPr>
              <w:t>指标</w:t>
            </w:r>
          </w:p>
        </w:tc>
        <w:tc>
          <w:tcPr>
            <w:tcW w:w="10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权重</w:t>
            </w:r>
          </w:p>
        </w:tc>
        <w:tc>
          <w:tcPr>
            <w:tcW w:w="440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绩效目标值</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考核得分</w:t>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酒店</w:t>
            </w:r>
            <w:r>
              <w:rPr>
                <w:rFonts w:ascii="SimHei" w:hAnsi="SimHei" w:eastAsia="黑体"/>
                <w:kern w:val="0"/>
                <w:szCs w:val="21"/>
              </w:rPr>
              <w:t>GOP</w:t>
            </w:r>
            <w:r>
              <w:rPr>
                <w:rFonts w:ascii="SimHei" w:hAnsi="SimHei" w:eastAsia="黑体"/>
                <w:kern w:val="0"/>
                <w:szCs w:val="21"/>
              </w:rPr>
              <w:t>值</w:t>
            </w:r>
          </w:p>
        </w:tc>
        <w:tc>
          <w:tcPr>
            <w:tcW w:w="10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440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w:t>
            </w:r>
            <w:r>
              <w:rPr>
                <w:rFonts w:ascii="SimHei" w:hAnsi="SimHei" w:eastAsia="黑体"/>
                <w:kern w:val="0"/>
                <w:szCs w:val="21"/>
              </w:rPr>
              <w:t>酒店</w:t>
            </w:r>
            <w:r>
              <w:rPr>
                <w:rFonts w:ascii="SimHei" w:hAnsi="SimHei" w:eastAsia="黑体"/>
                <w:kern w:val="0"/>
                <w:szCs w:val="21"/>
              </w:rPr>
              <w:t>GOP</w:t>
            </w:r>
            <w:r>
              <w:rPr>
                <w:rFonts w:ascii="SimHei" w:hAnsi="SimHei" w:eastAsia="黑体"/>
                <w:kern w:val="0"/>
                <w:szCs w:val="21"/>
              </w:rPr>
              <w:t>值</w:t>
            </w:r>
            <w:r>
              <w:rPr>
                <w:rFonts w:ascii="SimHei" w:hAnsi="SimHei" w:eastAsia="黑体"/>
                <w:kern w:val="0"/>
                <w:szCs w:val="21"/>
              </w:rPr>
              <w:t>达到</w:t>
            </w:r>
            <w:r>
              <w:rPr>
                <w:rFonts w:eastAsia="黑体" w:ascii="SimHei" w:hAnsi="SimHei"/>
                <w:kern w:val="0"/>
                <w:szCs w:val="21"/>
                <w:u w:val="single"/>
              </w:rPr>
              <w:t xml:space="preserve">    </w:t>
            </w:r>
            <w:r>
              <w:rPr>
                <w:rFonts w:ascii="SimHei" w:hAnsi="SimHei" w:eastAsia="黑体"/>
                <w:kern w:val="0"/>
                <w:szCs w:val="21"/>
              </w:rPr>
              <w:t>万元以上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客房营业额</w:t>
            </w:r>
          </w:p>
        </w:tc>
        <w:tc>
          <w:tcPr>
            <w:tcW w:w="10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20%</w:t>
            </w:r>
          </w:p>
        </w:tc>
        <w:tc>
          <w:tcPr>
            <w:tcW w:w="440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w:t>
            </w:r>
            <w:r>
              <w:rPr>
                <w:rFonts w:ascii="SimHei" w:hAnsi="SimHei" w:eastAsia="黑体"/>
                <w:kern w:val="0"/>
                <w:szCs w:val="21"/>
              </w:rPr>
              <w:t>客房营业额</w:t>
            </w:r>
            <w:r>
              <w:rPr>
                <w:rFonts w:ascii="SimHei" w:hAnsi="SimHei" w:eastAsia="黑体"/>
                <w:kern w:val="0"/>
                <w:szCs w:val="21"/>
              </w:rPr>
              <w:t>达到</w:t>
            </w:r>
            <w:r>
              <w:rPr>
                <w:rFonts w:eastAsia="黑体" w:ascii="SimHei" w:hAnsi="SimHei"/>
                <w:kern w:val="0"/>
                <w:szCs w:val="21"/>
                <w:u w:val="single"/>
              </w:rPr>
              <w:t xml:space="preserve">    </w:t>
            </w:r>
            <w:r>
              <w:rPr>
                <w:rFonts w:ascii="SimHei" w:hAnsi="SimHei" w:eastAsia="黑体"/>
                <w:kern w:val="0"/>
                <w:szCs w:val="21"/>
              </w:rPr>
              <w:t>万元以上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3</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客人对前厅服务</w:t>
            </w:r>
          </w:p>
          <w:p>
            <w:pPr>
              <w:pStyle w:val="Normal"/>
              <w:jc w:val="center"/>
              <w:rPr>
                <w:kern w:val="0"/>
                <w:szCs w:val="21"/>
              </w:rPr>
            </w:pPr>
            <w:r>
              <w:rPr>
                <w:rFonts w:ascii="SimHei" w:hAnsi="SimHei" w:eastAsia="黑体"/>
                <w:kern w:val="0"/>
                <w:szCs w:val="21"/>
              </w:rPr>
              <w:t>的满意度评价</w:t>
            </w:r>
          </w:p>
        </w:tc>
        <w:tc>
          <w:tcPr>
            <w:tcW w:w="10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20%</w:t>
            </w:r>
          </w:p>
        </w:tc>
        <w:tc>
          <w:tcPr>
            <w:tcW w:w="440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w:t>
            </w:r>
            <w:r>
              <w:rPr>
                <w:rFonts w:ascii="SimHei" w:hAnsi="SimHei" w:eastAsia="黑体"/>
                <w:kern w:val="0"/>
                <w:szCs w:val="21"/>
              </w:rPr>
              <w:t>满意度评价</w:t>
            </w:r>
            <w:r>
              <w:rPr>
                <w:rFonts w:ascii="SimHei" w:hAnsi="SimHei" w:eastAsia="黑体"/>
                <w:kern w:val="0"/>
                <w:szCs w:val="21"/>
              </w:rPr>
              <w:t>达到</w:t>
            </w:r>
            <w:r>
              <w:rPr>
                <w:rFonts w:eastAsia="黑体" w:ascii="SimHei" w:hAnsi="SimHei"/>
                <w:kern w:val="0"/>
                <w:szCs w:val="21"/>
                <w:u w:val="single"/>
              </w:rPr>
              <w:t xml:space="preserve">    </w:t>
            </w:r>
            <w:r>
              <w:rPr>
                <w:rFonts w:ascii="SimHei" w:hAnsi="SimHei" w:eastAsia="黑体"/>
                <w:kern w:val="0"/>
                <w:szCs w:val="21"/>
              </w:rPr>
              <w:t>分以上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4</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受理客人</w:t>
            </w:r>
          </w:p>
          <w:p>
            <w:pPr>
              <w:pStyle w:val="Normal"/>
              <w:jc w:val="center"/>
              <w:rPr>
                <w:kern w:val="0"/>
                <w:szCs w:val="21"/>
              </w:rPr>
            </w:pPr>
            <w:r>
              <w:rPr>
                <w:rFonts w:ascii="SimHei" w:hAnsi="SimHei" w:eastAsia="黑体"/>
                <w:kern w:val="0"/>
                <w:szCs w:val="21"/>
              </w:rPr>
              <w:t>意见处理率</w:t>
            </w:r>
          </w:p>
        </w:tc>
        <w:tc>
          <w:tcPr>
            <w:tcW w:w="10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40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kern w:val="0"/>
                <w:szCs w:val="21"/>
                <w:u w:val="single"/>
              </w:rPr>
            </w:pPr>
            <w:r>
              <w:rPr>
                <w:rFonts w:ascii="SimHei" w:hAnsi="SimHei" w:eastAsia="黑体"/>
                <w:kern w:val="0"/>
                <w:szCs w:val="21"/>
              </w:rPr>
              <w:t>考核期内</w:t>
            </w:r>
            <w:r>
              <w:rPr>
                <w:rFonts w:ascii="SimHei" w:hAnsi="SimHei" w:eastAsia="黑体"/>
                <w:kern w:val="0"/>
                <w:szCs w:val="21"/>
              </w:rPr>
              <w:t>客人意见处理率</w:t>
            </w:r>
            <w:r>
              <w:rPr>
                <w:rFonts w:ascii="SimHei" w:hAnsi="SimHei" w:eastAsia="黑体"/>
                <w:kern w:val="0"/>
                <w:szCs w:val="21"/>
              </w:rPr>
              <w:t>达</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u w:val="single"/>
              </w:rPr>
            </w:pPr>
            <w:r>
              <w:rPr>
                <w:rFonts w:ascii="SimHei" w:hAnsi="SimHei" w:eastAsia="黑体"/>
                <w:kern w:val="0"/>
                <w:szCs w:val="21"/>
                <w:u w:val="single"/>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5</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客人有效</w:t>
            </w:r>
          </w:p>
          <w:p>
            <w:pPr>
              <w:pStyle w:val="Normal"/>
              <w:jc w:val="center"/>
              <w:rPr>
                <w:kern w:val="0"/>
                <w:szCs w:val="21"/>
              </w:rPr>
            </w:pPr>
            <w:r>
              <w:rPr>
                <w:rFonts w:ascii="SimHei" w:hAnsi="SimHei" w:eastAsia="黑体"/>
                <w:kern w:val="0"/>
                <w:szCs w:val="21"/>
              </w:rPr>
              <w:t>投诉件数</w:t>
            </w:r>
          </w:p>
        </w:tc>
        <w:tc>
          <w:tcPr>
            <w:tcW w:w="10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40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w:t>
            </w:r>
            <w:r>
              <w:rPr>
                <w:rFonts w:ascii="SimHei" w:hAnsi="SimHei" w:eastAsia="黑体"/>
                <w:kern w:val="0"/>
                <w:szCs w:val="21"/>
              </w:rPr>
              <w:t>客人有效投诉件数</w:t>
            </w:r>
            <w:r>
              <w:rPr>
                <w:rFonts w:ascii="SimHei" w:hAnsi="SimHei" w:eastAsia="黑体"/>
                <w:kern w:val="0"/>
                <w:szCs w:val="21"/>
              </w:rPr>
              <w:t>不得超过</w:t>
            </w:r>
            <w:r>
              <w:rPr>
                <w:rFonts w:eastAsia="黑体" w:ascii="SimHei" w:hAnsi="SimHei"/>
                <w:kern w:val="0"/>
                <w:szCs w:val="21"/>
                <w:u w:val="single"/>
              </w:rPr>
              <w:t xml:space="preserve">    </w:t>
            </w:r>
            <w:r>
              <w:rPr>
                <w:rFonts w:ascii="SimHei" w:hAnsi="SimHei" w:eastAsia="黑体"/>
                <w:kern w:val="0"/>
                <w:szCs w:val="21"/>
              </w:rPr>
              <w:t>件</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6</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管理费用节省率</w:t>
            </w:r>
          </w:p>
        </w:tc>
        <w:tc>
          <w:tcPr>
            <w:tcW w:w="10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40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spacing w:val="-4"/>
                <w:kern w:val="0"/>
                <w:szCs w:val="21"/>
              </w:rPr>
              <w:t>考核期内管理费用有效控制，节省率达</w:t>
            </w:r>
            <w:r>
              <w:rPr>
                <w:rFonts w:eastAsia="黑体" w:ascii="SimHei" w:hAnsi="SimHei"/>
                <w:spacing w:val="-4"/>
                <w:kern w:val="0"/>
                <w:szCs w:val="21"/>
                <w:u w:val="single"/>
              </w:rPr>
              <w:t xml:space="preserve">    </w:t>
            </w:r>
            <w:r>
              <w:rPr>
                <w:rFonts w:ascii="SimHei" w:hAnsi="SimHei" w:eastAsia="黑体"/>
                <w:spacing w:val="-4"/>
                <w:kern w:val="0"/>
                <w:szCs w:val="21"/>
              </w:rPr>
              <w:t>%</w:t>
            </w:r>
            <w:r>
              <w:rPr>
                <w:rFonts w:ascii="SimHei" w:hAnsi="SimHei" w:eastAsia="黑体"/>
                <w:spacing w:val="-4"/>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pacing w:val="-4"/>
                <w:kern w:val="0"/>
                <w:szCs w:val="21"/>
              </w:rPr>
            </w:pPr>
            <w:r>
              <w:rPr>
                <w:rFonts w:ascii="SimHei" w:hAnsi="SimHei" w:eastAsia="黑体"/>
                <w:spacing w:val="-4"/>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7</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前厅工作</w:t>
            </w:r>
          </w:p>
          <w:p>
            <w:pPr>
              <w:pStyle w:val="Normal"/>
              <w:jc w:val="center"/>
              <w:rPr>
                <w:kern w:val="0"/>
                <w:szCs w:val="21"/>
              </w:rPr>
            </w:pPr>
            <w:r>
              <w:rPr>
                <w:rFonts w:ascii="SimHei" w:hAnsi="SimHei" w:eastAsia="黑体"/>
                <w:kern w:val="0"/>
                <w:szCs w:val="21"/>
              </w:rPr>
              <w:t>记录差错率</w:t>
            </w:r>
          </w:p>
        </w:tc>
        <w:tc>
          <w:tcPr>
            <w:tcW w:w="10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40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考核期内出错率为</w:t>
            </w:r>
            <w:r>
              <w:rPr>
                <w:rFonts w:ascii="SimHei" w:hAnsi="SimHei" w:eastAsia="黑体"/>
                <w:kern w:val="0"/>
                <w:szCs w:val="21"/>
                <w:u w:val="single"/>
              </w:rPr>
              <w:t>0</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u w:val="single"/>
              </w:rPr>
            </w:pPr>
            <w:r>
              <w:rPr>
                <w:rFonts w:ascii="SimHei" w:hAnsi="SimHei" w:eastAsia="黑体"/>
                <w:kern w:val="0"/>
                <w:szCs w:val="21"/>
                <w:u w:val="single"/>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8</w:t>
            </w:r>
          </w:p>
        </w:tc>
        <w:tc>
          <w:tcPr>
            <w:tcW w:w="25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下属员工</w:t>
            </w:r>
          </w:p>
          <w:p>
            <w:pPr>
              <w:pStyle w:val="Normal"/>
              <w:jc w:val="center"/>
              <w:rPr>
                <w:kern w:val="0"/>
                <w:szCs w:val="21"/>
              </w:rPr>
            </w:pPr>
            <w:r>
              <w:rPr>
                <w:rFonts w:ascii="SimHei" w:hAnsi="SimHei" w:eastAsia="黑体"/>
                <w:kern w:val="0"/>
                <w:szCs w:val="21"/>
              </w:rPr>
              <w:t>技能提升率</w:t>
            </w:r>
          </w:p>
        </w:tc>
        <w:tc>
          <w:tcPr>
            <w:tcW w:w="10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10%</w:t>
            </w:r>
          </w:p>
        </w:tc>
        <w:tc>
          <w:tcPr>
            <w:tcW w:w="4401"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eastAsia="黑体"/>
                <w:kern w:val="0"/>
                <w:szCs w:val="21"/>
              </w:rPr>
              <w:t>考核期内达</w:t>
            </w:r>
            <w:r>
              <w:rPr>
                <w:rFonts w:eastAsia="黑体" w:ascii="SimHei" w:hAnsi="SimHei"/>
                <w:kern w:val="0"/>
                <w:szCs w:val="21"/>
                <w:u w:val="single"/>
              </w:rPr>
              <w:t xml:space="preserve">    </w:t>
            </w:r>
            <w:r>
              <w:rPr>
                <w:rFonts w:ascii="SimHei" w:hAnsi="SimHei" w:eastAsia="黑体"/>
                <w:kern w:val="0"/>
                <w:szCs w:val="21"/>
              </w:rPr>
              <w:t>%</w:t>
            </w:r>
            <w:r>
              <w:rPr>
                <w:rFonts w:ascii="SimHei" w:hAnsi="SimHei" w:eastAsia="黑体"/>
                <w:kern w:val="0"/>
                <w:szCs w:val="21"/>
              </w:rPr>
              <w:t>以上</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8719"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本次考核总得分</w:t>
            </w:r>
          </w:p>
        </w:tc>
        <w:tc>
          <w:tcPr>
            <w:tcW w:w="120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r>
        <w:trPr/>
        <w:tc>
          <w:tcPr>
            <w:tcW w:w="7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考核</w:t>
            </w:r>
          </w:p>
          <w:p>
            <w:pPr>
              <w:pStyle w:val="Normal"/>
              <w:jc w:val="center"/>
              <w:rPr>
                <w:kern w:val="0"/>
                <w:szCs w:val="21"/>
              </w:rPr>
            </w:pPr>
            <w:r>
              <w:rPr>
                <w:rFonts w:ascii="SimHei" w:hAnsi="SimHei" w:eastAsia="黑体"/>
                <w:kern w:val="0"/>
                <w:szCs w:val="21"/>
              </w:rPr>
              <w:t>指标</w:t>
            </w:r>
          </w:p>
          <w:p>
            <w:pPr>
              <w:pStyle w:val="Normal"/>
              <w:jc w:val="center"/>
              <w:rPr>
                <w:kern w:val="0"/>
                <w:szCs w:val="21"/>
              </w:rPr>
            </w:pPr>
            <w:r>
              <w:rPr>
                <w:rFonts w:ascii="SimHei" w:hAnsi="SimHei" w:eastAsia="黑体"/>
                <w:kern w:val="0"/>
                <w:szCs w:val="21"/>
              </w:rPr>
              <w:t>说明</w:t>
            </w:r>
          </w:p>
        </w:tc>
        <w:tc>
          <w:tcPr>
            <w:tcW w:w="9168" w:type="dxa"/>
            <w:gridSpan w:val="5"/>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1.</w:t>
            </w:r>
            <w:r>
              <w:rPr>
                <w:rFonts w:ascii="SimHei" w:hAnsi="SimHei" w:eastAsia="黑体"/>
                <w:b/>
                <w:kern w:val="0"/>
                <w:szCs w:val="21"/>
              </w:rPr>
              <w:t>客人对前厅服务的满意度评价</w:t>
            </w:r>
          </w:p>
          <w:p>
            <w:pPr>
              <w:pStyle w:val="Normal"/>
              <w:ind w:firstLine="420"/>
              <w:rPr>
                <w:kern w:val="0"/>
                <w:szCs w:val="21"/>
              </w:rPr>
            </w:pPr>
            <w:r>
              <w:rPr>
                <w:rFonts w:ascii="SimHei" w:hAnsi="SimHei" w:eastAsia="黑体"/>
                <w:kern w:val="0"/>
                <w:szCs w:val="21"/>
              </w:rPr>
              <w:t>客人对前厅服务的满意度评价＝接受调研的客人对前厅接待工作满意度评分的算术平均值</w:t>
            </w:r>
          </w:p>
          <w:p>
            <w:pPr>
              <w:pStyle w:val="Normal"/>
              <w:rPr>
                <w:kern w:val="0"/>
                <w:szCs w:val="21"/>
              </w:rPr>
            </w:pPr>
            <w:r>
              <w:rPr>
                <w:rFonts w:ascii="SimHei" w:hAnsi="SimHei" w:eastAsia="黑体"/>
                <w:kern w:val="0"/>
                <w:szCs w:val="21"/>
              </w:rPr>
              <w:t>2.</w:t>
            </w:r>
            <w:r>
              <w:rPr>
                <w:rFonts w:ascii="SimHei" w:hAnsi="SimHei" w:eastAsia="黑体"/>
                <w:kern w:val="0"/>
                <w:szCs w:val="21"/>
              </w:rPr>
              <w:t>受理客人意见处理率</w:t>
            </w:r>
          </w:p>
          <w:p>
            <w:pPr>
              <w:pStyle w:val="Normal"/>
              <w:ind w:firstLine="420"/>
              <w:rPr>
                <w:kern w:val="0"/>
                <w:position w:val="-22"/>
                <w:szCs w:val="21"/>
              </w:rPr>
            </w:pPr>
            <w:r>
              <w:rPr>
                <w:rFonts w:ascii="SimHei" w:hAnsi="SimHei" w:eastAsia="黑体"/>
                <w:kern w:val="0"/>
                <w:szCs w:val="21"/>
              </w:rPr>
              <w:t>受理客人意见处理率＝</w:t>
            </w:r>
            <w:r>
              <w:rPr>
                <w:rFonts w:ascii="SimHei" w:hAnsi="SimHei" w:eastAsia="黑体"/>
                <w:szCs w:val="21"/>
              </w:rPr>
            </w:r>
            <m:oMath xmlns:m="http://schemas.openxmlformats.org/officeDocument/2006/math">
              <m:f>
                <m:num>
                  <m:r>
                    <m:rPr>
                      <m:lit/>
                      <m:nor/>
                    </m:rPr>
                    <m:t xml:space="preserve">实际处理件数</m:t>
                  </m:r>
                </m:num>
                <m:den>
                  <m:r>
                    <m:rPr>
                      <m:lit/>
                      <m:nor/>
                    </m:rPr>
                    <m:t xml:space="preserve">受理客人意见总数</m:t>
                  </m:r>
                </m:den>
              </m:f>
              <m:r>
                <m:t xml:space="preserve">×</m:t>
              </m:r>
              <m:r>
                <m:rPr>
                  <m:lit/>
                  <m:nor/>
                </m:rPr>
                <m:t xml:space="preserve">100</m:t>
              </m:r>
              <m:r>
                <m:t xml:space="preserve">％</m:t>
              </m:r>
            </m:oMath>
          </w:p>
          <w:p>
            <w:pPr>
              <w:pStyle w:val="Normal"/>
              <w:rPr>
                <w:kern w:val="0"/>
                <w:szCs w:val="21"/>
              </w:rPr>
            </w:pPr>
            <w:r>
              <w:rPr>
                <w:rFonts w:ascii="SimHei" w:hAnsi="SimHei" w:eastAsia="黑体"/>
                <w:kern w:val="0"/>
                <w:szCs w:val="21"/>
              </w:rPr>
              <w:t>3.</w:t>
            </w:r>
            <w:r>
              <w:rPr>
                <w:rFonts w:ascii="SimHei" w:hAnsi="SimHei" w:eastAsia="黑体"/>
                <w:kern w:val="0"/>
                <w:szCs w:val="21"/>
              </w:rPr>
              <w:t>前厅工作记录差错率</w:t>
            </w:r>
          </w:p>
          <w:p>
            <w:pPr>
              <w:pStyle w:val="Normal"/>
              <w:ind w:firstLine="420"/>
              <w:rPr>
                <w:kern w:val="0"/>
                <w:position w:val="-22"/>
                <w:szCs w:val="21"/>
              </w:rPr>
            </w:pPr>
            <w:r>
              <w:rPr>
                <w:rFonts w:ascii="SimHei" w:hAnsi="SimHei" w:eastAsia="黑体"/>
                <w:kern w:val="0"/>
                <w:szCs w:val="21"/>
              </w:rPr>
              <w:t>前厅工作记录差错率＝</w:t>
            </w:r>
            <w:r>
              <w:rPr>
                <w:rFonts w:ascii="SimHei" w:hAnsi="SimHei" w:eastAsia="黑体"/>
                <w:szCs w:val="21"/>
              </w:rPr>
            </w:r>
            <m:oMath xmlns:m="http://schemas.openxmlformats.org/officeDocument/2006/math">
              <m:f>
                <m:num>
                  <m:r>
                    <m:rPr>
                      <m:lit/>
                      <m:nor/>
                    </m:rPr>
                    <m:t xml:space="preserve">前厅工作记录出现差错次数</m:t>
                  </m:r>
                </m:num>
                <m:den>
                  <m:r>
                    <m:rPr>
                      <m:lit/>
                      <m:nor/>
                    </m:rPr>
                    <m:t xml:space="preserve">前厅工作记录总次数</m:t>
                  </m:r>
                </m:den>
              </m:f>
              <m:r>
                <m:t xml:space="preserve">×</m:t>
              </m:r>
              <m:r>
                <m:rPr>
                  <m:lit/>
                  <m:nor/>
                </m:rPr>
                <m:t xml:space="preserve">100</m:t>
              </m:r>
              <m:r>
                <m:t xml:space="preserve">％</m:t>
              </m:r>
            </m:oMath>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r>
          </w:p>
        </w:tc>
      </w:tr>
      <w:tr>
        <w:trPr>
          <w:trHeight w:val="473"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被考核人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考核人</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复核人</w:t>
            </w:r>
          </w:p>
        </w:tc>
      </w:tr>
      <w:tr>
        <w:trPr>
          <w:trHeight w:val="715" w:hRule="atLeast"/>
        </w:trPr>
        <w:tc>
          <w:tcPr>
            <w:tcW w:w="3307"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c>
          <w:tcPr>
            <w:tcW w:w="3308" w:type="dxa"/>
            <w:gridSpan w:val="2"/>
            <w:tcBorders>
              <w:top w:val="single" w:sz="4" w:space="0" w:color="000000"/>
              <w:start w:val="single" w:sz="4" w:space="0" w:color="000000"/>
              <w:bottom w:val="single" w:sz="4" w:space="0" w:color="000000"/>
              <w:end w:val="single" w:sz="4" w:space="0" w:color="000000"/>
            </w:tcBorders>
            <w:vAlign w:val="center"/>
          </w:tcPr>
          <w:p>
            <w:pPr>
              <w:pStyle w:val="Normal"/>
              <w:rPr>
                <w:b/>
                <w:b/>
                <w:kern w:val="0"/>
                <w:szCs w:val="21"/>
              </w:rPr>
            </w:pPr>
            <w:r>
              <w:rPr>
                <w:rFonts w:ascii="SimHei" w:hAnsi="SimHei" w:eastAsia="黑体"/>
                <w:b/>
                <w:kern w:val="0"/>
                <w:szCs w:val="21"/>
              </w:rPr>
              <w:t>签字：</w:t>
            </w:r>
            <w:r>
              <w:rPr>
                <w:rFonts w:eastAsia="黑体" w:ascii="SimHei" w:hAnsi="SimHei"/>
                <w:b/>
                <w:kern w:val="0"/>
                <w:szCs w:val="21"/>
              </w:rPr>
              <w:t xml:space="preserve">        </w:t>
            </w:r>
            <w:r>
              <w:rPr>
                <w:rFonts w:ascii="SimHei" w:hAnsi="SimHei" w:eastAsia="黑体"/>
                <w:b/>
                <w:kern w:val="0"/>
                <w:szCs w:val="21"/>
              </w:rPr>
              <w:t>日期：</w:t>
            </w:r>
          </w:p>
        </w:tc>
      </w:tr>
    </w:tbl>
    <w:p>
      <w:pPr>
        <w:pStyle w:val="Normal"/>
        <w:rPr>
          <w:b/>
          <w:b/>
          <w:szCs w:val="21"/>
        </w:rPr>
      </w:pPr>
      <w:r>
        <w:rPr>
          <w:rFonts w:ascii="SimHei" w:hAnsi="SimHei" w:eastAsia="黑体"/>
          <w:b/>
          <w:szCs w:val="21"/>
        </w:rPr>
      </w:r>
      <w:r>
        <w:rPr>
          <w:rFonts w:ascii="SimHei" w:hAnsi="SimHei" w:eastAsia="黑体"/>
        </w:rPr>
      </w:r>
    </w:p>
    <w:p>
      <w:pPr>
        <w:pStyle w:val="Normal"/>
        <w:widowControl/>
        <w:jc w:val="start"/>
        <w:rPr>
          <w:b/>
          <w:b/>
          <w:szCs w:val="21"/>
        </w:rPr>
      </w:pPr>
      <w:r>
        <w:rPr>
          <w:rFonts w:ascii="SimHei" w:hAnsi="SimHei" w:eastAsia="黑体"/>
          <w:b/>
          <w:szCs w:val="21"/>
        </w:rPr>
      </w:r>
    </w:p>
    <w:p>
      <w:pPr>
        <w:pStyle w:val="Style14"/>
        <w:numPr>
          <w:ilvl w:val="1"/>
          <w:numId w:val="2"/>
        </w:numPr>
        <w:spacing w:before="120" w:after="120"/>
        <w:rPr/>
      </w:pPr>
      <w:r>
        <w:rPr>
          <w:rFonts w:eastAsia="黑体" w:ascii="SimHei" w:hAnsi="SimHei"/>
        </w:rPr>
        <w:t xml:space="preserve"> </w:t>
      </w:r>
      <w:r>
        <w:rPr>
          <w:rFonts w:ascii="SimHei" w:hAnsi="SimHei" w:eastAsia="黑体"/>
        </w:rPr>
        <w:t>客房部绩效考核管理制度</w:t>
      </w:r>
    </w:p>
    <w:tbl>
      <w:tblPr>
        <w:tblW w:w="9923" w:type="dxa"/>
        <w:jc w:val="start"/>
        <w:tblInd w:w="-113" w:type="dxa"/>
        <w:tblLayout w:type="fixed"/>
        <w:tblCellMar>
          <w:top w:w="0" w:type="dxa"/>
          <w:start w:w="108" w:type="dxa"/>
          <w:bottom w:w="0" w:type="dxa"/>
          <w:end w:w="108" w:type="dxa"/>
        </w:tblCellMar>
      </w:tblPr>
      <w:tblGrid>
        <w:gridCol w:w="1491"/>
        <w:gridCol w:w="203"/>
        <w:gridCol w:w="1854"/>
        <w:gridCol w:w="1556"/>
        <w:gridCol w:w="1437"/>
        <w:gridCol w:w="572"/>
        <w:gridCol w:w="990"/>
        <w:gridCol w:w="302"/>
        <w:gridCol w:w="1518"/>
      </w:tblGrid>
      <w:tr>
        <w:trPr>
          <w:trHeight w:val="210" w:hRule="atLeast"/>
        </w:trPr>
        <w:tc>
          <w:tcPr>
            <w:tcW w:w="14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制度名称</w:t>
            </w:r>
          </w:p>
        </w:tc>
        <w:tc>
          <w:tcPr>
            <w:tcW w:w="5050"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客房部绩效考核管理制度</w:t>
            </w:r>
          </w:p>
        </w:tc>
        <w:tc>
          <w:tcPr>
            <w:tcW w:w="156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受控状态</w:t>
            </w:r>
          </w:p>
        </w:tc>
        <w:tc>
          <w:tcPr>
            <w:tcW w:w="182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b/>
                <w:b/>
                <w:kern w:val="0"/>
                <w:szCs w:val="21"/>
              </w:rPr>
            </w:pPr>
            <w:r>
              <w:rPr>
                <w:rFonts w:ascii="SimHei" w:hAnsi="SimHei" w:eastAsia="黑体"/>
                <w:b/>
                <w:kern w:val="0"/>
                <w:szCs w:val="21"/>
              </w:rPr>
            </w:r>
          </w:p>
        </w:tc>
      </w:tr>
      <w:tr>
        <w:trPr>
          <w:trHeight w:val="210" w:hRule="atLeast"/>
        </w:trPr>
        <w:tc>
          <w:tcPr>
            <w:tcW w:w="14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kern w:val="0"/>
                <w:szCs w:val="21"/>
              </w:rPr>
            </w:pPr>
            <w:r>
              <w:rPr>
                <w:b/>
                <w:kern w:val="0"/>
                <w:szCs w:val="21"/>
              </w:rPr>
            </w:r>
          </w:p>
        </w:tc>
        <w:tc>
          <w:tcPr>
            <w:tcW w:w="5050"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b/>
                <w:kern w:val="0"/>
                <w:szCs w:val="21"/>
              </w:rPr>
            </w:r>
          </w:p>
        </w:tc>
        <w:tc>
          <w:tcPr>
            <w:tcW w:w="156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w:t>
            </w:r>
            <w:r>
              <w:rPr>
                <w:rFonts w:eastAsia="黑体" w:ascii="SimHei" w:hAnsi="SimHei"/>
                <w:b/>
                <w:kern w:val="0"/>
                <w:szCs w:val="21"/>
              </w:rPr>
              <w:t xml:space="preserve">    </w:t>
            </w:r>
            <w:r>
              <w:rPr>
                <w:rFonts w:ascii="SimHei" w:hAnsi="SimHei" w:eastAsia="黑体"/>
                <w:b/>
                <w:kern w:val="0"/>
                <w:szCs w:val="21"/>
              </w:rPr>
              <w:t>号</w:t>
            </w:r>
          </w:p>
        </w:tc>
        <w:tc>
          <w:tcPr>
            <w:tcW w:w="1820"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b/>
                <w:b/>
                <w:kern w:val="0"/>
                <w:szCs w:val="21"/>
              </w:rPr>
            </w:pPr>
            <w:r>
              <w:rPr>
                <w:rFonts w:ascii="SimHei" w:hAnsi="SimHei" w:eastAsia="黑体"/>
                <w:b/>
                <w:kern w:val="0"/>
                <w:szCs w:val="21"/>
              </w:rPr>
            </w:r>
          </w:p>
        </w:tc>
      </w:tr>
      <w:tr>
        <w:trPr/>
        <w:tc>
          <w:tcPr>
            <w:tcW w:w="9923" w:type="dxa"/>
            <w:gridSpan w:val="9"/>
            <w:tcBorders>
              <w:top w:val="single" w:sz="4" w:space="0" w:color="000000"/>
              <w:start w:val="single" w:sz="4" w:space="0" w:color="000000"/>
              <w:bottom w:val="single" w:sz="4" w:space="0" w:color="000000"/>
              <w:end w:val="single" w:sz="4" w:space="0" w:color="000000"/>
            </w:tcBorders>
            <w:vAlign w:val="center"/>
          </w:tcPr>
          <w:p>
            <w:pPr>
              <w:pStyle w:val="Normal"/>
              <w:ind w:firstLine="422"/>
              <w:rPr>
                <w:b/>
                <w:b/>
                <w:kern w:val="0"/>
                <w:szCs w:val="21"/>
              </w:rPr>
            </w:pPr>
            <w:r>
              <w:rPr>
                <w:rFonts w:ascii="SimHei" w:hAnsi="SimHei" w:eastAsia="黑体"/>
                <w:b/>
                <w:kern w:val="0"/>
                <w:szCs w:val="21"/>
              </w:rPr>
              <w:t>第</w:t>
            </w:r>
            <w:r>
              <w:rPr>
                <w:rFonts w:ascii="SimHei" w:hAnsi="SimHei" w:eastAsia="黑体"/>
                <w:b/>
                <w:kern w:val="0"/>
                <w:szCs w:val="21"/>
              </w:rPr>
              <w:t>1</w:t>
            </w:r>
            <w:r>
              <w:rPr>
                <w:rFonts w:ascii="SimHei" w:hAnsi="SimHei" w:eastAsia="黑体"/>
                <w:b/>
                <w:kern w:val="0"/>
                <w:szCs w:val="21"/>
              </w:rPr>
              <w:t>章</w:t>
            </w:r>
            <w:r>
              <w:rPr>
                <w:rFonts w:eastAsia="黑体" w:ascii="SimHei" w:hAnsi="SimHei"/>
                <w:b/>
                <w:kern w:val="0"/>
                <w:szCs w:val="21"/>
              </w:rPr>
              <w:t xml:space="preserve">  </w:t>
            </w:r>
            <w:r>
              <w:rPr>
                <w:rFonts w:ascii="SimHei" w:hAnsi="SimHei" w:eastAsia="黑体"/>
                <w:b/>
                <w:kern w:val="0"/>
                <w:szCs w:val="21"/>
              </w:rPr>
              <w:t>总则</w:t>
            </w:r>
          </w:p>
          <w:p>
            <w:pPr>
              <w:pStyle w:val="Normal"/>
              <w:ind w:firstLine="420"/>
              <w:rPr>
                <w:kern w:val="0"/>
                <w:szCs w:val="21"/>
              </w:rPr>
            </w:pPr>
            <w:r>
              <w:rPr>
                <w:rFonts w:ascii="SimHei" w:hAnsi="SimHei" w:eastAsia="黑体"/>
                <w:kern w:val="0"/>
                <w:szCs w:val="21"/>
              </w:rPr>
              <w:t>第</w:t>
            </w:r>
            <w:r>
              <w:rPr>
                <w:rFonts w:ascii="SimHei" w:hAnsi="SimHei" w:eastAsia="黑体"/>
                <w:kern w:val="0"/>
                <w:szCs w:val="21"/>
              </w:rPr>
              <w:t>1</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目的</w:t>
            </w:r>
          </w:p>
          <w:p>
            <w:pPr>
              <w:pStyle w:val="Normal"/>
              <w:ind w:firstLine="420"/>
              <w:rPr>
                <w:kern w:val="0"/>
                <w:szCs w:val="21"/>
              </w:rPr>
            </w:pPr>
            <w:r>
              <w:rPr>
                <w:rFonts w:ascii="SimHei" w:hAnsi="SimHei" w:eastAsia="黑体"/>
                <w:kern w:val="0"/>
                <w:szCs w:val="21"/>
              </w:rPr>
              <w:t>为规范化管理客房部工作，提高客房部服务质量，挖掘员工潜能，提供酒店经济效益，特制定本方案。</w:t>
            </w:r>
          </w:p>
          <w:p>
            <w:pPr>
              <w:pStyle w:val="Normal"/>
              <w:ind w:firstLine="420"/>
              <w:rPr>
                <w:kern w:val="0"/>
                <w:szCs w:val="21"/>
              </w:rPr>
            </w:pPr>
            <w:r>
              <w:rPr>
                <w:rFonts w:ascii="SimHei" w:hAnsi="SimHei" w:eastAsia="黑体"/>
                <w:kern w:val="0"/>
                <w:szCs w:val="21"/>
              </w:rPr>
              <w:t>第</w:t>
            </w:r>
            <w:r>
              <w:rPr>
                <w:rFonts w:ascii="SimHei" w:hAnsi="SimHei" w:eastAsia="黑体"/>
                <w:kern w:val="0"/>
                <w:szCs w:val="21"/>
              </w:rPr>
              <w:t>2</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原则</w:t>
            </w:r>
          </w:p>
          <w:p>
            <w:pPr>
              <w:pStyle w:val="Normal"/>
              <w:ind w:firstLine="420"/>
              <w:rPr/>
            </w:pPr>
            <w:r>
              <w:rPr>
                <w:rFonts w:ascii="SimHei" w:hAnsi="SimHei" w:eastAsia="黑体"/>
                <w:kern w:val="0"/>
                <w:szCs w:val="21"/>
              </w:rPr>
              <w:t>本部门绩效考核坚持</w:t>
            </w:r>
            <w:r>
              <w:rPr>
                <w:rFonts w:ascii="SimHei" w:hAnsi="SimHei" w:eastAsia="黑体"/>
                <w:kern w:val="0"/>
                <w:szCs w:val="21"/>
              </w:rPr>
              <w:t>的</w:t>
            </w:r>
            <w:r>
              <w:rPr>
                <w:rFonts w:ascii="SimHei" w:hAnsi="SimHei" w:eastAsia="黑体"/>
                <w:kern w:val="0"/>
                <w:szCs w:val="21"/>
              </w:rPr>
              <w:t>原则，如下表所示。</w:t>
            </w:r>
          </w:p>
          <w:p>
            <w:pPr>
              <w:pStyle w:val="Normal"/>
              <w:jc w:val="center"/>
              <w:rPr>
                <w:b/>
                <w:b/>
                <w:kern w:val="0"/>
                <w:szCs w:val="21"/>
              </w:rPr>
            </w:pPr>
            <w:r>
              <w:rPr>
                <w:rFonts w:ascii="SimHei" w:hAnsi="SimHei" w:eastAsia="黑体"/>
                <w:b/>
                <w:kern w:val="0"/>
                <w:szCs w:val="21"/>
              </w:rPr>
              <w:t>客房部绩效考核的原则</w:t>
            </w:r>
          </w:p>
          <w:tbl>
            <w:tblPr>
              <w:tblW w:w="8522" w:type="dxa"/>
              <w:jc w:val="start"/>
              <w:tblInd w:w="0" w:type="dxa"/>
              <w:tblLayout w:type="fixed"/>
              <w:tblCellMar>
                <w:top w:w="0" w:type="dxa"/>
                <w:start w:w="108" w:type="dxa"/>
                <w:bottom w:w="0" w:type="dxa"/>
                <w:end w:w="108" w:type="dxa"/>
              </w:tblCellMar>
            </w:tblPr>
            <w:tblGrid>
              <w:gridCol w:w="1728"/>
              <w:gridCol w:w="6794"/>
            </w:tblGrid>
            <w:tr>
              <w:trPr/>
              <w:tc>
                <w:tcPr>
                  <w:tcW w:w="1728" w:type="dxa"/>
                  <w:tcBorders>
                    <w:top w:val="single" w:sz="4" w:space="0" w:color="000000"/>
                    <w:start w:val="single" w:sz="4" w:space="0" w:color="000000"/>
                    <w:bottom w:val="single" w:sz="4" w:space="0" w:color="000000"/>
                    <w:end w:val="single" w:sz="4" w:space="0" w:color="000000"/>
                  </w:tcBorders>
                </w:tcPr>
                <w:p>
                  <w:pPr>
                    <w:pStyle w:val="Normal"/>
                    <w:jc w:val="center"/>
                    <w:rPr>
                      <w:b/>
                      <w:b/>
                      <w:kern w:val="0"/>
                      <w:szCs w:val="21"/>
                    </w:rPr>
                  </w:pPr>
                  <w:r>
                    <w:rPr>
                      <w:b/>
                      <w:kern w:val="0"/>
                      <w:szCs w:val="21"/>
                    </w:rPr>
                    <w:t>考核原则</w:t>
                  </w:r>
                </w:p>
              </w:tc>
              <w:tc>
                <w:tcPr>
                  <w:tcW w:w="6794" w:type="dxa"/>
                  <w:tcBorders>
                    <w:top w:val="single" w:sz="4" w:space="0" w:color="000000"/>
                    <w:start w:val="single" w:sz="4" w:space="0" w:color="000000"/>
                    <w:bottom w:val="single" w:sz="4" w:space="0" w:color="000000"/>
                    <w:end w:val="single" w:sz="4" w:space="0" w:color="000000"/>
                  </w:tcBorders>
                </w:tcPr>
                <w:p>
                  <w:pPr>
                    <w:pStyle w:val="Normal"/>
                    <w:jc w:val="center"/>
                    <w:rPr>
                      <w:b/>
                      <w:b/>
                      <w:kern w:val="0"/>
                      <w:szCs w:val="21"/>
                    </w:rPr>
                  </w:pPr>
                  <w:r>
                    <w:rPr>
                      <w:b/>
                      <w:kern w:val="0"/>
                      <w:szCs w:val="21"/>
                    </w:rPr>
                    <w:t>说明</w:t>
                  </w:r>
                </w:p>
              </w:tc>
            </w:tr>
            <w:tr>
              <w:trPr/>
              <w:tc>
                <w:tcPr>
                  <w:tcW w:w="1728" w:type="dxa"/>
                  <w:tcBorders>
                    <w:top w:val="single" w:sz="4" w:space="0" w:color="000000"/>
                    <w:start w:val="single" w:sz="4" w:space="0" w:color="000000"/>
                    <w:bottom w:val="single" w:sz="4" w:space="0" w:color="000000"/>
                    <w:end w:val="single" w:sz="4" w:space="0" w:color="000000"/>
                  </w:tcBorders>
                </w:tcPr>
                <w:p>
                  <w:pPr>
                    <w:pStyle w:val="Normal"/>
                    <w:jc w:val="center"/>
                    <w:rPr>
                      <w:b/>
                      <w:b/>
                      <w:kern w:val="0"/>
                      <w:szCs w:val="21"/>
                    </w:rPr>
                  </w:pPr>
                  <w:r>
                    <w:rPr>
                      <w:kern w:val="0"/>
                      <w:szCs w:val="21"/>
                    </w:rPr>
                    <w:t>公平、公开</w:t>
                  </w:r>
                </w:p>
              </w:tc>
              <w:tc>
                <w:tcPr>
                  <w:tcW w:w="6794" w:type="dxa"/>
                  <w:tcBorders>
                    <w:top w:val="single" w:sz="4" w:space="0" w:color="000000"/>
                    <w:start w:val="single" w:sz="4" w:space="0" w:color="000000"/>
                    <w:bottom w:val="single" w:sz="4" w:space="0" w:color="000000"/>
                    <w:end w:val="single" w:sz="4" w:space="0" w:color="000000"/>
                  </w:tcBorders>
                </w:tcPr>
                <w:p>
                  <w:pPr>
                    <w:pStyle w:val="Normal"/>
                    <w:rPr>
                      <w:b/>
                      <w:b/>
                      <w:kern w:val="0"/>
                      <w:szCs w:val="21"/>
                    </w:rPr>
                  </w:pPr>
                  <w:r>
                    <w:rPr>
                      <w:kern w:val="0"/>
                      <w:szCs w:val="21"/>
                    </w:rPr>
                    <w:t>客房部所有员工都要接受考核，对同一岗位执行相同的考核标准</w:t>
                  </w:r>
                </w:p>
              </w:tc>
            </w:tr>
            <w:tr>
              <w:trPr/>
              <w:tc>
                <w:tcPr>
                  <w:tcW w:w="1728" w:type="dxa"/>
                  <w:tcBorders>
                    <w:top w:val="single" w:sz="4" w:space="0" w:color="000000"/>
                    <w:start w:val="single" w:sz="4" w:space="0" w:color="000000"/>
                    <w:bottom w:val="single" w:sz="4" w:space="0" w:color="000000"/>
                    <w:end w:val="single" w:sz="4" w:space="0" w:color="000000"/>
                  </w:tcBorders>
                </w:tcPr>
                <w:p>
                  <w:pPr>
                    <w:pStyle w:val="Normal"/>
                    <w:jc w:val="center"/>
                    <w:rPr>
                      <w:b/>
                      <w:b/>
                      <w:kern w:val="0"/>
                      <w:szCs w:val="21"/>
                    </w:rPr>
                  </w:pPr>
                  <w:r>
                    <w:rPr>
                      <w:kern w:val="0"/>
                      <w:szCs w:val="21"/>
                    </w:rPr>
                    <w:t>定期化与制度化</w:t>
                  </w:r>
                </w:p>
              </w:tc>
              <w:tc>
                <w:tcPr>
                  <w:tcW w:w="6794"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作为制度定期施行，员工必须遵照执行</w:t>
                  </w:r>
                </w:p>
              </w:tc>
            </w:tr>
            <w:tr>
              <w:trPr/>
              <w:tc>
                <w:tcPr>
                  <w:tcW w:w="1728" w:type="dxa"/>
                  <w:tcBorders>
                    <w:top w:val="single" w:sz="4" w:space="0" w:color="000000"/>
                    <w:start w:val="single" w:sz="4" w:space="0" w:color="000000"/>
                    <w:bottom w:val="single" w:sz="4" w:space="0" w:color="000000"/>
                    <w:end w:val="single" w:sz="4" w:space="0" w:color="000000"/>
                  </w:tcBorders>
                </w:tcPr>
                <w:p>
                  <w:pPr>
                    <w:pStyle w:val="Normal"/>
                    <w:jc w:val="center"/>
                    <w:rPr>
                      <w:b/>
                      <w:b/>
                      <w:kern w:val="0"/>
                      <w:szCs w:val="21"/>
                    </w:rPr>
                  </w:pPr>
                  <w:r>
                    <w:rPr>
                      <w:kern w:val="0"/>
                      <w:szCs w:val="21"/>
                    </w:rPr>
                    <w:t>定量与定性相结合</w:t>
                  </w:r>
                </w:p>
              </w:tc>
              <w:tc>
                <w:tcPr>
                  <w:tcW w:w="6794" w:type="dxa"/>
                  <w:tcBorders>
                    <w:top w:val="single" w:sz="4" w:space="0" w:color="000000"/>
                    <w:start w:val="single" w:sz="4" w:space="0" w:color="000000"/>
                    <w:bottom w:val="single" w:sz="4" w:space="0" w:color="000000"/>
                    <w:end w:val="single" w:sz="4" w:space="0" w:color="000000"/>
                  </w:tcBorders>
                </w:tcPr>
                <w:p>
                  <w:pPr>
                    <w:pStyle w:val="Normal"/>
                    <w:rPr>
                      <w:b/>
                      <w:b/>
                      <w:kern w:val="0"/>
                      <w:szCs w:val="21"/>
                    </w:rPr>
                  </w:pPr>
                  <w:r>
                    <w:rPr>
                      <w:kern w:val="0"/>
                      <w:szCs w:val="21"/>
                    </w:rPr>
                    <w:t>定性化指标权重占</w:t>
                  </w:r>
                  <w:r>
                    <w:rPr>
                      <w:kern w:val="0"/>
                      <w:szCs w:val="21"/>
                    </w:rPr>
                    <w:t>40%</w:t>
                  </w:r>
                  <w:r>
                    <w:rPr>
                      <w:kern w:val="0"/>
                      <w:szCs w:val="21"/>
                    </w:rPr>
                    <w:t>，定量化指标权重占</w:t>
                  </w:r>
                  <w:r>
                    <w:rPr>
                      <w:kern w:val="0"/>
                      <w:szCs w:val="21"/>
                    </w:rPr>
                    <w:t>60%</w:t>
                  </w:r>
                </w:p>
              </w:tc>
            </w:tr>
            <w:tr>
              <w:trPr/>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kern w:val="0"/>
                      <w:szCs w:val="21"/>
                    </w:rPr>
                    <w:t>沟通与反馈</w:t>
                  </w:r>
                </w:p>
              </w:tc>
              <w:tc>
                <w:tcPr>
                  <w:tcW w:w="6794" w:type="dxa"/>
                  <w:tcBorders>
                    <w:top w:val="single" w:sz="4" w:space="0" w:color="000000"/>
                    <w:start w:val="single" w:sz="4" w:space="0" w:color="000000"/>
                    <w:bottom w:val="single" w:sz="4" w:space="0" w:color="000000"/>
                    <w:end w:val="single" w:sz="4" w:space="0" w:color="000000"/>
                  </w:tcBorders>
                </w:tcPr>
                <w:p>
                  <w:pPr>
                    <w:pStyle w:val="Normal"/>
                    <w:rPr>
                      <w:b/>
                      <w:b/>
                      <w:kern w:val="0"/>
                      <w:szCs w:val="21"/>
                    </w:rPr>
                  </w:pPr>
                  <w:r>
                    <w:rPr>
                      <w:kern w:val="0"/>
                      <w:szCs w:val="21"/>
                    </w:rPr>
                    <w:t>考核评价结束后，客房部领导应及时与被考核者进行沟通，将考评结果告知被考核者</w:t>
                  </w:r>
                </w:p>
              </w:tc>
            </w:tr>
          </w:tbl>
          <w:p>
            <w:pPr>
              <w:pStyle w:val="Normal"/>
              <w:ind w:firstLine="422"/>
              <w:rPr>
                <w:b/>
                <w:b/>
                <w:kern w:val="0"/>
                <w:szCs w:val="21"/>
              </w:rPr>
            </w:pPr>
            <w:r>
              <w:rPr>
                <w:rFonts w:ascii="SimHei" w:hAnsi="SimHei" w:eastAsia="黑体"/>
                <w:b/>
                <w:kern w:val="0"/>
                <w:szCs w:val="21"/>
              </w:rPr>
              <w:t>第</w:t>
            </w:r>
            <w:r>
              <w:rPr>
                <w:rFonts w:ascii="SimHei" w:hAnsi="SimHei" w:eastAsia="黑体"/>
                <w:b/>
                <w:kern w:val="0"/>
                <w:szCs w:val="21"/>
              </w:rPr>
              <w:t>2</w:t>
            </w:r>
            <w:r>
              <w:rPr>
                <w:rFonts w:ascii="SimHei" w:hAnsi="SimHei" w:eastAsia="黑体"/>
                <w:b/>
                <w:kern w:val="0"/>
                <w:szCs w:val="21"/>
              </w:rPr>
              <w:t>章</w:t>
            </w:r>
            <w:r>
              <w:rPr>
                <w:rFonts w:eastAsia="黑体" w:ascii="SimHei" w:hAnsi="SimHei"/>
                <w:b/>
                <w:kern w:val="0"/>
                <w:szCs w:val="21"/>
              </w:rPr>
              <w:t xml:space="preserve">  </w:t>
            </w:r>
            <w:r>
              <w:rPr>
                <w:rFonts w:ascii="SimHei" w:hAnsi="SimHei" w:eastAsia="黑体"/>
                <w:b/>
                <w:kern w:val="0"/>
                <w:szCs w:val="21"/>
              </w:rPr>
              <w:t>绩效考核的实施</w:t>
            </w:r>
          </w:p>
          <w:p>
            <w:pPr>
              <w:pStyle w:val="Normal"/>
              <w:ind w:firstLine="420"/>
              <w:rPr>
                <w:kern w:val="0"/>
                <w:szCs w:val="21"/>
              </w:rPr>
            </w:pPr>
            <w:r>
              <w:rPr>
                <w:rFonts w:ascii="SimHei" w:hAnsi="SimHei" w:eastAsia="黑体"/>
                <w:kern w:val="0"/>
                <w:szCs w:val="21"/>
              </w:rPr>
              <w:t>第</w:t>
            </w:r>
            <w:r>
              <w:rPr>
                <w:rFonts w:ascii="SimHei" w:hAnsi="SimHei" w:eastAsia="黑体"/>
                <w:kern w:val="0"/>
                <w:szCs w:val="21"/>
              </w:rPr>
              <w:t>3</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考核周期</w:t>
            </w:r>
          </w:p>
          <w:p>
            <w:pPr>
              <w:pStyle w:val="Normal"/>
              <w:ind w:firstLine="420"/>
              <w:rPr>
                <w:kern w:val="0"/>
                <w:szCs w:val="21"/>
              </w:rPr>
            </w:pPr>
            <w:r>
              <w:rPr>
                <w:rFonts w:ascii="SimHei" w:hAnsi="SimHei" w:eastAsia="黑体"/>
                <w:kern w:val="0"/>
                <w:szCs w:val="21"/>
              </w:rPr>
              <w:t>本部门绩效考核分为月度考核、季度考核及年度考核三种。</w:t>
            </w:r>
          </w:p>
          <w:p>
            <w:pPr>
              <w:pStyle w:val="Normal"/>
              <w:ind w:firstLine="420"/>
              <w:rPr>
                <w:kern w:val="0"/>
                <w:szCs w:val="21"/>
              </w:rPr>
            </w:pPr>
            <w:r>
              <w:rPr>
                <w:rFonts w:ascii="SimHei" w:hAnsi="SimHei" w:eastAsia="黑体"/>
                <w:kern w:val="0"/>
                <w:szCs w:val="21"/>
              </w:rPr>
              <w:t>第</w:t>
            </w:r>
            <w:r>
              <w:rPr>
                <w:rFonts w:ascii="SimHei" w:hAnsi="SimHei" w:eastAsia="黑体"/>
                <w:kern w:val="0"/>
                <w:szCs w:val="21"/>
              </w:rPr>
              <w:t>4</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考核内容与指标的设计</w:t>
            </w:r>
          </w:p>
          <w:p>
            <w:pPr>
              <w:pStyle w:val="Normal"/>
              <w:ind w:firstLine="420"/>
              <w:rPr>
                <w:kern w:val="0"/>
                <w:szCs w:val="21"/>
              </w:rPr>
            </w:pPr>
            <w:r>
              <w:rPr>
                <w:rFonts w:ascii="SimHei" w:hAnsi="SimHei" w:eastAsia="黑体"/>
                <w:kern w:val="0"/>
                <w:szCs w:val="21"/>
              </w:rPr>
              <w:t>（</w:t>
            </w:r>
            <w:r>
              <w:rPr>
                <w:rFonts w:ascii="SimHei" w:hAnsi="SimHei" w:eastAsia="黑体"/>
                <w:kern w:val="0"/>
                <w:szCs w:val="21"/>
              </w:rPr>
              <w:t>1</w:t>
            </w:r>
            <w:r>
              <w:rPr>
                <w:rFonts w:ascii="SimHei" w:hAnsi="SimHei" w:eastAsia="黑体"/>
                <w:kern w:val="0"/>
                <w:szCs w:val="21"/>
              </w:rPr>
              <w:t>）考核内容</w:t>
            </w:r>
          </w:p>
          <w:p>
            <w:pPr>
              <w:pStyle w:val="Normal"/>
              <w:ind w:firstLine="420"/>
              <w:rPr>
                <w:kern w:val="0"/>
                <w:szCs w:val="21"/>
                <w:lang w:val="zh-CN"/>
              </w:rPr>
            </w:pPr>
            <w:r>
              <w:rPr>
                <w:rFonts w:ascii="SimHei" w:hAnsi="SimHei" w:eastAsia="黑体"/>
                <w:kern w:val="0"/>
                <w:szCs w:val="21"/>
                <w:lang w:val="zh-CN"/>
              </w:rPr>
              <w:t>绩效考核主要从服务态度、服务技能与工作业绩三方面进行，其相关内容如下表所示。</w:t>
            </w:r>
          </w:p>
          <w:p>
            <w:pPr>
              <w:pStyle w:val="Normal"/>
              <w:jc w:val="center"/>
              <w:rPr>
                <w:b/>
                <w:b/>
                <w:kern w:val="0"/>
                <w:szCs w:val="21"/>
                <w:lang w:val="zh-CN"/>
              </w:rPr>
            </w:pPr>
            <w:r>
              <w:rPr>
                <w:rFonts w:ascii="SimHei" w:hAnsi="SimHei" w:eastAsia="黑体"/>
                <w:b/>
                <w:kern w:val="0"/>
                <w:szCs w:val="21"/>
                <w:lang w:val="zh-CN"/>
              </w:rPr>
              <w:t>考核内容</w:t>
            </w:r>
          </w:p>
          <w:tbl>
            <w:tblPr>
              <w:tblW w:w="8522" w:type="dxa"/>
              <w:jc w:val="start"/>
              <w:tblInd w:w="0" w:type="dxa"/>
              <w:tblLayout w:type="fixed"/>
              <w:tblCellMar>
                <w:top w:w="0" w:type="dxa"/>
                <w:start w:w="108" w:type="dxa"/>
                <w:bottom w:w="0" w:type="dxa"/>
                <w:end w:w="108" w:type="dxa"/>
              </w:tblCellMar>
            </w:tblPr>
            <w:tblGrid>
              <w:gridCol w:w="1548"/>
              <w:gridCol w:w="900"/>
              <w:gridCol w:w="6074"/>
            </w:tblGrid>
            <w:tr>
              <w:trPr/>
              <w:tc>
                <w:tcPr>
                  <w:tcW w:w="1548"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评估内容</w:t>
                  </w:r>
                </w:p>
              </w:tc>
              <w:tc>
                <w:tcPr>
                  <w:tcW w:w="90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权重</w:t>
                  </w:r>
                </w:p>
              </w:tc>
              <w:tc>
                <w:tcPr>
                  <w:tcW w:w="6074"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指标示例</w:t>
                  </w:r>
                </w:p>
              </w:tc>
            </w:tr>
            <w:tr>
              <w:trPr/>
              <w:tc>
                <w:tcPr>
                  <w:tcW w:w="1548"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工作态度</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10%</w:t>
                  </w:r>
                </w:p>
              </w:tc>
              <w:tc>
                <w:tcPr>
                  <w:tcW w:w="6074"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考勤状况、工作主动性、工作积极性、工作责任心等</w:t>
                  </w:r>
                </w:p>
              </w:tc>
            </w:tr>
            <w:tr>
              <w:trPr/>
              <w:tc>
                <w:tcPr>
                  <w:tcW w:w="1548"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服务</w:t>
                  </w:r>
                  <w:r>
                    <w:rPr>
                      <w:kern w:val="0"/>
                      <w:szCs w:val="21"/>
                    </w:rPr>
                    <w:t>技能</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30%</w:t>
                  </w:r>
                </w:p>
              </w:tc>
              <w:tc>
                <w:tcPr>
                  <w:tcW w:w="6074"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专业知识掌握程度、灵活应变能力、对客态度等</w:t>
                  </w:r>
                </w:p>
              </w:tc>
            </w:tr>
            <w:tr>
              <w:trPr/>
              <w:tc>
                <w:tcPr>
                  <w:tcW w:w="1548"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工作业绩</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60%</w:t>
                  </w:r>
                </w:p>
              </w:tc>
              <w:tc>
                <w:tcPr>
                  <w:tcW w:w="6074"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工作操作规范程度、客人有效投诉件数、工作效率提升率、准确率等</w:t>
                  </w:r>
                </w:p>
              </w:tc>
            </w:tr>
          </w:tbl>
          <w:p>
            <w:pPr>
              <w:pStyle w:val="Normal"/>
              <w:ind w:firstLine="420"/>
              <w:rPr>
                <w:kern w:val="0"/>
                <w:szCs w:val="21"/>
              </w:rPr>
            </w:pPr>
            <w:r>
              <w:rPr>
                <w:rFonts w:ascii="SimHei" w:hAnsi="SimHei" w:eastAsia="黑体"/>
                <w:kern w:val="0"/>
                <w:szCs w:val="21"/>
              </w:rPr>
            </w:r>
          </w:p>
          <w:p>
            <w:pPr>
              <w:pStyle w:val="Normal"/>
              <w:ind w:firstLine="420"/>
              <w:rPr>
                <w:kern w:val="0"/>
                <w:szCs w:val="21"/>
              </w:rPr>
            </w:pPr>
            <w:r>
              <w:rPr>
                <w:rFonts w:ascii="SimHei" w:hAnsi="SimHei" w:eastAsia="黑体"/>
                <w:kern w:val="0"/>
                <w:szCs w:val="21"/>
              </w:rPr>
              <w:t>（</w:t>
            </w:r>
            <w:r>
              <w:rPr>
                <w:rFonts w:ascii="SimHei" w:hAnsi="SimHei" w:eastAsia="黑体"/>
                <w:kern w:val="0"/>
                <w:szCs w:val="21"/>
              </w:rPr>
              <w:t>2</w:t>
            </w:r>
            <w:r>
              <w:rPr>
                <w:rFonts w:ascii="SimHei" w:hAnsi="SimHei" w:eastAsia="黑体"/>
                <w:kern w:val="0"/>
                <w:szCs w:val="21"/>
              </w:rPr>
              <w:t>）客房部关键绩效指标体系</w:t>
            </w:r>
          </w:p>
          <w:p>
            <w:pPr>
              <w:pStyle w:val="Normal"/>
              <w:ind w:firstLine="420"/>
              <w:rPr/>
            </w:pPr>
            <w:r>
              <w:rPr>
                <w:rFonts w:ascii="SimHei" w:hAnsi="SimHei" w:eastAsia="黑体"/>
                <w:kern w:val="0"/>
                <w:szCs w:val="21"/>
              </w:rPr>
              <w:t>客房部关键绩效指标体系</w:t>
            </w:r>
            <w:r>
              <w:rPr>
                <w:rFonts w:ascii="SimHei" w:hAnsi="SimHei" w:eastAsia="黑体"/>
                <w:kern w:val="0"/>
                <w:szCs w:val="21"/>
              </w:rPr>
              <w:t>如</w:t>
            </w:r>
            <w:r>
              <w:rPr>
                <w:rFonts w:ascii="SimHei" w:hAnsi="SimHei" w:eastAsia="黑体"/>
                <w:kern w:val="0"/>
                <w:szCs w:val="21"/>
              </w:rPr>
              <w:t>下表所示。</w:t>
            </w:r>
          </w:p>
          <w:p>
            <w:pPr>
              <w:pStyle w:val="Normal"/>
              <w:jc w:val="center"/>
              <w:rPr>
                <w:b/>
                <w:b/>
                <w:kern w:val="0"/>
                <w:szCs w:val="21"/>
              </w:rPr>
            </w:pPr>
            <w:r>
              <w:rPr>
                <w:rFonts w:ascii="SimHei" w:hAnsi="SimHei" w:eastAsia="黑体"/>
                <w:b/>
                <w:kern w:val="0"/>
                <w:szCs w:val="21"/>
              </w:rPr>
              <w:t>客房部关键绩效考核指标体系一览表</w:t>
            </w:r>
          </w:p>
          <w:p>
            <w:pPr>
              <w:pStyle w:val="Normal"/>
              <w:jc w:val="center"/>
              <w:rPr>
                <w:b/>
                <w:b/>
                <w:kern w:val="0"/>
                <w:szCs w:val="21"/>
              </w:rPr>
            </w:pPr>
            <w:r>
              <w:rPr>
                <w:rFonts w:ascii="SimHei" w:hAnsi="SimHei" w:eastAsia="黑体"/>
                <w:b/>
                <w:kern w:val="0"/>
                <w:szCs w:val="21"/>
              </w:rPr>
            </w:r>
          </w:p>
          <w:tbl>
            <w:tblPr>
              <w:tblW w:w="4900" w:type="pct"/>
              <w:jc w:val="start"/>
              <w:tblInd w:w="0" w:type="dxa"/>
              <w:tblLayout w:type="fixed"/>
              <w:tblCellMar>
                <w:top w:w="0" w:type="dxa"/>
                <w:start w:w="108" w:type="dxa"/>
                <w:bottom w:w="0" w:type="dxa"/>
                <w:end w:w="108" w:type="dxa"/>
              </w:tblCellMar>
            </w:tblPr>
            <w:tblGrid>
              <w:gridCol w:w="2090"/>
              <w:gridCol w:w="3569"/>
              <w:gridCol w:w="1199"/>
              <w:gridCol w:w="2654"/>
            </w:tblGrid>
            <w:tr>
              <w:trPr>
                <w:trHeight w:val="526" w:hRule="atLeast"/>
              </w:trPr>
              <w:tc>
                <w:tcPr>
                  <w:tcW w:w="20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b/>
                      <w:kern w:val="0"/>
                      <w:szCs w:val="21"/>
                    </w:rPr>
                    <w:t>指标类别</w:t>
                  </w:r>
                </w:p>
              </w:tc>
              <w:tc>
                <w:tcPr>
                  <w:tcW w:w="35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b/>
                      <w:kern w:val="0"/>
                      <w:szCs w:val="21"/>
                    </w:rPr>
                    <w:t>绩效指标</w:t>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b/>
                      <w:kern w:val="0"/>
                      <w:szCs w:val="21"/>
                    </w:rPr>
                    <w:t>单位</w:t>
                  </w:r>
                </w:p>
              </w:tc>
              <w:tc>
                <w:tcPr>
                  <w:tcW w:w="2654"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b/>
                      <w:kern w:val="0"/>
                      <w:szCs w:val="21"/>
                    </w:rPr>
                    <w:t>指标（值）</w:t>
                  </w:r>
                </w:p>
              </w:tc>
            </w:tr>
            <w:tr>
              <w:trPr>
                <w:trHeight w:val="526" w:hRule="atLeast"/>
              </w:trPr>
              <w:tc>
                <w:tcPr>
                  <w:tcW w:w="20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设备设施管理</w:t>
                  </w:r>
                </w:p>
              </w:tc>
              <w:tc>
                <w:tcPr>
                  <w:tcW w:w="35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kern w:val="0"/>
                      <w:szCs w:val="21"/>
                    </w:rPr>
                    <w:t>客房整洁</w:t>
                  </w:r>
                  <w:r>
                    <w:rPr>
                      <w:kern w:val="0"/>
                      <w:szCs w:val="21"/>
                    </w:rPr>
                    <w:t>度与</w:t>
                  </w:r>
                  <w:r>
                    <w:rPr>
                      <w:kern w:val="0"/>
                      <w:szCs w:val="21"/>
                    </w:rPr>
                    <w:t>舒适度</w:t>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6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526" w:hRule="atLeast"/>
              </w:trPr>
              <w:tc>
                <w:tcPr>
                  <w:tcW w:w="20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35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客房设施设备合格率</w:t>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6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526" w:hRule="atLeast"/>
              </w:trPr>
              <w:tc>
                <w:tcPr>
                  <w:tcW w:w="20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35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客房设施设备安全率</w:t>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6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526" w:hRule="atLeast"/>
              </w:trPr>
              <w:tc>
                <w:tcPr>
                  <w:tcW w:w="20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35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配套设施合理性</w:t>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6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526" w:hRule="atLeast"/>
              </w:trPr>
              <w:tc>
                <w:tcPr>
                  <w:tcW w:w="20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kern w:val="0"/>
                      <w:szCs w:val="21"/>
                    </w:rPr>
                    <w:t>客</w:t>
                  </w:r>
                  <w:r>
                    <w:rPr>
                      <w:kern w:val="0"/>
                      <w:szCs w:val="21"/>
                    </w:rPr>
                    <w:t>产</w:t>
                  </w:r>
                  <w:r>
                    <w:rPr>
                      <w:kern w:val="0"/>
                      <w:szCs w:val="21"/>
                    </w:rPr>
                    <w:t>服务质量</w:t>
                  </w:r>
                </w:p>
              </w:tc>
              <w:tc>
                <w:tcPr>
                  <w:tcW w:w="35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kern w:val="0"/>
                      <w:szCs w:val="21"/>
                    </w:rPr>
                    <w:t>客房清扫</w:t>
                  </w:r>
                  <w:r>
                    <w:rPr>
                      <w:kern w:val="0"/>
                      <w:szCs w:val="21"/>
                    </w:rPr>
                    <w:t>是否</w:t>
                  </w:r>
                  <w:r>
                    <w:rPr>
                      <w:kern w:val="0"/>
                      <w:szCs w:val="21"/>
                    </w:rPr>
                    <w:t>及时</w:t>
                  </w:r>
                  <w:r>
                    <w:rPr>
                      <w:kern w:val="0"/>
                      <w:szCs w:val="21"/>
                    </w:rPr>
                    <w:t>及</w:t>
                  </w:r>
                  <w:r>
                    <w:rPr>
                      <w:kern w:val="0"/>
                      <w:szCs w:val="21"/>
                    </w:rPr>
                    <w:t>卫生合格率</w:t>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6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526" w:hRule="atLeast"/>
              </w:trPr>
              <w:tc>
                <w:tcPr>
                  <w:tcW w:w="20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35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是否符合</w:t>
                  </w:r>
                  <w:r>
                    <w:rPr>
                      <w:kern w:val="0"/>
                      <w:szCs w:val="21"/>
                    </w:rPr>
                    <w:t>客房服务规范化</w:t>
                  </w:r>
                  <w:r>
                    <w:rPr>
                      <w:kern w:val="0"/>
                      <w:szCs w:val="21"/>
                    </w:rPr>
                    <w:t>要求</w:t>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6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526" w:hRule="atLeast"/>
              </w:trPr>
              <w:tc>
                <w:tcPr>
                  <w:tcW w:w="20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35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宾客委托事项办理及时性</w:t>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6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526" w:hRule="atLeast"/>
              </w:trPr>
              <w:tc>
                <w:tcPr>
                  <w:tcW w:w="20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35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宾客个人情况熟悉度</w:t>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6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526" w:hRule="atLeast"/>
              </w:trPr>
              <w:tc>
                <w:tcPr>
                  <w:tcW w:w="20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35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kern w:val="0"/>
                      <w:szCs w:val="21"/>
                    </w:rPr>
                    <w:t>宾客紧急意外情况处理</w:t>
                  </w:r>
                  <w:r>
                    <w:rPr>
                      <w:kern w:val="0"/>
                      <w:szCs w:val="21"/>
                    </w:rPr>
                    <w:t>是否</w:t>
                  </w:r>
                  <w:r>
                    <w:rPr>
                      <w:kern w:val="0"/>
                      <w:szCs w:val="21"/>
                    </w:rPr>
                    <w:t>及时</w:t>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6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526" w:hRule="atLeast"/>
              </w:trPr>
              <w:tc>
                <w:tcPr>
                  <w:tcW w:w="20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综合服务质量</w:t>
                  </w:r>
                </w:p>
              </w:tc>
              <w:tc>
                <w:tcPr>
                  <w:tcW w:w="35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宾客关系维护</w:t>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6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526" w:hRule="atLeast"/>
              </w:trPr>
              <w:tc>
                <w:tcPr>
                  <w:tcW w:w="20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35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kern w:val="0"/>
                      <w:szCs w:val="21"/>
                    </w:rPr>
                    <w:t>宾客遗失物品处理</w:t>
                  </w:r>
                  <w:r>
                    <w:rPr>
                      <w:kern w:val="0"/>
                      <w:szCs w:val="21"/>
                    </w:rPr>
                    <w:t>是否</w:t>
                  </w:r>
                  <w:r>
                    <w:rPr>
                      <w:kern w:val="0"/>
                      <w:szCs w:val="21"/>
                    </w:rPr>
                    <w:t>及时</w:t>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6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526" w:hRule="atLeast"/>
              </w:trPr>
              <w:tc>
                <w:tcPr>
                  <w:tcW w:w="209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3569"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服务态度</w:t>
                  </w:r>
                  <w:r>
                    <w:rPr>
                      <w:kern w:val="0"/>
                      <w:szCs w:val="21"/>
                    </w:rPr>
                    <w:t>与</w:t>
                  </w:r>
                  <w:r>
                    <w:rPr>
                      <w:kern w:val="0"/>
                      <w:szCs w:val="21"/>
                    </w:rPr>
                    <w:t>礼仪礼貌</w:t>
                  </w:r>
                  <w:r>
                    <w:rPr>
                      <w:kern w:val="0"/>
                      <w:szCs w:val="21"/>
                    </w:rPr>
                    <w:t>是否符合要求</w:t>
                  </w:r>
                </w:p>
              </w:tc>
              <w:tc>
                <w:tcPr>
                  <w:tcW w:w="11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26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bl>
          <w:p>
            <w:pPr>
              <w:pStyle w:val="Normal"/>
              <w:ind w:firstLine="422"/>
              <w:rPr>
                <w:b/>
                <w:b/>
                <w:kern w:val="0"/>
                <w:szCs w:val="21"/>
              </w:rPr>
            </w:pPr>
            <w:r>
              <w:rPr>
                <w:rFonts w:ascii="SimHei" w:hAnsi="SimHei" w:eastAsia="黑体"/>
                <w:b/>
                <w:kern w:val="0"/>
                <w:szCs w:val="21"/>
              </w:rPr>
            </w:r>
          </w:p>
          <w:p>
            <w:pPr>
              <w:pStyle w:val="Normal"/>
              <w:ind w:firstLine="422"/>
              <w:rPr>
                <w:b/>
                <w:b/>
                <w:kern w:val="0"/>
                <w:szCs w:val="21"/>
              </w:rPr>
            </w:pPr>
            <w:r>
              <w:rPr>
                <w:rFonts w:ascii="SimHei" w:hAnsi="SimHei" w:eastAsia="黑体"/>
                <w:b/>
                <w:kern w:val="0"/>
                <w:szCs w:val="21"/>
              </w:rPr>
              <w:t>第</w:t>
            </w:r>
            <w:r>
              <w:rPr>
                <w:rFonts w:ascii="SimHei" w:hAnsi="SimHei" w:eastAsia="黑体"/>
                <w:b/>
                <w:kern w:val="0"/>
                <w:szCs w:val="21"/>
              </w:rPr>
              <w:t>3</w:t>
            </w:r>
            <w:r>
              <w:rPr>
                <w:rFonts w:ascii="SimHei" w:hAnsi="SimHei" w:eastAsia="黑体"/>
                <w:b/>
                <w:kern w:val="0"/>
                <w:szCs w:val="21"/>
              </w:rPr>
              <w:t>章</w:t>
            </w:r>
            <w:r>
              <w:rPr>
                <w:rFonts w:eastAsia="黑体" w:ascii="SimHei" w:hAnsi="SimHei"/>
                <w:b/>
                <w:kern w:val="0"/>
                <w:szCs w:val="21"/>
              </w:rPr>
              <w:t xml:space="preserve">  </w:t>
            </w:r>
            <w:r>
              <w:rPr>
                <w:rFonts w:ascii="SimHei" w:hAnsi="SimHei" w:eastAsia="黑体"/>
                <w:b/>
                <w:kern w:val="0"/>
                <w:szCs w:val="21"/>
              </w:rPr>
              <w:t>绩效考核实施</w:t>
            </w:r>
          </w:p>
          <w:p>
            <w:pPr>
              <w:pStyle w:val="Normal"/>
              <w:ind w:firstLine="420"/>
              <w:rPr/>
            </w:pPr>
            <w:r>
              <w:rPr>
                <w:rFonts w:ascii="SimHei" w:hAnsi="SimHei" w:eastAsia="黑体"/>
                <w:kern w:val="0"/>
                <w:szCs w:val="21"/>
              </w:rPr>
              <w:t>第</w:t>
            </w:r>
            <w:r>
              <w:rPr>
                <w:rFonts w:ascii="SimHei" w:hAnsi="SimHei" w:eastAsia="黑体"/>
                <w:kern w:val="0"/>
                <w:szCs w:val="21"/>
              </w:rPr>
              <w:t>5</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考核实施主体</w:t>
            </w:r>
          </w:p>
          <w:p>
            <w:pPr>
              <w:pStyle w:val="Normal"/>
              <w:ind w:firstLine="420"/>
              <w:rPr/>
            </w:pPr>
            <w:r>
              <w:rPr>
                <w:rFonts w:ascii="SimHei" w:hAnsi="SimHei" w:eastAsia="黑体"/>
                <w:kern w:val="0"/>
                <w:szCs w:val="21"/>
              </w:rPr>
              <w:t>考核从自上而下与自下而上两方面相结合进行，</w:t>
            </w:r>
            <w:r>
              <w:rPr>
                <w:rFonts w:ascii="SimHei" w:hAnsi="SimHei" w:eastAsia="黑体"/>
                <w:kern w:val="0"/>
                <w:szCs w:val="21"/>
              </w:rPr>
              <w:t>即</w:t>
            </w:r>
            <w:r>
              <w:rPr>
                <w:rFonts w:ascii="SimHei" w:hAnsi="SimHei" w:eastAsia="黑体"/>
                <w:kern w:val="0"/>
                <w:szCs w:val="21"/>
              </w:rPr>
              <w:t>采取</w:t>
            </w:r>
            <w:r>
              <w:rPr>
                <w:rFonts w:ascii="SimHei" w:hAnsi="SimHei" w:eastAsia="黑体"/>
                <w:kern w:val="0"/>
                <w:szCs w:val="21"/>
              </w:rPr>
              <w:t>360</w:t>
            </w:r>
            <w:r>
              <w:rPr>
                <w:rFonts w:ascii="SimHei" w:hAnsi="SimHei" w:eastAsia="黑体"/>
                <w:kern w:val="0"/>
                <w:szCs w:val="21"/>
              </w:rPr>
              <w:t>度考核法</w:t>
            </w:r>
            <w:r>
              <w:rPr>
                <w:rFonts w:ascii="SimHei" w:hAnsi="SimHei" w:eastAsia="黑体"/>
                <w:kern w:val="0"/>
                <w:szCs w:val="21"/>
              </w:rPr>
              <w:t>进行如下</w:t>
            </w:r>
            <w:r>
              <w:rPr>
                <w:rFonts w:eastAsia="黑体" w:ascii="SimHei" w:hAnsi="SimHei"/>
                <w:kern w:val="0"/>
                <w:szCs w:val="21"/>
              </w:rPr>
              <w:t xml:space="preserve"> </w:t>
            </w:r>
            <w:r>
              <w:rPr>
                <w:rFonts w:ascii="SimHei" w:hAnsi="SimHei" w:eastAsia="黑体"/>
                <w:kern w:val="0"/>
                <w:szCs w:val="21"/>
              </w:rPr>
              <w:t>评估</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①</w:t>
            </w:r>
            <w:r>
              <w:rPr>
                <w:rFonts w:eastAsia="黑体" w:ascii="SimHei" w:hAnsi="SimHei"/>
                <w:kern w:val="0"/>
                <w:szCs w:val="21"/>
              </w:rPr>
              <w:t xml:space="preserve"> </w:t>
            </w:r>
            <w:r>
              <w:rPr>
                <w:rFonts w:ascii="SimHei" w:hAnsi="SimHei" w:eastAsia="黑体"/>
                <w:kern w:val="0"/>
                <w:szCs w:val="21"/>
              </w:rPr>
              <w:t>自我评估</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②</w:t>
            </w:r>
            <w:r>
              <w:rPr>
                <w:rFonts w:eastAsia="黑体" w:ascii="SimHei" w:hAnsi="SimHei"/>
                <w:kern w:val="0"/>
                <w:szCs w:val="21"/>
              </w:rPr>
              <w:t xml:space="preserve"> </w:t>
            </w:r>
            <w:r>
              <w:rPr>
                <w:rFonts w:ascii="SimHei" w:hAnsi="SimHei" w:eastAsia="黑体"/>
                <w:kern w:val="0"/>
                <w:szCs w:val="21"/>
              </w:rPr>
              <w:t>上级领导评估</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③</w:t>
            </w:r>
            <w:r>
              <w:rPr>
                <w:rFonts w:eastAsia="黑体" w:ascii="SimHei" w:hAnsi="SimHei"/>
                <w:kern w:val="0"/>
                <w:szCs w:val="21"/>
              </w:rPr>
              <w:t xml:space="preserve"> </w:t>
            </w:r>
            <w:r>
              <w:rPr>
                <w:rFonts w:ascii="SimHei" w:hAnsi="SimHei" w:eastAsia="黑体"/>
                <w:kern w:val="0"/>
                <w:szCs w:val="21"/>
              </w:rPr>
              <w:t>同事评估</w:t>
            </w:r>
            <w:r>
              <w:rPr>
                <w:rFonts w:ascii="SimHei" w:hAnsi="SimHei" w:eastAsia="黑体"/>
                <w:kern w:val="0"/>
                <w:szCs w:val="21"/>
              </w:rPr>
              <w:t>。</w:t>
            </w:r>
          </w:p>
          <w:p>
            <w:pPr>
              <w:pStyle w:val="Normal"/>
              <w:ind w:firstLine="420"/>
              <w:rPr>
                <w:kern w:val="0"/>
                <w:szCs w:val="21"/>
              </w:rPr>
            </w:pPr>
            <w:r>
              <w:rPr>
                <w:rFonts w:cs="宋体;SimSun" w:ascii="SimHei" w:hAnsi="SimHei" w:eastAsia="黑体"/>
                <w:kern w:val="0"/>
                <w:szCs w:val="21"/>
              </w:rPr>
              <w:t>④</w:t>
            </w:r>
            <w:r>
              <w:rPr>
                <w:rFonts w:eastAsia="黑体" w:ascii="SimHei" w:hAnsi="SimHei"/>
                <w:kern w:val="0"/>
                <w:szCs w:val="21"/>
              </w:rPr>
              <w:t xml:space="preserve"> </w:t>
            </w:r>
            <w:r>
              <w:rPr>
                <w:rFonts w:ascii="SimHei" w:hAnsi="SimHei" w:eastAsia="黑体"/>
                <w:kern w:val="0"/>
                <w:szCs w:val="21"/>
              </w:rPr>
              <w:t>客人满意度评</w:t>
            </w:r>
            <w:r>
              <w:rPr>
                <w:rFonts w:ascii="SimHei" w:hAnsi="SimHei" w:eastAsia="黑体"/>
                <w:kern w:val="0"/>
                <w:szCs w:val="21"/>
              </w:rPr>
              <w:t>估。</w:t>
            </w:r>
          </w:p>
          <w:p>
            <w:pPr>
              <w:pStyle w:val="Normal"/>
              <w:ind w:firstLine="420"/>
              <w:rPr/>
            </w:pPr>
            <w:r>
              <w:rPr>
                <w:rFonts w:ascii="SimHei" w:hAnsi="SimHei" w:eastAsia="黑体"/>
                <w:kern w:val="0"/>
                <w:szCs w:val="21"/>
              </w:rPr>
              <w:t>第</w:t>
            </w:r>
            <w:r>
              <w:rPr>
                <w:rFonts w:ascii="SimHei" w:hAnsi="SimHei" w:eastAsia="黑体"/>
                <w:kern w:val="0"/>
                <w:szCs w:val="21"/>
              </w:rPr>
              <w:t>6</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评估工具</w:t>
            </w:r>
          </w:p>
          <w:p>
            <w:pPr>
              <w:pStyle w:val="Normal"/>
              <w:ind w:firstLine="420"/>
              <w:rPr/>
            </w:pPr>
            <w:r>
              <w:rPr>
                <w:rFonts w:ascii="SimHei" w:hAnsi="SimHei" w:eastAsia="黑体"/>
                <w:kern w:val="0"/>
                <w:szCs w:val="21"/>
              </w:rPr>
              <w:t>客房部人员考核采用量表法进行，具体如下</w:t>
            </w:r>
            <w:r>
              <w:rPr>
                <w:rFonts w:ascii="SimHei" w:hAnsi="SimHei" w:eastAsia="黑体"/>
                <w:kern w:val="0"/>
                <w:szCs w:val="21"/>
              </w:rPr>
              <w:t>表</w:t>
            </w:r>
            <w:r>
              <w:rPr>
                <w:rFonts w:ascii="SimHei" w:hAnsi="SimHei" w:eastAsia="黑体"/>
                <w:kern w:val="0"/>
                <w:szCs w:val="21"/>
              </w:rPr>
              <w:t>所示。</w:t>
            </w:r>
          </w:p>
          <w:p>
            <w:pPr>
              <w:pStyle w:val="Normal"/>
              <w:jc w:val="center"/>
              <w:rPr/>
            </w:pPr>
            <w:r>
              <w:rPr>
                <w:rFonts w:ascii="SimHei" w:hAnsi="SimHei" w:eastAsia="黑体"/>
              </w:rPr>
              <w:t>客房部人员绩效考核表</w:t>
            </w:r>
          </w:p>
          <w:tbl>
            <w:tblPr>
              <w:tblW w:w="8341" w:type="dxa"/>
              <w:jc w:val="start"/>
              <w:tblInd w:w="0" w:type="dxa"/>
              <w:tblLayout w:type="fixed"/>
              <w:tblCellMar>
                <w:top w:w="0" w:type="dxa"/>
                <w:start w:w="108" w:type="dxa"/>
                <w:bottom w:w="0" w:type="dxa"/>
                <w:end w:w="108" w:type="dxa"/>
              </w:tblCellMar>
            </w:tblPr>
            <w:tblGrid>
              <w:gridCol w:w="970"/>
              <w:gridCol w:w="390"/>
              <w:gridCol w:w="1359"/>
              <w:gridCol w:w="60"/>
              <w:gridCol w:w="601"/>
              <w:gridCol w:w="872"/>
              <w:gridCol w:w="1366"/>
              <w:gridCol w:w="1365"/>
              <w:gridCol w:w="1358"/>
            </w:tblGrid>
            <w:tr>
              <w:trPr/>
              <w:tc>
                <w:tcPr>
                  <w:tcW w:w="1360" w:type="dxa"/>
                  <w:gridSpan w:val="2"/>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被考核者姓名</w:t>
                  </w:r>
                </w:p>
              </w:tc>
              <w:tc>
                <w:tcPr>
                  <w:tcW w:w="1359"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c>
                <w:tcPr>
                  <w:tcW w:w="1533" w:type="dxa"/>
                  <w:gridSpan w:val="3"/>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所在岗位</w:t>
                  </w:r>
                </w:p>
              </w:tc>
              <w:tc>
                <w:tcPr>
                  <w:tcW w:w="1366"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c>
                <w:tcPr>
                  <w:tcW w:w="1365"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入职时间</w:t>
                  </w:r>
                </w:p>
              </w:tc>
              <w:tc>
                <w:tcPr>
                  <w:tcW w:w="1358"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1360" w:type="dxa"/>
                  <w:gridSpan w:val="2"/>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考核阶段</w:t>
                  </w:r>
                </w:p>
              </w:tc>
              <w:tc>
                <w:tcPr>
                  <w:tcW w:w="2892" w:type="dxa"/>
                  <w:gridSpan w:val="4"/>
                  <w:tcBorders>
                    <w:top w:val="single" w:sz="4" w:space="0" w:color="000000"/>
                    <w:start w:val="single" w:sz="4" w:space="0" w:color="000000"/>
                    <w:bottom w:val="single" w:sz="4" w:space="0" w:color="000000"/>
                    <w:end w:val="single" w:sz="4" w:space="0" w:color="000000"/>
                  </w:tcBorders>
                </w:tcPr>
                <w:p>
                  <w:pPr>
                    <w:pStyle w:val="Normal"/>
                    <w:rPr/>
                  </w:pPr>
                  <w:r>
                    <w:rPr>
                      <w:rFonts w:eastAsia="Times New Roman"/>
                      <w:kern w:val="0"/>
                      <w:szCs w:val="21"/>
                    </w:rPr>
                    <w:t xml:space="preserve">  </w:t>
                  </w:r>
                  <w:r>
                    <w:rPr>
                      <w:kern w:val="0"/>
                      <w:szCs w:val="21"/>
                    </w:rPr>
                    <w:t>年</w:t>
                  </w:r>
                  <w:r>
                    <w:rPr>
                      <w:rFonts w:eastAsia="Times New Roman"/>
                      <w:kern w:val="0"/>
                      <w:szCs w:val="21"/>
                    </w:rPr>
                    <w:t xml:space="preserve">  </w:t>
                  </w:r>
                  <w:r>
                    <w:rPr>
                      <w:kern w:val="0"/>
                      <w:szCs w:val="21"/>
                    </w:rPr>
                    <w:t>月</w:t>
                  </w:r>
                  <w:r>
                    <w:rPr>
                      <w:rFonts w:eastAsia="Times New Roman"/>
                      <w:kern w:val="0"/>
                      <w:szCs w:val="21"/>
                    </w:rPr>
                    <w:t xml:space="preserve">  </w:t>
                  </w:r>
                  <w:r>
                    <w:rPr>
                      <w:kern w:val="0"/>
                      <w:szCs w:val="21"/>
                    </w:rPr>
                    <w:t>日至</w:t>
                  </w:r>
                  <w:r>
                    <w:rPr>
                      <w:rFonts w:eastAsia="Times New Roman"/>
                      <w:kern w:val="0"/>
                      <w:szCs w:val="21"/>
                    </w:rPr>
                    <w:t xml:space="preserve">   </w:t>
                  </w:r>
                  <w:r>
                    <w:rPr>
                      <w:kern w:val="0"/>
                      <w:szCs w:val="21"/>
                    </w:rPr>
                    <w:t>年</w:t>
                  </w:r>
                  <w:r>
                    <w:rPr>
                      <w:rFonts w:eastAsia="Times New Roman"/>
                      <w:kern w:val="0"/>
                      <w:szCs w:val="21"/>
                    </w:rPr>
                    <w:t xml:space="preserve">   </w:t>
                  </w:r>
                  <w:r>
                    <w:rPr>
                      <w:kern w:val="0"/>
                      <w:szCs w:val="21"/>
                    </w:rPr>
                    <w:t>月</w:t>
                  </w:r>
                  <w:r>
                    <w:rPr>
                      <w:rFonts w:eastAsia="Times New Roman"/>
                      <w:kern w:val="0"/>
                      <w:szCs w:val="21"/>
                    </w:rPr>
                    <w:t xml:space="preserve">   </w:t>
                  </w:r>
                  <w:r>
                    <w:rPr>
                      <w:kern w:val="0"/>
                      <w:szCs w:val="21"/>
                    </w:rPr>
                    <w:t>日</w:t>
                  </w:r>
                </w:p>
              </w:tc>
              <w:tc>
                <w:tcPr>
                  <w:tcW w:w="136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填表日期</w:t>
                  </w:r>
                </w:p>
              </w:tc>
              <w:tc>
                <w:tcPr>
                  <w:tcW w:w="2723" w:type="dxa"/>
                  <w:gridSpan w:val="2"/>
                  <w:tcBorders>
                    <w:top w:val="single" w:sz="4" w:space="0" w:color="000000"/>
                    <w:start w:val="single" w:sz="4" w:space="0" w:color="000000"/>
                    <w:bottom w:val="single" w:sz="4" w:space="0" w:color="000000"/>
                    <w:end w:val="single" w:sz="4" w:space="0" w:color="000000"/>
                  </w:tcBorders>
                </w:tcPr>
                <w:p>
                  <w:pPr>
                    <w:pStyle w:val="Normal"/>
                    <w:rPr>
                      <w:kern w:val="0"/>
                      <w:szCs w:val="21"/>
                    </w:rPr>
                  </w:pPr>
                  <w:r>
                    <w:rPr>
                      <w:rFonts w:eastAsia="Times New Roman"/>
                      <w:kern w:val="0"/>
                      <w:szCs w:val="21"/>
                    </w:rPr>
                    <w:t xml:space="preserve">   </w:t>
                  </w:r>
                  <w:r>
                    <w:rPr>
                      <w:kern w:val="0"/>
                      <w:szCs w:val="21"/>
                    </w:rPr>
                    <w:t>年</w:t>
                  </w:r>
                  <w:r>
                    <w:rPr>
                      <w:rFonts w:eastAsia="Times New Roman"/>
                      <w:kern w:val="0"/>
                      <w:szCs w:val="21"/>
                    </w:rPr>
                    <w:t xml:space="preserve">    </w:t>
                  </w:r>
                  <w:r>
                    <w:rPr>
                      <w:kern w:val="0"/>
                      <w:szCs w:val="21"/>
                    </w:rPr>
                    <w:t>月</w:t>
                  </w:r>
                  <w:r>
                    <w:rPr>
                      <w:rFonts w:eastAsia="Times New Roman"/>
                      <w:kern w:val="0"/>
                      <w:szCs w:val="21"/>
                    </w:rPr>
                    <w:t xml:space="preserve">    </w:t>
                  </w:r>
                  <w:r>
                    <w:rPr>
                      <w:kern w:val="0"/>
                      <w:szCs w:val="21"/>
                    </w:rPr>
                    <w:t>日</w:t>
                  </w:r>
                </w:p>
              </w:tc>
            </w:tr>
            <w:tr>
              <w:trPr/>
              <w:tc>
                <w:tcPr>
                  <w:tcW w:w="97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考核</w:t>
                  </w:r>
                </w:p>
                <w:p>
                  <w:pPr>
                    <w:pStyle w:val="Normal"/>
                    <w:jc w:val="center"/>
                    <w:rPr>
                      <w:kern w:val="0"/>
                      <w:szCs w:val="21"/>
                    </w:rPr>
                  </w:pPr>
                  <w:r>
                    <w:rPr>
                      <w:kern w:val="0"/>
                      <w:szCs w:val="21"/>
                    </w:rPr>
                    <w:t>内容</w:t>
                  </w:r>
                </w:p>
              </w:tc>
              <w:tc>
                <w:tcPr>
                  <w:tcW w:w="1809" w:type="dxa"/>
                  <w:gridSpan w:val="3"/>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考核项</w:t>
                  </w:r>
                </w:p>
              </w:tc>
              <w:tc>
                <w:tcPr>
                  <w:tcW w:w="601"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权重</w:t>
                  </w:r>
                </w:p>
              </w:tc>
              <w:tc>
                <w:tcPr>
                  <w:tcW w:w="3603" w:type="dxa"/>
                  <w:gridSpan w:val="3"/>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考核要点</w:t>
                  </w:r>
                </w:p>
              </w:tc>
              <w:tc>
                <w:tcPr>
                  <w:tcW w:w="1358"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评估得分</w:t>
                  </w:r>
                </w:p>
              </w:tc>
            </w:tr>
            <w:tr>
              <w:trPr/>
              <w:tc>
                <w:tcPr>
                  <w:tcW w:w="9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工作</w:t>
                  </w:r>
                </w:p>
                <w:p>
                  <w:pPr>
                    <w:pStyle w:val="Normal"/>
                    <w:jc w:val="center"/>
                    <w:rPr>
                      <w:kern w:val="0"/>
                      <w:szCs w:val="21"/>
                    </w:rPr>
                  </w:pPr>
                  <w:r>
                    <w:rPr>
                      <w:kern w:val="0"/>
                      <w:szCs w:val="21"/>
                    </w:rPr>
                    <w:t>态度</w:t>
                  </w:r>
                </w:p>
              </w:tc>
              <w:tc>
                <w:tcPr>
                  <w:tcW w:w="1809" w:type="dxa"/>
                  <w:gridSpan w:val="3"/>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考勤状况</w:t>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2%</w:t>
                  </w:r>
                </w:p>
              </w:tc>
              <w:tc>
                <w:tcPr>
                  <w:tcW w:w="3603" w:type="dxa"/>
                  <w:gridSpan w:val="3"/>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出勤率的高低，迟到、早退情况</w:t>
                  </w:r>
                </w:p>
              </w:tc>
              <w:tc>
                <w:tcPr>
                  <w:tcW w:w="1358"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9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809" w:type="dxa"/>
                  <w:gridSpan w:val="3"/>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工作主动性</w:t>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4%</w:t>
                  </w:r>
                </w:p>
              </w:tc>
              <w:tc>
                <w:tcPr>
                  <w:tcW w:w="3603" w:type="dxa"/>
                  <w:gridSpan w:val="3"/>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积极、主动地完成本职工作</w:t>
                  </w:r>
                </w:p>
              </w:tc>
              <w:tc>
                <w:tcPr>
                  <w:tcW w:w="1358"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9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809" w:type="dxa"/>
                  <w:gridSpan w:val="3"/>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工作责任感</w:t>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4%</w:t>
                  </w:r>
                </w:p>
              </w:tc>
              <w:tc>
                <w:tcPr>
                  <w:tcW w:w="3603" w:type="dxa"/>
                  <w:gridSpan w:val="3"/>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工作认真，勇于承担责任</w:t>
                  </w:r>
                </w:p>
              </w:tc>
              <w:tc>
                <w:tcPr>
                  <w:tcW w:w="1358"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9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服务</w:t>
                  </w:r>
                </w:p>
                <w:p>
                  <w:pPr>
                    <w:pStyle w:val="Normal"/>
                    <w:jc w:val="center"/>
                    <w:rPr>
                      <w:kern w:val="0"/>
                      <w:szCs w:val="21"/>
                    </w:rPr>
                  </w:pPr>
                  <w:r>
                    <w:rPr>
                      <w:kern w:val="0"/>
                      <w:szCs w:val="21"/>
                    </w:rPr>
                    <w:t>技能</w:t>
                  </w:r>
                </w:p>
                <w:p>
                  <w:pPr>
                    <w:pStyle w:val="Normal"/>
                    <w:jc w:val="center"/>
                    <w:rPr>
                      <w:kern w:val="0"/>
                      <w:szCs w:val="21"/>
                    </w:rPr>
                  </w:pPr>
                  <w:r>
                    <w:rPr>
                      <w:kern w:val="0"/>
                      <w:szCs w:val="21"/>
                    </w:rPr>
                    <w:t>及工</w:t>
                  </w:r>
                </w:p>
                <w:p>
                  <w:pPr>
                    <w:pStyle w:val="Normal"/>
                    <w:jc w:val="center"/>
                    <w:rPr>
                      <w:kern w:val="0"/>
                      <w:szCs w:val="21"/>
                    </w:rPr>
                  </w:pPr>
                  <w:r>
                    <w:rPr>
                      <w:kern w:val="0"/>
                      <w:szCs w:val="21"/>
                    </w:rPr>
                    <w:t>作业</w:t>
                  </w:r>
                </w:p>
                <w:p>
                  <w:pPr>
                    <w:pStyle w:val="Normal"/>
                    <w:jc w:val="center"/>
                    <w:rPr>
                      <w:kern w:val="0"/>
                      <w:szCs w:val="21"/>
                    </w:rPr>
                  </w:pPr>
                  <w:r>
                    <w:rPr>
                      <w:kern w:val="0"/>
                      <w:szCs w:val="21"/>
                    </w:rPr>
                    <w:t>绩</w:t>
                  </w:r>
                </w:p>
              </w:tc>
              <w:tc>
                <w:tcPr>
                  <w:tcW w:w="1809"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卫生合格率</w:t>
                  </w:r>
                </w:p>
              </w:tc>
              <w:tc>
                <w:tcPr>
                  <w:tcW w:w="6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10%</w:t>
                  </w:r>
                </w:p>
              </w:tc>
              <w:tc>
                <w:tcPr>
                  <w:tcW w:w="3603" w:type="dxa"/>
                  <w:gridSpan w:val="3"/>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90%≤R≤100%</w:t>
                  </w:r>
                </w:p>
              </w:tc>
              <w:tc>
                <w:tcPr>
                  <w:tcW w:w="1358"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9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1809"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3603" w:type="dxa"/>
                  <w:gridSpan w:val="3"/>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80%≤R&lt;90%</w:t>
                  </w:r>
                </w:p>
              </w:tc>
              <w:tc>
                <w:tcPr>
                  <w:tcW w:w="1358"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9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1809"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3603" w:type="dxa"/>
                  <w:gridSpan w:val="3"/>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70%≤R&lt;80%</w:t>
                  </w:r>
                </w:p>
              </w:tc>
              <w:tc>
                <w:tcPr>
                  <w:tcW w:w="1358"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9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1809"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3603" w:type="dxa"/>
                  <w:gridSpan w:val="3"/>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60%≤R&lt;70%</w:t>
                  </w:r>
                </w:p>
              </w:tc>
              <w:tc>
                <w:tcPr>
                  <w:tcW w:w="1358"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9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1809"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服务设备</w:t>
                  </w:r>
                </w:p>
                <w:p>
                  <w:pPr>
                    <w:pStyle w:val="Normal"/>
                    <w:jc w:val="center"/>
                    <w:rPr>
                      <w:kern w:val="0"/>
                      <w:szCs w:val="21"/>
                    </w:rPr>
                  </w:pPr>
                  <w:r>
                    <w:rPr>
                      <w:kern w:val="0"/>
                      <w:szCs w:val="21"/>
                    </w:rPr>
                    <w:t>设施完好率</w:t>
                  </w:r>
                </w:p>
              </w:tc>
              <w:tc>
                <w:tcPr>
                  <w:tcW w:w="60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10%</w:t>
                  </w:r>
                </w:p>
              </w:tc>
              <w:tc>
                <w:tcPr>
                  <w:tcW w:w="3603" w:type="dxa"/>
                  <w:gridSpan w:val="3"/>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95%≤R≤100%</w:t>
                  </w:r>
                </w:p>
              </w:tc>
              <w:tc>
                <w:tcPr>
                  <w:tcW w:w="1358"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9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1809"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3603" w:type="dxa"/>
                  <w:gridSpan w:val="3"/>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85%≤R&lt;90%</w:t>
                  </w:r>
                </w:p>
              </w:tc>
              <w:tc>
                <w:tcPr>
                  <w:tcW w:w="1358"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9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1809"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3603" w:type="dxa"/>
                  <w:gridSpan w:val="3"/>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75%≤R&lt;85%</w:t>
                  </w:r>
                </w:p>
              </w:tc>
              <w:tc>
                <w:tcPr>
                  <w:tcW w:w="1358"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9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1809"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60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3603" w:type="dxa"/>
                  <w:gridSpan w:val="3"/>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70%≤R&lt;75%</w:t>
                  </w:r>
                </w:p>
              </w:tc>
              <w:tc>
                <w:tcPr>
                  <w:tcW w:w="1358"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9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1809"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客人委托</w:t>
                  </w:r>
                </w:p>
                <w:p>
                  <w:pPr>
                    <w:pStyle w:val="Normal"/>
                    <w:jc w:val="center"/>
                    <w:rPr>
                      <w:kern w:val="0"/>
                      <w:szCs w:val="21"/>
                    </w:rPr>
                  </w:pPr>
                  <w:r>
                    <w:rPr>
                      <w:kern w:val="0"/>
                      <w:szCs w:val="21"/>
                    </w:rPr>
                    <w:t>服务及时率</w:t>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10%</w:t>
                  </w:r>
                </w:p>
              </w:tc>
              <w:tc>
                <w:tcPr>
                  <w:tcW w:w="3603" w:type="dxa"/>
                  <w:gridSpan w:val="3"/>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在规定的时间内完成</w:t>
                  </w:r>
                </w:p>
              </w:tc>
              <w:tc>
                <w:tcPr>
                  <w:tcW w:w="1358"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9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1809"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对客服务</w:t>
                  </w:r>
                </w:p>
                <w:p>
                  <w:pPr>
                    <w:pStyle w:val="Normal"/>
                    <w:jc w:val="center"/>
                    <w:rPr>
                      <w:kern w:val="0"/>
                      <w:szCs w:val="21"/>
                    </w:rPr>
                  </w:pPr>
                  <w:r>
                    <w:rPr>
                      <w:kern w:val="0"/>
                      <w:szCs w:val="21"/>
                    </w:rPr>
                    <w:t>差错次数</w:t>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10%</w:t>
                  </w:r>
                </w:p>
              </w:tc>
              <w:tc>
                <w:tcPr>
                  <w:tcW w:w="3603"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kern w:val="0"/>
                      <w:szCs w:val="21"/>
                    </w:rPr>
                    <w:t>不得高于</w:t>
                  </w:r>
                  <w:r>
                    <w:rPr>
                      <w:rFonts w:eastAsia="Times New Roman"/>
                      <w:kern w:val="0"/>
                      <w:szCs w:val="21"/>
                      <w:u w:val="single"/>
                    </w:rPr>
                    <w:t xml:space="preserve">   </w:t>
                  </w:r>
                  <w:r>
                    <w:rPr>
                      <w:kern w:val="0"/>
                      <w:szCs w:val="21"/>
                    </w:rPr>
                    <w:t>次</w:t>
                  </w:r>
                </w:p>
              </w:tc>
              <w:tc>
                <w:tcPr>
                  <w:tcW w:w="1358"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9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1809"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经营成本节省率</w:t>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10%</w:t>
                  </w:r>
                </w:p>
              </w:tc>
              <w:tc>
                <w:tcPr>
                  <w:tcW w:w="3603"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kern w:val="0"/>
                      <w:szCs w:val="21"/>
                    </w:rPr>
                    <w:t>经营成本节省率达到</w:t>
                  </w:r>
                  <w:r>
                    <w:rPr>
                      <w:rFonts w:eastAsia="Times New Roman"/>
                      <w:kern w:val="0"/>
                      <w:szCs w:val="21"/>
                      <w:u w:val="single"/>
                    </w:rPr>
                    <w:t xml:space="preserve">   </w:t>
                  </w:r>
                  <w:r>
                    <w:rPr>
                      <w:rFonts w:eastAsia="Times New Roman"/>
                      <w:kern w:val="0"/>
                      <w:szCs w:val="21"/>
                    </w:rPr>
                    <w:t xml:space="preserve"> </w:t>
                  </w:r>
                  <w:r>
                    <w:rPr>
                      <w:kern w:val="0"/>
                      <w:szCs w:val="21"/>
                    </w:rPr>
                    <w:t>%</w:t>
                  </w:r>
                  <w:r>
                    <w:rPr>
                      <w:kern w:val="0"/>
                      <w:szCs w:val="21"/>
                    </w:rPr>
                    <w:t>以上</w:t>
                  </w:r>
                </w:p>
              </w:tc>
              <w:tc>
                <w:tcPr>
                  <w:tcW w:w="1358"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9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1809"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客人有效</w:t>
                  </w:r>
                </w:p>
                <w:p>
                  <w:pPr>
                    <w:pStyle w:val="Normal"/>
                    <w:jc w:val="center"/>
                    <w:rPr>
                      <w:kern w:val="0"/>
                      <w:szCs w:val="21"/>
                    </w:rPr>
                  </w:pPr>
                  <w:r>
                    <w:rPr>
                      <w:kern w:val="0"/>
                      <w:szCs w:val="21"/>
                    </w:rPr>
                    <w:t>投诉件数</w:t>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10%</w:t>
                  </w:r>
                </w:p>
              </w:tc>
              <w:tc>
                <w:tcPr>
                  <w:tcW w:w="3603"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kern w:val="0"/>
                      <w:szCs w:val="21"/>
                    </w:rPr>
                    <w:t>不得低于</w:t>
                  </w:r>
                  <w:r>
                    <w:rPr>
                      <w:rFonts w:eastAsia="Times New Roman"/>
                      <w:kern w:val="0"/>
                      <w:szCs w:val="21"/>
                      <w:u w:val="single"/>
                    </w:rPr>
                    <w:t xml:space="preserve">    </w:t>
                  </w:r>
                  <w:r>
                    <w:rPr>
                      <w:kern w:val="0"/>
                      <w:szCs w:val="21"/>
                    </w:rPr>
                    <w:t>件</w:t>
                  </w:r>
                </w:p>
              </w:tc>
              <w:tc>
                <w:tcPr>
                  <w:tcW w:w="1358"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9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服务</w:t>
                  </w:r>
                </w:p>
                <w:p>
                  <w:pPr>
                    <w:pStyle w:val="Normal"/>
                    <w:jc w:val="center"/>
                    <w:rPr>
                      <w:kern w:val="0"/>
                      <w:szCs w:val="21"/>
                    </w:rPr>
                  </w:pPr>
                  <w:r>
                    <w:rPr>
                      <w:kern w:val="0"/>
                      <w:szCs w:val="21"/>
                    </w:rPr>
                    <w:t>能力</w:t>
                  </w:r>
                </w:p>
              </w:tc>
              <w:tc>
                <w:tcPr>
                  <w:tcW w:w="1809"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专业知识水平</w:t>
                  </w:r>
                </w:p>
              </w:tc>
              <w:tc>
                <w:tcPr>
                  <w:tcW w:w="601"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5%</w:t>
                  </w:r>
                </w:p>
              </w:tc>
              <w:tc>
                <w:tcPr>
                  <w:tcW w:w="3603" w:type="dxa"/>
                  <w:gridSpan w:val="3"/>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全面掌握本岗位所需的专业知识、操作规范</w:t>
                  </w:r>
                </w:p>
              </w:tc>
              <w:tc>
                <w:tcPr>
                  <w:tcW w:w="1358"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9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1809"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语言表达能力</w:t>
                  </w:r>
                </w:p>
              </w:tc>
              <w:tc>
                <w:tcPr>
                  <w:tcW w:w="601"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15%</w:t>
                  </w:r>
                </w:p>
              </w:tc>
              <w:tc>
                <w:tcPr>
                  <w:tcW w:w="3603" w:type="dxa"/>
                  <w:gridSpan w:val="3"/>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辞能达意，有条理，具有一定的谈判技巧</w:t>
                  </w:r>
                </w:p>
              </w:tc>
              <w:tc>
                <w:tcPr>
                  <w:tcW w:w="1358"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9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1809"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综合分析能力</w:t>
                  </w:r>
                </w:p>
              </w:tc>
              <w:tc>
                <w:tcPr>
                  <w:tcW w:w="601"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10%</w:t>
                  </w:r>
                </w:p>
              </w:tc>
              <w:tc>
                <w:tcPr>
                  <w:tcW w:w="3603"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kern w:val="0"/>
                      <w:szCs w:val="21"/>
                    </w:rPr>
                    <w:t>对工作中出现的问题做出准确</w:t>
                  </w:r>
                  <w:r>
                    <w:rPr>
                      <w:kern w:val="0"/>
                      <w:szCs w:val="21"/>
                    </w:rPr>
                    <w:t>的</w:t>
                  </w:r>
                  <w:r>
                    <w:rPr>
                      <w:kern w:val="0"/>
                      <w:szCs w:val="21"/>
                    </w:rPr>
                    <w:t>分析与判断</w:t>
                  </w:r>
                </w:p>
              </w:tc>
              <w:tc>
                <w:tcPr>
                  <w:tcW w:w="1358"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bl>
          <w:p>
            <w:pPr>
              <w:pStyle w:val="Normal"/>
              <w:ind w:firstLine="420"/>
              <w:rPr/>
            </w:pPr>
            <w:r>
              <w:rPr>
                <w:rFonts w:ascii="SimHei" w:hAnsi="SimHei" w:eastAsia="黑体"/>
                <w:kern w:val="0"/>
                <w:szCs w:val="21"/>
              </w:rPr>
              <w:t>第</w:t>
            </w:r>
            <w:r>
              <w:rPr>
                <w:rFonts w:ascii="SimHei" w:hAnsi="SimHei" w:eastAsia="黑体"/>
                <w:kern w:val="0"/>
                <w:szCs w:val="21"/>
              </w:rPr>
              <w:t>7</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绩效申诉</w:t>
            </w:r>
          </w:p>
          <w:p>
            <w:pPr>
              <w:pStyle w:val="Normal"/>
              <w:ind w:firstLine="420"/>
              <w:rPr/>
            </w:pPr>
            <w:r>
              <w:rPr>
                <w:rFonts w:ascii="SimHei" w:hAnsi="SimHei" w:eastAsia="黑体"/>
                <w:kern w:val="0"/>
                <w:szCs w:val="21"/>
              </w:rPr>
              <w:t>被考核者若认为考核结果不符合实际情况，可于绩效反馈后</w:t>
            </w:r>
            <w:r>
              <w:rPr>
                <w:rFonts w:ascii="SimHei" w:hAnsi="SimHei" w:eastAsia="黑体"/>
                <w:kern w:val="0"/>
                <w:szCs w:val="21"/>
              </w:rPr>
              <w:t>7</w:t>
            </w:r>
            <w:r>
              <w:rPr>
                <w:rFonts w:ascii="SimHei" w:hAnsi="SimHei" w:eastAsia="黑体"/>
                <w:kern w:val="0"/>
                <w:szCs w:val="21"/>
              </w:rPr>
              <w:t>个工作日内向直属上级或人力资源部申诉。被考核者进行绩效考核申诉时，需填写</w:t>
            </w:r>
            <w:r>
              <w:rPr>
                <w:rFonts w:ascii="SimHei" w:hAnsi="SimHei" w:eastAsia="黑体"/>
                <w:kern w:val="0"/>
                <w:szCs w:val="21"/>
              </w:rPr>
              <w:t>“</w:t>
            </w:r>
            <w:r>
              <w:rPr>
                <w:rFonts w:ascii="SimHei" w:hAnsi="SimHei" w:eastAsia="黑体"/>
                <w:kern w:val="0"/>
                <w:szCs w:val="21"/>
              </w:rPr>
              <w:t>绩效考核申诉表</w:t>
            </w:r>
            <w:r>
              <w:rPr>
                <w:rFonts w:ascii="SimHei" w:hAnsi="SimHei" w:eastAsia="黑体"/>
                <w:kern w:val="0"/>
                <w:szCs w:val="21"/>
              </w:rPr>
              <w:t>”</w:t>
            </w:r>
            <w:r>
              <w:rPr>
                <w:rFonts w:ascii="SimHei" w:hAnsi="SimHei" w:eastAsia="黑体"/>
                <w:kern w:val="0"/>
                <w:szCs w:val="21"/>
              </w:rPr>
              <w:t>，</w:t>
            </w:r>
            <w:r>
              <w:rPr>
                <w:rFonts w:ascii="SimHei" w:hAnsi="SimHei" w:eastAsia="黑体"/>
                <w:kern w:val="0"/>
                <w:szCs w:val="21"/>
              </w:rPr>
              <w:t>“</w:t>
            </w:r>
            <w:r>
              <w:rPr>
                <w:rFonts w:ascii="SimHei" w:hAnsi="SimHei" w:eastAsia="黑体"/>
                <w:kern w:val="0"/>
                <w:szCs w:val="21"/>
              </w:rPr>
              <w:t>绩效</w:t>
            </w:r>
            <w:r>
              <w:rPr>
                <w:rFonts w:ascii="SimHei" w:hAnsi="SimHei" w:eastAsia="黑体"/>
                <w:kern w:val="0"/>
                <w:szCs w:val="21"/>
              </w:rPr>
              <w:t>考核</w:t>
            </w:r>
            <w:r>
              <w:rPr>
                <w:rFonts w:ascii="SimHei" w:hAnsi="SimHei" w:eastAsia="黑体"/>
                <w:kern w:val="0"/>
                <w:szCs w:val="21"/>
              </w:rPr>
              <w:t>申诉表</w:t>
            </w:r>
            <w:r>
              <w:rPr>
                <w:rFonts w:ascii="SimHei" w:hAnsi="SimHei" w:eastAsia="黑体"/>
                <w:kern w:val="0"/>
                <w:szCs w:val="21"/>
              </w:rPr>
              <w:t>”</w:t>
            </w:r>
            <w:r>
              <w:rPr>
                <w:rFonts w:ascii="SimHei" w:hAnsi="SimHei" w:eastAsia="黑体"/>
                <w:kern w:val="0"/>
                <w:szCs w:val="21"/>
              </w:rPr>
              <w:t>如下所示。</w:t>
            </w:r>
          </w:p>
          <w:p>
            <w:pPr>
              <w:pStyle w:val="Normal"/>
              <w:jc w:val="center"/>
              <w:rPr/>
            </w:pPr>
            <w:r>
              <w:rPr>
                <w:rFonts w:ascii="SimHei" w:hAnsi="SimHei" w:eastAsia="黑体"/>
              </w:rPr>
              <w:t>绩效考核申诉表</w:t>
            </w:r>
          </w:p>
          <w:tbl>
            <w:tblPr>
              <w:tblW w:w="8522" w:type="dxa"/>
              <w:jc w:val="start"/>
              <w:tblInd w:w="0" w:type="dxa"/>
              <w:tblLayout w:type="fixed"/>
              <w:tblCellMar>
                <w:top w:w="0" w:type="dxa"/>
                <w:start w:w="108" w:type="dxa"/>
                <w:bottom w:w="0" w:type="dxa"/>
                <w:end w:w="108" w:type="dxa"/>
              </w:tblCellMar>
            </w:tblPr>
            <w:tblGrid>
              <w:gridCol w:w="1188"/>
              <w:gridCol w:w="942"/>
              <w:gridCol w:w="1065"/>
              <w:gridCol w:w="1065"/>
              <w:gridCol w:w="1065"/>
              <w:gridCol w:w="1065"/>
              <w:gridCol w:w="1066"/>
              <w:gridCol w:w="1066"/>
            </w:tblGrid>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申诉人</w:t>
                  </w:r>
                </w:p>
              </w:tc>
              <w:tc>
                <w:tcPr>
                  <w:tcW w:w="942"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c>
                <w:tcPr>
                  <w:tcW w:w="1065"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所在岗位</w:t>
                  </w:r>
                </w:p>
              </w:tc>
              <w:tc>
                <w:tcPr>
                  <w:tcW w:w="1065"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c>
                <w:tcPr>
                  <w:tcW w:w="1065"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所属部门</w:t>
                  </w:r>
                </w:p>
              </w:tc>
              <w:tc>
                <w:tcPr>
                  <w:tcW w:w="1065"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c>
                <w:tcPr>
                  <w:tcW w:w="1066"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申诉日期</w:t>
                  </w:r>
                </w:p>
              </w:tc>
              <w:tc>
                <w:tcPr>
                  <w:tcW w:w="1066"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申诉事由</w:t>
                  </w:r>
                </w:p>
              </w:tc>
              <w:tc>
                <w:tcPr>
                  <w:tcW w:w="7334" w:type="dxa"/>
                  <w:gridSpan w:val="7"/>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处理意见</w:t>
                  </w:r>
                </w:p>
                <w:p>
                  <w:pPr>
                    <w:pStyle w:val="Normal"/>
                    <w:jc w:val="center"/>
                    <w:rPr>
                      <w:kern w:val="0"/>
                      <w:szCs w:val="21"/>
                    </w:rPr>
                  </w:pPr>
                  <w:r>
                    <w:rPr>
                      <w:kern w:val="0"/>
                      <w:szCs w:val="21"/>
                    </w:rPr>
                    <w:t>或建议</w:t>
                  </w:r>
                </w:p>
              </w:tc>
              <w:tc>
                <w:tcPr>
                  <w:tcW w:w="7334" w:type="dxa"/>
                  <w:gridSpan w:val="7"/>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p>
                  <w:pPr>
                    <w:pStyle w:val="Normal"/>
                    <w:rPr>
                      <w:kern w:val="0"/>
                      <w:szCs w:val="21"/>
                    </w:rPr>
                  </w:pPr>
                  <w:r>
                    <w:rPr>
                      <w:kern w:val="0"/>
                      <w:szCs w:val="21"/>
                    </w:rPr>
                    <w:t>受理人签字：</w:t>
                  </w:r>
                  <w:r>
                    <w:rPr>
                      <w:rFonts w:eastAsia="Times New Roman"/>
                      <w:kern w:val="0"/>
                      <w:szCs w:val="21"/>
                    </w:rPr>
                    <w:t xml:space="preserve">                                            </w:t>
                  </w:r>
                  <w:r>
                    <w:rPr>
                      <w:kern w:val="0"/>
                      <w:szCs w:val="21"/>
                    </w:rPr>
                    <w:t>受理日期：</w:t>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处理结果</w:t>
                  </w:r>
                </w:p>
              </w:tc>
              <w:tc>
                <w:tcPr>
                  <w:tcW w:w="7334" w:type="dxa"/>
                  <w:gridSpan w:val="7"/>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118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申诉人意见</w:t>
                  </w:r>
                </w:p>
              </w:tc>
              <w:tc>
                <w:tcPr>
                  <w:tcW w:w="7334" w:type="dxa"/>
                  <w:gridSpan w:val="7"/>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bl>
          <w:p>
            <w:pPr>
              <w:pStyle w:val="Normal"/>
              <w:ind w:firstLine="422"/>
              <w:rPr>
                <w:b/>
                <w:b/>
                <w:kern w:val="0"/>
                <w:szCs w:val="21"/>
              </w:rPr>
            </w:pPr>
            <w:r>
              <w:rPr>
                <w:rFonts w:ascii="SimHei" w:hAnsi="SimHei" w:eastAsia="黑体"/>
                <w:b/>
                <w:kern w:val="0"/>
                <w:szCs w:val="21"/>
              </w:rPr>
              <w:t>第</w:t>
            </w:r>
            <w:r>
              <w:rPr>
                <w:rFonts w:ascii="SimHei" w:hAnsi="SimHei" w:eastAsia="黑体"/>
                <w:b/>
                <w:kern w:val="0"/>
                <w:szCs w:val="21"/>
              </w:rPr>
              <w:t>4</w:t>
            </w:r>
            <w:r>
              <w:rPr>
                <w:rFonts w:ascii="SimHei" w:hAnsi="SimHei" w:eastAsia="黑体"/>
                <w:b/>
                <w:kern w:val="0"/>
                <w:szCs w:val="21"/>
              </w:rPr>
              <w:t>章</w:t>
            </w:r>
            <w:r>
              <w:rPr>
                <w:rFonts w:eastAsia="黑体" w:ascii="SimHei" w:hAnsi="SimHei"/>
                <w:b/>
                <w:kern w:val="0"/>
                <w:szCs w:val="21"/>
              </w:rPr>
              <w:t xml:space="preserve">  </w:t>
            </w:r>
            <w:r>
              <w:rPr>
                <w:rFonts w:ascii="SimHei" w:hAnsi="SimHei" w:eastAsia="黑体"/>
                <w:b/>
                <w:kern w:val="0"/>
                <w:szCs w:val="21"/>
              </w:rPr>
              <w:t>绩效考核结果的运用</w:t>
            </w:r>
          </w:p>
          <w:p>
            <w:pPr>
              <w:pStyle w:val="Normal"/>
              <w:ind w:firstLine="420"/>
              <w:rPr/>
            </w:pPr>
            <w:r>
              <w:rPr>
                <w:rFonts w:ascii="SimHei" w:hAnsi="SimHei" w:eastAsia="黑体"/>
                <w:kern w:val="0"/>
                <w:szCs w:val="21"/>
              </w:rPr>
              <w:t>第</w:t>
            </w:r>
            <w:r>
              <w:rPr>
                <w:rFonts w:ascii="SimHei" w:hAnsi="SimHei" w:eastAsia="黑体"/>
                <w:kern w:val="0"/>
                <w:szCs w:val="21"/>
              </w:rPr>
              <w:t>8</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本部门各岗位员工绩效考核结果可为员工培训与发展、薪资调整、职位变动等方面提供依据和具体应用。</w:t>
            </w:r>
          </w:p>
          <w:p>
            <w:pPr>
              <w:pStyle w:val="Normal"/>
              <w:ind w:firstLine="420"/>
              <w:rPr>
                <w:kern w:val="0"/>
                <w:szCs w:val="21"/>
              </w:rPr>
            </w:pPr>
            <w:r>
              <w:rPr>
                <w:rFonts w:ascii="SimHei" w:hAnsi="SimHei" w:eastAsia="黑体"/>
                <w:kern w:val="0"/>
                <w:szCs w:val="21"/>
              </w:rPr>
              <w:t>（</w:t>
            </w:r>
            <w:r>
              <w:rPr>
                <w:rFonts w:ascii="SimHei" w:hAnsi="SimHei" w:eastAsia="黑体"/>
                <w:kern w:val="0"/>
                <w:szCs w:val="21"/>
              </w:rPr>
              <w:t>1</w:t>
            </w:r>
            <w:r>
              <w:rPr>
                <w:rFonts w:ascii="SimHei" w:hAnsi="SimHei" w:eastAsia="黑体"/>
                <w:kern w:val="0"/>
                <w:szCs w:val="21"/>
              </w:rPr>
              <w:t>）培训</w:t>
            </w:r>
          </w:p>
          <w:p>
            <w:pPr>
              <w:pStyle w:val="Normal"/>
              <w:ind w:firstLine="420"/>
              <w:rPr>
                <w:kern w:val="0"/>
                <w:szCs w:val="21"/>
              </w:rPr>
            </w:pPr>
            <w:r>
              <w:rPr>
                <w:rFonts w:ascii="SimHei" w:hAnsi="SimHei" w:eastAsia="黑体"/>
                <w:kern w:val="0"/>
                <w:szCs w:val="21"/>
              </w:rPr>
              <w:t>酒店人力资源部或客房部经理根据员工考核结果，吸取教训，总结经验，寻找员工工作中的不足之处，编制相应培训内容，适时提供培训，提高工作技能。</w:t>
            </w:r>
          </w:p>
          <w:p>
            <w:pPr>
              <w:pStyle w:val="Normal"/>
              <w:ind w:firstLine="420"/>
              <w:rPr>
                <w:kern w:val="0"/>
                <w:szCs w:val="21"/>
              </w:rPr>
            </w:pPr>
            <w:r>
              <w:rPr>
                <w:rFonts w:ascii="SimHei" w:hAnsi="SimHei" w:eastAsia="黑体"/>
                <w:kern w:val="0"/>
                <w:szCs w:val="21"/>
              </w:rPr>
              <w:t>（</w:t>
            </w:r>
            <w:r>
              <w:rPr>
                <w:rFonts w:ascii="SimHei" w:hAnsi="SimHei" w:eastAsia="黑体"/>
                <w:kern w:val="0"/>
                <w:szCs w:val="21"/>
              </w:rPr>
              <w:t>2</w:t>
            </w:r>
            <w:r>
              <w:rPr>
                <w:rFonts w:ascii="SimHei" w:hAnsi="SimHei" w:eastAsia="黑体"/>
                <w:kern w:val="0"/>
                <w:szCs w:val="21"/>
              </w:rPr>
              <w:t>）调动调配</w:t>
            </w:r>
          </w:p>
          <w:p>
            <w:pPr>
              <w:pStyle w:val="Normal"/>
              <w:ind w:firstLine="420"/>
              <w:rPr>
                <w:kern w:val="0"/>
                <w:szCs w:val="21"/>
              </w:rPr>
            </w:pPr>
            <w:r>
              <w:rPr>
                <w:rFonts w:ascii="SimHei" w:hAnsi="SimHei" w:eastAsia="黑体"/>
                <w:kern w:val="0"/>
                <w:szCs w:val="21"/>
              </w:rPr>
              <w:t>管理者在进行人员调配岗位或工作调动时，应参考绩效考核结果，把握员工适应工作和适应环境的能力。</w:t>
            </w:r>
          </w:p>
          <w:p>
            <w:pPr>
              <w:pStyle w:val="Normal"/>
              <w:ind w:firstLine="420"/>
              <w:rPr>
                <w:kern w:val="0"/>
                <w:szCs w:val="21"/>
              </w:rPr>
            </w:pPr>
            <w:r>
              <w:rPr>
                <w:rFonts w:ascii="SimHei" w:hAnsi="SimHei" w:eastAsia="黑体"/>
                <w:kern w:val="0"/>
                <w:szCs w:val="21"/>
              </w:rPr>
              <w:t>（</w:t>
            </w:r>
            <w:r>
              <w:rPr>
                <w:rFonts w:ascii="SimHei" w:hAnsi="SimHei" w:eastAsia="黑体"/>
                <w:kern w:val="0"/>
                <w:szCs w:val="21"/>
              </w:rPr>
              <w:t>3</w:t>
            </w:r>
            <w:r>
              <w:rPr>
                <w:rFonts w:ascii="SimHei" w:hAnsi="SimHei" w:eastAsia="黑体"/>
                <w:kern w:val="0"/>
                <w:szCs w:val="21"/>
              </w:rPr>
              <w:t>）提薪及奖励</w:t>
            </w:r>
          </w:p>
          <w:p>
            <w:pPr>
              <w:pStyle w:val="Normal"/>
              <w:ind w:firstLine="420"/>
              <w:rPr>
                <w:kern w:val="0"/>
                <w:szCs w:val="21"/>
              </w:rPr>
            </w:pPr>
            <w:r>
              <w:rPr>
                <w:rFonts w:ascii="SimHei" w:hAnsi="SimHei" w:eastAsia="黑体"/>
                <w:kern w:val="0"/>
                <w:szCs w:val="21"/>
              </w:rPr>
              <w:t>根据员工的绩效考核结果，结合酒店的薪酬制度，给予客房部员工相应的调薪、奖惩等。</w:t>
            </w:r>
          </w:p>
          <w:p>
            <w:pPr>
              <w:pStyle w:val="Normal"/>
              <w:ind w:firstLine="422"/>
              <w:rPr>
                <w:b/>
                <w:b/>
                <w:kern w:val="0"/>
                <w:szCs w:val="21"/>
              </w:rPr>
            </w:pPr>
            <w:r>
              <w:rPr>
                <w:rFonts w:ascii="SimHei" w:hAnsi="SimHei" w:eastAsia="黑体"/>
                <w:b/>
                <w:kern w:val="0"/>
                <w:szCs w:val="21"/>
              </w:rPr>
              <w:t>第</w:t>
            </w:r>
            <w:r>
              <w:rPr>
                <w:rFonts w:ascii="SimHei" w:hAnsi="SimHei" w:eastAsia="黑体"/>
                <w:b/>
                <w:kern w:val="0"/>
                <w:szCs w:val="21"/>
              </w:rPr>
              <w:t>5</w:t>
            </w:r>
            <w:r>
              <w:rPr>
                <w:rFonts w:ascii="SimHei" w:hAnsi="SimHei" w:eastAsia="黑体"/>
                <w:b/>
                <w:kern w:val="0"/>
                <w:szCs w:val="21"/>
              </w:rPr>
              <w:t>章</w:t>
            </w:r>
            <w:r>
              <w:rPr>
                <w:rFonts w:eastAsia="黑体" w:ascii="SimHei" w:hAnsi="SimHei"/>
                <w:b/>
                <w:kern w:val="0"/>
                <w:szCs w:val="21"/>
              </w:rPr>
              <w:t xml:space="preserve">  </w:t>
            </w:r>
            <w:r>
              <w:rPr>
                <w:rFonts w:ascii="SimHei" w:hAnsi="SimHei" w:eastAsia="黑体"/>
                <w:b/>
                <w:kern w:val="0"/>
                <w:szCs w:val="21"/>
              </w:rPr>
              <w:t>附则</w:t>
            </w:r>
          </w:p>
          <w:p>
            <w:pPr>
              <w:pStyle w:val="Normal"/>
              <w:ind w:firstLine="420"/>
              <w:rPr/>
            </w:pPr>
            <w:r>
              <w:rPr>
                <w:rFonts w:ascii="SimHei" w:hAnsi="SimHei" w:eastAsia="黑体"/>
                <w:kern w:val="0"/>
                <w:szCs w:val="21"/>
              </w:rPr>
              <w:t>第</w:t>
            </w:r>
            <w:r>
              <w:rPr>
                <w:rFonts w:ascii="SimHei" w:hAnsi="SimHei" w:eastAsia="黑体"/>
                <w:kern w:val="0"/>
                <w:szCs w:val="21"/>
              </w:rPr>
              <w:t>9</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本制度自颁布之日起生效，每年修订一次。</w:t>
            </w:r>
          </w:p>
        </w:tc>
      </w:tr>
      <w:tr>
        <w:trPr/>
        <w:tc>
          <w:tcPr>
            <w:tcW w:w="16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相关说明</w:t>
            </w:r>
          </w:p>
        </w:tc>
        <w:tc>
          <w:tcPr>
            <w:tcW w:w="8229"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kern w:val="0"/>
                <w:szCs w:val="21"/>
              </w:rPr>
            </w:pPr>
            <w:r>
              <w:rPr>
                <w:rFonts w:ascii="SimHei" w:hAnsi="SimHei" w:eastAsia="黑体"/>
                <w:b/>
                <w:kern w:val="0"/>
                <w:szCs w:val="21"/>
              </w:rPr>
            </w:r>
          </w:p>
        </w:tc>
      </w:tr>
      <w:tr>
        <w:trPr/>
        <w:tc>
          <w:tcPr>
            <w:tcW w:w="16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编制人员</w:t>
            </w:r>
          </w:p>
        </w:tc>
        <w:tc>
          <w:tcPr>
            <w:tcW w:w="18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5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审核人员</w:t>
            </w:r>
          </w:p>
        </w:tc>
        <w:tc>
          <w:tcPr>
            <w:tcW w:w="200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批准人员</w:t>
            </w:r>
          </w:p>
        </w:tc>
        <w:tc>
          <w:tcPr>
            <w:tcW w:w="151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r>
        <w:trPr/>
        <w:tc>
          <w:tcPr>
            <w:tcW w:w="169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编制日期</w:t>
            </w:r>
          </w:p>
        </w:tc>
        <w:tc>
          <w:tcPr>
            <w:tcW w:w="185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556"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审核日期</w:t>
            </w:r>
          </w:p>
        </w:tc>
        <w:tc>
          <w:tcPr>
            <w:tcW w:w="2009"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9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批准日期</w:t>
            </w:r>
          </w:p>
        </w:tc>
        <w:tc>
          <w:tcPr>
            <w:tcW w:w="151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bl>
    <w:p>
      <w:pPr>
        <w:pStyle w:val="Normal"/>
        <w:rPr>
          <w:szCs w:val="21"/>
        </w:rPr>
      </w:pPr>
      <w:r>
        <w:rPr>
          <w:rFonts w:ascii="SimHei" w:hAnsi="SimHei" w:eastAsia="黑体"/>
          <w:szCs w:val="21"/>
        </w:rPr>
      </w:r>
    </w:p>
    <w:p>
      <w:pPr>
        <w:pStyle w:val="Normal"/>
        <w:rPr>
          <w:b/>
          <w:b/>
          <w:szCs w:val="21"/>
        </w:rPr>
      </w:pPr>
      <w:r>
        <w:rPr>
          <w:rFonts w:ascii="SimHei" w:hAnsi="SimHei" w:eastAsia="黑体"/>
          <w:b/>
          <w:szCs w:val="21"/>
        </w:rPr>
      </w:r>
    </w:p>
    <w:p>
      <w:pPr>
        <w:pStyle w:val="Style14"/>
        <w:numPr>
          <w:ilvl w:val="1"/>
          <w:numId w:val="2"/>
        </w:numPr>
        <w:spacing w:before="120" w:after="120"/>
        <w:rPr>
          <w:b/>
          <w:b/>
          <w:szCs w:val="21"/>
        </w:rPr>
      </w:pPr>
      <w:r>
        <w:rPr>
          <w:rFonts w:eastAsia="黑体" w:ascii="SimHei" w:hAnsi="SimHei"/>
          <w:b/>
          <w:szCs w:val="21"/>
        </w:rPr>
        <w:t xml:space="preserve"> </w:t>
      </w:r>
      <w:r>
        <w:rPr>
          <w:rFonts w:ascii="SimHei" w:hAnsi="SimHei" w:eastAsia="黑体"/>
          <w:b/>
          <w:szCs w:val="21"/>
        </w:rPr>
        <w:t>餐饮部绩效考核管理制度</w:t>
      </w:r>
    </w:p>
    <w:p>
      <w:pPr>
        <w:pStyle w:val="Normal"/>
        <w:rPr>
          <w:b/>
          <w:b/>
          <w:szCs w:val="21"/>
        </w:rPr>
      </w:pPr>
      <w:r>
        <w:rPr>
          <w:rFonts w:ascii="SimHei" w:hAnsi="SimHei" w:eastAsia="黑体"/>
          <w:b/>
          <w:szCs w:val="21"/>
        </w:rPr>
      </w:r>
    </w:p>
    <w:tbl>
      <w:tblPr>
        <w:tblW w:w="9923" w:type="dxa"/>
        <w:jc w:val="start"/>
        <w:tblInd w:w="-113" w:type="dxa"/>
        <w:tblLayout w:type="fixed"/>
        <w:tblCellMar>
          <w:top w:w="0" w:type="dxa"/>
          <w:start w:w="108" w:type="dxa"/>
          <w:bottom w:w="0" w:type="dxa"/>
          <w:end w:w="108" w:type="dxa"/>
        </w:tblCellMar>
      </w:tblPr>
      <w:tblGrid>
        <w:gridCol w:w="1173"/>
        <w:gridCol w:w="209"/>
        <w:gridCol w:w="2096"/>
        <w:gridCol w:w="1258"/>
        <w:gridCol w:w="1881"/>
        <w:gridCol w:w="425"/>
        <w:gridCol w:w="840"/>
        <w:gridCol w:w="388"/>
        <w:gridCol w:w="1653"/>
      </w:tblGrid>
      <w:tr>
        <w:trPr>
          <w:trHeight w:val="210" w:hRule="atLeast"/>
        </w:trPr>
        <w:tc>
          <w:tcPr>
            <w:tcW w:w="117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制度名称</w:t>
            </w:r>
          </w:p>
        </w:tc>
        <w:tc>
          <w:tcPr>
            <w:tcW w:w="5444"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餐饮部绩效考核管理制度</w:t>
            </w:r>
          </w:p>
        </w:tc>
        <w:tc>
          <w:tcPr>
            <w:tcW w:w="126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受控状态</w:t>
            </w:r>
          </w:p>
        </w:tc>
        <w:tc>
          <w:tcPr>
            <w:tcW w:w="204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b/>
                <w:b/>
                <w:kern w:val="0"/>
                <w:szCs w:val="21"/>
              </w:rPr>
            </w:pPr>
            <w:r>
              <w:rPr>
                <w:rFonts w:ascii="SimHei" w:hAnsi="SimHei" w:eastAsia="黑体"/>
                <w:b/>
                <w:kern w:val="0"/>
                <w:szCs w:val="21"/>
              </w:rPr>
            </w:r>
          </w:p>
        </w:tc>
      </w:tr>
      <w:tr>
        <w:trPr>
          <w:trHeight w:val="210" w:hRule="atLeast"/>
        </w:trPr>
        <w:tc>
          <w:tcPr>
            <w:tcW w:w="117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kern w:val="0"/>
                <w:szCs w:val="21"/>
              </w:rPr>
            </w:pPr>
            <w:r>
              <w:rPr>
                <w:b/>
                <w:kern w:val="0"/>
                <w:szCs w:val="21"/>
              </w:rPr>
            </w:r>
          </w:p>
        </w:tc>
        <w:tc>
          <w:tcPr>
            <w:tcW w:w="5444"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b/>
                <w:kern w:val="0"/>
                <w:szCs w:val="21"/>
              </w:rPr>
            </w:r>
          </w:p>
        </w:tc>
        <w:tc>
          <w:tcPr>
            <w:tcW w:w="126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w:t>
            </w:r>
            <w:r>
              <w:rPr>
                <w:rFonts w:eastAsia="黑体" w:ascii="SimHei" w:hAnsi="SimHei"/>
                <w:b/>
                <w:kern w:val="0"/>
                <w:szCs w:val="21"/>
              </w:rPr>
              <w:t xml:space="preserve">    </w:t>
            </w:r>
            <w:r>
              <w:rPr>
                <w:rFonts w:ascii="SimHei" w:hAnsi="SimHei" w:eastAsia="黑体"/>
                <w:b/>
                <w:kern w:val="0"/>
                <w:szCs w:val="21"/>
              </w:rPr>
              <w:t>号</w:t>
            </w:r>
          </w:p>
        </w:tc>
        <w:tc>
          <w:tcPr>
            <w:tcW w:w="204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b/>
                <w:b/>
                <w:kern w:val="0"/>
                <w:szCs w:val="21"/>
              </w:rPr>
            </w:pPr>
            <w:r>
              <w:rPr>
                <w:rFonts w:ascii="SimHei" w:hAnsi="SimHei" w:eastAsia="黑体"/>
                <w:b/>
                <w:kern w:val="0"/>
                <w:szCs w:val="21"/>
              </w:rPr>
            </w:r>
          </w:p>
        </w:tc>
      </w:tr>
      <w:tr>
        <w:trPr/>
        <w:tc>
          <w:tcPr>
            <w:tcW w:w="9923" w:type="dxa"/>
            <w:gridSpan w:val="9"/>
            <w:tcBorders>
              <w:top w:val="single" w:sz="4" w:space="0" w:color="000000"/>
              <w:start w:val="single" w:sz="4" w:space="0" w:color="000000"/>
              <w:bottom w:val="single" w:sz="4" w:space="0" w:color="000000"/>
              <w:end w:val="single" w:sz="4" w:space="0" w:color="000000"/>
            </w:tcBorders>
            <w:vAlign w:val="center"/>
          </w:tcPr>
          <w:p>
            <w:pPr>
              <w:pStyle w:val="Normal"/>
              <w:ind w:firstLine="422"/>
              <w:rPr>
                <w:b/>
                <w:b/>
                <w:kern w:val="0"/>
                <w:szCs w:val="21"/>
              </w:rPr>
            </w:pPr>
            <w:r>
              <w:rPr>
                <w:rFonts w:ascii="SimHei" w:hAnsi="SimHei" w:eastAsia="黑体"/>
                <w:b/>
                <w:kern w:val="0"/>
                <w:szCs w:val="21"/>
              </w:rPr>
              <w:t>第</w:t>
            </w:r>
            <w:r>
              <w:rPr>
                <w:rFonts w:ascii="SimHei" w:hAnsi="SimHei" w:eastAsia="黑体"/>
                <w:b/>
                <w:kern w:val="0"/>
                <w:szCs w:val="21"/>
              </w:rPr>
              <w:t>1</w:t>
            </w:r>
            <w:r>
              <w:rPr>
                <w:rFonts w:ascii="SimHei" w:hAnsi="SimHei" w:eastAsia="黑体"/>
                <w:b/>
                <w:kern w:val="0"/>
                <w:szCs w:val="21"/>
              </w:rPr>
              <w:t>章</w:t>
            </w:r>
          </w:p>
          <w:p>
            <w:pPr>
              <w:pStyle w:val="Normal"/>
              <w:ind w:firstLine="420"/>
              <w:rPr>
                <w:kern w:val="0"/>
                <w:szCs w:val="21"/>
              </w:rPr>
            </w:pPr>
            <w:r>
              <w:rPr>
                <w:rFonts w:ascii="SimHei" w:hAnsi="SimHei" w:eastAsia="黑体"/>
                <w:kern w:val="0"/>
                <w:szCs w:val="21"/>
              </w:rPr>
              <w:t>第</w:t>
            </w:r>
            <w:r>
              <w:rPr>
                <w:rFonts w:ascii="SimHei" w:hAnsi="SimHei" w:eastAsia="黑体"/>
                <w:kern w:val="0"/>
                <w:szCs w:val="21"/>
              </w:rPr>
              <w:t>1</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目的</w:t>
            </w:r>
          </w:p>
          <w:p>
            <w:pPr>
              <w:pStyle w:val="Normal"/>
              <w:ind w:firstLine="420"/>
              <w:rPr/>
            </w:pPr>
            <w:r>
              <w:rPr>
                <w:rFonts w:ascii="SimHei" w:hAnsi="SimHei" w:eastAsia="黑体"/>
                <w:kern w:val="0"/>
                <w:szCs w:val="21"/>
              </w:rPr>
              <w:t>为了适应市场竞争的需要，进一步提高管理水平和服务水平，使餐饮管理和餐饮服务保持规范性，确保向客人提供高效、礼貌、热情、周到和规范化的优质服务，以不断提高酒店经济效益和社会效益，特制</w:t>
            </w:r>
            <w:r>
              <w:rPr>
                <w:rFonts w:ascii="SimHei" w:hAnsi="SimHei" w:eastAsia="黑体"/>
                <w:kern w:val="0"/>
                <w:szCs w:val="21"/>
              </w:rPr>
              <w:t>定</w:t>
            </w:r>
            <w:r>
              <w:rPr>
                <w:rFonts w:ascii="SimHei" w:hAnsi="SimHei" w:eastAsia="黑体"/>
                <w:kern w:val="0"/>
                <w:szCs w:val="21"/>
              </w:rPr>
              <w:t>本制度。</w:t>
            </w:r>
          </w:p>
          <w:p>
            <w:pPr>
              <w:pStyle w:val="Normal"/>
              <w:ind w:firstLine="420"/>
              <w:rPr>
                <w:kern w:val="0"/>
                <w:szCs w:val="21"/>
              </w:rPr>
            </w:pPr>
            <w:r>
              <w:rPr>
                <w:rFonts w:ascii="SimHei" w:hAnsi="SimHei" w:eastAsia="黑体"/>
                <w:kern w:val="0"/>
                <w:szCs w:val="21"/>
              </w:rPr>
              <w:t>第</w:t>
            </w:r>
            <w:r>
              <w:rPr>
                <w:rFonts w:ascii="SimHei" w:hAnsi="SimHei" w:eastAsia="黑体"/>
                <w:kern w:val="0"/>
                <w:szCs w:val="21"/>
              </w:rPr>
              <w:t>2</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范围</w:t>
            </w:r>
          </w:p>
          <w:p>
            <w:pPr>
              <w:pStyle w:val="Normal"/>
              <w:ind w:firstLine="420"/>
              <w:rPr>
                <w:kern w:val="0"/>
                <w:szCs w:val="21"/>
              </w:rPr>
            </w:pPr>
            <w:r>
              <w:rPr>
                <w:rFonts w:ascii="SimHei" w:hAnsi="SimHei" w:eastAsia="黑体"/>
                <w:kern w:val="0"/>
                <w:szCs w:val="21"/>
              </w:rPr>
              <w:t>本考核制度适用于酒店餐饮部各班组人员。</w:t>
            </w:r>
          </w:p>
          <w:p>
            <w:pPr>
              <w:pStyle w:val="Normal"/>
              <w:ind w:firstLine="422"/>
              <w:rPr>
                <w:b/>
                <w:b/>
                <w:kern w:val="0"/>
                <w:szCs w:val="21"/>
              </w:rPr>
            </w:pPr>
            <w:r>
              <w:rPr>
                <w:rFonts w:ascii="SimHei" w:hAnsi="SimHei" w:eastAsia="黑体"/>
                <w:b/>
                <w:kern w:val="0"/>
                <w:szCs w:val="21"/>
              </w:rPr>
              <w:t>第</w:t>
            </w:r>
            <w:r>
              <w:rPr>
                <w:rFonts w:ascii="SimHei" w:hAnsi="SimHei" w:eastAsia="黑体"/>
                <w:b/>
                <w:kern w:val="0"/>
                <w:szCs w:val="21"/>
              </w:rPr>
              <w:t>2</w:t>
            </w:r>
            <w:r>
              <w:rPr>
                <w:rFonts w:ascii="SimHei" w:hAnsi="SimHei" w:eastAsia="黑体"/>
                <w:b/>
                <w:kern w:val="0"/>
                <w:szCs w:val="21"/>
              </w:rPr>
              <w:t>章</w:t>
            </w:r>
            <w:r>
              <w:rPr>
                <w:rFonts w:eastAsia="黑体" w:ascii="SimHei" w:hAnsi="SimHei"/>
                <w:b/>
                <w:kern w:val="0"/>
                <w:szCs w:val="21"/>
              </w:rPr>
              <w:t xml:space="preserve">  </w:t>
            </w:r>
            <w:r>
              <w:rPr>
                <w:rFonts w:ascii="SimHei" w:hAnsi="SimHei" w:eastAsia="黑体"/>
                <w:b/>
                <w:kern w:val="0"/>
                <w:szCs w:val="21"/>
              </w:rPr>
              <w:t>考核内容与指标设置</w:t>
            </w:r>
          </w:p>
          <w:p>
            <w:pPr>
              <w:pStyle w:val="Normal"/>
              <w:ind w:firstLine="420"/>
              <w:rPr>
                <w:kern w:val="0"/>
                <w:szCs w:val="21"/>
              </w:rPr>
            </w:pPr>
            <w:r>
              <w:rPr>
                <w:rFonts w:ascii="SimHei" w:hAnsi="SimHei" w:eastAsia="黑体"/>
                <w:kern w:val="0"/>
                <w:szCs w:val="21"/>
              </w:rPr>
              <w:t>第</w:t>
            </w:r>
            <w:r>
              <w:rPr>
                <w:rFonts w:ascii="SimHei" w:hAnsi="SimHei" w:eastAsia="黑体"/>
                <w:kern w:val="0"/>
                <w:szCs w:val="21"/>
              </w:rPr>
              <w:t>3</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考核内容结合餐饮服务质量标准分为工作态度、仪表仪容、礼貌礼节、工作现范、工作纪律、环境卫生等。</w:t>
            </w:r>
          </w:p>
          <w:p>
            <w:pPr>
              <w:pStyle w:val="Normal"/>
              <w:ind w:firstLine="420"/>
              <w:rPr>
                <w:kern w:val="0"/>
                <w:szCs w:val="21"/>
              </w:rPr>
            </w:pPr>
            <w:r>
              <w:rPr>
                <w:rFonts w:ascii="SimHei" w:hAnsi="SimHei" w:eastAsia="黑体"/>
                <w:kern w:val="0"/>
                <w:szCs w:val="21"/>
              </w:rPr>
              <w:t>第</w:t>
            </w:r>
            <w:r>
              <w:rPr>
                <w:rFonts w:ascii="SimHei" w:hAnsi="SimHei" w:eastAsia="黑体"/>
                <w:kern w:val="0"/>
                <w:szCs w:val="21"/>
              </w:rPr>
              <w:t>4</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考核指标设置</w:t>
            </w:r>
          </w:p>
          <w:p>
            <w:pPr>
              <w:pStyle w:val="Normal"/>
              <w:ind w:firstLine="420"/>
              <w:rPr>
                <w:kern w:val="0"/>
                <w:szCs w:val="21"/>
              </w:rPr>
            </w:pPr>
            <w:r>
              <w:rPr>
                <w:rFonts w:ascii="SimHei" w:hAnsi="SimHei" w:eastAsia="黑体"/>
                <w:kern w:val="0"/>
                <w:szCs w:val="21"/>
              </w:rPr>
              <w:t>根据考核内容，特设置如下表所示指标。</w:t>
            </w:r>
          </w:p>
          <w:p>
            <w:pPr>
              <w:pStyle w:val="Normal"/>
              <w:ind w:firstLine="420"/>
              <w:rPr>
                <w:kern w:val="0"/>
                <w:szCs w:val="21"/>
              </w:rPr>
            </w:pPr>
            <w:r>
              <w:rPr>
                <w:rFonts w:ascii="SimHei" w:hAnsi="SimHei" w:eastAsia="黑体"/>
                <w:kern w:val="0"/>
                <w:szCs w:val="21"/>
              </w:rPr>
            </w:r>
          </w:p>
          <w:p>
            <w:pPr>
              <w:pStyle w:val="Normal"/>
              <w:jc w:val="center"/>
              <w:rPr>
                <w:kern w:val="0"/>
                <w:szCs w:val="21"/>
              </w:rPr>
            </w:pPr>
            <w:r>
              <w:rPr>
                <w:rFonts w:ascii="SimHei" w:hAnsi="SimHei" w:eastAsia="黑体"/>
                <w:kern w:val="0"/>
                <w:szCs w:val="21"/>
              </w:rPr>
              <w:t>餐饮部人员考核指标一览表</w:t>
            </w:r>
          </w:p>
          <w:p>
            <w:pPr>
              <w:pStyle w:val="Normal"/>
              <w:jc w:val="center"/>
              <w:rPr>
                <w:kern w:val="0"/>
                <w:szCs w:val="21"/>
              </w:rPr>
            </w:pPr>
            <w:r>
              <w:rPr>
                <w:rFonts w:ascii="SimHei" w:hAnsi="SimHei" w:eastAsia="黑体"/>
                <w:kern w:val="0"/>
                <w:szCs w:val="21"/>
              </w:rPr>
            </w:r>
          </w:p>
          <w:tbl>
            <w:tblPr>
              <w:tblW w:w="8275" w:type="dxa"/>
              <w:jc w:val="start"/>
              <w:tblInd w:w="0" w:type="dxa"/>
              <w:tblLayout w:type="fixed"/>
              <w:tblCellMar>
                <w:top w:w="0" w:type="dxa"/>
                <w:start w:w="108" w:type="dxa"/>
                <w:bottom w:w="0" w:type="dxa"/>
                <w:end w:w="108" w:type="dxa"/>
              </w:tblCellMar>
            </w:tblPr>
            <w:tblGrid>
              <w:gridCol w:w="608"/>
              <w:gridCol w:w="1727"/>
              <w:gridCol w:w="3822"/>
              <w:gridCol w:w="1398"/>
              <w:gridCol w:w="720"/>
            </w:tblGrid>
            <w:tr>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b/>
                      <w:kern w:val="0"/>
                      <w:szCs w:val="21"/>
                    </w:rPr>
                    <w:t>序号</w:t>
                  </w:r>
                </w:p>
              </w:tc>
              <w:tc>
                <w:tcPr>
                  <w:tcW w:w="17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b/>
                      <w:kern w:val="0"/>
                      <w:szCs w:val="21"/>
                    </w:rPr>
                    <w:t>KPI</w:t>
                  </w:r>
                  <w:r>
                    <w:rPr>
                      <w:b/>
                      <w:kern w:val="0"/>
                      <w:szCs w:val="21"/>
                    </w:rPr>
                    <w:t>指标</w:t>
                  </w:r>
                </w:p>
              </w:tc>
              <w:tc>
                <w:tcPr>
                  <w:tcW w:w="382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b/>
                      <w:kern w:val="0"/>
                      <w:szCs w:val="21"/>
                    </w:rPr>
                    <w:t>指标定义</w:t>
                  </w:r>
                  <w:r>
                    <w:rPr>
                      <w:b/>
                      <w:kern w:val="0"/>
                      <w:szCs w:val="21"/>
                    </w:rPr>
                    <w:t>/</w:t>
                  </w:r>
                  <w:r>
                    <w:rPr>
                      <w:b/>
                      <w:kern w:val="0"/>
                      <w:szCs w:val="21"/>
                    </w:rPr>
                    <w:t>公式</w:t>
                  </w:r>
                </w:p>
              </w:tc>
              <w:tc>
                <w:tcPr>
                  <w:tcW w:w="13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b/>
                      <w:kern w:val="0"/>
                      <w:szCs w:val="21"/>
                    </w:rPr>
                    <w:t>绩效目标值</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b/>
                      <w:kern w:val="0"/>
                      <w:szCs w:val="21"/>
                    </w:rPr>
                    <w:t>得分</w:t>
                  </w:r>
                </w:p>
              </w:tc>
            </w:tr>
            <w:tr>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1</w:t>
                  </w:r>
                </w:p>
              </w:tc>
              <w:tc>
                <w:tcPr>
                  <w:tcW w:w="17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餐饮营业额</w:t>
                  </w:r>
                </w:p>
              </w:tc>
              <w:tc>
                <w:tcPr>
                  <w:tcW w:w="382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考核期内餐饮部所辖各餐厅营业额之和</w:t>
                  </w:r>
                </w:p>
              </w:tc>
              <w:tc>
                <w:tcPr>
                  <w:tcW w:w="13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2</w:t>
                  </w:r>
                </w:p>
              </w:tc>
              <w:tc>
                <w:tcPr>
                  <w:tcW w:w="17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部门</w:t>
                  </w:r>
                  <w:r>
                    <w:rPr>
                      <w:kern w:val="0"/>
                      <w:szCs w:val="21"/>
                    </w:rPr>
                    <w:t>GOP</w:t>
                  </w:r>
                  <w:r>
                    <w:rPr>
                      <w:kern w:val="0"/>
                      <w:szCs w:val="21"/>
                    </w:rPr>
                    <w:t>值</w:t>
                  </w:r>
                </w:p>
              </w:tc>
              <w:tc>
                <w:tcPr>
                  <w:tcW w:w="382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部门营业收入－部门营业支出</w:t>
                  </w:r>
                </w:p>
              </w:tc>
              <w:tc>
                <w:tcPr>
                  <w:tcW w:w="13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3</w:t>
                  </w:r>
                </w:p>
              </w:tc>
              <w:tc>
                <w:tcPr>
                  <w:tcW w:w="17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部门</w:t>
                  </w:r>
                  <w:r>
                    <w:rPr>
                      <w:kern w:val="0"/>
                      <w:szCs w:val="21"/>
                    </w:rPr>
                    <w:t>GOP</w:t>
                  </w:r>
                  <w:r>
                    <w:rPr>
                      <w:kern w:val="0"/>
                      <w:szCs w:val="21"/>
                    </w:rPr>
                    <w:t>率</w:t>
                  </w:r>
                </w:p>
              </w:tc>
              <w:tc>
                <w:tcPr>
                  <w:tcW w:w="3822" w:type="dxa"/>
                  <w:tcBorders>
                    <w:top w:val="single" w:sz="4" w:space="0" w:color="000000"/>
                    <w:start w:val="single" w:sz="4" w:space="0" w:color="000000"/>
                    <w:bottom w:val="single" w:sz="4" w:space="0" w:color="000000"/>
                    <w:end w:val="single" w:sz="4" w:space="0" w:color="000000"/>
                  </w:tcBorders>
                  <w:vAlign w:val="center"/>
                </w:tcPr>
                <w:p>
                  <w:pPr>
                    <w:pStyle w:val="Normal"/>
                    <w:rPr/>
                  </w:pPr>
                  <w:r>
                    <w:rPr>
                      <w:kern w:val="0"/>
                      <w:szCs w:val="21"/>
                      <w:lang w:val="en-US" w:eastAsia="en-US"/>
                    </w:rPr>
                    <w:drawing>
                      <wp:inline distT="0" distB="0" distL="0" distR="0">
                        <wp:extent cx="876300" cy="342900"/>
                        <wp:effectExtent l="0" t="0" r="0" b="0"/>
                        <wp:docPr id="34" name="图片 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8" descr="" title=""/>
                                <pic:cNvPicPr>
                                  <a:picLocks noChangeAspect="1" noChangeArrowheads="1"/>
                                </pic:cNvPicPr>
                              </pic:nvPicPr>
                              <pic:blipFill>
                                <a:blip r:embed="rId46"/>
                                <a:srcRect l="-41" t="-105" r="-41" b="-105"/>
                                <a:stretch>
                                  <a:fillRect/>
                                </a:stretch>
                              </pic:blipFill>
                              <pic:spPr bwMode="auto">
                                <a:xfrm>
                                  <a:off x="0" y="0"/>
                                  <a:ext cx="876300" cy="342900"/>
                                </a:xfrm>
                                <a:prstGeom prst="rect">
                                  <a:avLst/>
                                </a:prstGeom>
                              </pic:spPr>
                            </pic:pic>
                          </a:graphicData>
                        </a:graphic>
                      </wp:inline>
                    </w:drawing>
                  </w:r>
                  <w:r>
                    <w:rPr>
                      <w:rFonts w:eastAsia="Times New Roman"/>
                      <w:kern w:val="0"/>
                      <w:szCs w:val="21"/>
                    </w:rPr>
                    <w:t xml:space="preserve"> </w:t>
                  </w:r>
                </w:p>
              </w:tc>
              <w:tc>
                <w:tcPr>
                  <w:tcW w:w="13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4</w:t>
                  </w:r>
                </w:p>
              </w:tc>
              <w:tc>
                <w:tcPr>
                  <w:tcW w:w="17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经营成本节约率</w:t>
                  </w:r>
                </w:p>
              </w:tc>
              <w:tc>
                <w:tcPr>
                  <w:tcW w:w="382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lang w:val="en-US" w:eastAsia="en-US"/>
                    </w:rPr>
                    <w:drawing>
                      <wp:inline distT="0" distB="0" distL="0" distR="0">
                        <wp:extent cx="1219200" cy="342900"/>
                        <wp:effectExtent l="0" t="0" r="0" b="0"/>
                        <wp:docPr id="35" name="图片 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9" descr="" title=""/>
                                <pic:cNvPicPr>
                                  <a:picLocks noChangeAspect="1" noChangeArrowheads="1"/>
                                </pic:cNvPicPr>
                              </pic:nvPicPr>
                              <pic:blipFill>
                                <a:blip r:embed="rId47"/>
                                <a:srcRect l="-30" t="-105" r="-30" b="-105"/>
                                <a:stretch>
                                  <a:fillRect/>
                                </a:stretch>
                              </pic:blipFill>
                              <pic:spPr bwMode="auto">
                                <a:xfrm>
                                  <a:off x="0" y="0"/>
                                  <a:ext cx="1219200" cy="342900"/>
                                </a:xfrm>
                                <a:prstGeom prst="rect">
                                  <a:avLst/>
                                </a:prstGeom>
                              </pic:spPr>
                            </pic:pic>
                          </a:graphicData>
                        </a:graphic>
                      </wp:inline>
                    </w:drawing>
                  </w:r>
                </w:p>
              </w:tc>
              <w:tc>
                <w:tcPr>
                  <w:tcW w:w="13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rHeight w:val="552" w:hRule="atLeast"/>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5</w:t>
                  </w:r>
                </w:p>
              </w:tc>
              <w:tc>
                <w:tcPr>
                  <w:tcW w:w="17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设备设施完好率</w:t>
                  </w:r>
                </w:p>
              </w:tc>
              <w:tc>
                <w:tcPr>
                  <w:tcW w:w="382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szCs w:val="21"/>
                    </w:rPr>
                  </w:r>
                  <m:oMathPara xmlns:m="http://schemas.openxmlformats.org/officeDocument/2006/math">
                    <m:oMathParaPr>
                      <m:jc m:val="left"/>
                    </m:oMathParaPr>
                    <m:oMath>
                      <m:f>
                        <m:num>
                          <m:r>
                            <m:rPr>
                              <m:lit/>
                              <m:nor/>
                            </m:rPr>
                            <m:t xml:space="preserve">完好设备设施总数</m:t>
                          </m:r>
                        </m:num>
                        <m:den>
                          <m:r>
                            <m:rPr>
                              <m:lit/>
                              <m:nor/>
                            </m:rPr>
                            <m:t xml:space="preserve">设备设施总数</m:t>
                          </m:r>
                        </m:den>
                      </m:f>
                      <m:r>
                        <m:t xml:space="preserve">×</m:t>
                      </m:r>
                      <m:r>
                        <m:rPr>
                          <m:lit/>
                          <m:nor/>
                        </m:rPr>
                        <m:t xml:space="preserve">100</m:t>
                      </m:r>
                      <m:r>
                        <m:t xml:space="preserve">％</m:t>
                      </m:r>
                    </m:oMath>
                  </m:oMathPara>
                </w:p>
              </w:tc>
              <w:tc>
                <w:tcPr>
                  <w:tcW w:w="13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6</w:t>
                  </w:r>
                </w:p>
              </w:tc>
              <w:tc>
                <w:tcPr>
                  <w:tcW w:w="17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菜品出新率</w:t>
                  </w:r>
                </w:p>
              </w:tc>
              <w:tc>
                <w:tcPr>
                  <w:tcW w:w="3822" w:type="dxa"/>
                  <w:tcBorders>
                    <w:top w:val="single" w:sz="4" w:space="0" w:color="000000"/>
                    <w:start w:val="single" w:sz="4" w:space="0" w:color="000000"/>
                    <w:bottom w:val="single" w:sz="4" w:space="0" w:color="000000"/>
                    <w:end w:val="single" w:sz="4" w:space="0" w:color="000000"/>
                  </w:tcBorders>
                  <w:vAlign w:val="center"/>
                </w:tcPr>
                <w:p>
                  <w:pPr>
                    <w:pStyle w:val="Normal"/>
                    <w:rPr>
                      <w:kern w:val="0"/>
                      <w:position w:val="-22"/>
                      <w:szCs w:val="21"/>
                    </w:rPr>
                  </w:pPr>
                  <w:r>
                    <w:rPr>
                      <w:kern w:val="0"/>
                      <w:szCs w:val="21"/>
                      <w:lang w:val="en-US" w:eastAsia="en-US"/>
                    </w:rPr>
                    <w:drawing>
                      <wp:inline distT="0" distB="0" distL="0" distR="0">
                        <wp:extent cx="1447165" cy="342900"/>
                        <wp:effectExtent l="0" t="0" r="0" b="0"/>
                        <wp:docPr id="36" name="图片 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1" descr="" title=""/>
                                <pic:cNvPicPr>
                                  <a:picLocks noChangeAspect="1" noChangeArrowheads="1"/>
                                </pic:cNvPicPr>
                              </pic:nvPicPr>
                              <pic:blipFill>
                                <a:blip r:embed="rId49"/>
                                <a:srcRect l="-25" t="-105" r="-25" b="-105"/>
                                <a:stretch>
                                  <a:fillRect/>
                                </a:stretch>
                              </pic:blipFill>
                              <pic:spPr bwMode="auto">
                                <a:xfrm>
                                  <a:off x="0" y="0"/>
                                  <a:ext cx="1447165" cy="342900"/>
                                </a:xfrm>
                                <a:prstGeom prst="rect">
                                  <a:avLst/>
                                </a:prstGeom>
                              </pic:spPr>
                            </pic:pic>
                          </a:graphicData>
                        </a:graphic>
                      </wp:inline>
                    </w:drawing>
                  </w:r>
                </w:p>
                <w:p>
                  <w:pPr>
                    <w:pStyle w:val="Normal"/>
                    <w:rPr>
                      <w:kern w:val="0"/>
                      <w:position w:val="-22"/>
                      <w:szCs w:val="21"/>
                    </w:rPr>
                  </w:pPr>
                  <w:r>
                    <w:rPr>
                      <w:kern w:val="0"/>
                      <w:position w:val="-25"/>
                      <w:szCs w:val="21"/>
                    </w:rPr>
                  </w:r>
                </w:p>
              </w:tc>
              <w:tc>
                <w:tcPr>
                  <w:tcW w:w="13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7</w:t>
                  </w:r>
                </w:p>
              </w:tc>
              <w:tc>
                <w:tcPr>
                  <w:tcW w:w="17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客人满意度</w:t>
                  </w:r>
                </w:p>
              </w:tc>
              <w:tc>
                <w:tcPr>
                  <w:tcW w:w="382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接受随机调查的客人对服务满意度评分的算术平均值</w:t>
                  </w:r>
                </w:p>
              </w:tc>
              <w:tc>
                <w:tcPr>
                  <w:tcW w:w="13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8</w:t>
                  </w:r>
                </w:p>
              </w:tc>
              <w:tc>
                <w:tcPr>
                  <w:tcW w:w="17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客人有效投诉件数</w:t>
                  </w:r>
                </w:p>
              </w:tc>
              <w:tc>
                <w:tcPr>
                  <w:tcW w:w="382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客人有效投诉总数</w:t>
                  </w:r>
                </w:p>
              </w:tc>
              <w:tc>
                <w:tcPr>
                  <w:tcW w:w="13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9</w:t>
                  </w:r>
                </w:p>
              </w:tc>
              <w:tc>
                <w:tcPr>
                  <w:tcW w:w="17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卫生清洁达标率</w:t>
                  </w:r>
                </w:p>
              </w:tc>
              <w:tc>
                <w:tcPr>
                  <w:tcW w:w="382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szCs w:val="21"/>
                    </w:rPr>
                  </w:r>
                  <m:oMathPara xmlns:m="http://schemas.openxmlformats.org/officeDocument/2006/math">
                    <m:oMathParaPr>
                      <m:jc m:val="left"/>
                    </m:oMathParaPr>
                    <m:oMath>
                      <m:f>
                        <m:num>
                          <m:r>
                            <m:rPr>
                              <m:lit/>
                              <m:nor/>
                            </m:rPr>
                            <m:t xml:space="preserve">当期检查中存在卫生死角的次数</m:t>
                          </m:r>
                        </m:num>
                        <m:den>
                          <m:r>
                            <m:rPr>
                              <m:lit/>
                              <m:nor/>
                            </m:rPr>
                            <m:t xml:space="preserve">对客房卫生检查的总次数</m:t>
                          </m:r>
                        </m:den>
                      </m:f>
                      <m:r>
                        <m:t xml:space="preserve">×</m:t>
                      </m:r>
                      <m:r>
                        <m:rPr>
                          <m:lit/>
                          <m:nor/>
                        </m:rPr>
                        <m:t xml:space="preserve">100</m:t>
                      </m:r>
                      <m:r>
                        <m:t xml:space="preserve">％</m:t>
                      </m:r>
                    </m:oMath>
                  </m:oMathPara>
                </w:p>
              </w:tc>
              <w:tc>
                <w:tcPr>
                  <w:tcW w:w="13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kern w:val="0"/>
                      <w:szCs w:val="21"/>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r>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10</w:t>
                  </w:r>
                </w:p>
              </w:tc>
              <w:tc>
                <w:tcPr>
                  <w:tcW w:w="17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退菜发生率</w:t>
                  </w:r>
                </w:p>
              </w:tc>
              <w:tc>
                <w:tcPr>
                  <w:tcW w:w="3822" w:type="dxa"/>
                  <w:tcBorders>
                    <w:top w:val="single" w:sz="4" w:space="0" w:color="000000"/>
                    <w:start w:val="single" w:sz="4" w:space="0" w:color="000000"/>
                    <w:bottom w:val="single" w:sz="4" w:space="0" w:color="000000"/>
                    <w:end w:val="single" w:sz="4" w:space="0" w:color="000000"/>
                  </w:tcBorders>
                  <w:vAlign w:val="center"/>
                </w:tcPr>
                <w:p>
                  <w:pPr>
                    <w:pStyle w:val="Normal"/>
                    <w:rPr>
                      <w:kern w:val="0"/>
                      <w:position w:val="-22"/>
                      <w:szCs w:val="21"/>
                    </w:rPr>
                  </w:pPr>
                  <w:r>
                    <w:rPr>
                      <w:szCs w:val="21"/>
                    </w:rPr>
                  </w:r>
                  <m:oMathPara xmlns:m="http://schemas.openxmlformats.org/officeDocument/2006/math">
                    <m:oMathParaPr>
                      <m:jc m:val="left"/>
                    </m:oMathParaPr>
                    <m:oMath>
                      <m:f>
                        <m:num>
                          <m:r>
                            <m:rPr>
                              <m:lit/>
                              <m:nor/>
                            </m:rPr>
                            <m:t xml:space="preserve">考核期内退菜发生次数</m:t>
                          </m:r>
                        </m:num>
                        <m:den>
                          <m:r>
                            <m:rPr>
                              <m:lit/>
                              <m:nor/>
                            </m:rPr>
                            <m:t xml:space="preserve">考核期内卖出菜品总次数</m:t>
                          </m:r>
                        </m:den>
                      </m:f>
                      <m:r>
                        <m:t xml:space="preserve">×</m:t>
                      </m:r>
                      <m:r>
                        <m:rPr>
                          <m:lit/>
                          <m:nor/>
                        </m:rPr>
                        <m:t xml:space="preserve">100</m:t>
                      </m:r>
                      <m:r>
                        <m:t xml:space="preserve">％</m:t>
                      </m:r>
                    </m:oMath>
                  </m:oMathPara>
                </w:p>
              </w:tc>
              <w:tc>
                <w:tcPr>
                  <w:tcW w:w="13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position w:val="-22"/>
                      <w:szCs w:val="21"/>
                    </w:rPr>
                  </w:pPr>
                  <w:r>
                    <w:rPr>
                      <w:kern w:val="0"/>
                      <w:position w:val="-25"/>
                      <w:szCs w:val="21"/>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position w:val="-22"/>
                      <w:szCs w:val="21"/>
                    </w:rPr>
                  </w:pPr>
                  <w:r>
                    <w:rPr>
                      <w:kern w:val="0"/>
                      <w:position w:val="-25"/>
                      <w:szCs w:val="21"/>
                    </w:rPr>
                  </w:r>
                </w:p>
              </w:tc>
            </w:tr>
            <w:tr>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11</w:t>
                  </w:r>
                </w:p>
              </w:tc>
              <w:tc>
                <w:tcPr>
                  <w:tcW w:w="17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仪容仪表</w:t>
                  </w:r>
                </w:p>
                <w:p>
                  <w:pPr>
                    <w:pStyle w:val="Normal"/>
                    <w:jc w:val="center"/>
                    <w:rPr>
                      <w:kern w:val="0"/>
                      <w:szCs w:val="21"/>
                    </w:rPr>
                  </w:pPr>
                  <w:r>
                    <w:rPr>
                      <w:kern w:val="0"/>
                      <w:szCs w:val="21"/>
                    </w:rPr>
                    <w:t>检查合格率</w:t>
                  </w:r>
                </w:p>
              </w:tc>
              <w:tc>
                <w:tcPr>
                  <w:tcW w:w="3822" w:type="dxa"/>
                  <w:tcBorders>
                    <w:top w:val="single" w:sz="4" w:space="0" w:color="000000"/>
                    <w:start w:val="single" w:sz="4" w:space="0" w:color="000000"/>
                    <w:bottom w:val="single" w:sz="4" w:space="0" w:color="000000"/>
                    <w:end w:val="single" w:sz="4" w:space="0" w:color="000000"/>
                  </w:tcBorders>
                  <w:vAlign w:val="center"/>
                </w:tcPr>
                <w:p>
                  <w:pPr>
                    <w:pStyle w:val="Normal"/>
                    <w:rPr>
                      <w:kern w:val="0"/>
                      <w:position w:val="-22"/>
                      <w:szCs w:val="21"/>
                    </w:rPr>
                  </w:pPr>
                  <w:r>
                    <w:rPr>
                      <w:szCs w:val="21"/>
                    </w:rPr>
                  </w:r>
                  <m:oMathPara xmlns:m="http://schemas.openxmlformats.org/officeDocument/2006/math">
                    <m:oMathParaPr>
                      <m:jc m:val="left"/>
                    </m:oMathParaPr>
                    <m:oMath>
                      <m:f>
                        <m:num>
                          <m:r>
                            <m:rPr>
                              <m:lit/>
                              <m:nor/>
                            </m:rPr>
                            <m:t xml:space="preserve">员工仪容仪表检查合格次数</m:t>
                          </m:r>
                        </m:num>
                        <m:den>
                          <m:r>
                            <m:rPr>
                              <m:lit/>
                              <m:nor/>
                            </m:rPr>
                            <m:t xml:space="preserve">员工仪容仪表检查总次数</m:t>
                          </m:r>
                        </m:den>
                      </m:f>
                      <m:r>
                        <m:t xml:space="preserve">×</m:t>
                      </m:r>
                      <m:r>
                        <m:rPr>
                          <m:lit/>
                          <m:nor/>
                        </m:rPr>
                        <m:t xml:space="preserve">100</m:t>
                      </m:r>
                      <m:r>
                        <m:t xml:space="preserve">％</m:t>
                      </m:r>
                    </m:oMath>
                  </m:oMathPara>
                </w:p>
              </w:tc>
              <w:tc>
                <w:tcPr>
                  <w:tcW w:w="13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position w:val="-22"/>
                      <w:szCs w:val="21"/>
                    </w:rPr>
                  </w:pPr>
                  <w:r>
                    <w:rPr>
                      <w:kern w:val="0"/>
                      <w:position w:val="-25"/>
                      <w:szCs w:val="21"/>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position w:val="-22"/>
                      <w:szCs w:val="21"/>
                    </w:rPr>
                  </w:pPr>
                  <w:r>
                    <w:rPr>
                      <w:kern w:val="0"/>
                      <w:position w:val="-25"/>
                      <w:szCs w:val="21"/>
                    </w:rPr>
                  </w:r>
                </w:p>
              </w:tc>
            </w:tr>
            <w:tr>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12</w:t>
                  </w:r>
                </w:p>
              </w:tc>
              <w:tc>
                <w:tcPr>
                  <w:tcW w:w="17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出勤率</w:t>
                  </w:r>
                </w:p>
              </w:tc>
              <w:tc>
                <w:tcPr>
                  <w:tcW w:w="382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按照酒店考勤管理制度规定</w:t>
                  </w:r>
                </w:p>
              </w:tc>
              <w:tc>
                <w:tcPr>
                  <w:tcW w:w="13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position w:val="-22"/>
                      <w:szCs w:val="21"/>
                    </w:rPr>
                  </w:pPr>
                  <w:r>
                    <w:rPr>
                      <w:kern w:val="0"/>
                      <w:position w:val="-25"/>
                      <w:szCs w:val="21"/>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position w:val="-22"/>
                      <w:szCs w:val="21"/>
                    </w:rPr>
                  </w:pPr>
                  <w:r>
                    <w:rPr>
                      <w:kern w:val="0"/>
                      <w:position w:val="-25"/>
                      <w:szCs w:val="21"/>
                    </w:rPr>
                  </w:r>
                </w:p>
              </w:tc>
            </w:tr>
            <w:tr>
              <w:trPr/>
              <w:tc>
                <w:tcPr>
                  <w:tcW w:w="60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13</w:t>
                  </w:r>
                </w:p>
              </w:tc>
              <w:tc>
                <w:tcPr>
                  <w:tcW w:w="17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责任心</w:t>
                  </w:r>
                </w:p>
              </w:tc>
              <w:tc>
                <w:tcPr>
                  <w:tcW w:w="3822" w:type="dxa"/>
                  <w:tcBorders>
                    <w:top w:val="single" w:sz="4" w:space="0" w:color="000000"/>
                    <w:start w:val="single" w:sz="4" w:space="0" w:color="000000"/>
                    <w:bottom w:val="single" w:sz="4" w:space="0" w:color="000000"/>
                    <w:end w:val="single" w:sz="4" w:space="0" w:color="000000"/>
                  </w:tcBorders>
                  <w:vAlign w:val="center"/>
                </w:tcPr>
                <w:p>
                  <w:pPr>
                    <w:pStyle w:val="Normal"/>
                    <w:rPr>
                      <w:kern w:val="0"/>
                      <w:szCs w:val="21"/>
                    </w:rPr>
                  </w:pPr>
                  <w:r>
                    <w:rPr>
                      <w:kern w:val="0"/>
                      <w:szCs w:val="21"/>
                    </w:rPr>
                    <w:t>上级结合工作表现进行评价</w:t>
                  </w:r>
                </w:p>
              </w:tc>
              <w:tc>
                <w:tcPr>
                  <w:tcW w:w="13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position w:val="-22"/>
                      <w:szCs w:val="21"/>
                    </w:rPr>
                  </w:pPr>
                  <w:r>
                    <w:rPr>
                      <w:kern w:val="0"/>
                      <w:position w:val="-25"/>
                      <w:szCs w:val="21"/>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position w:val="-22"/>
                      <w:szCs w:val="21"/>
                    </w:rPr>
                  </w:pPr>
                  <w:r>
                    <w:rPr>
                      <w:kern w:val="0"/>
                      <w:position w:val="-25"/>
                      <w:szCs w:val="21"/>
                    </w:rPr>
                  </w:r>
                </w:p>
              </w:tc>
            </w:tr>
          </w:tbl>
          <w:p>
            <w:pPr>
              <w:pStyle w:val="Normal"/>
              <w:ind w:firstLine="422"/>
              <w:rPr>
                <w:b/>
                <w:b/>
                <w:kern w:val="0"/>
                <w:szCs w:val="21"/>
              </w:rPr>
            </w:pPr>
            <w:r>
              <w:rPr>
                <w:rFonts w:ascii="SimHei" w:hAnsi="SimHei" w:eastAsia="黑体"/>
                <w:b/>
                <w:kern w:val="0"/>
                <w:szCs w:val="21"/>
              </w:rPr>
            </w:r>
          </w:p>
          <w:p>
            <w:pPr>
              <w:pStyle w:val="Normal"/>
              <w:ind w:firstLine="422"/>
              <w:rPr>
                <w:b/>
                <w:b/>
                <w:kern w:val="0"/>
                <w:szCs w:val="21"/>
              </w:rPr>
            </w:pPr>
            <w:r>
              <w:rPr>
                <w:rFonts w:ascii="SimHei" w:hAnsi="SimHei" w:eastAsia="黑体"/>
                <w:b/>
                <w:kern w:val="0"/>
                <w:szCs w:val="21"/>
              </w:rPr>
              <w:t>第</w:t>
            </w:r>
            <w:r>
              <w:rPr>
                <w:rFonts w:ascii="SimHei" w:hAnsi="SimHei" w:eastAsia="黑体"/>
                <w:b/>
                <w:kern w:val="0"/>
                <w:szCs w:val="21"/>
              </w:rPr>
              <w:t>3</w:t>
            </w:r>
            <w:r>
              <w:rPr>
                <w:rFonts w:ascii="SimHei" w:hAnsi="SimHei" w:eastAsia="黑体"/>
                <w:b/>
                <w:kern w:val="0"/>
                <w:szCs w:val="21"/>
              </w:rPr>
              <w:t>章</w:t>
            </w:r>
            <w:r>
              <w:rPr>
                <w:rFonts w:eastAsia="黑体" w:ascii="SimHei" w:hAnsi="SimHei"/>
                <w:b/>
                <w:kern w:val="0"/>
                <w:szCs w:val="21"/>
              </w:rPr>
              <w:t xml:space="preserve">  </w:t>
            </w:r>
            <w:r>
              <w:rPr>
                <w:rFonts w:ascii="SimHei" w:hAnsi="SimHei" w:eastAsia="黑体"/>
                <w:b/>
                <w:kern w:val="0"/>
                <w:szCs w:val="21"/>
              </w:rPr>
              <w:t>考核方法</w:t>
            </w:r>
          </w:p>
          <w:p>
            <w:pPr>
              <w:pStyle w:val="Normal"/>
              <w:ind w:firstLine="420"/>
              <w:rPr>
                <w:kern w:val="0"/>
                <w:szCs w:val="21"/>
              </w:rPr>
            </w:pPr>
            <w:r>
              <w:rPr>
                <w:rFonts w:ascii="SimHei" w:hAnsi="SimHei" w:eastAsia="黑体"/>
                <w:kern w:val="0"/>
                <w:szCs w:val="21"/>
              </w:rPr>
              <w:t>第</w:t>
            </w:r>
            <w:r>
              <w:rPr>
                <w:rFonts w:ascii="SimHei" w:hAnsi="SimHei" w:eastAsia="黑体"/>
                <w:kern w:val="0"/>
                <w:szCs w:val="21"/>
              </w:rPr>
              <w:t>5</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由餐饮部经理根据酒店绩效目标管理规定建立具体考核指标，设计考核表单。</w:t>
            </w:r>
          </w:p>
          <w:p>
            <w:pPr>
              <w:pStyle w:val="Normal"/>
              <w:ind w:firstLine="420"/>
              <w:rPr>
                <w:kern w:val="0"/>
                <w:szCs w:val="21"/>
              </w:rPr>
            </w:pPr>
            <w:r>
              <w:rPr>
                <w:rFonts w:ascii="SimHei" w:hAnsi="SimHei" w:eastAsia="黑体"/>
                <w:kern w:val="0"/>
                <w:szCs w:val="21"/>
              </w:rPr>
              <w:t>第</w:t>
            </w:r>
            <w:r>
              <w:rPr>
                <w:rFonts w:ascii="SimHei" w:hAnsi="SimHei" w:eastAsia="黑体"/>
                <w:kern w:val="0"/>
                <w:szCs w:val="21"/>
              </w:rPr>
              <w:t>6</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对各餐厅主管、领班、服务员进行每日工作情况考核。</w:t>
            </w:r>
          </w:p>
          <w:p>
            <w:pPr>
              <w:pStyle w:val="Normal"/>
              <w:ind w:firstLine="420"/>
              <w:rPr>
                <w:kern w:val="0"/>
                <w:szCs w:val="21"/>
              </w:rPr>
            </w:pPr>
            <w:r>
              <w:rPr>
                <w:rFonts w:ascii="SimHei" w:hAnsi="SimHei" w:eastAsia="黑体"/>
                <w:kern w:val="0"/>
                <w:szCs w:val="21"/>
              </w:rPr>
              <w:t>第</w:t>
            </w:r>
            <w:r>
              <w:rPr>
                <w:rFonts w:ascii="SimHei" w:hAnsi="SimHei" w:eastAsia="黑体"/>
                <w:kern w:val="0"/>
                <w:szCs w:val="21"/>
              </w:rPr>
              <w:t>7</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采用经理考核主管、主管考核领班、领班考核服务员，逐级考核、逐级打分的方法。</w:t>
            </w:r>
          </w:p>
          <w:p>
            <w:pPr>
              <w:pStyle w:val="Normal"/>
              <w:ind w:firstLine="420"/>
              <w:rPr>
                <w:kern w:val="0"/>
                <w:szCs w:val="21"/>
              </w:rPr>
            </w:pPr>
            <w:r>
              <w:rPr>
                <w:rFonts w:ascii="SimHei" w:hAnsi="SimHei" w:eastAsia="黑体"/>
                <w:kern w:val="0"/>
                <w:szCs w:val="21"/>
              </w:rPr>
              <w:t>第</w:t>
            </w:r>
            <w:r>
              <w:rPr>
                <w:rFonts w:ascii="SimHei" w:hAnsi="SimHei" w:eastAsia="黑体"/>
                <w:kern w:val="0"/>
                <w:szCs w:val="21"/>
              </w:rPr>
              <w:t>8</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考核评分表由专人进行统计，每月写出考核情况分析报告，报餐饮部经理审阅。</w:t>
            </w:r>
          </w:p>
          <w:p>
            <w:pPr>
              <w:pStyle w:val="Normal"/>
              <w:ind w:firstLine="422"/>
              <w:rPr>
                <w:b/>
                <w:b/>
                <w:kern w:val="0"/>
                <w:szCs w:val="21"/>
              </w:rPr>
            </w:pPr>
            <w:r>
              <w:rPr>
                <w:rFonts w:ascii="SimHei" w:hAnsi="SimHei" w:eastAsia="黑体"/>
                <w:b/>
                <w:kern w:val="0"/>
                <w:szCs w:val="21"/>
              </w:rPr>
              <w:t>第</w:t>
            </w:r>
            <w:r>
              <w:rPr>
                <w:rFonts w:ascii="SimHei" w:hAnsi="SimHei" w:eastAsia="黑体"/>
                <w:b/>
                <w:kern w:val="0"/>
                <w:szCs w:val="21"/>
              </w:rPr>
              <w:t>4</w:t>
            </w:r>
            <w:r>
              <w:rPr>
                <w:rFonts w:ascii="SimHei" w:hAnsi="SimHei" w:eastAsia="黑体"/>
                <w:b/>
                <w:kern w:val="0"/>
                <w:szCs w:val="21"/>
              </w:rPr>
              <w:t>章</w:t>
            </w:r>
            <w:r>
              <w:rPr>
                <w:rFonts w:eastAsia="黑体" w:ascii="SimHei" w:hAnsi="SimHei"/>
                <w:b/>
                <w:kern w:val="0"/>
                <w:szCs w:val="21"/>
              </w:rPr>
              <w:t xml:space="preserve">  </w:t>
            </w:r>
            <w:r>
              <w:rPr>
                <w:rFonts w:ascii="SimHei" w:hAnsi="SimHei" w:eastAsia="黑体"/>
                <w:b/>
                <w:kern w:val="0"/>
                <w:szCs w:val="21"/>
              </w:rPr>
              <w:t>考核表格的设计</w:t>
            </w:r>
          </w:p>
          <w:p>
            <w:pPr>
              <w:pStyle w:val="Normal"/>
              <w:ind w:firstLine="420"/>
              <w:rPr>
                <w:kern w:val="0"/>
                <w:szCs w:val="21"/>
              </w:rPr>
            </w:pPr>
            <w:r>
              <w:rPr>
                <w:rFonts w:ascii="SimHei" w:hAnsi="SimHei" w:eastAsia="黑体"/>
                <w:kern w:val="0"/>
                <w:szCs w:val="21"/>
              </w:rPr>
              <w:t>第</w:t>
            </w:r>
            <w:r>
              <w:rPr>
                <w:rFonts w:ascii="SimHei" w:hAnsi="SimHei" w:eastAsia="黑体"/>
                <w:kern w:val="0"/>
                <w:szCs w:val="21"/>
              </w:rPr>
              <w:t>9</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餐饮部餐厅主管日考核表（略）。</w:t>
            </w:r>
          </w:p>
          <w:p>
            <w:pPr>
              <w:pStyle w:val="Normal"/>
              <w:ind w:firstLine="420"/>
              <w:rPr>
                <w:kern w:val="0"/>
                <w:szCs w:val="21"/>
              </w:rPr>
            </w:pPr>
            <w:r>
              <w:rPr>
                <w:rFonts w:ascii="SimHei" w:hAnsi="SimHei" w:eastAsia="黑体"/>
                <w:kern w:val="0"/>
                <w:szCs w:val="21"/>
              </w:rPr>
              <w:t>第</w:t>
            </w:r>
            <w:r>
              <w:rPr>
                <w:rFonts w:ascii="SimHei" w:hAnsi="SimHei" w:eastAsia="黑体"/>
                <w:kern w:val="0"/>
                <w:szCs w:val="21"/>
              </w:rPr>
              <w:t>10</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餐饮部领班日考核表（略）。</w:t>
            </w:r>
          </w:p>
          <w:p>
            <w:pPr>
              <w:pStyle w:val="Normal"/>
              <w:ind w:firstLine="420"/>
              <w:rPr>
                <w:kern w:val="0"/>
                <w:szCs w:val="21"/>
              </w:rPr>
            </w:pPr>
            <w:r>
              <w:rPr>
                <w:rFonts w:ascii="SimHei" w:hAnsi="SimHei" w:eastAsia="黑体"/>
                <w:kern w:val="0"/>
                <w:szCs w:val="21"/>
              </w:rPr>
              <w:t>第</w:t>
            </w:r>
            <w:r>
              <w:rPr>
                <w:rFonts w:ascii="SimHei" w:hAnsi="SimHei" w:eastAsia="黑体"/>
                <w:kern w:val="0"/>
                <w:szCs w:val="21"/>
              </w:rPr>
              <w:t>11</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餐饮部服务员日考核表（略）。</w:t>
            </w:r>
          </w:p>
          <w:p>
            <w:pPr>
              <w:pStyle w:val="Normal"/>
              <w:ind w:firstLine="422"/>
              <w:rPr>
                <w:b/>
                <w:b/>
                <w:kern w:val="0"/>
                <w:szCs w:val="21"/>
              </w:rPr>
            </w:pPr>
            <w:r>
              <w:rPr>
                <w:rFonts w:ascii="SimHei" w:hAnsi="SimHei" w:eastAsia="黑体"/>
                <w:b/>
                <w:kern w:val="0"/>
                <w:szCs w:val="21"/>
              </w:rPr>
              <w:t>第</w:t>
            </w:r>
            <w:r>
              <w:rPr>
                <w:rFonts w:ascii="SimHei" w:hAnsi="SimHei" w:eastAsia="黑体"/>
                <w:b/>
                <w:kern w:val="0"/>
                <w:szCs w:val="21"/>
              </w:rPr>
              <w:t>5</w:t>
            </w:r>
            <w:r>
              <w:rPr>
                <w:rFonts w:ascii="SimHei" w:hAnsi="SimHei" w:eastAsia="黑体"/>
                <w:b/>
                <w:kern w:val="0"/>
                <w:szCs w:val="21"/>
              </w:rPr>
              <w:t>章</w:t>
            </w:r>
            <w:r>
              <w:rPr>
                <w:rFonts w:eastAsia="黑体" w:ascii="SimHei" w:hAnsi="SimHei"/>
                <w:b/>
                <w:kern w:val="0"/>
                <w:szCs w:val="21"/>
              </w:rPr>
              <w:t xml:space="preserve">  </w:t>
            </w:r>
            <w:r>
              <w:rPr>
                <w:rFonts w:ascii="SimHei" w:hAnsi="SimHei" w:eastAsia="黑体"/>
                <w:b/>
                <w:kern w:val="0"/>
                <w:szCs w:val="21"/>
              </w:rPr>
              <w:t>考核结果处理</w:t>
            </w:r>
          </w:p>
          <w:p>
            <w:pPr>
              <w:pStyle w:val="Normal"/>
              <w:ind w:firstLine="420"/>
              <w:rPr>
                <w:kern w:val="0"/>
                <w:szCs w:val="21"/>
              </w:rPr>
            </w:pPr>
            <w:r>
              <w:rPr>
                <w:rFonts w:ascii="SimHei" w:hAnsi="SimHei" w:eastAsia="黑体"/>
                <w:kern w:val="0"/>
                <w:szCs w:val="21"/>
              </w:rPr>
              <w:t>第</w:t>
            </w:r>
            <w:r>
              <w:rPr>
                <w:rFonts w:ascii="SimHei" w:hAnsi="SimHei" w:eastAsia="黑体"/>
                <w:kern w:val="0"/>
                <w:szCs w:val="21"/>
              </w:rPr>
              <w:t>12</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考核结果与员工经济效益直接挂钩，对表现较差的员工必须根据考核情况进行培训，培训合格后再上岗；对各方面表现较好的员工进行适当奖励。</w:t>
            </w:r>
          </w:p>
          <w:p>
            <w:pPr>
              <w:pStyle w:val="Normal"/>
              <w:ind w:firstLine="420"/>
              <w:rPr/>
            </w:pPr>
            <w:r>
              <w:rPr>
                <w:rFonts w:ascii="SimHei" w:hAnsi="SimHei" w:eastAsia="黑体"/>
                <w:kern w:val="0"/>
                <w:szCs w:val="21"/>
              </w:rPr>
              <w:t>第</w:t>
            </w:r>
            <w:r>
              <w:rPr>
                <w:rFonts w:ascii="SimHei" w:hAnsi="SimHei" w:eastAsia="黑体"/>
                <w:kern w:val="0"/>
                <w:szCs w:val="21"/>
              </w:rPr>
              <w:t>13</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将员工考核情况纳</w:t>
            </w:r>
            <w:r>
              <w:rPr>
                <w:rFonts w:ascii="SimHei" w:hAnsi="SimHei" w:eastAsia="黑体"/>
                <w:kern w:val="0"/>
                <w:szCs w:val="21"/>
              </w:rPr>
              <w:t>入</w:t>
            </w:r>
            <w:r>
              <w:rPr>
                <w:rFonts w:ascii="SimHei" w:hAnsi="SimHei" w:eastAsia="黑体"/>
                <w:kern w:val="0"/>
                <w:szCs w:val="21"/>
              </w:rPr>
              <w:t>餐饮部质量分析内容，每月在进行服务质量分析的同时分析评估考核情况</w:t>
            </w:r>
            <w:r>
              <w:rPr>
                <w:rFonts w:ascii="SimHei" w:hAnsi="SimHei" w:eastAsia="黑体"/>
                <w:kern w:val="0"/>
                <w:szCs w:val="21"/>
              </w:rPr>
              <w:t>，</w:t>
            </w:r>
            <w:r>
              <w:rPr>
                <w:rFonts w:ascii="SimHei" w:hAnsi="SimHei" w:eastAsia="黑体"/>
                <w:kern w:val="0"/>
                <w:szCs w:val="21"/>
              </w:rPr>
              <w:t>使考核工作制度化、规范化。</w:t>
            </w:r>
          </w:p>
          <w:p>
            <w:pPr>
              <w:pStyle w:val="Normal"/>
              <w:ind w:firstLine="422"/>
              <w:rPr>
                <w:b/>
                <w:b/>
                <w:kern w:val="0"/>
                <w:szCs w:val="21"/>
              </w:rPr>
            </w:pPr>
            <w:r>
              <w:rPr>
                <w:rFonts w:ascii="SimHei" w:hAnsi="SimHei" w:eastAsia="黑体"/>
                <w:b/>
                <w:kern w:val="0"/>
                <w:szCs w:val="21"/>
              </w:rPr>
              <w:t>第</w:t>
            </w:r>
            <w:r>
              <w:rPr>
                <w:rFonts w:ascii="SimHei" w:hAnsi="SimHei" w:eastAsia="黑体"/>
                <w:b/>
                <w:kern w:val="0"/>
                <w:szCs w:val="21"/>
              </w:rPr>
              <w:t>6</w:t>
            </w:r>
            <w:r>
              <w:rPr>
                <w:rFonts w:ascii="SimHei" w:hAnsi="SimHei" w:eastAsia="黑体"/>
                <w:b/>
                <w:kern w:val="0"/>
                <w:szCs w:val="21"/>
              </w:rPr>
              <w:t>章</w:t>
            </w:r>
            <w:r>
              <w:rPr>
                <w:rFonts w:eastAsia="黑体" w:ascii="SimHei" w:hAnsi="SimHei"/>
                <w:b/>
                <w:kern w:val="0"/>
                <w:szCs w:val="21"/>
              </w:rPr>
              <w:t xml:space="preserve">  </w:t>
            </w:r>
            <w:r>
              <w:rPr>
                <w:rFonts w:ascii="SimHei" w:hAnsi="SimHei" w:eastAsia="黑体"/>
                <w:b/>
                <w:kern w:val="0"/>
                <w:szCs w:val="21"/>
              </w:rPr>
              <w:t>附则</w:t>
            </w:r>
          </w:p>
          <w:p>
            <w:pPr>
              <w:pStyle w:val="Normal"/>
              <w:ind w:firstLine="420"/>
              <w:rPr>
                <w:kern w:val="0"/>
                <w:szCs w:val="21"/>
              </w:rPr>
            </w:pPr>
            <w:r>
              <w:rPr>
                <w:rFonts w:ascii="SimHei" w:hAnsi="SimHei" w:eastAsia="黑体"/>
                <w:kern w:val="0"/>
                <w:szCs w:val="21"/>
              </w:rPr>
              <w:t>第</w:t>
            </w:r>
            <w:r>
              <w:rPr>
                <w:rFonts w:ascii="SimHei" w:hAnsi="SimHei" w:eastAsia="黑体"/>
                <w:kern w:val="0"/>
                <w:szCs w:val="21"/>
              </w:rPr>
              <w:t>14</w:t>
            </w:r>
            <w:r>
              <w:rPr>
                <w:rFonts w:ascii="SimHei" w:hAnsi="SimHei" w:eastAsia="黑体"/>
                <w:kern w:val="0"/>
                <w:szCs w:val="21"/>
              </w:rPr>
              <w:t>条</w:t>
            </w:r>
            <w:r>
              <w:rPr>
                <w:rFonts w:eastAsia="黑体" w:ascii="SimHei" w:hAnsi="SimHei"/>
                <w:kern w:val="0"/>
                <w:szCs w:val="21"/>
              </w:rPr>
              <w:t xml:space="preserve">  </w:t>
            </w:r>
            <w:r>
              <w:rPr>
                <w:rFonts w:ascii="SimHei" w:hAnsi="SimHei" w:eastAsia="黑体"/>
                <w:kern w:val="0"/>
                <w:szCs w:val="21"/>
              </w:rPr>
              <w:t>本制度自颁布之日起生效，每年修订一次。</w:t>
            </w:r>
          </w:p>
        </w:tc>
      </w:tr>
      <w:tr>
        <w:trPr>
          <w:trHeight w:val="286" w:hRule="atLeast"/>
        </w:trPr>
        <w:tc>
          <w:tcPr>
            <w:tcW w:w="138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相关说明</w:t>
            </w:r>
          </w:p>
        </w:tc>
        <w:tc>
          <w:tcPr>
            <w:tcW w:w="8541"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rPr>
                <w:kern w:val="0"/>
                <w:szCs w:val="21"/>
              </w:rPr>
            </w:pPr>
            <w:r>
              <w:rPr>
                <w:rFonts w:ascii="SimHei" w:hAnsi="SimHei" w:eastAsia="黑体"/>
                <w:kern w:val="0"/>
                <w:szCs w:val="21"/>
              </w:rPr>
            </w:r>
          </w:p>
        </w:tc>
      </w:tr>
      <w:tr>
        <w:trPr/>
        <w:tc>
          <w:tcPr>
            <w:tcW w:w="138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编制人员</w:t>
            </w:r>
          </w:p>
        </w:tc>
        <w:tc>
          <w:tcPr>
            <w:tcW w:w="20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审核人员</w:t>
            </w:r>
          </w:p>
        </w:tc>
        <w:tc>
          <w:tcPr>
            <w:tcW w:w="230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批准人员</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r>
        <w:trPr/>
        <w:tc>
          <w:tcPr>
            <w:tcW w:w="1382"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编制日期</w:t>
            </w:r>
          </w:p>
        </w:tc>
        <w:tc>
          <w:tcPr>
            <w:tcW w:w="20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审核日期</w:t>
            </w:r>
          </w:p>
        </w:tc>
        <w:tc>
          <w:tcPr>
            <w:tcW w:w="230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rFonts w:ascii="SimHei" w:hAnsi="SimHei" w:eastAsia="黑体"/>
                <w:kern w:val="0"/>
                <w:szCs w:val="21"/>
              </w:rPr>
              <w:t>批准日期</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rFonts w:ascii="SimHei" w:hAnsi="SimHei" w:eastAsia="黑体"/>
                <w:kern w:val="0"/>
                <w:szCs w:val="21"/>
              </w:rPr>
            </w:r>
          </w:p>
        </w:tc>
      </w:tr>
    </w:tbl>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r>
        <w:rPr>
          <w:rFonts w:ascii="SimHei" w:hAnsi="SimHei" w:eastAsia="黑体"/>
        </w:rPr>
      </w:r>
    </w:p>
    <w:p>
      <w:pPr>
        <w:pStyle w:val="Normal"/>
        <w:widowControl/>
        <w:jc w:val="start"/>
        <w:rPr>
          <w:szCs w:val="21"/>
        </w:rPr>
      </w:pPr>
      <w:r>
        <w:rPr>
          <w:rFonts w:ascii="SimHei" w:hAnsi="SimHei" w:eastAsia="黑体"/>
          <w:szCs w:val="21"/>
        </w:rPr>
      </w:r>
    </w:p>
    <w:p>
      <w:pPr>
        <w:pStyle w:val="Style14"/>
        <w:numPr>
          <w:ilvl w:val="1"/>
          <w:numId w:val="2"/>
        </w:numPr>
        <w:spacing w:before="120" w:after="120"/>
        <w:rPr/>
      </w:pPr>
      <w:r>
        <w:rPr>
          <w:rFonts w:eastAsia="黑体" w:ascii="SimHei" w:hAnsi="SimHei"/>
        </w:rPr>
        <w:t xml:space="preserve"> </w:t>
      </w:r>
      <w:r>
        <w:rPr>
          <w:rFonts w:ascii="SimHei" w:hAnsi="SimHei" w:eastAsia="黑体"/>
        </w:rPr>
        <w:t>前厅部人员绩效考核方案</w:t>
      </w:r>
    </w:p>
    <w:tbl>
      <w:tblPr>
        <w:tblW w:w="9923" w:type="dxa"/>
        <w:jc w:val="start"/>
        <w:tblInd w:w="-113" w:type="dxa"/>
        <w:tblLayout w:type="fixed"/>
        <w:tblCellMar>
          <w:top w:w="0" w:type="dxa"/>
          <w:start w:w="108" w:type="dxa"/>
          <w:bottom w:w="0" w:type="dxa"/>
          <w:end w:w="108" w:type="dxa"/>
        </w:tblCellMar>
      </w:tblPr>
      <w:tblGrid>
        <w:gridCol w:w="1382"/>
        <w:gridCol w:w="2096"/>
        <w:gridCol w:w="1258"/>
        <w:gridCol w:w="1881"/>
        <w:gridCol w:w="425"/>
        <w:gridCol w:w="840"/>
        <w:gridCol w:w="388"/>
        <w:gridCol w:w="1653"/>
      </w:tblGrid>
      <w:tr>
        <w:trPr>
          <w:trHeight w:val="210" w:hRule="atLeast"/>
        </w:trPr>
        <w:tc>
          <w:tcPr>
            <w:tcW w:w="1382"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方案名称</w:t>
            </w:r>
          </w:p>
        </w:tc>
        <w:tc>
          <w:tcPr>
            <w:tcW w:w="5235"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前厅部人员绩效考核方案</w:t>
            </w:r>
          </w:p>
        </w:tc>
        <w:tc>
          <w:tcPr>
            <w:tcW w:w="126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受控状态</w:t>
            </w:r>
          </w:p>
        </w:tc>
        <w:tc>
          <w:tcPr>
            <w:tcW w:w="204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b/>
                <w:b/>
                <w:kern w:val="0"/>
                <w:szCs w:val="21"/>
              </w:rPr>
            </w:pPr>
            <w:r>
              <w:rPr>
                <w:rFonts w:ascii="SimHei" w:hAnsi="SimHei" w:eastAsia="黑体"/>
                <w:b/>
                <w:kern w:val="0"/>
                <w:szCs w:val="21"/>
              </w:rPr>
            </w:r>
          </w:p>
        </w:tc>
      </w:tr>
      <w:tr>
        <w:trPr>
          <w:trHeight w:val="210" w:hRule="atLeast"/>
        </w:trPr>
        <w:tc>
          <w:tcPr>
            <w:tcW w:w="1382"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kern w:val="0"/>
                <w:szCs w:val="21"/>
              </w:rPr>
            </w:pPr>
            <w:r>
              <w:rPr>
                <w:b/>
                <w:kern w:val="0"/>
                <w:szCs w:val="21"/>
              </w:rPr>
            </w:r>
          </w:p>
        </w:tc>
        <w:tc>
          <w:tcPr>
            <w:tcW w:w="5235"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b/>
                <w:kern w:val="0"/>
                <w:szCs w:val="21"/>
              </w:rPr>
            </w:r>
          </w:p>
        </w:tc>
        <w:tc>
          <w:tcPr>
            <w:tcW w:w="1265"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w:t>
            </w:r>
            <w:r>
              <w:rPr>
                <w:rFonts w:eastAsia="黑体" w:ascii="SimHei" w:hAnsi="SimHei"/>
                <w:b/>
                <w:kern w:val="0"/>
                <w:szCs w:val="21"/>
              </w:rPr>
              <w:t xml:space="preserve">    </w:t>
            </w:r>
            <w:r>
              <w:rPr>
                <w:rFonts w:ascii="SimHei" w:hAnsi="SimHei" w:eastAsia="黑体"/>
                <w:b/>
                <w:kern w:val="0"/>
                <w:szCs w:val="21"/>
              </w:rPr>
              <w:t>号</w:t>
            </w:r>
          </w:p>
        </w:tc>
        <w:tc>
          <w:tcPr>
            <w:tcW w:w="204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b/>
                <w:b/>
                <w:kern w:val="0"/>
                <w:szCs w:val="21"/>
              </w:rPr>
            </w:pPr>
            <w:r>
              <w:rPr>
                <w:rFonts w:ascii="SimHei" w:hAnsi="SimHei" w:eastAsia="黑体"/>
                <w:b/>
                <w:kern w:val="0"/>
                <w:szCs w:val="21"/>
              </w:rPr>
            </w:r>
          </w:p>
        </w:tc>
      </w:tr>
      <w:tr>
        <w:trPr>
          <w:trHeight w:val="8244" w:hRule="atLeast"/>
        </w:trPr>
        <w:tc>
          <w:tcPr>
            <w:tcW w:w="9923" w:type="dxa"/>
            <w:gridSpan w:val="8"/>
            <w:tcBorders>
              <w:top w:val="single" w:sz="4" w:space="0" w:color="000000"/>
              <w:start w:val="single" w:sz="4" w:space="0" w:color="000000"/>
              <w:bottom w:val="single" w:sz="4" w:space="0" w:color="000000"/>
              <w:end w:val="single" w:sz="4" w:space="0" w:color="000000"/>
            </w:tcBorders>
            <w:vAlign w:val="center"/>
          </w:tcPr>
          <w:p>
            <w:pPr>
              <w:pStyle w:val="Normal"/>
              <w:ind w:firstLine="422"/>
              <w:rPr>
                <w:b/>
                <w:b/>
                <w:kern w:val="0"/>
                <w:szCs w:val="21"/>
              </w:rPr>
            </w:pPr>
            <w:r>
              <w:rPr>
                <w:rFonts w:ascii="SimHei" w:hAnsi="SimHei" w:eastAsia="黑体"/>
                <w:b/>
                <w:kern w:val="0"/>
                <w:szCs w:val="21"/>
              </w:rPr>
              <w:t>一、总则</w:t>
            </w:r>
          </w:p>
          <w:p>
            <w:pPr>
              <w:pStyle w:val="Normal"/>
              <w:ind w:firstLine="420"/>
              <w:rPr/>
            </w:pPr>
            <w:r>
              <w:rPr>
                <w:rFonts w:ascii="SimHei" w:hAnsi="SimHei" w:eastAsia="黑体"/>
                <w:kern w:val="0"/>
                <w:szCs w:val="21"/>
              </w:rPr>
              <w:t>（一）</w:t>
            </w:r>
            <w:r>
              <w:rPr>
                <w:rFonts w:ascii="SimHei" w:hAnsi="SimHei" w:eastAsia="黑体"/>
                <w:kern w:val="0"/>
                <w:szCs w:val="21"/>
              </w:rPr>
              <w:t>目的</w:t>
            </w:r>
          </w:p>
          <w:p>
            <w:pPr>
              <w:pStyle w:val="Normal"/>
              <w:ind w:firstLine="420"/>
              <w:rPr>
                <w:kern w:val="0"/>
                <w:szCs w:val="21"/>
              </w:rPr>
            </w:pPr>
            <w:r>
              <w:rPr>
                <w:rFonts w:ascii="SimHei" w:hAnsi="SimHei" w:eastAsia="黑体"/>
                <w:kern w:val="0"/>
                <w:szCs w:val="21"/>
              </w:rPr>
              <w:t>为规范前厅工作管理，提高前厅服务接待水平，激发员工工作积极性，特制定本方案。</w:t>
            </w:r>
          </w:p>
          <w:p>
            <w:pPr>
              <w:pStyle w:val="Normal"/>
              <w:ind w:firstLine="420"/>
              <w:rPr/>
            </w:pPr>
            <w:r>
              <w:rPr>
                <w:rFonts w:ascii="SimHei" w:hAnsi="SimHei" w:eastAsia="黑体"/>
                <w:kern w:val="0"/>
                <w:szCs w:val="21"/>
              </w:rPr>
              <w:t>（二）</w:t>
            </w:r>
            <w:r>
              <w:rPr>
                <w:rFonts w:ascii="SimHei" w:hAnsi="SimHei" w:eastAsia="黑体"/>
                <w:kern w:val="0"/>
                <w:szCs w:val="21"/>
              </w:rPr>
              <w:t>范围</w:t>
            </w:r>
          </w:p>
          <w:p>
            <w:pPr>
              <w:pStyle w:val="Normal"/>
              <w:ind w:firstLine="420"/>
              <w:rPr>
                <w:kern w:val="0"/>
                <w:szCs w:val="21"/>
              </w:rPr>
            </w:pPr>
            <w:r>
              <w:rPr>
                <w:rFonts w:ascii="SimHei" w:hAnsi="SimHei" w:eastAsia="黑体"/>
                <w:kern w:val="0"/>
                <w:szCs w:val="21"/>
              </w:rPr>
              <w:t>本方案适用于对前厅各岗位工作人员的考核。</w:t>
            </w:r>
          </w:p>
          <w:p>
            <w:pPr>
              <w:pStyle w:val="Normal"/>
              <w:ind w:firstLine="420"/>
              <w:rPr/>
            </w:pPr>
            <w:r>
              <w:rPr>
                <w:rFonts w:ascii="SimHei" w:hAnsi="SimHei" w:eastAsia="黑体"/>
                <w:kern w:val="0"/>
                <w:szCs w:val="21"/>
              </w:rPr>
              <w:t>（三）</w:t>
            </w:r>
            <w:r>
              <w:rPr>
                <w:rFonts w:ascii="SimHei" w:hAnsi="SimHei" w:eastAsia="黑体"/>
                <w:kern w:val="0"/>
                <w:szCs w:val="21"/>
              </w:rPr>
              <w:t>原则</w:t>
            </w:r>
          </w:p>
          <w:p>
            <w:pPr>
              <w:pStyle w:val="Normal"/>
              <w:ind w:firstLine="420"/>
              <w:rPr>
                <w:kern w:val="0"/>
                <w:szCs w:val="21"/>
              </w:rPr>
            </w:pPr>
            <w:r>
              <w:rPr>
                <w:rFonts w:ascii="SimHei" w:hAnsi="SimHei" w:eastAsia="黑体"/>
                <w:kern w:val="0"/>
                <w:szCs w:val="21"/>
              </w:rPr>
              <w:t>定性与定量相结合，公开、公正。</w:t>
            </w:r>
          </w:p>
          <w:p>
            <w:pPr>
              <w:pStyle w:val="Normal"/>
              <w:ind w:firstLine="422"/>
              <w:rPr>
                <w:b/>
                <w:b/>
                <w:kern w:val="0"/>
                <w:szCs w:val="21"/>
              </w:rPr>
            </w:pPr>
            <w:r>
              <w:rPr>
                <w:rFonts w:ascii="SimHei" w:hAnsi="SimHei" w:eastAsia="黑体"/>
                <w:b/>
                <w:kern w:val="0"/>
                <w:szCs w:val="21"/>
              </w:rPr>
              <w:t>二、考核内容</w:t>
            </w:r>
          </w:p>
          <w:p>
            <w:pPr>
              <w:pStyle w:val="Normal"/>
              <w:ind w:firstLine="420"/>
              <w:rPr>
                <w:kern w:val="0"/>
                <w:szCs w:val="21"/>
              </w:rPr>
            </w:pPr>
            <w:r>
              <w:rPr>
                <w:rFonts w:ascii="SimHei" w:hAnsi="SimHei" w:eastAsia="黑体"/>
                <w:kern w:val="0"/>
                <w:szCs w:val="21"/>
              </w:rPr>
              <w:t>本方案主要对前厅各岗位服务质量、操作规范、对客态度、服务意识等方面进行考核。</w:t>
            </w:r>
          </w:p>
          <w:p>
            <w:pPr>
              <w:pStyle w:val="Normal"/>
              <w:ind w:firstLine="422"/>
              <w:rPr>
                <w:b/>
                <w:b/>
                <w:kern w:val="0"/>
                <w:szCs w:val="21"/>
              </w:rPr>
            </w:pPr>
            <w:r>
              <w:rPr>
                <w:rFonts w:ascii="SimHei" w:hAnsi="SimHei" w:eastAsia="黑体"/>
                <w:b/>
                <w:kern w:val="0"/>
                <w:szCs w:val="21"/>
              </w:rPr>
              <w:t>三、考核指标与评分标准</w:t>
            </w:r>
          </w:p>
          <w:p>
            <w:pPr>
              <w:pStyle w:val="Normal"/>
              <w:ind w:firstLine="420"/>
              <w:rPr>
                <w:kern w:val="0"/>
                <w:szCs w:val="21"/>
              </w:rPr>
            </w:pPr>
            <w:r>
              <w:rPr>
                <w:rFonts w:ascii="SimHei" w:hAnsi="SimHei" w:eastAsia="黑体"/>
                <w:kern w:val="0"/>
                <w:szCs w:val="21"/>
              </w:rPr>
              <w:t>根据前厅各岗位工作特点，分别设置相应绩效考核指标，如下表所示。</w:t>
            </w:r>
          </w:p>
          <w:p>
            <w:pPr>
              <w:pStyle w:val="Normal"/>
              <w:jc w:val="center"/>
              <w:rPr>
                <w:kern w:val="0"/>
                <w:szCs w:val="21"/>
              </w:rPr>
            </w:pPr>
            <w:r>
              <w:rPr>
                <w:rFonts w:ascii="SimHei" w:hAnsi="SimHei" w:eastAsia="黑体"/>
                <w:kern w:val="0"/>
                <w:szCs w:val="21"/>
              </w:rPr>
              <w:t>前厅各岗位人员绩效考核指标一览表</w:t>
            </w:r>
          </w:p>
          <w:tbl>
            <w:tblPr>
              <w:tblW w:w="8109" w:type="dxa"/>
              <w:jc w:val="start"/>
              <w:tblInd w:w="0" w:type="dxa"/>
              <w:tblLayout w:type="fixed"/>
              <w:tblCellMar>
                <w:top w:w="0" w:type="dxa"/>
                <w:start w:w="108" w:type="dxa"/>
                <w:bottom w:w="0" w:type="dxa"/>
                <w:end w:w="108" w:type="dxa"/>
              </w:tblCellMar>
            </w:tblPr>
            <w:tblGrid>
              <w:gridCol w:w="1075"/>
              <w:gridCol w:w="1260"/>
              <w:gridCol w:w="4318"/>
              <w:gridCol w:w="720"/>
              <w:gridCol w:w="736"/>
            </w:tblGrid>
            <w:tr>
              <w:trPr/>
              <w:tc>
                <w:tcPr>
                  <w:tcW w:w="1075"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岗位类别</w:t>
                  </w:r>
                </w:p>
              </w:tc>
              <w:tc>
                <w:tcPr>
                  <w:tcW w:w="126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绩效指标</w:t>
                  </w:r>
                </w:p>
              </w:tc>
              <w:tc>
                <w:tcPr>
                  <w:tcW w:w="4318"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评分标准</w:t>
                  </w:r>
                </w:p>
              </w:tc>
              <w:tc>
                <w:tcPr>
                  <w:tcW w:w="720"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分值</w:t>
                  </w:r>
                </w:p>
              </w:tc>
              <w:tc>
                <w:tcPr>
                  <w:tcW w:w="736" w:type="dxa"/>
                  <w:tcBorders>
                    <w:top w:val="single" w:sz="4" w:space="0" w:color="000000"/>
                    <w:start w:val="single" w:sz="4" w:space="0" w:color="000000"/>
                    <w:bottom w:val="single" w:sz="4" w:space="0" w:color="000000"/>
                    <w:end w:val="single" w:sz="4" w:space="0" w:color="000000"/>
                  </w:tcBorders>
                </w:tcPr>
                <w:p>
                  <w:pPr>
                    <w:pStyle w:val="Normal"/>
                    <w:jc w:val="center"/>
                    <w:rPr>
                      <w:kern w:val="0"/>
                      <w:szCs w:val="21"/>
                    </w:rPr>
                  </w:pPr>
                  <w:r>
                    <w:rPr>
                      <w:kern w:val="0"/>
                      <w:szCs w:val="21"/>
                    </w:rPr>
                    <w:t>得分</w:t>
                  </w:r>
                </w:p>
              </w:tc>
            </w:tr>
            <w:tr>
              <w:trPr/>
              <w:tc>
                <w:tcPr>
                  <w:tcW w:w="10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行李</w:t>
                  </w:r>
                </w:p>
                <w:p>
                  <w:pPr>
                    <w:pStyle w:val="Normal"/>
                    <w:jc w:val="center"/>
                    <w:rPr>
                      <w:kern w:val="0"/>
                      <w:szCs w:val="21"/>
                    </w:rPr>
                  </w:pPr>
                  <w:r>
                    <w:rPr>
                      <w:kern w:val="0"/>
                      <w:szCs w:val="21"/>
                    </w:rPr>
                    <w:t>服务</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行李运送</w:t>
                  </w:r>
                </w:p>
                <w:p>
                  <w:pPr>
                    <w:pStyle w:val="Normal"/>
                    <w:jc w:val="center"/>
                    <w:rPr>
                      <w:kern w:val="0"/>
                      <w:szCs w:val="21"/>
                    </w:rPr>
                  </w:pPr>
                  <w:r>
                    <w:rPr>
                      <w:kern w:val="0"/>
                      <w:szCs w:val="21"/>
                    </w:rPr>
                    <w:t>工具管理</w:t>
                  </w:r>
                </w:p>
              </w:tc>
              <w:tc>
                <w:tcPr>
                  <w:tcW w:w="4318"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行李车、行李寄存单等设备用品齐全、完好，摆放位置得当，检查中每出现</w:t>
                  </w:r>
                  <w:r>
                    <w:rPr>
                      <w:kern w:val="0"/>
                      <w:szCs w:val="21"/>
                    </w:rPr>
                    <w:t>1</w:t>
                  </w:r>
                  <w:r>
                    <w:rPr>
                      <w:kern w:val="0"/>
                      <w:szCs w:val="21"/>
                    </w:rPr>
                    <w:t>次扣</w:t>
                  </w:r>
                  <w:r>
                    <w:rPr>
                      <w:kern w:val="0"/>
                      <w:szCs w:val="21"/>
                    </w:rPr>
                    <w:t>1</w:t>
                  </w:r>
                  <w:r>
                    <w:rPr>
                      <w:kern w:val="0"/>
                      <w:szCs w:val="21"/>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25</w:t>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10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行李接送</w:t>
                  </w:r>
                </w:p>
              </w:tc>
              <w:tc>
                <w:tcPr>
                  <w:tcW w:w="4318"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接送行李迅速、清点件数准确、交接手续清楚、暂存堆放整齐、运送行李细心，无任何损坏、丢失、差错等责任事故发生。每发生差错</w:t>
                  </w:r>
                  <w:r>
                    <w:rPr>
                      <w:kern w:val="0"/>
                      <w:szCs w:val="21"/>
                    </w:rPr>
                    <w:t>1</w:t>
                  </w:r>
                  <w:r>
                    <w:rPr>
                      <w:kern w:val="0"/>
                      <w:szCs w:val="21"/>
                    </w:rPr>
                    <w:t>次扣</w:t>
                  </w:r>
                  <w:r>
                    <w:rPr>
                      <w:kern w:val="0"/>
                      <w:szCs w:val="21"/>
                    </w:rPr>
                    <w:t>2</w:t>
                  </w:r>
                  <w:r>
                    <w:rPr>
                      <w:kern w:val="0"/>
                      <w:szCs w:val="21"/>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25</w:t>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10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行李寄存</w:t>
                  </w:r>
                </w:p>
              </w:tc>
              <w:tc>
                <w:tcPr>
                  <w:tcW w:w="4318"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主动热情，件数点清，发放准确，手续完善，每发生差错事故</w:t>
                  </w:r>
                  <w:r>
                    <w:rPr>
                      <w:kern w:val="0"/>
                      <w:szCs w:val="21"/>
                    </w:rPr>
                    <w:t>1</w:t>
                  </w:r>
                  <w:r>
                    <w:rPr>
                      <w:kern w:val="0"/>
                      <w:szCs w:val="21"/>
                    </w:rPr>
                    <w:t>次扣</w:t>
                  </w:r>
                  <w:r>
                    <w:rPr>
                      <w:kern w:val="0"/>
                      <w:szCs w:val="21"/>
                    </w:rPr>
                    <w:t>2</w:t>
                  </w:r>
                  <w:r>
                    <w:rPr>
                      <w:kern w:val="0"/>
                      <w:szCs w:val="21"/>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25</w:t>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10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服务态度</w:t>
                  </w:r>
                </w:p>
              </w:tc>
              <w:tc>
                <w:tcPr>
                  <w:tcW w:w="4318"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热情、礼貌、周到，不向客人索取小费。每发生</w:t>
                  </w:r>
                  <w:r>
                    <w:rPr>
                      <w:kern w:val="0"/>
                      <w:szCs w:val="21"/>
                    </w:rPr>
                    <w:t>1</w:t>
                  </w:r>
                  <w:r>
                    <w:rPr>
                      <w:kern w:val="0"/>
                      <w:szCs w:val="21"/>
                    </w:rPr>
                    <w:t>次客人投诉扣</w:t>
                  </w:r>
                  <w:r>
                    <w:rPr>
                      <w:kern w:val="0"/>
                      <w:szCs w:val="21"/>
                    </w:rPr>
                    <w:t>2</w:t>
                  </w:r>
                  <w:r>
                    <w:rPr>
                      <w:kern w:val="0"/>
                      <w:szCs w:val="21"/>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25</w:t>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10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前厅</w:t>
                  </w:r>
                </w:p>
                <w:p>
                  <w:pPr>
                    <w:pStyle w:val="Normal"/>
                    <w:jc w:val="center"/>
                    <w:rPr>
                      <w:kern w:val="0"/>
                      <w:szCs w:val="21"/>
                    </w:rPr>
                  </w:pPr>
                  <w:r>
                    <w:rPr>
                      <w:kern w:val="0"/>
                      <w:szCs w:val="21"/>
                    </w:rPr>
                    <w:t>接待</w:t>
                  </w:r>
                </w:p>
                <w:p>
                  <w:pPr>
                    <w:pStyle w:val="Normal"/>
                    <w:jc w:val="center"/>
                    <w:rPr>
                      <w:kern w:val="0"/>
                      <w:szCs w:val="21"/>
                    </w:rPr>
                  </w:pPr>
                  <w:r>
                    <w:rPr>
                      <w:kern w:val="0"/>
                      <w:szCs w:val="21"/>
                    </w:rPr>
                    <w:t>服务</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入住接待</w:t>
                  </w:r>
                </w:p>
              </w:tc>
              <w:tc>
                <w:tcPr>
                  <w:tcW w:w="4318"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手续办理不超过</w:t>
                  </w:r>
                  <w:r>
                    <w:rPr>
                      <w:kern w:val="0"/>
                      <w:szCs w:val="21"/>
                    </w:rPr>
                    <w:t>3</w:t>
                  </w:r>
                  <w:r>
                    <w:rPr>
                      <w:kern w:val="0"/>
                      <w:szCs w:val="21"/>
                    </w:rPr>
                    <w:t>分钟，记录准确，每发生客人投诉或出现差错，扣</w:t>
                  </w:r>
                  <w:r>
                    <w:rPr>
                      <w:kern w:val="0"/>
                      <w:szCs w:val="21"/>
                    </w:rPr>
                    <w:t>1</w:t>
                  </w:r>
                  <w:r>
                    <w:rPr>
                      <w:kern w:val="0"/>
                      <w:szCs w:val="21"/>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30</w:t>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10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分房</w:t>
                  </w:r>
                </w:p>
              </w:tc>
              <w:tc>
                <w:tcPr>
                  <w:tcW w:w="4318"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熟悉房态信息，分房准确，每发生差错</w:t>
                  </w:r>
                  <w:r>
                    <w:rPr>
                      <w:kern w:val="0"/>
                      <w:szCs w:val="21"/>
                    </w:rPr>
                    <w:t>1</w:t>
                  </w:r>
                  <w:r>
                    <w:rPr>
                      <w:kern w:val="0"/>
                      <w:szCs w:val="21"/>
                    </w:rPr>
                    <w:t>次，扣</w:t>
                  </w:r>
                  <w:r>
                    <w:rPr>
                      <w:kern w:val="0"/>
                      <w:szCs w:val="21"/>
                    </w:rPr>
                    <w:t>1</w:t>
                  </w:r>
                  <w:r>
                    <w:rPr>
                      <w:kern w:val="0"/>
                      <w:szCs w:val="21"/>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30</w:t>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10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特殊情况</w:t>
                  </w:r>
                </w:p>
                <w:p>
                  <w:pPr>
                    <w:pStyle w:val="Normal"/>
                    <w:jc w:val="center"/>
                    <w:rPr>
                      <w:kern w:val="0"/>
                      <w:szCs w:val="21"/>
                    </w:rPr>
                  </w:pPr>
                  <w:r>
                    <w:rPr>
                      <w:kern w:val="0"/>
                      <w:szCs w:val="21"/>
                    </w:rPr>
                    <w:t>处理</w:t>
                  </w:r>
                </w:p>
              </w:tc>
              <w:tc>
                <w:tcPr>
                  <w:tcW w:w="4318"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对</w:t>
                  </w:r>
                  <w:r>
                    <w:rPr>
                      <w:kern w:val="0"/>
                      <w:szCs w:val="21"/>
                    </w:rPr>
                    <w:t>客人换房、降低房费等要求及时请示，及时答复，记录准确，处理得当，每出现差错或客人投诉扣</w:t>
                  </w:r>
                  <w:r>
                    <w:rPr>
                      <w:kern w:val="0"/>
                      <w:szCs w:val="21"/>
                    </w:rPr>
                    <w:t>2</w:t>
                  </w:r>
                  <w:r>
                    <w:rPr>
                      <w:kern w:val="0"/>
                      <w:szCs w:val="21"/>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20</w:t>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10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服务态度</w:t>
                  </w:r>
                </w:p>
              </w:tc>
              <w:tc>
                <w:tcPr>
                  <w:tcW w:w="4318"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礼貌、热情、周到，每发生一次客人投诉扣</w:t>
                  </w:r>
                  <w:r>
                    <w:rPr>
                      <w:kern w:val="0"/>
                      <w:szCs w:val="21"/>
                    </w:rPr>
                    <w:t>2</w:t>
                  </w:r>
                  <w:r>
                    <w:rPr>
                      <w:kern w:val="0"/>
                      <w:szCs w:val="21"/>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20</w:t>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10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总机</w:t>
                  </w:r>
                </w:p>
                <w:p>
                  <w:pPr>
                    <w:pStyle w:val="Normal"/>
                    <w:jc w:val="center"/>
                    <w:rPr>
                      <w:kern w:val="0"/>
                      <w:szCs w:val="21"/>
                    </w:rPr>
                  </w:pPr>
                  <w:r>
                    <w:rPr>
                      <w:kern w:val="0"/>
                      <w:szCs w:val="21"/>
                    </w:rPr>
                    <w:t>服务</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接转电话</w:t>
                  </w:r>
                </w:p>
              </w:tc>
              <w:tc>
                <w:tcPr>
                  <w:tcW w:w="4318"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迅速，准确，无错接、漏接、误转现象发生，每发生差错</w:t>
                  </w:r>
                  <w:r>
                    <w:rPr>
                      <w:kern w:val="0"/>
                      <w:szCs w:val="21"/>
                    </w:rPr>
                    <w:t>1</w:t>
                  </w:r>
                  <w:r>
                    <w:rPr>
                      <w:kern w:val="0"/>
                      <w:szCs w:val="21"/>
                    </w:rPr>
                    <w:t>次或引起客人投诉扣</w:t>
                  </w:r>
                  <w:r>
                    <w:rPr>
                      <w:kern w:val="0"/>
                      <w:szCs w:val="21"/>
                    </w:rPr>
                    <w:t>0.5</w:t>
                  </w:r>
                  <w:r>
                    <w:rPr>
                      <w:kern w:val="0"/>
                      <w:szCs w:val="21"/>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25</w:t>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10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接听电话</w:t>
                  </w:r>
                </w:p>
              </w:tc>
              <w:tc>
                <w:tcPr>
                  <w:tcW w:w="4318"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语言规范、迅速及时，抽查中发生长时间无人接听或占线，</w:t>
                  </w:r>
                  <w:r>
                    <w:rPr>
                      <w:kern w:val="0"/>
                      <w:szCs w:val="21"/>
                    </w:rPr>
                    <w:t>1</w:t>
                  </w:r>
                  <w:r>
                    <w:rPr>
                      <w:kern w:val="0"/>
                      <w:szCs w:val="21"/>
                    </w:rPr>
                    <w:t>次扣</w:t>
                  </w:r>
                  <w:r>
                    <w:rPr>
                      <w:kern w:val="0"/>
                      <w:szCs w:val="21"/>
                    </w:rPr>
                    <w:t>0.5</w:t>
                  </w:r>
                  <w:r>
                    <w:rPr>
                      <w:kern w:val="0"/>
                      <w:szCs w:val="21"/>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25</w:t>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10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接受留言</w:t>
                  </w:r>
                </w:p>
              </w:tc>
              <w:tc>
                <w:tcPr>
                  <w:tcW w:w="4318"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应准确记录客人姓名、房号、留言内容，并及时转告，发生</w:t>
                  </w:r>
                  <w:r>
                    <w:rPr>
                      <w:kern w:val="0"/>
                      <w:szCs w:val="21"/>
                    </w:rPr>
                    <w:t>1</w:t>
                  </w:r>
                  <w:r>
                    <w:rPr>
                      <w:kern w:val="0"/>
                      <w:szCs w:val="21"/>
                    </w:rPr>
                    <w:t>次漏转现象扣</w:t>
                  </w:r>
                  <w:r>
                    <w:rPr>
                      <w:kern w:val="0"/>
                      <w:szCs w:val="21"/>
                    </w:rPr>
                    <w:t>2</w:t>
                  </w:r>
                  <w:r>
                    <w:rPr>
                      <w:kern w:val="0"/>
                      <w:szCs w:val="21"/>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25</w:t>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10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叫醒服务</w:t>
                  </w:r>
                </w:p>
              </w:tc>
              <w:tc>
                <w:tcPr>
                  <w:tcW w:w="4318"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准确掌握叫醒客人姓名、房号、叫醒时间，输入电脑正确无误，电脑叫醒</w:t>
                  </w:r>
                  <w:r>
                    <w:rPr>
                      <w:kern w:val="0"/>
                      <w:szCs w:val="21"/>
                    </w:rPr>
                    <w:t>5</w:t>
                  </w:r>
                  <w:r>
                    <w:rPr>
                      <w:kern w:val="0"/>
                      <w:szCs w:val="21"/>
                    </w:rPr>
                    <w:t>分钟后，人工叫醒确认一遍，每发生</w:t>
                  </w:r>
                  <w:r>
                    <w:rPr>
                      <w:kern w:val="0"/>
                      <w:szCs w:val="21"/>
                    </w:rPr>
                    <w:t>1</w:t>
                  </w:r>
                  <w:r>
                    <w:rPr>
                      <w:kern w:val="0"/>
                      <w:szCs w:val="21"/>
                    </w:rPr>
                    <w:t>次漏叫或引起客人投诉扣</w:t>
                  </w:r>
                  <w:r>
                    <w:rPr>
                      <w:kern w:val="0"/>
                      <w:szCs w:val="21"/>
                    </w:rPr>
                    <w:t>2</w:t>
                  </w:r>
                  <w:r>
                    <w:rPr>
                      <w:kern w:val="0"/>
                      <w:szCs w:val="21"/>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25</w:t>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10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商务</w:t>
                  </w:r>
                </w:p>
                <w:p>
                  <w:pPr>
                    <w:pStyle w:val="Normal"/>
                    <w:jc w:val="center"/>
                    <w:rPr>
                      <w:kern w:val="0"/>
                      <w:szCs w:val="21"/>
                    </w:rPr>
                  </w:pPr>
                  <w:r>
                    <w:rPr>
                      <w:kern w:val="0"/>
                      <w:szCs w:val="21"/>
                    </w:rPr>
                    <w:t>中心</w:t>
                  </w:r>
                </w:p>
                <w:p>
                  <w:pPr>
                    <w:pStyle w:val="Normal"/>
                    <w:jc w:val="center"/>
                    <w:rPr>
                      <w:kern w:val="0"/>
                      <w:szCs w:val="21"/>
                    </w:rPr>
                  </w:pPr>
                  <w:r>
                    <w:rPr>
                      <w:kern w:val="0"/>
                      <w:szCs w:val="21"/>
                    </w:rPr>
                    <w:t>服务</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服务意识</w:t>
                  </w:r>
                </w:p>
              </w:tc>
              <w:tc>
                <w:tcPr>
                  <w:tcW w:w="4318"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态度热情，微笑服务，语言运用准确得当，每出现</w:t>
                  </w:r>
                  <w:r>
                    <w:rPr>
                      <w:kern w:val="0"/>
                      <w:szCs w:val="21"/>
                    </w:rPr>
                    <w:t>1</w:t>
                  </w:r>
                  <w:r>
                    <w:rPr>
                      <w:kern w:val="0"/>
                      <w:szCs w:val="21"/>
                    </w:rPr>
                    <w:t>次客人投诉扣</w:t>
                  </w:r>
                  <w:r>
                    <w:rPr>
                      <w:kern w:val="0"/>
                      <w:szCs w:val="21"/>
                    </w:rPr>
                    <w:t>2</w:t>
                  </w:r>
                  <w:r>
                    <w:rPr>
                      <w:kern w:val="0"/>
                      <w:szCs w:val="21"/>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25</w:t>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10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传真、打印、复印等服务</w:t>
                  </w:r>
                </w:p>
              </w:tc>
              <w:tc>
                <w:tcPr>
                  <w:tcW w:w="4318"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操作准确、迅速，符合客人要求，差错率</w:t>
                  </w:r>
                  <w:r>
                    <w:rPr>
                      <w:kern w:val="0"/>
                      <w:szCs w:val="21"/>
                    </w:rPr>
                    <w:t>0</w:t>
                  </w:r>
                  <w:r>
                    <w:rPr>
                      <w:kern w:val="0"/>
                      <w:szCs w:val="21"/>
                    </w:rPr>
                    <w:t>，每出现差错</w:t>
                  </w:r>
                  <w:r>
                    <w:rPr>
                      <w:kern w:val="0"/>
                      <w:szCs w:val="21"/>
                    </w:rPr>
                    <w:t>1</w:t>
                  </w:r>
                  <w:r>
                    <w:rPr>
                      <w:kern w:val="0"/>
                      <w:szCs w:val="21"/>
                    </w:rPr>
                    <w:t>次扣</w:t>
                  </w:r>
                  <w:r>
                    <w:rPr>
                      <w:kern w:val="0"/>
                      <w:szCs w:val="21"/>
                    </w:rPr>
                    <w:t>2</w:t>
                  </w:r>
                  <w:r>
                    <w:rPr>
                      <w:kern w:val="0"/>
                      <w:szCs w:val="21"/>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25</w:t>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10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订票服务</w:t>
                  </w:r>
                </w:p>
              </w:tc>
              <w:tc>
                <w:tcPr>
                  <w:tcW w:w="4318"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准确、及时，符合客人要求，每出现差错</w:t>
                  </w:r>
                  <w:r>
                    <w:rPr>
                      <w:kern w:val="0"/>
                      <w:szCs w:val="21"/>
                    </w:rPr>
                    <w:t>1</w:t>
                  </w:r>
                  <w:r>
                    <w:rPr>
                      <w:kern w:val="0"/>
                      <w:szCs w:val="21"/>
                    </w:rPr>
                    <w:t>次、发生客人投诉</w:t>
                  </w:r>
                  <w:r>
                    <w:rPr>
                      <w:kern w:val="0"/>
                      <w:szCs w:val="21"/>
                    </w:rPr>
                    <w:t>1</w:t>
                  </w:r>
                  <w:r>
                    <w:rPr>
                      <w:kern w:val="0"/>
                      <w:szCs w:val="21"/>
                    </w:rPr>
                    <w:t>次均扣</w:t>
                  </w:r>
                  <w:r>
                    <w:rPr>
                      <w:kern w:val="0"/>
                      <w:szCs w:val="21"/>
                    </w:rPr>
                    <w:t>2</w:t>
                  </w:r>
                  <w:r>
                    <w:rPr>
                      <w:kern w:val="0"/>
                      <w:szCs w:val="21"/>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25</w:t>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10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工作记录</w:t>
                  </w:r>
                </w:p>
              </w:tc>
              <w:tc>
                <w:tcPr>
                  <w:tcW w:w="4318"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完整、准确，无人为差错，每出现差错</w:t>
                  </w:r>
                  <w:r>
                    <w:rPr>
                      <w:kern w:val="0"/>
                      <w:szCs w:val="21"/>
                    </w:rPr>
                    <w:t>1</w:t>
                  </w:r>
                  <w:r>
                    <w:rPr>
                      <w:kern w:val="0"/>
                      <w:szCs w:val="21"/>
                    </w:rPr>
                    <w:t>次扣</w:t>
                  </w:r>
                  <w:r>
                    <w:rPr>
                      <w:kern w:val="0"/>
                      <w:szCs w:val="21"/>
                    </w:rPr>
                    <w:t>1</w:t>
                  </w:r>
                  <w:r>
                    <w:rPr>
                      <w:kern w:val="0"/>
                      <w:szCs w:val="21"/>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25</w:t>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10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离店</w:t>
                  </w:r>
                </w:p>
                <w:p>
                  <w:pPr>
                    <w:pStyle w:val="Normal"/>
                    <w:jc w:val="center"/>
                    <w:rPr>
                      <w:kern w:val="0"/>
                      <w:szCs w:val="21"/>
                    </w:rPr>
                  </w:pPr>
                  <w:r>
                    <w:rPr>
                      <w:kern w:val="0"/>
                      <w:szCs w:val="21"/>
                    </w:rPr>
                    <w:t>服务</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客人离店</w:t>
                  </w:r>
                </w:p>
                <w:p>
                  <w:pPr>
                    <w:pStyle w:val="Normal"/>
                    <w:jc w:val="center"/>
                    <w:rPr>
                      <w:kern w:val="0"/>
                      <w:szCs w:val="21"/>
                    </w:rPr>
                  </w:pPr>
                  <w:r>
                    <w:rPr>
                      <w:kern w:val="0"/>
                      <w:szCs w:val="21"/>
                    </w:rPr>
                    <w:t>手续办理</w:t>
                  </w:r>
                </w:p>
              </w:tc>
              <w:tc>
                <w:tcPr>
                  <w:tcW w:w="4318" w:type="dxa"/>
                  <w:tcBorders>
                    <w:top w:val="single" w:sz="4" w:space="0" w:color="000000"/>
                    <w:start w:val="single" w:sz="4" w:space="0" w:color="000000"/>
                    <w:bottom w:val="single" w:sz="4" w:space="0" w:color="000000"/>
                    <w:end w:val="single" w:sz="4" w:space="0" w:color="000000"/>
                  </w:tcBorders>
                </w:tcPr>
                <w:p>
                  <w:pPr>
                    <w:pStyle w:val="Normal"/>
                    <w:rPr/>
                  </w:pPr>
                  <w:r>
                    <w:rPr>
                      <w:kern w:val="0"/>
                      <w:szCs w:val="21"/>
                    </w:rPr>
                    <w:t>办理结</w:t>
                  </w:r>
                  <w:r>
                    <w:rPr>
                      <w:kern w:val="0"/>
                      <w:szCs w:val="21"/>
                    </w:rPr>
                    <w:t>账</w:t>
                  </w:r>
                  <w:r>
                    <w:rPr>
                      <w:kern w:val="0"/>
                      <w:szCs w:val="21"/>
                    </w:rPr>
                    <w:t>手续快速准确，提取寄存行李准确无误，每出现差错一次扣</w:t>
                  </w:r>
                  <w:r>
                    <w:rPr>
                      <w:kern w:val="0"/>
                      <w:szCs w:val="21"/>
                    </w:rPr>
                    <w:t>1</w:t>
                  </w:r>
                  <w:r>
                    <w:rPr>
                      <w:kern w:val="0"/>
                      <w:szCs w:val="21"/>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35</w:t>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rPr>
                      <w:kern w:val="0"/>
                      <w:szCs w:val="21"/>
                    </w:rPr>
                  </w:pPr>
                  <w:r>
                    <w:rPr>
                      <w:kern w:val="0"/>
                      <w:szCs w:val="21"/>
                    </w:rPr>
                  </w:r>
                </w:p>
              </w:tc>
            </w:tr>
            <w:tr>
              <w:trPr/>
              <w:tc>
                <w:tcPr>
                  <w:tcW w:w="10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欢送客人</w:t>
                  </w:r>
                </w:p>
              </w:tc>
              <w:tc>
                <w:tcPr>
                  <w:tcW w:w="4318"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主动告别，欢迎客人再次光临，祝福客人旅途愉快等，每发生一次客人投诉，扣</w:t>
                  </w:r>
                  <w:r>
                    <w:rPr>
                      <w:kern w:val="0"/>
                      <w:szCs w:val="21"/>
                    </w:rPr>
                    <w:t>2</w:t>
                  </w:r>
                  <w:r>
                    <w:rPr>
                      <w:kern w:val="0"/>
                      <w:szCs w:val="21"/>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30</w:t>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kern w:val="0"/>
                      <w:szCs w:val="21"/>
                    </w:rPr>
                  </w:pPr>
                  <w:r>
                    <w:rPr>
                      <w:kern w:val="0"/>
                      <w:szCs w:val="21"/>
                    </w:rPr>
                  </w:r>
                </w:p>
              </w:tc>
            </w:tr>
            <w:tr>
              <w:trPr/>
              <w:tc>
                <w:tcPr>
                  <w:tcW w:w="10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离店信息</w:t>
                  </w:r>
                </w:p>
                <w:p>
                  <w:pPr>
                    <w:pStyle w:val="Normal"/>
                    <w:jc w:val="center"/>
                    <w:rPr>
                      <w:kern w:val="0"/>
                      <w:szCs w:val="21"/>
                    </w:rPr>
                  </w:pPr>
                  <w:r>
                    <w:rPr>
                      <w:kern w:val="0"/>
                      <w:szCs w:val="21"/>
                    </w:rPr>
                    <w:t>记录</w:t>
                  </w:r>
                </w:p>
              </w:tc>
              <w:tc>
                <w:tcPr>
                  <w:tcW w:w="4318" w:type="dxa"/>
                  <w:tcBorders>
                    <w:top w:val="single" w:sz="4" w:space="0" w:color="000000"/>
                    <w:start w:val="single" w:sz="4" w:space="0" w:color="000000"/>
                    <w:bottom w:val="single" w:sz="4" w:space="0" w:color="000000"/>
                    <w:end w:val="single" w:sz="4" w:space="0" w:color="000000"/>
                  </w:tcBorders>
                </w:tcPr>
                <w:p>
                  <w:pPr>
                    <w:pStyle w:val="Normal"/>
                    <w:rPr>
                      <w:kern w:val="0"/>
                      <w:szCs w:val="21"/>
                    </w:rPr>
                  </w:pPr>
                  <w:r>
                    <w:rPr>
                      <w:kern w:val="0"/>
                      <w:szCs w:val="21"/>
                    </w:rPr>
                    <w:t>迅速将离店信息输入电脑，调整预订、分房及查询信息，迅速通知客房中心整理房间，为继续迎接新客人提供优质服务，每出现差错</w:t>
                  </w:r>
                  <w:r>
                    <w:rPr>
                      <w:kern w:val="0"/>
                      <w:szCs w:val="21"/>
                    </w:rPr>
                    <w:t>1</w:t>
                  </w:r>
                  <w:r>
                    <w:rPr>
                      <w:kern w:val="0"/>
                      <w:szCs w:val="21"/>
                    </w:rPr>
                    <w:t>次扣</w:t>
                  </w:r>
                  <w:r>
                    <w:rPr>
                      <w:kern w:val="0"/>
                      <w:szCs w:val="21"/>
                    </w:rPr>
                    <w:t>2</w:t>
                  </w:r>
                  <w:r>
                    <w:rPr>
                      <w:kern w:val="0"/>
                      <w:szCs w:val="21"/>
                    </w:rPr>
                    <w:t>分</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35</w:t>
                  </w:r>
                </w:p>
              </w:tc>
              <w:tc>
                <w:tcPr>
                  <w:tcW w:w="73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kern w:val="0"/>
                      <w:szCs w:val="21"/>
                    </w:rPr>
                  </w:pPr>
                  <w:r>
                    <w:rPr>
                      <w:kern w:val="0"/>
                      <w:szCs w:val="21"/>
                    </w:rPr>
                  </w:r>
                </w:p>
              </w:tc>
            </w:tr>
          </w:tbl>
          <w:p>
            <w:pPr>
              <w:pStyle w:val="Normal"/>
              <w:ind w:firstLine="422"/>
              <w:rPr>
                <w:b/>
                <w:b/>
                <w:kern w:val="0"/>
                <w:szCs w:val="21"/>
              </w:rPr>
            </w:pPr>
            <w:r>
              <w:rPr>
                <w:rFonts w:ascii="SimHei" w:hAnsi="SimHei" w:eastAsia="黑体"/>
                <w:b/>
                <w:kern w:val="0"/>
                <w:szCs w:val="21"/>
              </w:rPr>
              <w:t>四、考核实施</w:t>
            </w:r>
          </w:p>
          <w:p>
            <w:pPr>
              <w:pStyle w:val="Normal"/>
              <w:ind w:firstLine="420"/>
              <w:rPr>
                <w:kern w:val="0"/>
                <w:szCs w:val="21"/>
              </w:rPr>
            </w:pPr>
            <w:r>
              <w:rPr>
                <w:rFonts w:ascii="SimHei" w:hAnsi="SimHei" w:eastAsia="黑体"/>
                <w:kern w:val="0"/>
                <w:szCs w:val="21"/>
              </w:rPr>
              <w:t>1.</w:t>
            </w:r>
            <w:r>
              <w:rPr>
                <w:rFonts w:ascii="SimHei" w:hAnsi="SimHei" w:eastAsia="黑体"/>
                <w:kern w:val="0"/>
                <w:szCs w:val="21"/>
              </w:rPr>
              <w:t>前厅部经理制定各岗位绩效考核指标及评分标准，制定绩效考核表。</w:t>
            </w:r>
          </w:p>
          <w:p>
            <w:pPr>
              <w:pStyle w:val="Normal"/>
              <w:ind w:firstLine="420"/>
              <w:rPr>
                <w:kern w:val="0"/>
                <w:szCs w:val="21"/>
              </w:rPr>
            </w:pPr>
            <w:r>
              <w:rPr>
                <w:rFonts w:ascii="SimHei" w:hAnsi="SimHei" w:eastAsia="黑体"/>
                <w:kern w:val="0"/>
                <w:szCs w:val="21"/>
              </w:rPr>
              <w:t>2.</w:t>
            </w:r>
            <w:r>
              <w:rPr>
                <w:rFonts w:ascii="SimHei" w:hAnsi="SimHei" w:eastAsia="黑体"/>
                <w:kern w:val="0"/>
                <w:szCs w:val="21"/>
              </w:rPr>
              <w:t>根据各岗位员工日常工作记录、工作报表、客人评价及投诉情况等对员工进行考核评分。</w:t>
            </w:r>
          </w:p>
          <w:p>
            <w:pPr>
              <w:pStyle w:val="Normal"/>
              <w:ind w:firstLine="420"/>
              <w:rPr/>
            </w:pPr>
            <w:r>
              <w:rPr>
                <w:rFonts w:ascii="SimHei" w:hAnsi="SimHei" w:eastAsia="黑体"/>
                <w:kern w:val="0"/>
                <w:szCs w:val="21"/>
              </w:rPr>
              <w:t>3.</w:t>
            </w:r>
            <w:r>
              <w:rPr>
                <w:rFonts w:ascii="SimHei" w:hAnsi="SimHei" w:eastAsia="黑体"/>
                <w:kern w:val="0"/>
                <w:szCs w:val="21"/>
              </w:rPr>
              <w:t>员工在考核期内填写</w:t>
            </w:r>
            <w:r>
              <w:rPr>
                <w:rFonts w:ascii="SimHei" w:hAnsi="SimHei" w:eastAsia="黑体"/>
                <w:kern w:val="0"/>
                <w:szCs w:val="21"/>
              </w:rPr>
              <w:t>“</w:t>
            </w:r>
            <w:r>
              <w:rPr>
                <w:rFonts w:ascii="SimHei" w:hAnsi="SimHei" w:eastAsia="黑体"/>
                <w:kern w:val="0"/>
                <w:szCs w:val="21"/>
              </w:rPr>
              <w:t>员工自评表</w:t>
            </w:r>
            <w:r>
              <w:rPr>
                <w:rFonts w:ascii="SimHei" w:hAnsi="SimHei" w:eastAsia="黑体"/>
                <w:kern w:val="0"/>
                <w:szCs w:val="21"/>
              </w:rPr>
              <w:t>”</w:t>
            </w:r>
            <w:r>
              <w:rPr>
                <w:rFonts w:ascii="SimHei" w:hAnsi="SimHei" w:eastAsia="黑体"/>
                <w:kern w:val="0"/>
                <w:szCs w:val="21"/>
              </w:rPr>
              <w:t>，作为绩效考核参照依据。</w:t>
            </w:r>
          </w:p>
          <w:p>
            <w:pPr>
              <w:pStyle w:val="Normal"/>
              <w:ind w:firstLine="420"/>
              <w:rPr/>
            </w:pPr>
            <w:r>
              <w:rPr>
                <w:rFonts w:ascii="SimHei" w:hAnsi="SimHei" w:eastAsia="黑体"/>
                <w:kern w:val="0"/>
                <w:szCs w:val="21"/>
              </w:rPr>
              <w:t>4.</w:t>
            </w:r>
            <w:r>
              <w:rPr>
                <w:rFonts w:ascii="SimHei" w:hAnsi="SimHei" w:eastAsia="黑体"/>
                <w:kern w:val="0"/>
                <w:szCs w:val="21"/>
              </w:rPr>
              <w:t>前厅部考核周期</w:t>
            </w:r>
            <w:r>
              <w:rPr>
                <w:rFonts w:ascii="SimHei" w:hAnsi="SimHei" w:eastAsia="黑体"/>
                <w:kern w:val="0"/>
                <w:szCs w:val="21"/>
              </w:rPr>
              <w:t>分为</w:t>
            </w:r>
            <w:r>
              <w:rPr>
                <w:rFonts w:ascii="SimHei" w:hAnsi="SimHei" w:eastAsia="黑体"/>
                <w:kern w:val="0"/>
                <w:szCs w:val="21"/>
              </w:rPr>
              <w:t>：月度、季度、年度考核</w:t>
            </w:r>
            <w:r>
              <w:rPr>
                <w:rFonts w:ascii="SimHei" w:hAnsi="SimHei" w:eastAsia="黑体"/>
                <w:kern w:val="0"/>
                <w:szCs w:val="21"/>
              </w:rPr>
              <w:t>三种</w:t>
            </w:r>
            <w:r>
              <w:rPr>
                <w:rFonts w:ascii="SimHei" w:hAnsi="SimHei" w:eastAsia="黑体"/>
                <w:kern w:val="0"/>
                <w:szCs w:val="21"/>
              </w:rPr>
              <w:t>。</w:t>
            </w:r>
          </w:p>
          <w:p>
            <w:pPr>
              <w:pStyle w:val="Normal"/>
              <w:ind w:firstLine="422"/>
              <w:rPr>
                <w:b/>
                <w:b/>
                <w:kern w:val="0"/>
                <w:szCs w:val="21"/>
              </w:rPr>
            </w:pPr>
            <w:r>
              <w:rPr>
                <w:rFonts w:ascii="SimHei" w:hAnsi="SimHei" w:eastAsia="黑体"/>
                <w:b/>
                <w:kern w:val="0"/>
                <w:szCs w:val="21"/>
              </w:rPr>
              <w:t>五、考核结果应用</w:t>
            </w:r>
          </w:p>
          <w:p>
            <w:pPr>
              <w:pStyle w:val="Normal"/>
              <w:ind w:firstLine="420"/>
              <w:rPr/>
            </w:pPr>
            <w:r>
              <w:rPr>
                <w:rFonts w:ascii="SimHei" w:hAnsi="SimHei" w:eastAsia="黑体"/>
                <w:kern w:val="0"/>
                <w:szCs w:val="21"/>
              </w:rPr>
              <w:t>本部门各岗位员工绩效考核结果为员工培训与发展、薪资调整、职位变动等方面提供依据</w:t>
            </w:r>
            <w:r>
              <w:rPr>
                <w:rFonts w:ascii="SimHei" w:hAnsi="SimHei" w:eastAsia="黑体"/>
                <w:kern w:val="0"/>
                <w:szCs w:val="21"/>
              </w:rPr>
              <w:t>，其</w:t>
            </w:r>
            <w:r>
              <w:rPr>
                <w:rFonts w:ascii="SimHei" w:hAnsi="SimHei" w:eastAsia="黑体"/>
                <w:kern w:val="0"/>
                <w:szCs w:val="21"/>
              </w:rPr>
              <w:t>具体应用如下表所示。</w:t>
            </w:r>
          </w:p>
          <w:p>
            <w:pPr>
              <w:pStyle w:val="Normal"/>
              <w:jc w:val="center"/>
              <w:rPr/>
            </w:pPr>
            <w:r>
              <w:rPr>
                <w:rFonts w:ascii="SimHei" w:hAnsi="SimHei" w:eastAsia="黑体"/>
              </w:rPr>
              <w:t>绩效考核结果的运用</w:t>
            </w:r>
          </w:p>
          <w:tbl>
            <w:tblPr>
              <w:tblW w:w="8296" w:type="dxa"/>
              <w:jc w:val="start"/>
              <w:tblInd w:w="0" w:type="dxa"/>
              <w:tblLayout w:type="fixed"/>
              <w:tblCellMar>
                <w:top w:w="0" w:type="dxa"/>
                <w:start w:w="108" w:type="dxa"/>
                <w:bottom w:w="0" w:type="dxa"/>
                <w:end w:w="108" w:type="dxa"/>
              </w:tblCellMar>
            </w:tblPr>
            <w:tblGrid>
              <w:gridCol w:w="639"/>
              <w:gridCol w:w="1055"/>
              <w:gridCol w:w="1242"/>
              <w:gridCol w:w="5360"/>
            </w:tblGrid>
            <w:tr>
              <w:trPr/>
              <w:tc>
                <w:tcPr>
                  <w:tcW w:w="639" w:type="dxa"/>
                  <w:tcBorders>
                    <w:top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等级</w:t>
                  </w:r>
                </w:p>
              </w:tc>
              <w:tc>
                <w:tcPr>
                  <w:tcW w:w="10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等级定义</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分值</w:t>
                  </w:r>
                </w:p>
              </w:tc>
              <w:tc>
                <w:tcPr>
                  <w:tcW w:w="5360" w:type="dxa"/>
                  <w:tcBorders>
                    <w:top w:val="single" w:sz="4" w:space="0" w:color="000000"/>
                    <w:start w:val="single" w:sz="4" w:space="0" w:color="000000"/>
                    <w:bottom w:val="single" w:sz="4" w:space="0" w:color="000000"/>
                  </w:tcBorders>
                  <w:vAlign w:val="center"/>
                </w:tcPr>
                <w:p>
                  <w:pPr>
                    <w:pStyle w:val="Normal"/>
                    <w:jc w:val="center"/>
                    <w:rPr>
                      <w:kern w:val="0"/>
                      <w:szCs w:val="21"/>
                    </w:rPr>
                  </w:pPr>
                  <w:r>
                    <w:rPr>
                      <w:kern w:val="0"/>
                      <w:szCs w:val="21"/>
                    </w:rPr>
                    <w:t>结果运用</w:t>
                  </w:r>
                </w:p>
              </w:tc>
            </w:tr>
            <w:tr>
              <w:trPr/>
              <w:tc>
                <w:tcPr>
                  <w:tcW w:w="639" w:type="dxa"/>
                  <w:tcBorders>
                    <w:top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S</w:t>
                  </w:r>
                </w:p>
              </w:tc>
              <w:tc>
                <w:tcPr>
                  <w:tcW w:w="10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优秀</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90~100</w:t>
                  </w:r>
                  <w:r>
                    <w:rPr>
                      <w:kern w:val="0"/>
                      <w:szCs w:val="21"/>
                    </w:rPr>
                    <w:t>分</w:t>
                  </w:r>
                </w:p>
              </w:tc>
              <w:tc>
                <w:tcPr>
                  <w:tcW w:w="5360" w:type="dxa"/>
                  <w:tcBorders>
                    <w:top w:val="single" w:sz="4" w:space="0" w:color="000000"/>
                    <w:start w:val="single" w:sz="4" w:space="0" w:color="000000"/>
                    <w:bottom w:val="single" w:sz="4" w:space="0" w:color="000000"/>
                  </w:tcBorders>
                </w:tcPr>
                <w:p>
                  <w:pPr>
                    <w:pStyle w:val="Normal"/>
                    <w:ind w:firstLine="420"/>
                    <w:rPr>
                      <w:kern w:val="0"/>
                      <w:szCs w:val="21"/>
                    </w:rPr>
                  </w:pPr>
                  <w:r>
                    <w:rPr>
                      <w:kern w:val="0"/>
                      <w:szCs w:val="21"/>
                    </w:rPr>
                    <w:t>薪酬上调</w:t>
                  </w:r>
                  <w:r>
                    <w:rPr>
                      <w:kern w:val="0"/>
                      <w:szCs w:val="21"/>
                    </w:rPr>
                    <w:t>3</w:t>
                  </w:r>
                  <w:r>
                    <w:rPr>
                      <w:kern w:val="0"/>
                      <w:szCs w:val="21"/>
                    </w:rPr>
                    <w:t>个等级或升职</w:t>
                  </w:r>
                  <w:r>
                    <w:rPr>
                      <w:kern w:val="0"/>
                      <w:szCs w:val="21"/>
                    </w:rPr>
                    <w:t>1</w:t>
                  </w:r>
                  <w:r>
                    <w:rPr>
                      <w:kern w:val="0"/>
                      <w:szCs w:val="21"/>
                    </w:rPr>
                    <w:t>级</w:t>
                  </w:r>
                </w:p>
              </w:tc>
            </w:tr>
            <w:tr>
              <w:trPr/>
              <w:tc>
                <w:tcPr>
                  <w:tcW w:w="639" w:type="dxa"/>
                  <w:tcBorders>
                    <w:top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A</w:t>
                  </w:r>
                </w:p>
              </w:tc>
              <w:tc>
                <w:tcPr>
                  <w:tcW w:w="10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良</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80~89</w:t>
                  </w:r>
                  <w:r>
                    <w:rPr>
                      <w:kern w:val="0"/>
                      <w:szCs w:val="21"/>
                    </w:rPr>
                    <w:t>分</w:t>
                  </w:r>
                </w:p>
              </w:tc>
              <w:tc>
                <w:tcPr>
                  <w:tcW w:w="5360" w:type="dxa"/>
                  <w:tcBorders>
                    <w:top w:val="single" w:sz="4" w:space="0" w:color="000000"/>
                    <w:start w:val="single" w:sz="4" w:space="0" w:color="000000"/>
                    <w:bottom w:val="single" w:sz="4" w:space="0" w:color="000000"/>
                  </w:tcBorders>
                </w:tcPr>
                <w:p>
                  <w:pPr>
                    <w:pStyle w:val="Normal"/>
                    <w:ind w:firstLine="420"/>
                    <w:rPr>
                      <w:kern w:val="0"/>
                      <w:szCs w:val="21"/>
                    </w:rPr>
                  </w:pPr>
                  <w:r>
                    <w:rPr>
                      <w:kern w:val="0"/>
                      <w:szCs w:val="21"/>
                    </w:rPr>
                    <w:t>薪酬上调</w:t>
                  </w:r>
                  <w:r>
                    <w:rPr>
                      <w:kern w:val="0"/>
                      <w:szCs w:val="21"/>
                    </w:rPr>
                    <w:t>2</w:t>
                  </w:r>
                  <w:r>
                    <w:rPr>
                      <w:kern w:val="0"/>
                      <w:szCs w:val="21"/>
                    </w:rPr>
                    <w:t>个等级</w:t>
                  </w:r>
                </w:p>
              </w:tc>
            </w:tr>
            <w:tr>
              <w:trPr/>
              <w:tc>
                <w:tcPr>
                  <w:tcW w:w="639" w:type="dxa"/>
                  <w:tcBorders>
                    <w:top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B</w:t>
                  </w:r>
                </w:p>
              </w:tc>
              <w:tc>
                <w:tcPr>
                  <w:tcW w:w="10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好</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70~79</w:t>
                  </w:r>
                  <w:r>
                    <w:rPr>
                      <w:kern w:val="0"/>
                      <w:szCs w:val="21"/>
                    </w:rPr>
                    <w:t>分</w:t>
                  </w:r>
                </w:p>
              </w:tc>
              <w:tc>
                <w:tcPr>
                  <w:tcW w:w="5360" w:type="dxa"/>
                  <w:tcBorders>
                    <w:top w:val="single" w:sz="4" w:space="0" w:color="000000"/>
                    <w:start w:val="single" w:sz="4" w:space="0" w:color="000000"/>
                    <w:bottom w:val="single" w:sz="4" w:space="0" w:color="000000"/>
                  </w:tcBorders>
                </w:tcPr>
                <w:p>
                  <w:pPr>
                    <w:pStyle w:val="Normal"/>
                    <w:ind w:firstLine="420"/>
                    <w:rPr>
                      <w:kern w:val="0"/>
                      <w:szCs w:val="21"/>
                    </w:rPr>
                  </w:pPr>
                  <w:r>
                    <w:rPr>
                      <w:kern w:val="0"/>
                      <w:szCs w:val="21"/>
                    </w:rPr>
                    <w:t>薪酬上调</w:t>
                  </w:r>
                  <w:r>
                    <w:rPr>
                      <w:kern w:val="0"/>
                      <w:szCs w:val="21"/>
                    </w:rPr>
                    <w:t>1</w:t>
                  </w:r>
                  <w:r>
                    <w:rPr>
                      <w:kern w:val="0"/>
                      <w:szCs w:val="21"/>
                    </w:rPr>
                    <w:t>个等级</w:t>
                  </w:r>
                </w:p>
              </w:tc>
            </w:tr>
            <w:tr>
              <w:trPr/>
              <w:tc>
                <w:tcPr>
                  <w:tcW w:w="639" w:type="dxa"/>
                  <w:tcBorders>
                    <w:top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C</w:t>
                  </w:r>
                </w:p>
              </w:tc>
              <w:tc>
                <w:tcPr>
                  <w:tcW w:w="10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一般</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60~69</w:t>
                  </w:r>
                  <w:r>
                    <w:rPr>
                      <w:kern w:val="0"/>
                      <w:szCs w:val="21"/>
                    </w:rPr>
                    <w:t>分</w:t>
                  </w:r>
                </w:p>
              </w:tc>
              <w:tc>
                <w:tcPr>
                  <w:tcW w:w="5360" w:type="dxa"/>
                  <w:tcBorders>
                    <w:top w:val="single" w:sz="4" w:space="0" w:color="000000"/>
                    <w:start w:val="single" w:sz="4" w:space="0" w:color="000000"/>
                    <w:bottom w:val="single" w:sz="4" w:space="0" w:color="000000"/>
                  </w:tcBorders>
                </w:tcPr>
                <w:p>
                  <w:pPr>
                    <w:pStyle w:val="Normal"/>
                    <w:ind w:firstLine="420"/>
                    <w:rPr>
                      <w:kern w:val="0"/>
                      <w:szCs w:val="21"/>
                    </w:rPr>
                  </w:pPr>
                  <w:r>
                    <w:rPr>
                      <w:kern w:val="0"/>
                      <w:szCs w:val="21"/>
                    </w:rPr>
                    <w:t>薪资待遇保持不变</w:t>
                  </w:r>
                </w:p>
              </w:tc>
            </w:tr>
            <w:tr>
              <w:trPr/>
              <w:tc>
                <w:tcPr>
                  <w:tcW w:w="639" w:type="dxa"/>
                  <w:tcBorders>
                    <w:top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D</w:t>
                  </w:r>
                </w:p>
              </w:tc>
              <w:tc>
                <w:tcPr>
                  <w:tcW w:w="10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差</w:t>
                  </w:r>
                </w:p>
              </w:tc>
              <w:tc>
                <w:tcPr>
                  <w:tcW w:w="1242" w:type="dxa"/>
                  <w:tcBorders>
                    <w:top w:val="single" w:sz="4" w:space="0" w:color="000000"/>
                    <w:start w:val="single" w:sz="4" w:space="0" w:color="000000"/>
                    <w:bottom w:val="single" w:sz="4" w:space="0" w:color="000000"/>
                    <w:end w:val="single" w:sz="4" w:space="0" w:color="000000"/>
                  </w:tcBorders>
                  <w:vAlign w:val="center"/>
                </w:tcPr>
                <w:p>
                  <w:pPr>
                    <w:pStyle w:val="Normal"/>
                    <w:jc w:val="center"/>
                    <w:rPr>
                      <w:kern w:val="0"/>
                      <w:szCs w:val="21"/>
                    </w:rPr>
                  </w:pPr>
                  <w:r>
                    <w:rPr>
                      <w:kern w:val="0"/>
                      <w:szCs w:val="21"/>
                    </w:rPr>
                    <w:t>60</w:t>
                  </w:r>
                  <w:r>
                    <w:rPr>
                      <w:kern w:val="0"/>
                      <w:szCs w:val="21"/>
                    </w:rPr>
                    <w:t>分以下</w:t>
                  </w:r>
                </w:p>
              </w:tc>
              <w:tc>
                <w:tcPr>
                  <w:tcW w:w="5360" w:type="dxa"/>
                  <w:tcBorders>
                    <w:top w:val="single" w:sz="4" w:space="0" w:color="000000"/>
                    <w:start w:val="single" w:sz="4" w:space="0" w:color="000000"/>
                    <w:bottom w:val="single" w:sz="4" w:space="0" w:color="000000"/>
                  </w:tcBorders>
                </w:tcPr>
                <w:p>
                  <w:pPr>
                    <w:pStyle w:val="Normal"/>
                    <w:ind w:firstLine="420"/>
                    <w:rPr>
                      <w:kern w:val="0"/>
                      <w:szCs w:val="21"/>
                    </w:rPr>
                  </w:pPr>
                  <w:r>
                    <w:rPr>
                      <w:kern w:val="0"/>
                      <w:szCs w:val="21"/>
                    </w:rPr>
                    <w:t>减少</w:t>
                  </w:r>
                  <w:r>
                    <w:rPr>
                      <w:kern w:val="0"/>
                      <w:szCs w:val="21"/>
                    </w:rPr>
                    <w:t>5%</w:t>
                  </w:r>
                  <w:r>
                    <w:rPr>
                      <w:kern w:val="0"/>
                      <w:szCs w:val="21"/>
                    </w:rPr>
                    <w:t>的工资</w:t>
                  </w:r>
                </w:p>
              </w:tc>
            </w:tr>
            <w:tr>
              <w:trPr/>
              <w:tc>
                <w:tcPr>
                  <w:tcW w:w="8296" w:type="dxa"/>
                  <w:gridSpan w:val="4"/>
                  <w:tcBorders>
                    <w:top w:val="single" w:sz="4" w:space="0" w:color="000000"/>
                  </w:tcBorders>
                  <w:vAlign w:val="center"/>
                </w:tcPr>
                <w:p>
                  <w:pPr>
                    <w:pStyle w:val="Normal"/>
                    <w:snapToGrid w:val="false"/>
                    <w:ind w:firstLine="420"/>
                    <w:rPr>
                      <w:kern w:val="0"/>
                      <w:szCs w:val="21"/>
                    </w:rPr>
                  </w:pPr>
                  <w:r>
                    <w:rPr>
                      <w:kern w:val="0"/>
                      <w:szCs w:val="21"/>
                    </w:rPr>
                  </w:r>
                </w:p>
              </w:tc>
            </w:tr>
          </w:tbl>
          <w:p>
            <w:pPr>
              <w:pStyle w:val="Normal"/>
              <w:ind w:firstLine="420"/>
              <w:rPr>
                <w:kern w:val="0"/>
                <w:szCs w:val="21"/>
              </w:rPr>
            </w:pPr>
            <w:r>
              <w:rPr>
                <w:rFonts w:ascii="SimHei" w:hAnsi="SimHei" w:eastAsia="黑体"/>
                <w:kern w:val="0"/>
                <w:szCs w:val="21"/>
              </w:rPr>
            </w:r>
          </w:p>
        </w:tc>
      </w:tr>
      <w:tr>
        <w:trPr/>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相关说明</w:t>
            </w:r>
          </w:p>
        </w:tc>
        <w:tc>
          <w:tcPr>
            <w:tcW w:w="8541"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rPr>
                <w:b/>
                <w:b/>
                <w:kern w:val="0"/>
                <w:szCs w:val="21"/>
              </w:rPr>
            </w:pPr>
            <w:r>
              <w:rPr>
                <w:rFonts w:ascii="SimHei" w:hAnsi="SimHei" w:eastAsia="黑体"/>
                <w:b/>
                <w:kern w:val="0"/>
                <w:szCs w:val="21"/>
              </w:rPr>
            </w:r>
          </w:p>
        </w:tc>
      </w:tr>
      <w:tr>
        <w:trPr/>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编制人员</w:t>
            </w:r>
          </w:p>
        </w:tc>
        <w:tc>
          <w:tcPr>
            <w:tcW w:w="20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审核人员</w:t>
            </w:r>
          </w:p>
        </w:tc>
        <w:tc>
          <w:tcPr>
            <w:tcW w:w="230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批准人员</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r>
        <w:trPr/>
        <w:tc>
          <w:tcPr>
            <w:tcW w:w="138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编制日期</w:t>
            </w:r>
          </w:p>
        </w:tc>
        <w:tc>
          <w:tcPr>
            <w:tcW w:w="209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58"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审核日期</w:t>
            </w:r>
          </w:p>
        </w:tc>
        <w:tc>
          <w:tcPr>
            <w:tcW w:w="230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c>
          <w:tcPr>
            <w:tcW w:w="122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b/>
                <w:b/>
                <w:kern w:val="0"/>
                <w:szCs w:val="21"/>
              </w:rPr>
            </w:pPr>
            <w:r>
              <w:rPr>
                <w:rFonts w:ascii="SimHei" w:hAnsi="SimHei" w:eastAsia="黑体"/>
                <w:b/>
                <w:kern w:val="0"/>
                <w:szCs w:val="21"/>
              </w:rPr>
              <w:t>批准日期</w:t>
            </w:r>
          </w:p>
        </w:tc>
        <w:tc>
          <w:tcPr>
            <w:tcW w:w="165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b/>
                <w:b/>
                <w:kern w:val="0"/>
                <w:szCs w:val="21"/>
              </w:rPr>
            </w:pPr>
            <w:r>
              <w:rPr>
                <w:rFonts w:ascii="SimHei" w:hAnsi="SimHei" w:eastAsia="黑体"/>
                <w:b/>
                <w:kern w:val="0"/>
                <w:szCs w:val="21"/>
              </w:rPr>
            </w:r>
          </w:p>
        </w:tc>
      </w:tr>
    </w:tbl>
    <w:p>
      <w:pPr>
        <w:pStyle w:val="Normal"/>
        <w:rPr>
          <w:rFonts w:ascii="宋体;SimSun" w:hAnsi="宋体;SimSun" w:cs="宋体;SimSun"/>
        </w:rPr>
      </w:pPr>
      <w:r>
        <w:rPr>
          <w:rFonts w:cs="宋体;SimSun" w:ascii="SimHei" w:hAnsi="SimHei" w:eastAsia="黑体"/>
        </w:rPr>
      </w:r>
    </w:p>
    <w:sectPr>
      <w:headerReference w:type="default" r:id="rId50"/>
      <w:headerReference w:type="first" r:id="rId51"/>
      <w:type w:val="nextPage"/>
      <w:pgSz w:w="11906" w:h="16838"/>
      <w:pgMar w:left="1134" w:right="1134" w:header="851" w:top="1134" w:footer="0" w:bottom="1134" w:gutter="0"/>
      <w:pgNumType w:fmt="decimal"/>
      <w:formProt w:val="false"/>
      <w:titlePg/>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Wingdings">
    <w:charset w:val="02"/>
    <w:family w:val="auto"/>
    <w:pitch w:val="variable"/>
  </w:font>
  <w:font w:name="Liberation Sans">
    <w:altName w:val="Arial"/>
    <w:charset w:val="01" w:characterSet="utf-8"/>
    <w:family w:val="swiss"/>
    <w:pitch w:val="variable"/>
  </w:font>
  <w:font w:name="Calibri">
    <w:charset w:val="00" w:characterSet="windows-1252"/>
    <w:family w:val="swiss"/>
    <w:pitch w:val="variable"/>
  </w:font>
  <w:font w:name="Cambria">
    <w:charset w:val="00" w:characterSet="windows-1252"/>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170">
              <wp:simplePos x="0" y="0"/>
              <wp:positionH relativeFrom="page">
                <wp:posOffset>6908800</wp:posOffset>
              </wp:positionH>
              <wp:positionV relativeFrom="page">
                <wp:posOffset>720725</wp:posOffset>
              </wp:positionV>
              <wp:extent cx="581660" cy="410210"/>
              <wp:effectExtent l="0" t="0" r="0" b="0"/>
              <wp:wrapNone/>
              <wp:docPr id="1"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type id="shapetype_13" coordsize="21600,21600" o:spt="13" adj="10800,10800" path="m0@5l@3@5l@3,l21600,10800l@3,21600l@3@6l0@6xe">
              <v:stroke joinstyle="miter"/>
              <v:formulas>
                <v:f eqn="val 21600"/>
                <v:f eqn="val #1"/>
                <v:f eqn="val #0"/>
                <v:f eqn="sum width 0 @2"/>
                <v:f eqn="prod 1 @1 2"/>
                <v:f eqn="sum 10800 0 @4"/>
                <v:f eqn="sum 10800 @4 0"/>
                <v:f eqn="prod @5 @2 10800"/>
                <v:f eqn="sum @3 @7 0"/>
              </v:formulas>
              <v:path gradientshapeok="t" o:connecttype="rect" textboxrect="0,@5,@8,@6"/>
              <v:handles>
                <v:h position="0,@5"/>
                <v:h position="@3,0"/>
              </v:handles>
            </v:shapetype>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178">
              <wp:simplePos x="0" y="0"/>
              <wp:positionH relativeFrom="page">
                <wp:posOffset>6908800</wp:posOffset>
              </wp:positionH>
              <wp:positionV relativeFrom="page">
                <wp:posOffset>720725</wp:posOffset>
              </wp:positionV>
              <wp:extent cx="581660" cy="410210"/>
              <wp:effectExtent l="0" t="0" r="0" b="0"/>
              <wp:wrapNone/>
              <wp:docPr id="11"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179">
              <wp:simplePos x="0" y="0"/>
              <wp:positionH relativeFrom="page">
                <wp:posOffset>6908800</wp:posOffset>
              </wp:positionH>
              <wp:positionV relativeFrom="page">
                <wp:posOffset>720725</wp:posOffset>
              </wp:positionV>
              <wp:extent cx="581660" cy="410210"/>
              <wp:effectExtent l="0" t="0" r="0" b="0"/>
              <wp:wrapNone/>
              <wp:docPr id="12"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180">
              <wp:simplePos x="0" y="0"/>
              <wp:positionH relativeFrom="page">
                <wp:posOffset>6908800</wp:posOffset>
              </wp:positionH>
              <wp:positionV relativeFrom="page">
                <wp:posOffset>720725</wp:posOffset>
              </wp:positionV>
              <wp:extent cx="581660" cy="410210"/>
              <wp:effectExtent l="0" t="0" r="0" b="0"/>
              <wp:wrapNone/>
              <wp:docPr id="13"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181">
              <wp:simplePos x="0" y="0"/>
              <wp:positionH relativeFrom="page">
                <wp:posOffset>6908800</wp:posOffset>
              </wp:positionH>
              <wp:positionV relativeFrom="page">
                <wp:posOffset>720725</wp:posOffset>
              </wp:positionV>
              <wp:extent cx="581660" cy="410210"/>
              <wp:effectExtent l="0" t="0" r="0" b="0"/>
              <wp:wrapNone/>
              <wp:docPr id="14"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182">
              <wp:simplePos x="0" y="0"/>
              <wp:positionH relativeFrom="page">
                <wp:posOffset>6908800</wp:posOffset>
              </wp:positionH>
              <wp:positionV relativeFrom="page">
                <wp:posOffset>720725</wp:posOffset>
              </wp:positionV>
              <wp:extent cx="581660" cy="410210"/>
              <wp:effectExtent l="0" t="0" r="0" b="0"/>
              <wp:wrapNone/>
              <wp:docPr id="15"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183">
              <wp:simplePos x="0" y="0"/>
              <wp:positionH relativeFrom="page">
                <wp:posOffset>6908800</wp:posOffset>
              </wp:positionH>
              <wp:positionV relativeFrom="page">
                <wp:posOffset>720725</wp:posOffset>
              </wp:positionV>
              <wp:extent cx="581660" cy="410210"/>
              <wp:effectExtent l="0" t="0" r="0" b="0"/>
              <wp:wrapNone/>
              <wp:docPr id="16"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184">
              <wp:simplePos x="0" y="0"/>
              <wp:positionH relativeFrom="page">
                <wp:posOffset>6908800</wp:posOffset>
              </wp:positionH>
              <wp:positionV relativeFrom="page">
                <wp:posOffset>720725</wp:posOffset>
              </wp:positionV>
              <wp:extent cx="581660" cy="410210"/>
              <wp:effectExtent l="0" t="0" r="0" b="0"/>
              <wp:wrapNone/>
              <wp:docPr id="17"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185">
              <wp:simplePos x="0" y="0"/>
              <wp:positionH relativeFrom="page">
                <wp:posOffset>6908800</wp:posOffset>
              </wp:positionH>
              <wp:positionV relativeFrom="page">
                <wp:posOffset>720725</wp:posOffset>
              </wp:positionV>
              <wp:extent cx="581660" cy="410210"/>
              <wp:effectExtent l="0" t="0" r="0" b="0"/>
              <wp:wrapNone/>
              <wp:docPr id="18"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186">
              <wp:simplePos x="0" y="0"/>
              <wp:positionH relativeFrom="page">
                <wp:posOffset>6908800</wp:posOffset>
              </wp:positionH>
              <wp:positionV relativeFrom="page">
                <wp:posOffset>720725</wp:posOffset>
              </wp:positionV>
              <wp:extent cx="581660" cy="410210"/>
              <wp:effectExtent l="0" t="0" r="0" b="0"/>
              <wp:wrapNone/>
              <wp:docPr id="19"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187">
              <wp:simplePos x="0" y="0"/>
              <wp:positionH relativeFrom="page">
                <wp:posOffset>6908800</wp:posOffset>
              </wp:positionH>
              <wp:positionV relativeFrom="page">
                <wp:posOffset>720725</wp:posOffset>
              </wp:positionV>
              <wp:extent cx="581660" cy="410210"/>
              <wp:effectExtent l="0" t="0" r="0" b="0"/>
              <wp:wrapNone/>
              <wp:docPr id="20"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174">
              <wp:simplePos x="0" y="0"/>
              <wp:positionH relativeFrom="page">
                <wp:posOffset>6908800</wp:posOffset>
              </wp:positionH>
              <wp:positionV relativeFrom="page">
                <wp:posOffset>720725</wp:posOffset>
              </wp:positionV>
              <wp:extent cx="581660" cy="410210"/>
              <wp:effectExtent l="0" t="0" r="0" b="0"/>
              <wp:wrapNone/>
              <wp:docPr id="6"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189">
              <wp:simplePos x="0" y="0"/>
              <wp:positionH relativeFrom="page">
                <wp:posOffset>6908800</wp:posOffset>
              </wp:positionH>
              <wp:positionV relativeFrom="page">
                <wp:posOffset>720725</wp:posOffset>
              </wp:positionV>
              <wp:extent cx="581660" cy="410210"/>
              <wp:effectExtent l="0" t="0" r="0" b="0"/>
              <wp:wrapNone/>
              <wp:docPr id="21"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190">
              <wp:simplePos x="0" y="0"/>
              <wp:positionH relativeFrom="page">
                <wp:posOffset>6908800</wp:posOffset>
              </wp:positionH>
              <wp:positionV relativeFrom="page">
                <wp:posOffset>720725</wp:posOffset>
              </wp:positionV>
              <wp:extent cx="581660" cy="410210"/>
              <wp:effectExtent l="0" t="0" r="0" b="0"/>
              <wp:wrapNone/>
              <wp:docPr id="22"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header3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191">
              <wp:simplePos x="0" y="0"/>
              <wp:positionH relativeFrom="page">
                <wp:posOffset>6908800</wp:posOffset>
              </wp:positionH>
              <wp:positionV relativeFrom="page">
                <wp:posOffset>720725</wp:posOffset>
              </wp:positionV>
              <wp:extent cx="581660" cy="410210"/>
              <wp:effectExtent l="0" t="0" r="0" b="0"/>
              <wp:wrapNone/>
              <wp:docPr id="23"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header3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192">
              <wp:simplePos x="0" y="0"/>
              <wp:positionH relativeFrom="page">
                <wp:posOffset>6908800</wp:posOffset>
              </wp:positionH>
              <wp:positionV relativeFrom="page">
                <wp:posOffset>720725</wp:posOffset>
              </wp:positionV>
              <wp:extent cx="581660" cy="410210"/>
              <wp:effectExtent l="0" t="0" r="0" b="0"/>
              <wp:wrapNone/>
              <wp:docPr id="24"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header3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3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193">
              <wp:simplePos x="0" y="0"/>
              <wp:positionH relativeFrom="page">
                <wp:posOffset>6908800</wp:posOffset>
              </wp:positionH>
              <wp:positionV relativeFrom="page">
                <wp:posOffset>720725</wp:posOffset>
              </wp:positionV>
              <wp:extent cx="581660" cy="410210"/>
              <wp:effectExtent l="0" t="0" r="0" b="0"/>
              <wp:wrapNone/>
              <wp:docPr id="25"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197">
              <wp:simplePos x="0" y="0"/>
              <wp:positionH relativeFrom="page">
                <wp:posOffset>6908800</wp:posOffset>
              </wp:positionH>
              <wp:positionV relativeFrom="page">
                <wp:posOffset>720725</wp:posOffset>
              </wp:positionV>
              <wp:extent cx="581660" cy="410210"/>
              <wp:effectExtent l="0" t="0" r="0" b="0"/>
              <wp:wrapNone/>
              <wp:docPr id="26"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header4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201">
              <wp:simplePos x="0" y="0"/>
              <wp:positionH relativeFrom="page">
                <wp:posOffset>6908800</wp:posOffset>
              </wp:positionH>
              <wp:positionV relativeFrom="page">
                <wp:posOffset>720725</wp:posOffset>
              </wp:positionV>
              <wp:extent cx="581660" cy="410210"/>
              <wp:effectExtent l="0" t="0" r="0" b="0"/>
              <wp:wrapNone/>
              <wp:docPr id="28"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header4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237">
              <wp:simplePos x="0" y="0"/>
              <wp:positionH relativeFrom="page">
                <wp:posOffset>6908800</wp:posOffset>
              </wp:positionH>
              <wp:positionV relativeFrom="page">
                <wp:posOffset>720725</wp:posOffset>
              </wp:positionV>
              <wp:extent cx="581660" cy="410210"/>
              <wp:effectExtent l="0" t="0" r="0" b="0"/>
              <wp:wrapNone/>
              <wp:docPr id="37"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header4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175">
              <wp:simplePos x="0" y="0"/>
              <wp:positionH relativeFrom="page">
                <wp:posOffset>6908800</wp:posOffset>
              </wp:positionH>
              <wp:positionV relativeFrom="page">
                <wp:posOffset>720725</wp:posOffset>
              </wp:positionV>
              <wp:extent cx="581660" cy="410210"/>
              <wp:effectExtent l="0" t="0" r="0" b="0"/>
              <wp:wrapNone/>
              <wp:docPr id="7"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176">
              <wp:simplePos x="0" y="0"/>
              <wp:positionH relativeFrom="page">
                <wp:posOffset>6908800</wp:posOffset>
              </wp:positionH>
              <wp:positionV relativeFrom="page">
                <wp:posOffset>720725</wp:posOffset>
              </wp:positionV>
              <wp:extent cx="581660" cy="410210"/>
              <wp:effectExtent l="0" t="0" r="0" b="0"/>
              <wp:wrapNone/>
              <wp:docPr id="9"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lang w:val="en-US" w:eastAsia="en-US"/>
      </w:rPr>
    </w:pPr>
    <w:r>
      <w:rPr>
        <w:lang w:val="en-US" w:eastAsia="en-US"/>
      </w:rPr>
      <mc:AlternateContent>
        <mc:Choice Requires="wps">
          <w:drawing>
            <wp:anchor behindDoc="1" distT="0" distB="0" distL="114935" distR="114935" simplePos="0" locked="0" layoutInCell="0" allowOverlap="1" relativeHeight="177">
              <wp:simplePos x="0" y="0"/>
              <wp:positionH relativeFrom="page">
                <wp:posOffset>6908800</wp:posOffset>
              </wp:positionH>
              <wp:positionV relativeFrom="page">
                <wp:posOffset>720725</wp:posOffset>
              </wp:positionV>
              <wp:extent cx="581660" cy="410210"/>
              <wp:effectExtent l="0" t="0" r="0" b="0"/>
              <wp:wrapNone/>
              <wp:docPr id="10" name=""/>
              <a:graphic xmlns:a="http://schemas.openxmlformats.org/drawingml/2006/main">
                <a:graphicData uri="http://schemas.microsoft.com/office/word/2010/wordprocessingShape">
                  <wps:wsp>
                    <wps:cNvSpPr/>
                    <wps:spPr>
                      <a:xfrm rot="10800000">
                        <a:off x="0" y="0"/>
                        <a:ext cx="581040" cy="409680"/>
                      </a:xfrm>
                      <a:custGeom>
                        <a:avLst/>
                        <a:gdLst/>
                        <a:ahLst/>
                        <a:rect l="0" t="0" r="r" b="b"/>
                        <a:pathLst>
                          <a:path w="917" h="647">
                            <a:moveTo>
                              <a:pt x="0" y="160"/>
                            </a:moveTo>
                            <a:lnTo>
                              <a:pt x="577" y="160"/>
                            </a:lnTo>
                            <a:lnTo>
                              <a:pt x="577" y="0"/>
                            </a:lnTo>
                            <a:lnTo>
                              <a:pt x="916" y="323"/>
                            </a:lnTo>
                            <a:lnTo>
                              <a:pt x="577" y="646"/>
                            </a:lnTo>
                            <a:lnTo>
                              <a:pt x="577" y="485"/>
                            </a:lnTo>
                            <a:lnTo>
                              <a:pt x="0" y="485"/>
                            </a:lnTo>
                            <a:lnTo>
                              <a:pt x="0" y="160"/>
                            </a:lnTo>
                          </a:path>
                        </a:pathLst>
                      </a:custGeom>
                      <a:solidFill>
                        <a:srgbClr val="c0504d"/>
                      </a:solidFill>
                      <a:ln w="0">
                        <a:noFill/>
                      </a:ln>
                    </wps:spPr>
                    <wps:style>
                      <a:lnRef idx="0"/>
                      <a:fillRef idx="0"/>
                      <a:effectRef idx="0"/>
                      <a:fontRef idx="minor"/>
                    </wps:style>
                    <wps:txb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wps:txbx>
                    <wps:bodyPr tIns="0" bIns="0" rot="10800000">
                      <a:noAutofit/>
                    </wps:bodyPr>
                  </wps:wsp>
                </a:graphicData>
              </a:graphic>
            </wp:anchor>
          </w:drawing>
        </mc:Choice>
        <mc:Fallback>
          <w:pict>
            <v:shape id="shape_0" fillcolor="#c0504d" stroked="f" style="position:absolute;margin-left:544pt;margin-top:56.75pt;width:45.7pt;height:32.2pt;mso-wrap-style:square;v-text-anchor:top;rotation:180;mso-position-horizontal-relative:page;mso-position-vertical-relative:page" type="shapetype_13">
              <v:textbox>
                <w:txbxContent>
                  <w:p>
                    <w:pPr>
                      <w:tabs>
                        <w:tab w:val="center" w:pos="4153" w:leader="none"/>
                        <w:tab w:val="right" w:pos="8306" w:leader="none"/>
                      </w:tabs>
                      <w:overflowPunct w:val="false"/>
                      <w:bidi w:val="0"/>
                      <w:jc w:val="center"/>
                      <w:rPr/>
                    </w:pPr>
                    <w:r>
                      <w:rPr>
                        <w:sz w:val="18"/>
                        <w:kern w:val="2"/>
                        <w:szCs w:val="18"/>
                        <w:rFonts w:ascii="Times New Roman" w:hAnsi="Times New Roman" w:eastAsia="宋体;SimSun" w:cs="Times New Roman"/>
                        <w:lang w:bidi="ar-SA"/>
                      </w:rPr>
                      <w:t>2</w:t>
                    </w:r>
                  </w:p>
                  <w:p>
                    <w:pPr>
                      <w:overflowPunct w:val="false"/>
                      <w:bidi w:val="0"/>
                      <w:jc w:val="both"/>
                      <w:rPr/>
                    </w:pPr>
                    <w:r>
                      <w:rPr>
                        <w:sz w:val="24"/>
                        <w:rFonts w:ascii="Liberation Serif" w:hAnsi="Liberation Serif" w:eastAsia="Droid Sans Fallback" w:cs="Droid Sans Devanagari"/>
                        <w:lang w:bidi="hi-IN"/>
                      </w:rPr>
                    </w:r>
                  </w:p>
                </w:txbxContent>
              </v:textbox>
              <v:fill o:detectmouseclick="t" type="solid" color2="#3fafb2"/>
              <v:stroke color="#3465a4" joinstyle="round" endcap="flat"/>
              <w10:wrap type="none"/>
            </v:shape>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0"/>
      <w:numFmt w:val="decimal"/>
      <w:lvlText w:val="%1."/>
      <w:lvlJc w:val="start"/>
      <w:pPr>
        <w:tabs>
          <w:tab w:val="num" w:pos="0"/>
        </w:tabs>
        <w:ind w:start="425" w:hanging="425"/>
      </w:pPr>
      <w:rPr>
        <w:b/>
        <w:szCs w:val="21"/>
      </w:rPr>
    </w:lvl>
    <w:lvl w:ilvl="1">
      <w:start w:val="1"/>
      <w:numFmt w:val="decimal"/>
      <w:lvlText w:val="%1.%2."/>
      <w:lvlJc w:val="start"/>
      <w:pPr>
        <w:tabs>
          <w:tab w:val="num" w:pos="0"/>
        </w:tabs>
        <w:ind w:start="567" w:hanging="567"/>
      </w:pPr>
      <w:rPr>
        <w:b/>
        <w:szCs w:val="21"/>
      </w:rPr>
    </w:lvl>
    <w:lvl w:ilvl="2">
      <w:start w:val="1"/>
      <w:numFmt w:val="decimal"/>
      <w:lvlText w:val="%1.%2.%3."/>
      <w:lvlJc w:val="start"/>
      <w:pPr>
        <w:tabs>
          <w:tab w:val="num" w:pos="0"/>
        </w:tabs>
        <w:ind w:start="709" w:hanging="709"/>
      </w:pPr>
      <w:rPr>
        <w:b/>
        <w:szCs w:val="21"/>
      </w:rPr>
    </w:lvl>
    <w:lvl w:ilvl="3">
      <w:start w:val="1"/>
      <w:numFmt w:val="decimal"/>
      <w:lvlText w:val="%1.%2.%3.%4."/>
      <w:lvlJc w:val="start"/>
      <w:pPr>
        <w:tabs>
          <w:tab w:val="num" w:pos="0"/>
        </w:tabs>
        <w:ind w:start="851" w:hanging="851"/>
      </w:pPr>
      <w:rPr>
        <w:b/>
        <w:szCs w:val="21"/>
      </w:rPr>
    </w:lvl>
    <w:lvl w:ilvl="4">
      <w:start w:val="1"/>
      <w:numFmt w:val="decimal"/>
      <w:lvlText w:val="%1.%2.%3.%4.%5."/>
      <w:lvlJc w:val="start"/>
      <w:pPr>
        <w:tabs>
          <w:tab w:val="num" w:pos="0"/>
        </w:tabs>
        <w:ind w:start="992" w:hanging="992"/>
      </w:pPr>
      <w:rPr>
        <w:b/>
        <w:szCs w:val="21"/>
      </w:rPr>
    </w:lvl>
    <w:lvl w:ilvl="5">
      <w:start w:val="1"/>
      <w:numFmt w:val="decimal"/>
      <w:lvlText w:val="%1.%2.%3.%4.%5.%6."/>
      <w:lvlJc w:val="start"/>
      <w:pPr>
        <w:tabs>
          <w:tab w:val="num" w:pos="0"/>
        </w:tabs>
        <w:ind w:start="1134" w:hanging="1134"/>
      </w:pPr>
      <w:rPr>
        <w:b/>
        <w:szCs w:val="21"/>
      </w:rPr>
    </w:lvl>
    <w:lvl w:ilvl="6">
      <w:start w:val="1"/>
      <w:numFmt w:val="decimal"/>
      <w:lvlText w:val="%1.%2.%3.%4.%5.%6.%7."/>
      <w:lvlJc w:val="start"/>
      <w:pPr>
        <w:tabs>
          <w:tab w:val="num" w:pos="0"/>
        </w:tabs>
        <w:ind w:start="1276" w:hanging="1276"/>
      </w:pPr>
      <w:rPr>
        <w:b/>
        <w:szCs w:val="21"/>
      </w:rPr>
    </w:lvl>
    <w:lvl w:ilvl="7">
      <w:start w:val="1"/>
      <w:numFmt w:val="decimal"/>
      <w:lvlText w:val="%1.%2.%3.%4.%5.%6.%7.%8."/>
      <w:lvlJc w:val="start"/>
      <w:pPr>
        <w:tabs>
          <w:tab w:val="num" w:pos="0"/>
        </w:tabs>
        <w:ind w:start="1418" w:hanging="1418"/>
      </w:pPr>
      <w:rPr>
        <w:b/>
        <w:szCs w:val="21"/>
      </w:rPr>
    </w:lvl>
    <w:lvl w:ilvl="8">
      <w:start w:val="1"/>
      <w:numFmt w:val="decimal"/>
      <w:lvlText w:val="%1.%2.%3.%4.%5.%6.%7.%8.%9."/>
      <w:lvlJc w:val="start"/>
      <w:pPr>
        <w:tabs>
          <w:tab w:val="num" w:pos="0"/>
        </w:tabs>
        <w:ind w:start="1559" w:hanging="1559"/>
      </w:pPr>
      <w:rPr>
        <w:b/>
        <w:szCs w:val="21"/>
      </w:rPr>
    </w:lvl>
  </w:abstractNum>
  <w:abstractNum w:abstractNumId="3">
    <w:lvl w:ilvl="0">
      <w:start w:val="1"/>
      <w:numFmt w:val="decimal"/>
      <w:lvlText w:val="%1."/>
      <w:lvlJc w:val="start"/>
      <w:pPr>
        <w:tabs>
          <w:tab w:val="num" w:pos="0"/>
        </w:tabs>
        <w:ind w:start="425" w:hanging="425"/>
      </w:pPr>
      <w:rPr/>
    </w:lvl>
    <w:lvl w:ilvl="1">
      <w:start w:val="1"/>
      <w:numFmt w:val="decimal"/>
      <w:lvlText w:val="%1.%2."/>
      <w:lvlJc w:val="start"/>
      <w:pPr>
        <w:tabs>
          <w:tab w:val="num" w:pos="0"/>
        </w:tabs>
        <w:ind w:start="567" w:hanging="567"/>
      </w:pPr>
      <w:rPr/>
    </w:lvl>
    <w:lvl w:ilvl="2">
      <w:start w:val="1"/>
      <w:numFmt w:val="decimal"/>
      <w:lvlText w:val="%1.%2.%3."/>
      <w:lvlJc w:val="start"/>
      <w:pPr>
        <w:tabs>
          <w:tab w:val="num" w:pos="0"/>
        </w:tabs>
        <w:ind w:start="709" w:hanging="709"/>
      </w:pPr>
      <w:rPr/>
    </w:lvl>
    <w:lvl w:ilvl="3">
      <w:start w:val="1"/>
      <w:numFmt w:val="decimal"/>
      <w:lvlText w:val="%1.%2.%3.%4."/>
      <w:lvlJc w:val="start"/>
      <w:pPr>
        <w:tabs>
          <w:tab w:val="num" w:pos="0"/>
        </w:tabs>
        <w:ind w:start="851" w:hanging="851"/>
      </w:pPr>
      <w:rPr/>
    </w:lvl>
    <w:lvl w:ilvl="4">
      <w:start w:val="1"/>
      <w:numFmt w:val="decimal"/>
      <w:lvlText w:val="%1.%2.%3.%4.%5."/>
      <w:lvlJc w:val="start"/>
      <w:pPr>
        <w:tabs>
          <w:tab w:val="num" w:pos="0"/>
        </w:tabs>
        <w:ind w:start="992" w:hanging="992"/>
      </w:pPr>
      <w:rPr/>
    </w:lvl>
    <w:lvl w:ilvl="5">
      <w:start w:val="1"/>
      <w:numFmt w:val="decimal"/>
      <w:lvlText w:val="%1.%2.%3.%4.%5.%6."/>
      <w:lvlJc w:val="start"/>
      <w:pPr>
        <w:tabs>
          <w:tab w:val="num" w:pos="0"/>
        </w:tabs>
        <w:ind w:start="1134" w:hanging="1134"/>
      </w:pPr>
      <w:rPr/>
    </w:lvl>
    <w:lvl w:ilvl="6">
      <w:start w:val="1"/>
      <w:numFmt w:val="decimal"/>
      <w:lvlText w:val="%1.%2.%3.%4.%5.%6.%7."/>
      <w:lvlJc w:val="start"/>
      <w:pPr>
        <w:tabs>
          <w:tab w:val="num" w:pos="0"/>
        </w:tabs>
        <w:ind w:start="1276" w:hanging="1276"/>
      </w:pPr>
      <w:rPr/>
    </w:lvl>
    <w:lvl w:ilvl="7">
      <w:start w:val="1"/>
      <w:numFmt w:val="decimal"/>
      <w:lvlText w:val="%1.%2.%3.%4.%5.%6.%7.%8."/>
      <w:lvlJc w:val="start"/>
      <w:pPr>
        <w:tabs>
          <w:tab w:val="num" w:pos="0"/>
        </w:tabs>
        <w:ind w:start="1418" w:hanging="1418"/>
      </w:pPr>
      <w:rPr/>
    </w:lvl>
    <w:lvl w:ilvl="8">
      <w:start w:val="1"/>
      <w:numFmt w:val="decimal"/>
      <w:lvlText w:val="%1.%2.%3.%4.%5.%6.%7.%8.%9."/>
      <w:lvlJc w:val="start"/>
      <w:pPr>
        <w:tabs>
          <w:tab w:val="num" w:pos="0"/>
        </w:tabs>
        <w:ind w:start="1559" w:hanging="1559"/>
      </w:pPr>
      <w:rPr/>
    </w:lvl>
  </w:abstractNum>
  <w:abstractNum w:abstractNumId="4">
    <w:lvl w:ilvl="0">
      <w:start w:val="6"/>
      <w:numFmt w:val="decimal"/>
      <w:lvlText w:val="%1."/>
      <w:lvlJc w:val="start"/>
      <w:pPr>
        <w:tabs>
          <w:tab w:val="num" w:pos="0"/>
        </w:tabs>
        <w:ind w:start="425" w:hanging="425"/>
      </w:pPr>
      <w:rPr>
        <w:b/>
        <w:szCs w:val="21"/>
      </w:rPr>
    </w:lvl>
    <w:lvl w:ilvl="1">
      <w:start w:val="1"/>
      <w:numFmt w:val="decimal"/>
      <w:lvlText w:val="%1.%2."/>
      <w:lvlJc w:val="start"/>
      <w:pPr>
        <w:tabs>
          <w:tab w:val="num" w:pos="0"/>
        </w:tabs>
        <w:ind w:start="567" w:hanging="567"/>
      </w:pPr>
      <w:rPr>
        <w:b/>
        <w:szCs w:val="21"/>
      </w:rPr>
    </w:lvl>
    <w:lvl w:ilvl="2">
      <w:start w:val="1"/>
      <w:numFmt w:val="decimal"/>
      <w:lvlText w:val="%1.%2.%3."/>
      <w:lvlJc w:val="start"/>
      <w:pPr>
        <w:tabs>
          <w:tab w:val="num" w:pos="0"/>
        </w:tabs>
        <w:ind w:start="709" w:hanging="709"/>
      </w:pPr>
      <w:rPr>
        <w:b/>
        <w:szCs w:val="21"/>
      </w:rPr>
    </w:lvl>
    <w:lvl w:ilvl="3">
      <w:start w:val="1"/>
      <w:numFmt w:val="decimal"/>
      <w:lvlText w:val="%1.%2.%3.%4."/>
      <w:lvlJc w:val="start"/>
      <w:pPr>
        <w:tabs>
          <w:tab w:val="num" w:pos="0"/>
        </w:tabs>
        <w:ind w:start="851" w:hanging="851"/>
      </w:pPr>
      <w:rPr>
        <w:b/>
        <w:szCs w:val="21"/>
      </w:rPr>
    </w:lvl>
    <w:lvl w:ilvl="4">
      <w:start w:val="1"/>
      <w:numFmt w:val="decimal"/>
      <w:lvlText w:val="%1.%2.%3.%4.%5."/>
      <w:lvlJc w:val="start"/>
      <w:pPr>
        <w:tabs>
          <w:tab w:val="num" w:pos="0"/>
        </w:tabs>
        <w:ind w:start="992" w:hanging="992"/>
      </w:pPr>
      <w:rPr>
        <w:b/>
        <w:szCs w:val="21"/>
      </w:rPr>
    </w:lvl>
    <w:lvl w:ilvl="5">
      <w:start w:val="1"/>
      <w:numFmt w:val="decimal"/>
      <w:lvlText w:val="%1.%2.%3.%4.%5.%6."/>
      <w:lvlJc w:val="start"/>
      <w:pPr>
        <w:tabs>
          <w:tab w:val="num" w:pos="0"/>
        </w:tabs>
        <w:ind w:start="1134" w:hanging="1134"/>
      </w:pPr>
      <w:rPr>
        <w:b/>
        <w:szCs w:val="21"/>
      </w:rPr>
    </w:lvl>
    <w:lvl w:ilvl="6">
      <w:start w:val="1"/>
      <w:numFmt w:val="decimal"/>
      <w:lvlText w:val="%1.%2.%3.%4.%5.%6.%7."/>
      <w:lvlJc w:val="start"/>
      <w:pPr>
        <w:tabs>
          <w:tab w:val="num" w:pos="0"/>
        </w:tabs>
        <w:ind w:start="1276" w:hanging="1276"/>
      </w:pPr>
      <w:rPr>
        <w:b/>
        <w:szCs w:val="21"/>
      </w:rPr>
    </w:lvl>
    <w:lvl w:ilvl="7">
      <w:start w:val="1"/>
      <w:numFmt w:val="decimal"/>
      <w:lvlText w:val="%1.%2.%3.%4.%5.%6.%7.%8."/>
      <w:lvlJc w:val="start"/>
      <w:pPr>
        <w:tabs>
          <w:tab w:val="num" w:pos="0"/>
        </w:tabs>
        <w:ind w:start="1418" w:hanging="1418"/>
      </w:pPr>
      <w:rPr>
        <w:b/>
        <w:szCs w:val="21"/>
      </w:rPr>
    </w:lvl>
    <w:lvl w:ilvl="8">
      <w:start w:val="1"/>
      <w:numFmt w:val="decimal"/>
      <w:lvlText w:val="%1.%2.%3.%4.%5.%6.%7.%8.%9."/>
      <w:lvlJc w:val="start"/>
      <w:pPr>
        <w:tabs>
          <w:tab w:val="num" w:pos="0"/>
        </w:tabs>
        <w:ind w:start="1559" w:hanging="1559"/>
      </w:pPr>
      <w:rPr>
        <w:b/>
        <w:szCs w:val="21"/>
      </w:rPr>
    </w:lvl>
  </w:abstractNum>
  <w:abstractNum w:abstractNumId="5">
    <w:lvl w:ilvl="0">
      <w:start w:val="8"/>
      <w:numFmt w:val="decimal"/>
      <w:lvlText w:val="%1."/>
      <w:lvlJc w:val="start"/>
      <w:pPr>
        <w:tabs>
          <w:tab w:val="num" w:pos="0"/>
        </w:tabs>
        <w:ind w:start="425" w:hanging="425"/>
      </w:pPr>
      <w:rPr/>
    </w:lvl>
    <w:lvl w:ilvl="1">
      <w:start w:val="1"/>
      <w:numFmt w:val="decimal"/>
      <w:lvlText w:val="%1.%2."/>
      <w:lvlJc w:val="start"/>
      <w:pPr>
        <w:tabs>
          <w:tab w:val="num" w:pos="0"/>
        </w:tabs>
        <w:ind w:start="567" w:hanging="567"/>
      </w:pPr>
      <w:rPr/>
    </w:lvl>
    <w:lvl w:ilvl="2">
      <w:start w:val="1"/>
      <w:numFmt w:val="decimal"/>
      <w:lvlText w:val="%1.%2.%3."/>
      <w:lvlJc w:val="start"/>
      <w:pPr>
        <w:tabs>
          <w:tab w:val="num" w:pos="0"/>
        </w:tabs>
        <w:ind w:start="709" w:hanging="709"/>
      </w:pPr>
      <w:rPr/>
    </w:lvl>
    <w:lvl w:ilvl="3">
      <w:start w:val="1"/>
      <w:numFmt w:val="decimal"/>
      <w:lvlText w:val="%1.%2.%3.%4."/>
      <w:lvlJc w:val="start"/>
      <w:pPr>
        <w:tabs>
          <w:tab w:val="num" w:pos="0"/>
        </w:tabs>
        <w:ind w:start="851" w:hanging="851"/>
      </w:pPr>
      <w:rPr/>
    </w:lvl>
    <w:lvl w:ilvl="4">
      <w:start w:val="1"/>
      <w:numFmt w:val="decimal"/>
      <w:lvlText w:val="%1.%2.%3.%4.%5."/>
      <w:lvlJc w:val="start"/>
      <w:pPr>
        <w:tabs>
          <w:tab w:val="num" w:pos="0"/>
        </w:tabs>
        <w:ind w:start="992" w:hanging="992"/>
      </w:pPr>
      <w:rPr/>
    </w:lvl>
    <w:lvl w:ilvl="5">
      <w:start w:val="1"/>
      <w:numFmt w:val="decimal"/>
      <w:lvlText w:val="%1.%2.%3.%4.%5.%6."/>
      <w:lvlJc w:val="start"/>
      <w:pPr>
        <w:tabs>
          <w:tab w:val="num" w:pos="0"/>
        </w:tabs>
        <w:ind w:start="1134" w:hanging="1134"/>
      </w:pPr>
      <w:rPr/>
    </w:lvl>
    <w:lvl w:ilvl="6">
      <w:start w:val="1"/>
      <w:numFmt w:val="decimal"/>
      <w:lvlText w:val="%1.%2.%3.%4.%5.%6.%7."/>
      <w:lvlJc w:val="start"/>
      <w:pPr>
        <w:tabs>
          <w:tab w:val="num" w:pos="0"/>
        </w:tabs>
        <w:ind w:start="1276" w:hanging="1276"/>
      </w:pPr>
      <w:rPr/>
    </w:lvl>
    <w:lvl w:ilvl="7">
      <w:start w:val="1"/>
      <w:numFmt w:val="decimal"/>
      <w:lvlText w:val="%1.%2.%3.%4.%5.%6.%7.%8."/>
      <w:lvlJc w:val="start"/>
      <w:pPr>
        <w:tabs>
          <w:tab w:val="num" w:pos="0"/>
        </w:tabs>
        <w:ind w:start="1418" w:hanging="1418"/>
      </w:pPr>
      <w:rPr/>
    </w:lvl>
    <w:lvl w:ilvl="8">
      <w:start w:val="1"/>
      <w:numFmt w:val="decimal"/>
      <w:lvlText w:val="%1.%2.%3.%4.%5.%6.%7.%8.%9."/>
      <w:lvlJc w:val="start"/>
      <w:pPr>
        <w:tabs>
          <w:tab w:val="num" w:pos="0"/>
        </w:tabs>
        <w:ind w:start="1559" w:hanging="1559"/>
      </w:pPr>
      <w:rPr/>
    </w:lvl>
  </w:abstractNum>
  <w:abstractNum w:abstractNumId="6">
    <w:lvl w:ilvl="0">
      <w:start w:val="3"/>
      <w:numFmt w:val="decimal"/>
      <w:lvlText w:val="%1."/>
      <w:lvlJc w:val="start"/>
      <w:pPr>
        <w:tabs>
          <w:tab w:val="num" w:pos="0"/>
        </w:tabs>
        <w:ind w:start="425" w:hanging="425"/>
      </w:pPr>
      <w:rPr>
        <w:sz w:val="24"/>
        <w:b/>
      </w:rPr>
    </w:lvl>
    <w:lvl w:ilvl="1">
      <w:start w:val="1"/>
      <w:numFmt w:val="decimal"/>
      <w:lvlText w:val="%1.%2."/>
      <w:lvlJc w:val="start"/>
      <w:pPr>
        <w:tabs>
          <w:tab w:val="num" w:pos="0"/>
        </w:tabs>
        <w:ind w:start="567" w:hanging="567"/>
      </w:pPr>
      <w:rPr>
        <w:sz w:val="24"/>
        <w:b/>
      </w:rPr>
    </w:lvl>
    <w:lvl w:ilvl="2">
      <w:start w:val="1"/>
      <w:numFmt w:val="decimal"/>
      <w:lvlText w:val="%1.%2.%3."/>
      <w:lvlJc w:val="start"/>
      <w:pPr>
        <w:tabs>
          <w:tab w:val="num" w:pos="0"/>
        </w:tabs>
        <w:ind w:start="709" w:hanging="709"/>
      </w:pPr>
      <w:rPr>
        <w:sz w:val="24"/>
        <w:b/>
      </w:rPr>
    </w:lvl>
    <w:lvl w:ilvl="3">
      <w:start w:val="1"/>
      <w:numFmt w:val="decimal"/>
      <w:lvlText w:val="%1.%2.%3.%4."/>
      <w:lvlJc w:val="start"/>
      <w:pPr>
        <w:tabs>
          <w:tab w:val="num" w:pos="0"/>
        </w:tabs>
        <w:ind w:start="851" w:hanging="851"/>
      </w:pPr>
      <w:rPr>
        <w:sz w:val="24"/>
        <w:b/>
      </w:rPr>
    </w:lvl>
    <w:lvl w:ilvl="4">
      <w:start w:val="1"/>
      <w:numFmt w:val="decimal"/>
      <w:lvlText w:val="%1.%2.%3.%4.%5."/>
      <w:lvlJc w:val="start"/>
      <w:pPr>
        <w:tabs>
          <w:tab w:val="num" w:pos="0"/>
        </w:tabs>
        <w:ind w:start="992" w:hanging="992"/>
      </w:pPr>
      <w:rPr>
        <w:sz w:val="24"/>
        <w:b/>
      </w:rPr>
    </w:lvl>
    <w:lvl w:ilvl="5">
      <w:start w:val="1"/>
      <w:numFmt w:val="decimal"/>
      <w:lvlText w:val="%1.%2.%3.%4.%5.%6."/>
      <w:lvlJc w:val="start"/>
      <w:pPr>
        <w:tabs>
          <w:tab w:val="num" w:pos="0"/>
        </w:tabs>
        <w:ind w:start="1134" w:hanging="1134"/>
      </w:pPr>
      <w:rPr>
        <w:sz w:val="24"/>
        <w:b/>
      </w:rPr>
    </w:lvl>
    <w:lvl w:ilvl="6">
      <w:start w:val="1"/>
      <w:numFmt w:val="decimal"/>
      <w:lvlText w:val="%1.%2.%3.%4.%5.%6.%7."/>
      <w:lvlJc w:val="start"/>
      <w:pPr>
        <w:tabs>
          <w:tab w:val="num" w:pos="0"/>
        </w:tabs>
        <w:ind w:start="1276" w:hanging="1276"/>
      </w:pPr>
      <w:rPr>
        <w:sz w:val="24"/>
        <w:b/>
      </w:rPr>
    </w:lvl>
    <w:lvl w:ilvl="7">
      <w:start w:val="1"/>
      <w:numFmt w:val="decimal"/>
      <w:lvlText w:val="%1.%2.%3.%4.%5.%6.%7.%8."/>
      <w:lvlJc w:val="start"/>
      <w:pPr>
        <w:tabs>
          <w:tab w:val="num" w:pos="0"/>
        </w:tabs>
        <w:ind w:start="1418" w:hanging="1418"/>
      </w:pPr>
      <w:rPr>
        <w:sz w:val="24"/>
        <w:b/>
      </w:rPr>
    </w:lvl>
    <w:lvl w:ilvl="8">
      <w:start w:val="1"/>
      <w:numFmt w:val="decimal"/>
      <w:lvlText w:val="%1.%2.%3.%4.%5.%6.%7.%8.%9."/>
      <w:lvlJc w:val="start"/>
      <w:pPr>
        <w:tabs>
          <w:tab w:val="num" w:pos="0"/>
        </w:tabs>
        <w:ind w:start="1559" w:hanging="1559"/>
      </w:pPr>
      <w:rPr>
        <w:sz w:val="24"/>
        <w:b/>
      </w:rPr>
    </w:lvl>
  </w:abstractNum>
  <w:abstractNum w:abstractNumId="7">
    <w:lvl w:ilvl="0">
      <w:start w:val="7"/>
      <w:numFmt w:val="decimal"/>
      <w:lvlText w:val="%1."/>
      <w:lvlJc w:val="start"/>
      <w:pPr>
        <w:tabs>
          <w:tab w:val="num" w:pos="0"/>
        </w:tabs>
        <w:ind w:start="425" w:hanging="425"/>
      </w:pPr>
      <w:rPr>
        <w:b/>
        <w:szCs w:val="21"/>
      </w:rPr>
    </w:lvl>
    <w:lvl w:ilvl="1">
      <w:start w:val="1"/>
      <w:numFmt w:val="decimal"/>
      <w:lvlText w:val="%1.%2."/>
      <w:lvlJc w:val="start"/>
      <w:pPr>
        <w:tabs>
          <w:tab w:val="num" w:pos="0"/>
        </w:tabs>
        <w:ind w:start="567" w:hanging="567"/>
      </w:pPr>
      <w:rPr>
        <w:b/>
        <w:szCs w:val="21"/>
      </w:rPr>
    </w:lvl>
    <w:lvl w:ilvl="2">
      <w:start w:val="1"/>
      <w:numFmt w:val="decimal"/>
      <w:lvlText w:val="%1.%2.%3."/>
      <w:lvlJc w:val="start"/>
      <w:pPr>
        <w:tabs>
          <w:tab w:val="num" w:pos="0"/>
        </w:tabs>
        <w:ind w:start="709" w:hanging="709"/>
      </w:pPr>
      <w:rPr>
        <w:b/>
        <w:szCs w:val="21"/>
      </w:rPr>
    </w:lvl>
    <w:lvl w:ilvl="3">
      <w:start w:val="1"/>
      <w:numFmt w:val="decimal"/>
      <w:lvlText w:val="%1.%2.%3.%4."/>
      <w:lvlJc w:val="start"/>
      <w:pPr>
        <w:tabs>
          <w:tab w:val="num" w:pos="0"/>
        </w:tabs>
        <w:ind w:start="851" w:hanging="851"/>
      </w:pPr>
      <w:rPr>
        <w:b/>
        <w:szCs w:val="21"/>
      </w:rPr>
    </w:lvl>
    <w:lvl w:ilvl="4">
      <w:start w:val="1"/>
      <w:numFmt w:val="decimal"/>
      <w:lvlText w:val="%1.%2.%3.%4.%5."/>
      <w:lvlJc w:val="start"/>
      <w:pPr>
        <w:tabs>
          <w:tab w:val="num" w:pos="0"/>
        </w:tabs>
        <w:ind w:start="992" w:hanging="992"/>
      </w:pPr>
      <w:rPr>
        <w:b/>
        <w:szCs w:val="21"/>
      </w:rPr>
    </w:lvl>
    <w:lvl w:ilvl="5">
      <w:start w:val="1"/>
      <w:numFmt w:val="decimal"/>
      <w:lvlText w:val="%1.%2.%3.%4.%5.%6."/>
      <w:lvlJc w:val="start"/>
      <w:pPr>
        <w:tabs>
          <w:tab w:val="num" w:pos="0"/>
        </w:tabs>
        <w:ind w:start="1134" w:hanging="1134"/>
      </w:pPr>
      <w:rPr>
        <w:b/>
        <w:szCs w:val="21"/>
      </w:rPr>
    </w:lvl>
    <w:lvl w:ilvl="6">
      <w:start w:val="1"/>
      <w:numFmt w:val="decimal"/>
      <w:lvlText w:val="%1.%2.%3.%4.%5.%6.%7."/>
      <w:lvlJc w:val="start"/>
      <w:pPr>
        <w:tabs>
          <w:tab w:val="num" w:pos="0"/>
        </w:tabs>
        <w:ind w:start="1276" w:hanging="1276"/>
      </w:pPr>
      <w:rPr>
        <w:b/>
        <w:szCs w:val="21"/>
      </w:rPr>
    </w:lvl>
    <w:lvl w:ilvl="7">
      <w:start w:val="1"/>
      <w:numFmt w:val="decimal"/>
      <w:lvlText w:val="%1.%2.%3.%4.%5.%6.%7.%8."/>
      <w:lvlJc w:val="start"/>
      <w:pPr>
        <w:tabs>
          <w:tab w:val="num" w:pos="0"/>
        </w:tabs>
        <w:ind w:start="1418" w:hanging="1418"/>
      </w:pPr>
      <w:rPr>
        <w:b/>
        <w:szCs w:val="21"/>
      </w:rPr>
    </w:lvl>
    <w:lvl w:ilvl="8">
      <w:start w:val="1"/>
      <w:numFmt w:val="decimal"/>
      <w:lvlText w:val="%1.%2.%3.%4.%5.%6.%7.%8.%9."/>
      <w:lvlJc w:val="start"/>
      <w:pPr>
        <w:tabs>
          <w:tab w:val="num" w:pos="0"/>
        </w:tabs>
        <w:ind w:start="1559" w:hanging="1559"/>
      </w:pPr>
      <w:rPr>
        <w:b/>
        <w:szCs w:val="21"/>
      </w:rPr>
    </w:lvl>
  </w:abstractNum>
  <w:abstractNum w:abstractNumId="8">
    <w:lvl w:ilvl="0">
      <w:start w:val="9"/>
      <w:numFmt w:val="decimal"/>
      <w:lvlText w:val="%1."/>
      <w:lvlJc w:val="start"/>
      <w:pPr>
        <w:tabs>
          <w:tab w:val="num" w:pos="0"/>
        </w:tabs>
        <w:ind w:start="425" w:hanging="425"/>
      </w:pPr>
      <w:rPr>
        <w:b/>
        <w:szCs w:val="21"/>
      </w:rPr>
    </w:lvl>
    <w:lvl w:ilvl="1">
      <w:start w:val="1"/>
      <w:numFmt w:val="decimal"/>
      <w:lvlText w:val="%1.%2."/>
      <w:lvlJc w:val="start"/>
      <w:pPr>
        <w:tabs>
          <w:tab w:val="num" w:pos="0"/>
        </w:tabs>
        <w:ind w:start="567" w:hanging="567"/>
      </w:pPr>
      <w:rPr>
        <w:b/>
        <w:szCs w:val="21"/>
      </w:rPr>
    </w:lvl>
    <w:lvl w:ilvl="2">
      <w:start w:val="1"/>
      <w:numFmt w:val="decimal"/>
      <w:lvlText w:val="%1.%2.%3."/>
      <w:lvlJc w:val="start"/>
      <w:pPr>
        <w:tabs>
          <w:tab w:val="num" w:pos="0"/>
        </w:tabs>
        <w:ind w:start="709" w:hanging="709"/>
      </w:pPr>
      <w:rPr>
        <w:b/>
        <w:szCs w:val="21"/>
      </w:rPr>
    </w:lvl>
    <w:lvl w:ilvl="3">
      <w:start w:val="1"/>
      <w:numFmt w:val="decimal"/>
      <w:lvlText w:val="%1.%2.%3.%4."/>
      <w:lvlJc w:val="start"/>
      <w:pPr>
        <w:tabs>
          <w:tab w:val="num" w:pos="0"/>
        </w:tabs>
        <w:ind w:start="851" w:hanging="851"/>
      </w:pPr>
      <w:rPr>
        <w:b/>
        <w:szCs w:val="21"/>
      </w:rPr>
    </w:lvl>
    <w:lvl w:ilvl="4">
      <w:start w:val="1"/>
      <w:numFmt w:val="decimal"/>
      <w:lvlText w:val="%1.%2.%3.%4.%5."/>
      <w:lvlJc w:val="start"/>
      <w:pPr>
        <w:tabs>
          <w:tab w:val="num" w:pos="0"/>
        </w:tabs>
        <w:ind w:start="992" w:hanging="992"/>
      </w:pPr>
      <w:rPr>
        <w:b/>
        <w:szCs w:val="21"/>
      </w:rPr>
    </w:lvl>
    <w:lvl w:ilvl="5">
      <w:start w:val="1"/>
      <w:numFmt w:val="decimal"/>
      <w:lvlText w:val="%1.%2.%3.%4.%5.%6."/>
      <w:lvlJc w:val="start"/>
      <w:pPr>
        <w:tabs>
          <w:tab w:val="num" w:pos="0"/>
        </w:tabs>
        <w:ind w:start="1134" w:hanging="1134"/>
      </w:pPr>
      <w:rPr>
        <w:b/>
        <w:szCs w:val="21"/>
      </w:rPr>
    </w:lvl>
    <w:lvl w:ilvl="6">
      <w:start w:val="1"/>
      <w:numFmt w:val="decimal"/>
      <w:lvlText w:val="%1.%2.%3.%4.%5.%6.%7."/>
      <w:lvlJc w:val="start"/>
      <w:pPr>
        <w:tabs>
          <w:tab w:val="num" w:pos="0"/>
        </w:tabs>
        <w:ind w:start="1276" w:hanging="1276"/>
      </w:pPr>
      <w:rPr>
        <w:b/>
        <w:szCs w:val="21"/>
      </w:rPr>
    </w:lvl>
    <w:lvl w:ilvl="7">
      <w:start w:val="1"/>
      <w:numFmt w:val="decimal"/>
      <w:lvlText w:val="%1.%2.%3.%4.%5.%6.%7.%8."/>
      <w:lvlJc w:val="start"/>
      <w:pPr>
        <w:tabs>
          <w:tab w:val="num" w:pos="0"/>
        </w:tabs>
        <w:ind w:start="1418" w:hanging="1418"/>
      </w:pPr>
      <w:rPr>
        <w:b/>
        <w:szCs w:val="21"/>
      </w:rPr>
    </w:lvl>
    <w:lvl w:ilvl="8">
      <w:start w:val="1"/>
      <w:numFmt w:val="decimal"/>
      <w:lvlText w:val="%1.%2.%3.%4.%5.%6.%7.%8.%9."/>
      <w:lvlJc w:val="start"/>
      <w:pPr>
        <w:tabs>
          <w:tab w:val="num" w:pos="0"/>
        </w:tabs>
        <w:ind w:start="1559" w:hanging="1559"/>
      </w:pPr>
      <w:rPr>
        <w:b/>
        <w:szCs w:val="21"/>
      </w:rPr>
    </w:lvl>
  </w:abstractNum>
  <w:abstractNum w:abstractNumId="9">
    <w:lvl w:ilvl="0">
      <w:start w:val="4"/>
      <w:numFmt w:val="decimal"/>
      <w:lvlText w:val="%1."/>
      <w:lvlJc w:val="start"/>
      <w:pPr>
        <w:tabs>
          <w:tab w:val="num" w:pos="0"/>
        </w:tabs>
        <w:ind w:start="425" w:hanging="425"/>
      </w:pPr>
      <w:rPr>
        <w:szCs w:val="21"/>
      </w:rPr>
    </w:lvl>
    <w:lvl w:ilvl="1">
      <w:start w:val="1"/>
      <w:numFmt w:val="decimal"/>
      <w:lvlText w:val="%1.%2."/>
      <w:lvlJc w:val="start"/>
      <w:pPr>
        <w:tabs>
          <w:tab w:val="num" w:pos="0"/>
        </w:tabs>
        <w:ind w:start="567" w:hanging="567"/>
      </w:pPr>
      <w:rPr>
        <w:szCs w:val="21"/>
      </w:rPr>
    </w:lvl>
    <w:lvl w:ilvl="2">
      <w:start w:val="1"/>
      <w:numFmt w:val="decimal"/>
      <w:lvlText w:val="%1.%2.%3."/>
      <w:lvlJc w:val="start"/>
      <w:pPr>
        <w:tabs>
          <w:tab w:val="num" w:pos="0"/>
        </w:tabs>
        <w:ind w:start="709" w:hanging="709"/>
      </w:pPr>
      <w:rPr>
        <w:szCs w:val="21"/>
      </w:rPr>
    </w:lvl>
    <w:lvl w:ilvl="3">
      <w:start w:val="1"/>
      <w:numFmt w:val="decimal"/>
      <w:lvlText w:val="%1.%2.%3.%4."/>
      <w:lvlJc w:val="start"/>
      <w:pPr>
        <w:tabs>
          <w:tab w:val="num" w:pos="0"/>
        </w:tabs>
        <w:ind w:start="851" w:hanging="851"/>
      </w:pPr>
      <w:rPr>
        <w:szCs w:val="21"/>
      </w:rPr>
    </w:lvl>
    <w:lvl w:ilvl="4">
      <w:start w:val="1"/>
      <w:numFmt w:val="decimal"/>
      <w:lvlText w:val="%1.%2.%3.%4.%5."/>
      <w:lvlJc w:val="start"/>
      <w:pPr>
        <w:tabs>
          <w:tab w:val="num" w:pos="0"/>
        </w:tabs>
        <w:ind w:start="992" w:hanging="992"/>
      </w:pPr>
      <w:rPr>
        <w:szCs w:val="21"/>
      </w:rPr>
    </w:lvl>
    <w:lvl w:ilvl="5">
      <w:start w:val="1"/>
      <w:numFmt w:val="decimal"/>
      <w:lvlText w:val="%1.%2.%3.%4.%5.%6."/>
      <w:lvlJc w:val="start"/>
      <w:pPr>
        <w:tabs>
          <w:tab w:val="num" w:pos="0"/>
        </w:tabs>
        <w:ind w:start="1134" w:hanging="1134"/>
      </w:pPr>
      <w:rPr>
        <w:szCs w:val="21"/>
      </w:rPr>
    </w:lvl>
    <w:lvl w:ilvl="6">
      <w:start w:val="1"/>
      <w:numFmt w:val="decimal"/>
      <w:lvlText w:val="%1.%2.%3.%4.%5.%6.%7."/>
      <w:lvlJc w:val="start"/>
      <w:pPr>
        <w:tabs>
          <w:tab w:val="num" w:pos="0"/>
        </w:tabs>
        <w:ind w:start="1276" w:hanging="1276"/>
      </w:pPr>
      <w:rPr>
        <w:szCs w:val="21"/>
      </w:rPr>
    </w:lvl>
    <w:lvl w:ilvl="7">
      <w:start w:val="1"/>
      <w:numFmt w:val="decimal"/>
      <w:lvlText w:val="%1.%2.%3.%4.%5.%6.%7.%8."/>
      <w:lvlJc w:val="start"/>
      <w:pPr>
        <w:tabs>
          <w:tab w:val="num" w:pos="0"/>
        </w:tabs>
        <w:ind w:start="1418" w:hanging="1418"/>
      </w:pPr>
      <w:rPr>
        <w:szCs w:val="21"/>
      </w:rPr>
    </w:lvl>
    <w:lvl w:ilvl="8">
      <w:start w:val="1"/>
      <w:numFmt w:val="decimal"/>
      <w:lvlText w:val="%1.%2.%3.%4.%5.%6.%7.%8.%9."/>
      <w:lvlJc w:val="start"/>
      <w:pPr>
        <w:tabs>
          <w:tab w:val="num" w:pos="0"/>
        </w:tabs>
        <w:ind w:start="1559" w:hanging="1559"/>
      </w:pPr>
      <w:rPr>
        <w:szCs w:val="21"/>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50"/>
  <w:defaultTabStop w:val="709"/>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32"/>
      <w:szCs w:val="44"/>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cs="Arial"/>
      <w:b/>
      <w:bCs/>
      <w:sz w:val="30"/>
      <w:szCs w:val="32"/>
    </w:rPr>
  </w:style>
  <w:style w:type="paragraph" w:styleId="Heading3">
    <w:name w:val="Heading 3"/>
    <w:basedOn w:val="Normal"/>
    <w:next w:val="Normal"/>
    <w:qFormat/>
    <w:pPr>
      <w:keepLines/>
      <w:numPr>
        <w:ilvl w:val="2"/>
        <w:numId w:val="1"/>
      </w:numPr>
      <w:spacing w:before="260" w:after="260"/>
      <w:outlineLvl w:val="2"/>
    </w:pPr>
    <w:rPr>
      <w:rFonts w:ascii="宋体;SimSun" w:hAnsi="宋体;SimSun" w:cs="Arial Unicode MS;Arial"/>
      <w:b/>
      <w:bCs/>
      <w:sz w:val="24"/>
      <w:szCs w:val="32"/>
    </w:rPr>
  </w:style>
  <w:style w:type="paragraph" w:styleId="Heading6">
    <w:name w:val="Heading 6"/>
    <w:basedOn w:val="Normal"/>
    <w:next w:val="Normal"/>
    <w:qFormat/>
    <w:pPr>
      <w:keepNext w:val="true"/>
      <w:numPr>
        <w:ilvl w:val="5"/>
        <w:numId w:val="1"/>
      </w:numPr>
      <w:snapToGrid w:val="false"/>
      <w:spacing w:lineRule="auto" w:line="300"/>
      <w:ind w:start="420" w:firstLine="422"/>
      <w:jc w:val="center"/>
      <w:outlineLvl w:val="5"/>
    </w:pPr>
    <w:rPr>
      <w:b/>
      <w:bCs/>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b/>
      <w:szCs w:val="21"/>
    </w:rPr>
  </w:style>
  <w:style w:type="character" w:styleId="WW8Num5z0">
    <w:name w:val="WW8Num5z0"/>
    <w:qFormat/>
    <w:rPr>
      <w:rFonts w:ascii="Times New Roman" w:hAnsi="Times New Roman" w:eastAsia="宋体;SimSun" w:cs="Times New Roman"/>
    </w:rPr>
  </w:style>
  <w:style w:type="character" w:styleId="WW8Num5z1">
    <w:name w:val="WW8Num5z1"/>
    <w:qFormat/>
    <w:rPr>
      <w:rFonts w:ascii="Wingdings" w:hAnsi="Wingdings" w:cs="Wingdings"/>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8z0">
    <w:name w:val="WW8Num8z0"/>
    <w:qFormat/>
    <w:rPr/>
  </w:style>
  <w:style w:type="character" w:styleId="WW8Num9z0">
    <w:name w:val="WW8Num9z0"/>
    <w:qFormat/>
    <w:rPr>
      <w:b/>
      <w:szCs w:val="21"/>
    </w:rPr>
  </w:style>
  <w:style w:type="character" w:styleId="WW8Num10z0">
    <w:name w:val="WW8Num10z0"/>
    <w:qFormat/>
    <w:rPr/>
  </w:style>
  <w:style w:type="character" w:styleId="WW8Num11z0">
    <w:name w:val="WW8Num11z0"/>
    <w:qFormat/>
    <w:rPr>
      <w:b/>
      <w:sz w:val="24"/>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b/>
      <w:szCs w:val="21"/>
    </w:rPr>
  </w:style>
  <w:style w:type="character" w:styleId="WW8Num14z0">
    <w:name w:val="WW8Num14z0"/>
    <w:qFormat/>
    <w:rPr/>
  </w:style>
  <w:style w:type="character" w:styleId="WW8Num15z0">
    <w:name w:val="WW8Num15z0"/>
    <w:qFormat/>
    <w:rPr>
      <w:rFonts w:cs="Times New Roman"/>
    </w:rPr>
  </w:style>
  <w:style w:type="character" w:styleId="WW8Num16z0">
    <w:name w:val="WW8Num16z0"/>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1z0">
    <w:name w:val="WW8Num21z0"/>
    <w:qFormat/>
    <w:rPr>
      <w:b/>
      <w:szCs w:val="21"/>
    </w:rPr>
  </w:style>
  <w:style w:type="character" w:styleId="WW8Num22z0">
    <w:name w:val="WW8Num22z0"/>
    <w:qFormat/>
    <w:rPr>
      <w:szCs w:val="21"/>
    </w:rPr>
  </w:style>
  <w:style w:type="character" w:styleId="WW8Num23z0">
    <w:name w:val="WW8Num23z0"/>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Style10">
    <w:name w:val="默认段落字体"/>
    <w:qFormat/>
    <w:rPr/>
  </w:style>
  <w:style w:type="character" w:styleId="1Char">
    <w:name w:val="标题 1 Char"/>
    <w:basedOn w:val="Style10"/>
    <w:qFormat/>
    <w:rPr>
      <w:rFonts w:ascii="Times New Roman" w:hAnsi="Times New Roman" w:eastAsia="宋体;SimSun" w:cs="Times New Roman"/>
      <w:b/>
      <w:bCs/>
      <w:kern w:val="2"/>
      <w:sz w:val="32"/>
      <w:szCs w:val="44"/>
    </w:rPr>
  </w:style>
  <w:style w:type="character" w:styleId="2Char">
    <w:name w:val="标题 2 Char"/>
    <w:basedOn w:val="Style10"/>
    <w:qFormat/>
    <w:rPr>
      <w:rFonts w:ascii="Arial" w:hAnsi="Arial" w:eastAsia="宋体;SimSun" w:cs="Times New Roman"/>
      <w:b/>
      <w:bCs/>
      <w:sz w:val="30"/>
      <w:szCs w:val="32"/>
    </w:rPr>
  </w:style>
  <w:style w:type="character" w:styleId="3Char">
    <w:name w:val="标题 3 Char"/>
    <w:basedOn w:val="Style10"/>
    <w:qFormat/>
    <w:rPr>
      <w:rFonts w:ascii="宋体;SimSun" w:hAnsi="宋体;SimSun" w:eastAsia="宋体;SimSun" w:cs="Arial Unicode MS;Arial"/>
      <w:b/>
      <w:bCs/>
      <w:sz w:val="24"/>
      <w:szCs w:val="32"/>
    </w:rPr>
  </w:style>
  <w:style w:type="character" w:styleId="6Char">
    <w:name w:val="标题 6 Char"/>
    <w:basedOn w:val="Style10"/>
    <w:qFormat/>
    <w:rPr>
      <w:rFonts w:ascii="Times New Roman" w:hAnsi="Times New Roman" w:eastAsia="宋体;SimSun" w:cs="Times New Roman"/>
      <w:b/>
      <w:bCs/>
      <w:szCs w:val="24"/>
    </w:rPr>
  </w:style>
  <w:style w:type="character" w:styleId="Char">
    <w:name w:val="文档结构图 Char"/>
    <w:basedOn w:val="Style10"/>
    <w:qFormat/>
    <w:rPr>
      <w:rFonts w:ascii="Times New Roman" w:hAnsi="Times New Roman" w:eastAsia="宋体;SimSun" w:cs="Times New Roman"/>
      <w:szCs w:val="24"/>
      <w:shd w:fill="000080" w:val="clear"/>
    </w:rPr>
  </w:style>
  <w:style w:type="character" w:styleId="Char1">
    <w:name w:val="批注框文本 Char"/>
    <w:basedOn w:val="Style10"/>
    <w:qFormat/>
    <w:rPr>
      <w:rFonts w:ascii="Times New Roman" w:hAnsi="Times New Roman" w:eastAsia="宋体;SimSun" w:cs="Times New Roman"/>
      <w:sz w:val="18"/>
      <w:szCs w:val="18"/>
    </w:rPr>
  </w:style>
  <w:style w:type="character" w:styleId="InternetLink">
    <w:name w:val="Hyperlink"/>
    <w:basedOn w:val="Style10"/>
    <w:rPr>
      <w:color w:val="0000FF"/>
      <w:u w:val="single"/>
    </w:rPr>
  </w:style>
  <w:style w:type="character" w:styleId="Char2">
    <w:name w:val="页脚 Char"/>
    <w:basedOn w:val="Style10"/>
    <w:qFormat/>
    <w:rPr>
      <w:rFonts w:ascii="Times New Roman" w:hAnsi="Times New Roman" w:eastAsia="宋体;SimSun" w:cs="Times New Roman"/>
      <w:sz w:val="18"/>
      <w:szCs w:val="18"/>
    </w:rPr>
  </w:style>
  <w:style w:type="character" w:styleId="PageNumber">
    <w:name w:val="Page Number"/>
    <w:basedOn w:val="Style10"/>
    <w:rPr/>
  </w:style>
  <w:style w:type="character" w:styleId="Char3">
    <w:name w:val="页眉 Char"/>
    <w:basedOn w:val="Style10"/>
    <w:qFormat/>
    <w:rPr>
      <w:rFonts w:ascii="Times New Roman" w:hAnsi="Times New Roman" w:eastAsia="宋体;SimSun" w:cs="Times New Roman"/>
      <w:sz w:val="18"/>
      <w:szCs w:val="18"/>
    </w:rPr>
  </w:style>
  <w:style w:type="character" w:styleId="Char4">
    <w:name w:val="无间隔 Char"/>
    <w:basedOn w:val="Style10"/>
    <w:qFormat/>
    <w:rPr>
      <w:sz w:val="22"/>
      <w:szCs w:val="22"/>
      <w:lang w:val="en-US" w:eastAsia="zh-CN" w:bidi="ar-SA"/>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1">
    <w:name w:val="文档结构图"/>
    <w:basedOn w:val="Normal"/>
    <w:qFormat/>
    <w:pPr>
      <w:shd w:fill="000080" w:val="clear"/>
    </w:pPr>
    <w:rPr/>
  </w:style>
  <w:style w:type="paragraph" w:styleId="Style12">
    <w:name w:val="批注框文本"/>
    <w:basedOn w:val="Normal"/>
    <w:qFormat/>
    <w:pPr/>
    <w:rPr>
      <w:sz w:val="18"/>
      <w:szCs w:val="18"/>
    </w:rPr>
  </w:style>
  <w:style w:type="paragraph" w:styleId="Contents1">
    <w:name w:val="TOC 1"/>
    <w:basedOn w:val="Normal"/>
    <w:next w:val="Normal"/>
    <w:pPr>
      <w:tabs>
        <w:tab w:val="clear" w:pos="420"/>
        <w:tab w:val="right" w:pos="9628" w:leader="dot"/>
      </w:tabs>
      <w:spacing w:lineRule="auto" w:line="360" w:before="120" w:after="120"/>
    </w:pPr>
    <w:rPr/>
  </w:style>
  <w:style w:type="paragraph" w:styleId="Contents2">
    <w:name w:val="TOC 2"/>
    <w:basedOn w:val="Normal"/>
    <w:next w:val="Normal"/>
    <w:pPr>
      <w:ind w:start="420" w:hanging="0"/>
    </w:pPr>
    <w:rPr/>
  </w:style>
  <w:style w:type="paragraph" w:styleId="Contents3">
    <w:name w:val="TOC 3"/>
    <w:basedOn w:val="Normal"/>
    <w:next w:val="Normal"/>
    <w:pPr>
      <w:ind w:start="840" w:hanging="0"/>
    </w:pPr>
    <w:rPr/>
  </w:style>
  <w:style w:type="paragraph" w:styleId="Contents4">
    <w:name w:val="TOC 4"/>
    <w:basedOn w:val="Normal"/>
    <w:next w:val="Normal"/>
    <w:pPr>
      <w:ind w:start="1260" w:hanging="0"/>
    </w:pP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3">
    <w:name w:val="无间隔"/>
    <w:qFormat/>
    <w:pPr>
      <w:widowControl/>
      <w:bidi w:val="0"/>
    </w:pPr>
    <w:rPr>
      <w:rFonts w:ascii="Calibri" w:hAnsi="Calibri" w:eastAsia="宋体;SimSun" w:cs="Times New Roman"/>
      <w:color w:val="auto"/>
      <w:sz w:val="22"/>
      <w:szCs w:val="22"/>
      <w:lang w:val="en-US" w:eastAsia="zh-CN" w:bidi="ar-SA"/>
    </w:rPr>
  </w:style>
  <w:style w:type="paragraph" w:styleId="Style14">
    <w:name w:val="列出段落"/>
    <w:basedOn w:val="Normal"/>
    <w:qFormat/>
    <w:pPr>
      <w:ind w:firstLine="420"/>
    </w:pPr>
    <w:rPr/>
  </w:style>
  <w:style w:type="paragraph" w:styleId="TOC">
    <w:name w:val="TOC 标题"/>
    <w:basedOn w:val="Heading1"/>
    <w:next w:val="Normal"/>
    <w:qFormat/>
    <w:pPr>
      <w:widowControl/>
      <w:numPr>
        <w:ilvl w:val="0"/>
        <w:numId w:val="0"/>
      </w:numPr>
      <w:spacing w:lineRule="auto" w:line="276" w:before="480" w:after="0"/>
      <w:jc w:val="start"/>
    </w:pPr>
    <w:rPr>
      <w:rFonts w:ascii="Cambria" w:hAnsi="Cambria" w:eastAsia="宋体;SimSun" w:cs="Times New Roman"/>
      <w:color w:val="365F91"/>
      <w:kern w:val="0"/>
      <w:sz w:val="28"/>
      <w:szCs w:val="2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header" Target="header10.xml"/><Relationship Id="rId12" Type="http://schemas.openxmlformats.org/officeDocument/2006/relationships/header" Target="header11.xml"/><Relationship Id="rId13" Type="http://schemas.openxmlformats.org/officeDocument/2006/relationships/header" Target="header12.xml"/><Relationship Id="rId14" Type="http://schemas.openxmlformats.org/officeDocument/2006/relationships/header" Target="header13.xml"/><Relationship Id="rId15" Type="http://schemas.openxmlformats.org/officeDocument/2006/relationships/header" Target="header14.xml"/><Relationship Id="rId16" Type="http://schemas.openxmlformats.org/officeDocument/2006/relationships/header" Target="header15.xml"/><Relationship Id="rId17" Type="http://schemas.openxmlformats.org/officeDocument/2006/relationships/header" Target="header16.xml"/><Relationship Id="rId18" Type="http://schemas.openxmlformats.org/officeDocument/2006/relationships/header" Target="header17.xml"/><Relationship Id="rId19" Type="http://schemas.openxmlformats.org/officeDocument/2006/relationships/header" Target="header18.xml"/><Relationship Id="rId20" Type="http://schemas.openxmlformats.org/officeDocument/2006/relationships/header" Target="header19.xml"/><Relationship Id="rId21" Type="http://schemas.openxmlformats.org/officeDocument/2006/relationships/header" Target="header20.xml"/><Relationship Id="rId22" Type="http://schemas.openxmlformats.org/officeDocument/2006/relationships/header" Target="header21.xml"/><Relationship Id="rId23" Type="http://schemas.openxmlformats.org/officeDocument/2006/relationships/header" Target="header22.xml"/><Relationship Id="rId24" Type="http://schemas.openxmlformats.org/officeDocument/2006/relationships/header" Target="header23.xml"/><Relationship Id="rId25" Type="http://schemas.openxmlformats.org/officeDocument/2006/relationships/header" Target="header24.xml"/><Relationship Id="rId26" Type="http://schemas.openxmlformats.org/officeDocument/2006/relationships/header" Target="header25.xml"/><Relationship Id="rId27" Type="http://schemas.openxmlformats.org/officeDocument/2006/relationships/header" Target="header26.xml"/><Relationship Id="rId28" Type="http://schemas.openxmlformats.org/officeDocument/2006/relationships/header" Target="header27.xml"/><Relationship Id="rId29" Type="http://schemas.openxmlformats.org/officeDocument/2006/relationships/header" Target="header28.xml"/><Relationship Id="rId30" Type="http://schemas.openxmlformats.org/officeDocument/2006/relationships/header" Target="header29.xml"/><Relationship Id="rId31" Type="http://schemas.openxmlformats.org/officeDocument/2006/relationships/header" Target="header30.xml"/><Relationship Id="rId32" Type="http://schemas.openxmlformats.org/officeDocument/2006/relationships/header" Target="header31.xml"/><Relationship Id="rId33" Type="http://schemas.openxmlformats.org/officeDocument/2006/relationships/header" Target="header32.xml"/><Relationship Id="rId34" Type="http://schemas.openxmlformats.org/officeDocument/2006/relationships/header" Target="header33.xml"/><Relationship Id="rId35" Type="http://schemas.openxmlformats.org/officeDocument/2006/relationships/header" Target="header34.xml"/><Relationship Id="rId36" Type="http://schemas.openxmlformats.org/officeDocument/2006/relationships/header" Target="header35.xml"/><Relationship Id="rId37" Type="http://schemas.openxmlformats.org/officeDocument/2006/relationships/header" Target="header36.xml"/><Relationship Id="rId38" Type="http://schemas.openxmlformats.org/officeDocument/2006/relationships/header" Target="header37.xml"/><Relationship Id="rId39" Type="http://schemas.openxmlformats.org/officeDocument/2006/relationships/header" Target="header38.xml"/><Relationship Id="rId40" Type="http://schemas.openxmlformats.org/officeDocument/2006/relationships/header" Target="header39.xml"/><Relationship Id="rId41" Type="http://schemas.openxmlformats.org/officeDocument/2006/relationships/header" Target="header40.xml"/><Relationship Id="rId42" Type="http://schemas.openxmlformats.org/officeDocument/2006/relationships/header" Target="header41.xml"/><Relationship Id="rId43" Type="http://schemas.openxmlformats.org/officeDocument/2006/relationships/header" Target="header42.xml"/><Relationship Id="rId44" Type="http://schemas.openxmlformats.org/officeDocument/2006/relationships/header" Target="header43.xml"/><Relationship Id="rId45" Type="http://schemas.openxmlformats.org/officeDocument/2006/relationships/header" Target="header44.xml"/><Relationship Id="rId46" Type="http://schemas.openxmlformats.org/officeDocument/2006/relationships/image" Target="media/image1.wmf"/><Relationship Id="rId47" Type="http://schemas.openxmlformats.org/officeDocument/2006/relationships/image" Target="media/image2.wmf"/><Relationship Id="rId48" Type="http://schemas.openxmlformats.org/officeDocument/2006/relationships/image" Target="media/image3.wmf"/><Relationship Id="rId49" Type="http://schemas.openxmlformats.org/officeDocument/2006/relationships/image" Target="media/image4.wmf"/><Relationship Id="rId50" Type="http://schemas.openxmlformats.org/officeDocument/2006/relationships/header" Target="header45.xml"/><Relationship Id="rId51" Type="http://schemas.openxmlformats.org/officeDocument/2006/relationships/header" Target="header46.xml"/><Relationship Id="rId52" Type="http://schemas.openxmlformats.org/officeDocument/2006/relationships/numbering" Target="numbering.xml"/><Relationship Id="rId53" Type="http://schemas.openxmlformats.org/officeDocument/2006/relationships/fontTable" Target="fontTable.xml"/><Relationship Id="rId5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2010-04-20T23:51:00Z</dcterms:created>
  <dc:creator>zslj</dc:creator>
  <dc:description/>
  <cp:keywords> </cp:keywords>
  <dc:language>en-US</dc:language>
  <cp:lastModifiedBy>zslj</cp:lastModifiedBy>
  <dcterms:modified xsi:type="dcterms:W3CDTF">2010-04-20T23:51:00Z</dcterms:modified>
  <cp:revision>2</cp:revision>
  <dc:subject/>
  <dc:title>高星级酒店绩效管理与KPI考核指标设计</dc:title>
</cp:coreProperties>
</file>