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0CB" w:rsidRPr="00CB50CB" w:rsidRDefault="00CB50CB">
      <w:pPr>
        <w:rPr>
          <w:rFonts w:hint="eastAsia"/>
          <w:sz w:val="28"/>
          <w:szCs w:val="28"/>
        </w:rPr>
      </w:pPr>
    </w:p>
    <w:p w:rsidR="00CB50CB" w:rsidRDefault="00CB50CB">
      <w:pPr>
        <w:rPr>
          <w:rFonts w:hint="eastAsia"/>
          <w:b/>
          <w:sz w:val="28"/>
          <w:szCs w:val="28"/>
        </w:rPr>
      </w:pPr>
      <w:r w:rsidRPr="00D607F4">
        <w:rPr>
          <w:rFonts w:hint="eastAsia" w:ascii="SimHei" w:hAnsi="SimHei" w:eastAsia="黑体"/>
          <w:b/>
          <w:sz w:val="28"/>
          <w:szCs w:val="28"/>
        </w:rPr>
        <w:t>一、薪酬结构设计</w:t>
      </w:r>
    </w:p>
    <w:p w:rsidR="00C558DA" w:rsidRDefault="00906F8B" w:rsidP="00906F8B">
      <w:pPr>
        <w:spacing w:line="560" w:lineRule="exact"/>
        <w:ind w:firstLineChars="150" w:firstLine="422"/>
        <w:rPr>
          <w:rFonts w:hint="eastAsia"/>
          <w:b/>
          <w:sz w:val="28"/>
          <w:szCs w:val="28"/>
        </w:rPr>
      </w:pPr>
      <w:r>
        <w:rPr>
          <w:rFonts w:hint="eastAsia" w:ascii="SimHei" w:hAnsi="SimHei" w:eastAsia="黑体"/>
          <w:b/>
          <w:sz w:val="28"/>
          <w:szCs w:val="28"/>
        </w:rPr>
        <w:t xml:space="preserve">   </w:t>
      </w:r>
      <w:r w:rsidRPr="00906F8B">
        <w:rPr>
          <w:rFonts w:hint="eastAsia" w:ascii="SimHei" w:hAnsi="SimHei" w:eastAsia="黑体"/>
          <w:b/>
          <w:sz w:val="26"/>
          <w:szCs w:val="24"/>
        </w:rPr>
        <w:t xml:space="preserve"> </w:t>
      </w:r>
      <w:r w:rsidRPr="00906F8B">
        <w:rPr>
          <w:rFonts w:hint="eastAsia" w:ascii="SimHei" w:hAnsi="SimHei" w:eastAsia="黑体"/>
          <w:b/>
          <w:sz w:val="26"/>
          <w:szCs w:val="24"/>
        </w:rPr>
        <w:t>表一：</w:t>
      </w:r>
      <w:r w:rsidR="00C558DA" w:rsidRPr="00906F8B">
        <w:rPr>
          <w:rFonts w:hint="eastAsia" w:ascii="SimHei" w:hAnsi="SimHei" w:eastAsia="黑体"/>
          <w:b/>
          <w:sz w:val="26"/>
          <w:szCs w:val="24"/>
        </w:rPr>
        <w:t>薪酬结构表</w:t>
      </w:r>
    </w:p>
    <w:tbl>
      <w:tblPr>
        <w:tblW w:w="8975" w:type="dxa"/>
        <w:jc w:val="center"/>
        <w:tblInd w:w="93" w:type="dxa"/>
        <w:tblLayout w:type="fixed"/>
        <w:tblLook w:val="0000"/>
      </w:tblPr>
      <w:tblGrid>
        <w:gridCol w:w="1520"/>
        <w:gridCol w:w="1270"/>
        <w:gridCol w:w="1271"/>
        <w:gridCol w:w="1271"/>
        <w:gridCol w:w="1276"/>
        <w:gridCol w:w="1276"/>
        <w:gridCol w:w="1091"/>
      </w:tblGrid>
      <w:tr w:rsidR="00EF626C" w:rsidRPr="0015057C" w:rsidTr="00BC3F6E">
        <w:trPr>
          <w:trHeight w:val="615"/>
          <w:jc w:val="center"/>
        </w:trPr>
        <w:tc>
          <w:tcPr>
            <w:tcW w:w="1520"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EF626C" w:rsidRDefault="00EF626C" w:rsidP="0015057C">
            <w:pPr>
              <w:widowControl/>
              <w:jc w:val="left"/>
              <w:rPr>
                <w:rFonts w:ascii="宋体" w:hAnsi="宋体" w:cs="宋体"/>
                <w:kern w:val="0"/>
                <w:sz w:val="24"/>
                <w:szCs w:val="24"/>
              </w:rPr>
            </w:pPr>
            <w:r>
              <w:rPr>
                <w:rFonts w:ascii="SimHei" w:hAnsi="SimHei" w:cs="宋体" w:hint="eastAsia" w:eastAsia="黑体"/>
                <w:kern w:val="0"/>
                <w:sz w:val="24"/>
                <w:szCs w:val="24"/>
              </w:rPr>
              <w:t xml:space="preserve">      </w:t>
            </w:r>
            <w:r w:rsidRPr="0015057C">
              <w:rPr>
                <w:rFonts w:ascii="SimHei" w:hAnsi="SimHei" w:cs="宋体" w:hint="eastAsia" w:eastAsia="黑体"/>
                <w:kern w:val="0"/>
                <w:sz w:val="24"/>
                <w:szCs w:val="24"/>
              </w:rPr>
              <w:t>项目</w:t>
            </w:r>
          </w:p>
          <w:p w:rsidR="00EF626C" w:rsidRPr="0015057C" w:rsidRDefault="00EF626C" w:rsidP="0015057C">
            <w:pPr>
              <w:widowControl/>
              <w:jc w:val="left"/>
              <w:rPr>
                <w:rFonts w:ascii="宋体" w:hAnsi="宋体" w:cs="宋体"/>
                <w:kern w:val="0"/>
                <w:sz w:val="24"/>
                <w:szCs w:val="24"/>
              </w:rPr>
            </w:pPr>
            <w:r w:rsidRPr="0015057C">
              <w:rPr>
                <w:rFonts w:ascii="SimHei" w:hAnsi="SimHei" w:cs="宋体" w:hint="eastAsia" w:eastAsia="黑体"/>
                <w:kern w:val="0"/>
                <w:sz w:val="24"/>
                <w:szCs w:val="24"/>
              </w:rPr>
              <w:t>类别</w:t>
            </w:r>
          </w:p>
        </w:tc>
        <w:tc>
          <w:tcPr>
            <w:tcW w:w="1270"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Pr>
                <w:rFonts w:ascii="SimHei" w:hAnsi="SimHei" w:cs="宋体" w:hint="eastAsia" w:eastAsia="黑体"/>
                <w:kern w:val="0"/>
                <w:sz w:val="24"/>
                <w:szCs w:val="24"/>
              </w:rPr>
              <w:t>岗位</w:t>
            </w:r>
            <w:r w:rsidRPr="0015057C">
              <w:rPr>
                <w:rFonts w:ascii="SimHei" w:hAnsi="SimHei" w:cs="宋体" w:hint="eastAsia" w:eastAsia="黑体"/>
                <w:kern w:val="0"/>
                <w:sz w:val="24"/>
                <w:szCs w:val="24"/>
              </w:rPr>
              <w:t>工资</w:t>
            </w:r>
          </w:p>
        </w:tc>
        <w:tc>
          <w:tcPr>
            <w:tcW w:w="1271"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sidRPr="0015057C">
              <w:rPr>
                <w:rFonts w:ascii="SimHei" w:hAnsi="SimHei" w:cs="宋体" w:hint="eastAsia" w:eastAsia="黑体"/>
                <w:kern w:val="0"/>
                <w:sz w:val="24"/>
                <w:szCs w:val="24"/>
              </w:rPr>
              <w:t>全勤工资</w:t>
            </w:r>
          </w:p>
        </w:tc>
        <w:tc>
          <w:tcPr>
            <w:tcW w:w="1271"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Pr>
                <w:rFonts w:ascii="SimHei" w:hAnsi="SimHei" w:cs="宋体" w:hint="eastAsia" w:eastAsia="黑体"/>
                <w:kern w:val="0"/>
                <w:sz w:val="24"/>
                <w:szCs w:val="24"/>
              </w:rPr>
              <w:t>安全奖</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EF626C" w:rsidP="00936AC8">
            <w:pPr>
              <w:widowControl/>
              <w:jc w:val="center"/>
              <w:rPr>
                <w:rFonts w:ascii="宋体" w:hAnsi="宋体" w:cs="宋体"/>
                <w:kern w:val="0"/>
                <w:sz w:val="24"/>
                <w:szCs w:val="24"/>
              </w:rPr>
            </w:pPr>
            <w:r>
              <w:rPr>
                <w:rFonts w:ascii="SimHei" w:hAnsi="SimHei" w:cs="宋体" w:hint="eastAsia" w:eastAsia="黑体"/>
                <w:kern w:val="0"/>
                <w:sz w:val="24"/>
                <w:szCs w:val="24"/>
              </w:rPr>
              <w:t>岗位</w:t>
            </w:r>
            <w:r w:rsidR="00936AC8">
              <w:rPr>
                <w:rFonts w:ascii="SimHei" w:hAnsi="SimHei" w:cs="宋体" w:hint="eastAsia" w:eastAsia="黑体"/>
                <w:kern w:val="0"/>
                <w:sz w:val="24"/>
                <w:szCs w:val="24"/>
              </w:rPr>
              <w:t>餐补</w:t>
            </w:r>
          </w:p>
        </w:tc>
        <w:tc>
          <w:tcPr>
            <w:tcW w:w="1276" w:type="dxa"/>
            <w:tcBorders>
              <w:top w:val="single" w:sz="4" w:space="0" w:color="auto"/>
              <w:left w:val="nil"/>
              <w:bottom w:val="single" w:sz="4" w:space="0" w:color="auto"/>
              <w:right w:val="single" w:sz="4" w:space="0" w:color="auto"/>
            </w:tcBorders>
            <w:shd w:val="clear" w:color="auto" w:fill="auto"/>
            <w:vAlign w:val="center"/>
          </w:tcPr>
          <w:p w:rsidR="00EF626C" w:rsidRPr="0015057C" w:rsidRDefault="00EF626C" w:rsidP="0015057C">
            <w:pPr>
              <w:widowControl/>
              <w:jc w:val="center"/>
              <w:rPr>
                <w:rFonts w:ascii="宋体" w:hAnsi="宋体" w:cs="宋体"/>
                <w:kern w:val="0"/>
                <w:sz w:val="24"/>
                <w:szCs w:val="24"/>
              </w:rPr>
            </w:pPr>
            <w:r>
              <w:rPr>
                <w:rFonts w:ascii="SimHei" w:hAnsi="SimHei" w:cs="宋体" w:hint="eastAsia" w:eastAsia="黑体"/>
                <w:kern w:val="0"/>
                <w:sz w:val="24"/>
                <w:szCs w:val="24"/>
              </w:rPr>
              <w:t>绩效工资</w:t>
            </w: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sidRPr="0015057C">
              <w:rPr>
                <w:rFonts w:ascii="SimHei" w:hAnsi="SimHei" w:cs="宋体" w:hint="eastAsia" w:eastAsia="黑体"/>
                <w:kern w:val="0"/>
                <w:sz w:val="24"/>
                <w:szCs w:val="24"/>
              </w:rPr>
              <w:t>备注</w:t>
            </w:r>
          </w:p>
        </w:tc>
      </w:tr>
      <w:tr w:rsidR="00EF626C" w:rsidRPr="0015057C" w:rsidTr="00BC3F6E">
        <w:trPr>
          <w:trHeight w:val="755"/>
          <w:jc w:val="center"/>
        </w:trPr>
        <w:tc>
          <w:tcPr>
            <w:tcW w:w="1520" w:type="dxa"/>
            <w:tcBorders>
              <w:top w:val="nil"/>
              <w:left w:val="single" w:sz="4" w:space="0" w:color="auto"/>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sidRPr="0015057C">
              <w:rPr>
                <w:rFonts w:ascii="SimHei" w:hAnsi="SimHei" w:cs="宋体" w:hint="eastAsia" w:eastAsia="黑体"/>
                <w:kern w:val="0"/>
                <w:sz w:val="24"/>
                <w:szCs w:val="24"/>
              </w:rPr>
              <w:t>理货员</w:t>
            </w:r>
          </w:p>
        </w:tc>
        <w:tc>
          <w:tcPr>
            <w:tcW w:w="1270" w:type="dxa"/>
            <w:tcBorders>
              <w:top w:val="nil"/>
              <w:left w:val="nil"/>
              <w:bottom w:val="single" w:sz="4" w:space="0" w:color="auto"/>
              <w:right w:val="single" w:sz="4" w:space="0" w:color="auto"/>
            </w:tcBorders>
            <w:shd w:val="clear" w:color="auto" w:fill="auto"/>
            <w:noWrap/>
            <w:vAlign w:val="center"/>
          </w:tcPr>
          <w:p w:rsidR="00EF626C" w:rsidRPr="0015057C" w:rsidRDefault="00843D5A" w:rsidP="00843D5A">
            <w:pPr>
              <w:jc w:val="center"/>
              <w:rPr>
                <w:rFonts w:ascii="宋体" w:hAnsi="宋体" w:cs="宋体"/>
                <w:kern w:val="0"/>
                <w:sz w:val="24"/>
                <w:szCs w:val="24"/>
              </w:rPr>
            </w:pPr>
            <w:r>
              <w:rPr>
                <w:rFonts w:ascii="SimHei" w:hAnsi="SimHei" w:cs="宋体" w:hint="eastAsia" w:eastAsia="黑体"/>
                <w:kern w:val="0"/>
                <w:sz w:val="24"/>
                <w:szCs w:val="24"/>
              </w:rPr>
              <w:t>750</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EF626C" w:rsidP="0015057C">
            <w:pPr>
              <w:jc w:val="center"/>
              <w:rPr>
                <w:rFonts w:ascii="宋体" w:hAnsi="宋体" w:cs="宋体"/>
                <w:kern w:val="0"/>
                <w:sz w:val="24"/>
                <w:szCs w:val="24"/>
              </w:rPr>
            </w:pPr>
            <w:r>
              <w:rPr>
                <w:rFonts w:ascii="SimHei" w:hAnsi="SimHei" w:cs="宋体" w:hint="eastAsia" w:eastAsia="黑体"/>
                <w:kern w:val="0"/>
                <w:sz w:val="24"/>
                <w:szCs w:val="24"/>
              </w:rPr>
              <w:t>300</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BC3F6E" w:rsidP="0015057C">
            <w:pPr>
              <w:jc w:val="center"/>
              <w:rPr>
                <w:rFonts w:ascii="宋体" w:hAnsi="宋体" w:cs="宋体"/>
                <w:kern w:val="0"/>
                <w:sz w:val="24"/>
                <w:szCs w:val="24"/>
              </w:rPr>
            </w:pPr>
            <w:r>
              <w:rPr>
                <w:rFonts w:ascii="SimHei" w:hAnsi="SimHei" w:cs="宋体" w:hint="eastAsia" w:eastAsia="黑体"/>
                <w:kern w:val="0"/>
                <w:sz w:val="24"/>
                <w:szCs w:val="24"/>
              </w:rPr>
              <w:t>200</w:t>
            </w:r>
          </w:p>
        </w:tc>
        <w:tc>
          <w:tcPr>
            <w:tcW w:w="1276" w:type="dxa"/>
            <w:tcBorders>
              <w:top w:val="nil"/>
              <w:left w:val="single" w:sz="4" w:space="0" w:color="auto"/>
              <w:right w:val="single" w:sz="4" w:space="0" w:color="auto"/>
            </w:tcBorders>
            <w:shd w:val="clear" w:color="auto" w:fill="auto"/>
            <w:vAlign w:val="center"/>
          </w:tcPr>
          <w:p w:rsidR="00EF626C" w:rsidRPr="0015057C" w:rsidRDefault="00BC3F6E" w:rsidP="00BC3F6E">
            <w:pPr>
              <w:widowControl/>
              <w:jc w:val="center"/>
              <w:rPr>
                <w:rFonts w:ascii="宋体" w:hAnsi="宋体" w:cs="宋体"/>
                <w:kern w:val="0"/>
                <w:sz w:val="22"/>
              </w:rPr>
            </w:pPr>
            <w:r>
              <w:rPr>
                <w:rFonts w:ascii="SimHei" w:hAnsi="SimHei" w:cs="宋体" w:hint="eastAsia" w:eastAsia="黑体"/>
                <w:kern w:val="0"/>
                <w:sz w:val="22"/>
              </w:rPr>
              <w:t>150</w:t>
            </w:r>
          </w:p>
        </w:tc>
        <w:tc>
          <w:tcPr>
            <w:tcW w:w="1276" w:type="dxa"/>
            <w:tcBorders>
              <w:top w:val="nil"/>
              <w:left w:val="single" w:sz="4" w:space="0" w:color="auto"/>
              <w:right w:val="single" w:sz="4" w:space="0" w:color="auto"/>
            </w:tcBorders>
            <w:shd w:val="clear" w:color="auto" w:fill="auto"/>
            <w:vAlign w:val="center"/>
          </w:tcPr>
          <w:p w:rsidR="00EF626C" w:rsidRPr="0015057C" w:rsidRDefault="00843D5A" w:rsidP="00843D5A">
            <w:pPr>
              <w:widowControl/>
              <w:jc w:val="center"/>
              <w:rPr>
                <w:rFonts w:ascii="宋体" w:hAnsi="宋体" w:cs="宋体"/>
                <w:kern w:val="0"/>
                <w:sz w:val="22"/>
              </w:rPr>
            </w:pPr>
            <w:r>
              <w:rPr>
                <w:rFonts w:ascii="SimHei" w:hAnsi="SimHei" w:cs="宋体" w:hint="eastAsia" w:eastAsia="黑体"/>
                <w:kern w:val="0"/>
                <w:sz w:val="22"/>
              </w:rPr>
              <w:t>800</w:t>
            </w:r>
          </w:p>
        </w:tc>
        <w:tc>
          <w:tcPr>
            <w:tcW w:w="1091" w:type="dxa"/>
            <w:vMerge w:val="restart"/>
            <w:tcBorders>
              <w:top w:val="nil"/>
              <w:left w:val="single" w:sz="4" w:space="0" w:color="auto"/>
              <w:bottom w:val="nil"/>
              <w:right w:val="single" w:sz="4" w:space="0" w:color="auto"/>
            </w:tcBorders>
            <w:shd w:val="clear" w:color="auto" w:fill="auto"/>
            <w:vAlign w:val="center"/>
          </w:tcPr>
          <w:p w:rsidR="00BC3F6E" w:rsidRDefault="00BC3F6E" w:rsidP="00BC3F6E">
            <w:pPr>
              <w:rPr>
                <w:rFonts w:ascii="宋体" w:hAnsi="宋体" w:cs="宋体"/>
                <w:kern w:val="0"/>
                <w:sz w:val="22"/>
              </w:rPr>
            </w:pPr>
            <w:r>
              <w:rPr>
                <w:rFonts w:ascii="SimHei" w:hAnsi="SimHei" w:cs="宋体" w:hint="eastAsia" w:eastAsia="黑体"/>
                <w:kern w:val="0"/>
                <w:sz w:val="22"/>
              </w:rPr>
              <w:t>绩效工资占比权重依次为：</w:t>
            </w:r>
            <w:r w:rsidR="00843D5A">
              <w:rPr>
                <w:rFonts w:ascii="SimHei" w:hAnsi="SimHei" w:cs="宋体" w:hint="eastAsia" w:eastAsia="黑体"/>
                <w:kern w:val="0"/>
                <w:sz w:val="22"/>
              </w:rPr>
              <w:t xml:space="preserve">36.3 </w:t>
            </w:r>
            <w:r>
              <w:rPr>
                <w:rFonts w:ascii="SimHei" w:hAnsi="SimHei" w:cs="宋体" w:hint="eastAsia" w:eastAsia="黑体"/>
                <w:kern w:val="0"/>
                <w:sz w:val="22"/>
              </w:rPr>
              <w:t>%，3</w:t>
            </w:r>
            <w:r w:rsidR="00843D5A">
              <w:rPr>
                <w:rFonts w:ascii="SimHei" w:hAnsi="SimHei" w:cs="宋体" w:hint="eastAsia" w:eastAsia="黑体"/>
                <w:kern w:val="0"/>
                <w:sz w:val="22"/>
              </w:rPr>
              <w:t>8.2</w:t>
            </w:r>
            <w:r>
              <w:rPr>
                <w:rFonts w:ascii="SimHei" w:hAnsi="SimHei" w:cs="宋体" w:hint="eastAsia" w:eastAsia="黑体"/>
                <w:kern w:val="0"/>
                <w:sz w:val="22"/>
              </w:rPr>
              <w:t>%，</w:t>
            </w:r>
          </w:p>
          <w:p w:rsidR="00BC3F6E" w:rsidRPr="0015057C" w:rsidRDefault="00843D5A" w:rsidP="00843D5A">
            <w:pPr>
              <w:rPr>
                <w:rFonts w:ascii="宋体" w:hAnsi="宋体" w:cs="宋体"/>
                <w:kern w:val="0"/>
                <w:sz w:val="22"/>
              </w:rPr>
            </w:pPr>
            <w:r>
              <w:rPr>
                <w:rFonts w:ascii="SimHei" w:hAnsi="SimHei" w:cs="宋体" w:hint="eastAsia" w:eastAsia="黑体"/>
                <w:kern w:val="0"/>
                <w:sz w:val="22"/>
              </w:rPr>
              <w:t>42</w:t>
            </w:r>
            <w:r w:rsidR="00BC3F6E">
              <w:rPr>
                <w:rFonts w:ascii="SimHei" w:hAnsi="SimHei" w:cs="宋体" w:hint="eastAsia" w:eastAsia="黑体"/>
                <w:kern w:val="0"/>
                <w:sz w:val="22"/>
              </w:rPr>
              <w:t>.0%，</w:t>
            </w:r>
            <w:r>
              <w:rPr>
                <w:rFonts w:ascii="SimHei" w:hAnsi="SimHei" w:cs="宋体" w:hint="eastAsia" w:eastAsia="黑体"/>
                <w:kern w:val="0"/>
                <w:sz w:val="22"/>
              </w:rPr>
              <w:t>51</w:t>
            </w:r>
            <w:r w:rsidR="00BC3F6E">
              <w:rPr>
                <w:rFonts w:ascii="SimHei" w:hAnsi="SimHei" w:cs="宋体" w:hint="eastAsia" w:eastAsia="黑体"/>
                <w:kern w:val="0"/>
                <w:sz w:val="22"/>
              </w:rPr>
              <w:t>.</w:t>
            </w:r>
            <w:r>
              <w:rPr>
                <w:rFonts w:ascii="SimHei" w:hAnsi="SimHei" w:cs="宋体" w:hint="eastAsia" w:eastAsia="黑体"/>
                <w:kern w:val="0"/>
                <w:sz w:val="22"/>
              </w:rPr>
              <w:t>5</w:t>
            </w:r>
            <w:r w:rsidR="00BC3F6E">
              <w:rPr>
                <w:rFonts w:ascii="SimHei" w:hAnsi="SimHei" w:cs="宋体" w:hint="eastAsia" w:eastAsia="黑体"/>
                <w:kern w:val="0"/>
                <w:sz w:val="22"/>
              </w:rPr>
              <w:t>%，6</w:t>
            </w:r>
            <w:r>
              <w:rPr>
                <w:rFonts w:ascii="SimHei" w:hAnsi="SimHei" w:cs="宋体" w:hint="eastAsia" w:eastAsia="黑体"/>
                <w:kern w:val="0"/>
                <w:sz w:val="22"/>
              </w:rPr>
              <w:t>8</w:t>
            </w:r>
            <w:r w:rsidR="00BC3F6E">
              <w:rPr>
                <w:rFonts w:ascii="SimHei" w:hAnsi="SimHei" w:cs="宋体" w:hint="eastAsia" w:eastAsia="黑体"/>
                <w:kern w:val="0"/>
                <w:sz w:val="22"/>
              </w:rPr>
              <w:t>.</w:t>
            </w:r>
            <w:r>
              <w:rPr>
                <w:rFonts w:ascii="SimHei" w:hAnsi="SimHei" w:cs="宋体" w:hint="eastAsia" w:eastAsia="黑体"/>
                <w:kern w:val="0"/>
                <w:sz w:val="22"/>
              </w:rPr>
              <w:t>0</w:t>
            </w:r>
            <w:r w:rsidR="00BC3F6E">
              <w:rPr>
                <w:rFonts w:ascii="SimHei" w:hAnsi="SimHei" w:cs="宋体" w:hint="eastAsia" w:eastAsia="黑体"/>
                <w:kern w:val="0"/>
                <w:sz w:val="22"/>
              </w:rPr>
              <w:t>%。</w:t>
            </w:r>
          </w:p>
        </w:tc>
      </w:tr>
      <w:tr w:rsidR="00EF626C" w:rsidRPr="0015057C" w:rsidTr="00BC3F6E">
        <w:trPr>
          <w:trHeight w:val="836"/>
          <w:jc w:val="center"/>
        </w:trPr>
        <w:tc>
          <w:tcPr>
            <w:tcW w:w="1520" w:type="dxa"/>
            <w:tcBorders>
              <w:top w:val="nil"/>
              <w:left w:val="single" w:sz="4" w:space="0" w:color="auto"/>
              <w:bottom w:val="single" w:sz="4" w:space="0" w:color="auto"/>
              <w:right w:val="single" w:sz="4" w:space="0" w:color="auto"/>
            </w:tcBorders>
            <w:shd w:val="clear" w:color="auto" w:fill="E6E6E6"/>
            <w:noWrap/>
            <w:vAlign w:val="center"/>
          </w:tcPr>
          <w:p w:rsidR="00EF626C" w:rsidRPr="00EF626C" w:rsidRDefault="00EF626C" w:rsidP="0015057C">
            <w:pPr>
              <w:widowControl/>
              <w:jc w:val="center"/>
              <w:rPr>
                <w:rFonts w:ascii="宋体" w:hAnsi="宋体" w:cs="宋体"/>
                <w:kern w:val="0"/>
                <w:sz w:val="24"/>
                <w:szCs w:val="24"/>
              </w:rPr>
            </w:pPr>
            <w:r w:rsidRPr="00EF626C">
              <w:rPr>
                <w:rFonts w:ascii="SimHei" w:hAnsi="SimHei" w:cs="宋体" w:hint="eastAsia" w:eastAsia="黑体"/>
                <w:kern w:val="0"/>
                <w:sz w:val="24"/>
                <w:szCs w:val="24"/>
              </w:rPr>
              <w:t>收银员</w:t>
            </w:r>
          </w:p>
        </w:tc>
        <w:tc>
          <w:tcPr>
            <w:tcW w:w="1270" w:type="dxa"/>
            <w:tcBorders>
              <w:top w:val="nil"/>
              <w:left w:val="nil"/>
              <w:bottom w:val="single" w:sz="4" w:space="0" w:color="auto"/>
              <w:right w:val="single" w:sz="4" w:space="0" w:color="auto"/>
            </w:tcBorders>
            <w:shd w:val="clear" w:color="auto" w:fill="E6E6E6"/>
            <w:noWrap/>
            <w:vAlign w:val="center"/>
          </w:tcPr>
          <w:p w:rsidR="00EF626C" w:rsidRPr="00EF626C" w:rsidRDefault="00843D5A" w:rsidP="0015057C">
            <w:pPr>
              <w:jc w:val="center"/>
              <w:rPr>
                <w:rFonts w:ascii="宋体" w:hAnsi="宋体" w:cs="宋体"/>
                <w:kern w:val="0"/>
                <w:sz w:val="24"/>
                <w:szCs w:val="24"/>
              </w:rPr>
            </w:pPr>
            <w:r>
              <w:rPr>
                <w:rFonts w:ascii="SimHei" w:hAnsi="SimHei" w:cs="宋体" w:hint="eastAsia" w:eastAsia="黑体"/>
                <w:kern w:val="0"/>
                <w:sz w:val="24"/>
                <w:szCs w:val="24"/>
              </w:rPr>
              <w:t>700</w:t>
            </w:r>
          </w:p>
        </w:tc>
        <w:tc>
          <w:tcPr>
            <w:tcW w:w="1271" w:type="dxa"/>
            <w:tcBorders>
              <w:top w:val="nil"/>
              <w:left w:val="nil"/>
              <w:bottom w:val="single" w:sz="4" w:space="0" w:color="auto"/>
              <w:right w:val="single" w:sz="4" w:space="0" w:color="auto"/>
            </w:tcBorders>
            <w:shd w:val="clear" w:color="auto" w:fill="E6E6E6"/>
            <w:noWrap/>
            <w:vAlign w:val="center"/>
          </w:tcPr>
          <w:p w:rsidR="00EF626C" w:rsidRPr="00EF626C" w:rsidRDefault="00EF626C" w:rsidP="0015057C">
            <w:pPr>
              <w:jc w:val="center"/>
              <w:rPr>
                <w:rFonts w:ascii="宋体" w:hAnsi="宋体" w:cs="宋体"/>
                <w:kern w:val="0"/>
                <w:sz w:val="24"/>
                <w:szCs w:val="24"/>
              </w:rPr>
            </w:pPr>
            <w:r>
              <w:rPr>
                <w:rFonts w:ascii="SimHei" w:hAnsi="SimHei" w:cs="宋体" w:hint="eastAsia" w:eastAsia="黑体"/>
                <w:kern w:val="0"/>
                <w:sz w:val="24"/>
                <w:szCs w:val="24"/>
              </w:rPr>
              <w:t>300</w:t>
            </w:r>
          </w:p>
        </w:tc>
        <w:tc>
          <w:tcPr>
            <w:tcW w:w="1271" w:type="dxa"/>
            <w:tcBorders>
              <w:top w:val="single" w:sz="4" w:space="0" w:color="auto"/>
              <w:left w:val="nil"/>
              <w:bottom w:val="single" w:sz="4" w:space="0" w:color="auto"/>
              <w:right w:val="single" w:sz="4" w:space="0" w:color="auto"/>
            </w:tcBorders>
            <w:shd w:val="clear" w:color="auto" w:fill="E6E6E6"/>
            <w:noWrap/>
            <w:vAlign w:val="center"/>
          </w:tcPr>
          <w:p w:rsidR="00EF626C" w:rsidRPr="00EF626C" w:rsidRDefault="00BC3F6E" w:rsidP="0015057C">
            <w:pPr>
              <w:jc w:val="center"/>
              <w:rPr>
                <w:rFonts w:ascii="宋体" w:hAnsi="宋体" w:cs="宋体"/>
                <w:kern w:val="0"/>
                <w:sz w:val="24"/>
                <w:szCs w:val="24"/>
              </w:rPr>
            </w:pPr>
            <w:r>
              <w:rPr>
                <w:rFonts w:ascii="SimHei" w:hAnsi="SimHei" w:cs="宋体" w:hint="eastAsia" w:eastAsia="黑体"/>
                <w:kern w:val="0"/>
                <w:sz w:val="24"/>
                <w:szCs w:val="24"/>
              </w:rPr>
              <w:t>200</w:t>
            </w:r>
          </w:p>
        </w:tc>
        <w:tc>
          <w:tcPr>
            <w:tcW w:w="1276" w:type="dxa"/>
            <w:tcBorders>
              <w:top w:val="single" w:sz="4" w:space="0" w:color="auto"/>
              <w:left w:val="single" w:sz="4" w:space="0" w:color="auto"/>
              <w:right w:val="single" w:sz="4" w:space="0" w:color="auto"/>
            </w:tcBorders>
            <w:vAlign w:val="center"/>
          </w:tcPr>
          <w:p w:rsidR="00EF626C" w:rsidRPr="00EF626C" w:rsidRDefault="00BC3F6E" w:rsidP="00BC3F6E">
            <w:pPr>
              <w:jc w:val="center"/>
              <w:rPr>
                <w:rFonts w:ascii="宋体" w:hAnsi="宋体" w:cs="宋体"/>
                <w:kern w:val="0"/>
                <w:sz w:val="24"/>
                <w:szCs w:val="24"/>
              </w:rPr>
            </w:pPr>
            <w:r>
              <w:rPr>
                <w:rFonts w:ascii="SimHei" w:hAnsi="SimHei" w:cs="宋体" w:hint="eastAsia" w:eastAsia="黑体"/>
                <w:kern w:val="0"/>
                <w:sz w:val="24"/>
                <w:szCs w:val="24"/>
              </w:rPr>
              <w:t>150</w:t>
            </w:r>
          </w:p>
        </w:tc>
        <w:tc>
          <w:tcPr>
            <w:tcW w:w="1276" w:type="dxa"/>
            <w:tcBorders>
              <w:top w:val="single" w:sz="4" w:space="0" w:color="auto"/>
              <w:left w:val="single" w:sz="4" w:space="0" w:color="auto"/>
              <w:right w:val="single" w:sz="4" w:space="0" w:color="auto"/>
            </w:tcBorders>
            <w:vAlign w:val="center"/>
          </w:tcPr>
          <w:p w:rsidR="00EF626C" w:rsidRPr="00EF626C" w:rsidRDefault="00843D5A" w:rsidP="00BC3F6E">
            <w:pPr>
              <w:jc w:val="center"/>
              <w:rPr>
                <w:rFonts w:ascii="宋体" w:hAnsi="宋体" w:cs="宋体"/>
                <w:kern w:val="0"/>
                <w:sz w:val="24"/>
                <w:szCs w:val="24"/>
              </w:rPr>
            </w:pPr>
            <w:r>
              <w:rPr>
                <w:rFonts w:ascii="SimHei" w:hAnsi="SimHei" w:cs="宋体" w:hint="eastAsia" w:eastAsia="黑体"/>
                <w:kern w:val="0"/>
                <w:sz w:val="24"/>
                <w:szCs w:val="24"/>
              </w:rPr>
              <w:t>900</w:t>
            </w:r>
          </w:p>
        </w:tc>
        <w:tc>
          <w:tcPr>
            <w:tcW w:w="1091" w:type="dxa"/>
            <w:vMerge/>
            <w:tcBorders>
              <w:left w:val="single" w:sz="4" w:space="0" w:color="auto"/>
              <w:right w:val="single" w:sz="4" w:space="0" w:color="auto"/>
            </w:tcBorders>
            <w:vAlign w:val="center"/>
          </w:tcPr>
          <w:p w:rsidR="00EF626C" w:rsidRPr="0015057C" w:rsidRDefault="00EF626C" w:rsidP="0015057C">
            <w:pPr>
              <w:widowControl/>
              <w:jc w:val="left"/>
              <w:rPr>
                <w:rFonts w:ascii="宋体" w:hAnsi="宋体" w:cs="宋体"/>
                <w:kern w:val="0"/>
                <w:sz w:val="22"/>
              </w:rPr>
            </w:pPr>
          </w:p>
        </w:tc>
      </w:tr>
      <w:tr w:rsidR="00EF626C" w:rsidRPr="0015057C" w:rsidTr="00BC3F6E">
        <w:trPr>
          <w:trHeight w:val="849"/>
          <w:jc w:val="center"/>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626C" w:rsidRPr="0015057C" w:rsidRDefault="00EF626C" w:rsidP="0015057C">
            <w:pPr>
              <w:widowControl/>
              <w:jc w:val="center"/>
              <w:rPr>
                <w:rFonts w:ascii="宋体" w:hAnsi="宋体" w:cs="宋体"/>
                <w:kern w:val="0"/>
                <w:sz w:val="24"/>
                <w:szCs w:val="24"/>
              </w:rPr>
            </w:pPr>
            <w:r>
              <w:rPr>
                <w:rFonts w:ascii="SimHei" w:hAnsi="SimHei" w:cs="宋体" w:hint="eastAsia" w:eastAsia="黑体"/>
                <w:kern w:val="0"/>
                <w:sz w:val="24"/>
                <w:szCs w:val="24"/>
              </w:rPr>
              <w:t>组长</w:t>
            </w:r>
          </w:p>
        </w:tc>
        <w:tc>
          <w:tcPr>
            <w:tcW w:w="1270" w:type="dxa"/>
            <w:tcBorders>
              <w:top w:val="nil"/>
              <w:left w:val="nil"/>
              <w:bottom w:val="single" w:sz="4" w:space="0" w:color="auto"/>
              <w:right w:val="single" w:sz="4" w:space="0" w:color="auto"/>
            </w:tcBorders>
            <w:shd w:val="clear" w:color="auto" w:fill="auto"/>
            <w:noWrap/>
            <w:vAlign w:val="center"/>
          </w:tcPr>
          <w:p w:rsidR="00EF626C" w:rsidRPr="0015057C" w:rsidRDefault="00843D5A" w:rsidP="0015057C">
            <w:pPr>
              <w:jc w:val="center"/>
              <w:rPr>
                <w:rFonts w:ascii="宋体" w:hAnsi="宋体" w:cs="宋体"/>
                <w:kern w:val="0"/>
                <w:sz w:val="24"/>
                <w:szCs w:val="24"/>
              </w:rPr>
            </w:pPr>
            <w:r>
              <w:rPr>
                <w:rFonts w:ascii="SimHei" w:hAnsi="SimHei" w:cs="宋体" w:hint="eastAsia" w:eastAsia="黑体"/>
                <w:kern w:val="0"/>
                <w:sz w:val="24"/>
                <w:szCs w:val="24"/>
              </w:rPr>
              <w:t>800</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BC3F6E" w:rsidP="0015057C">
            <w:pPr>
              <w:jc w:val="center"/>
              <w:rPr>
                <w:rFonts w:ascii="宋体" w:hAnsi="宋体" w:cs="宋体"/>
                <w:kern w:val="0"/>
                <w:sz w:val="24"/>
                <w:szCs w:val="24"/>
              </w:rPr>
            </w:pPr>
            <w:r>
              <w:rPr>
                <w:rFonts w:ascii="SimHei" w:hAnsi="SimHei" w:cs="宋体" w:hint="eastAsia" w:eastAsia="黑体"/>
                <w:kern w:val="0"/>
                <w:sz w:val="24"/>
                <w:szCs w:val="24"/>
              </w:rPr>
              <w:t>300</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BC3F6E" w:rsidP="0015057C">
            <w:pPr>
              <w:jc w:val="center"/>
              <w:rPr>
                <w:rFonts w:ascii="宋体" w:hAnsi="宋体" w:cs="宋体"/>
                <w:kern w:val="0"/>
                <w:sz w:val="24"/>
                <w:szCs w:val="24"/>
              </w:rPr>
            </w:pPr>
            <w:r>
              <w:rPr>
                <w:rFonts w:ascii="SimHei" w:hAnsi="SimHei" w:cs="宋体" w:hint="eastAsia" w:eastAsia="黑体"/>
                <w:kern w:val="0"/>
                <w:sz w:val="24"/>
                <w:szCs w:val="24"/>
              </w:rPr>
              <w:t>200</w:t>
            </w:r>
          </w:p>
        </w:tc>
        <w:tc>
          <w:tcPr>
            <w:tcW w:w="1276" w:type="dxa"/>
            <w:tcBorders>
              <w:top w:val="single" w:sz="4" w:space="0" w:color="auto"/>
              <w:left w:val="single" w:sz="4" w:space="0" w:color="auto"/>
              <w:bottom w:val="single" w:sz="4" w:space="0" w:color="auto"/>
              <w:right w:val="single" w:sz="4" w:space="0" w:color="auto"/>
            </w:tcBorders>
            <w:vAlign w:val="center"/>
          </w:tcPr>
          <w:p w:rsidR="00EF626C" w:rsidRPr="0015057C" w:rsidRDefault="00BC3F6E" w:rsidP="00BC3F6E">
            <w:pPr>
              <w:widowControl/>
              <w:jc w:val="center"/>
              <w:rPr>
                <w:rFonts w:ascii="宋体" w:hAnsi="宋体" w:cs="宋体"/>
                <w:kern w:val="0"/>
                <w:sz w:val="22"/>
              </w:rPr>
            </w:pPr>
            <w:r>
              <w:rPr>
                <w:rFonts w:ascii="SimHei" w:hAnsi="SimHei" w:cs="宋体" w:hint="eastAsia" w:eastAsia="黑体"/>
                <w:kern w:val="0"/>
                <w:sz w:val="22"/>
              </w:rPr>
              <w:t>150</w:t>
            </w:r>
          </w:p>
        </w:tc>
        <w:tc>
          <w:tcPr>
            <w:tcW w:w="1276" w:type="dxa"/>
            <w:tcBorders>
              <w:top w:val="single" w:sz="4" w:space="0" w:color="auto"/>
              <w:left w:val="single" w:sz="4" w:space="0" w:color="auto"/>
              <w:bottom w:val="single" w:sz="4" w:space="0" w:color="auto"/>
              <w:right w:val="single" w:sz="4" w:space="0" w:color="auto"/>
            </w:tcBorders>
            <w:vAlign w:val="center"/>
          </w:tcPr>
          <w:p w:rsidR="00EF626C" w:rsidRPr="0015057C" w:rsidRDefault="00843D5A" w:rsidP="00BC3F6E">
            <w:pPr>
              <w:widowControl/>
              <w:jc w:val="center"/>
              <w:rPr>
                <w:rFonts w:ascii="宋体" w:hAnsi="宋体" w:cs="宋体"/>
                <w:kern w:val="0"/>
                <w:sz w:val="22"/>
              </w:rPr>
            </w:pPr>
            <w:r>
              <w:rPr>
                <w:rFonts w:ascii="SimHei" w:hAnsi="SimHei" w:cs="宋体" w:hint="eastAsia" w:eastAsia="黑体"/>
                <w:kern w:val="0"/>
                <w:sz w:val="22"/>
              </w:rPr>
              <w:t>1050</w:t>
            </w:r>
          </w:p>
        </w:tc>
        <w:tc>
          <w:tcPr>
            <w:tcW w:w="1091" w:type="dxa"/>
            <w:vMerge/>
            <w:tcBorders>
              <w:left w:val="single" w:sz="4" w:space="0" w:color="auto"/>
              <w:right w:val="single" w:sz="4" w:space="0" w:color="auto"/>
            </w:tcBorders>
            <w:vAlign w:val="center"/>
          </w:tcPr>
          <w:p w:rsidR="00EF626C" w:rsidRPr="0015057C" w:rsidRDefault="00EF626C" w:rsidP="0015057C">
            <w:pPr>
              <w:widowControl/>
              <w:jc w:val="left"/>
              <w:rPr>
                <w:rFonts w:ascii="宋体" w:hAnsi="宋体" w:cs="宋体"/>
                <w:kern w:val="0"/>
                <w:sz w:val="22"/>
              </w:rPr>
            </w:pPr>
          </w:p>
        </w:tc>
      </w:tr>
      <w:tr w:rsidR="00EF626C" w:rsidRPr="0015057C" w:rsidTr="00BC3F6E">
        <w:trPr>
          <w:trHeight w:val="832"/>
          <w:jc w:val="center"/>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626C" w:rsidRDefault="00EF626C" w:rsidP="0015057C">
            <w:pPr>
              <w:jc w:val="center"/>
              <w:rPr>
                <w:rFonts w:ascii="宋体" w:hAnsi="宋体" w:cs="宋体"/>
                <w:kern w:val="0"/>
                <w:sz w:val="24"/>
                <w:szCs w:val="24"/>
              </w:rPr>
            </w:pPr>
            <w:r>
              <w:rPr>
                <w:rFonts w:ascii="SimHei" w:hAnsi="SimHei" w:cs="宋体" w:hint="eastAsia" w:eastAsia="黑体"/>
                <w:kern w:val="0"/>
                <w:sz w:val="24"/>
                <w:szCs w:val="24"/>
              </w:rPr>
              <w:t>店长</w:t>
            </w:r>
          </w:p>
        </w:tc>
        <w:tc>
          <w:tcPr>
            <w:tcW w:w="1270"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843D5A" w:rsidP="0015057C">
            <w:pPr>
              <w:jc w:val="center"/>
              <w:rPr>
                <w:rFonts w:ascii="宋体" w:hAnsi="宋体" w:cs="宋体"/>
                <w:kern w:val="0"/>
                <w:sz w:val="24"/>
                <w:szCs w:val="24"/>
              </w:rPr>
            </w:pPr>
            <w:r>
              <w:rPr>
                <w:rFonts w:ascii="SimHei" w:hAnsi="SimHei" w:cs="宋体" w:hint="eastAsia" w:eastAsia="黑体"/>
                <w:kern w:val="0"/>
                <w:sz w:val="24"/>
                <w:szCs w:val="24"/>
              </w:rPr>
              <w:t>1000</w:t>
            </w:r>
          </w:p>
        </w:tc>
        <w:tc>
          <w:tcPr>
            <w:tcW w:w="1271"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856B4D" w:rsidP="0015057C">
            <w:pPr>
              <w:jc w:val="center"/>
              <w:rPr>
                <w:rFonts w:ascii="宋体" w:hAnsi="宋体" w:cs="宋体"/>
                <w:kern w:val="0"/>
                <w:sz w:val="24"/>
                <w:szCs w:val="24"/>
              </w:rPr>
            </w:pPr>
            <w:r>
              <w:rPr>
                <w:rFonts w:ascii="SimHei" w:hAnsi="SimHei" w:cs="宋体" w:hint="eastAsia" w:eastAsia="黑体"/>
                <w:kern w:val="0"/>
                <w:sz w:val="24"/>
                <w:szCs w:val="24"/>
              </w:rPr>
              <w:t>4</w:t>
            </w:r>
            <w:r w:rsidR="00BC3F6E">
              <w:rPr>
                <w:rFonts w:ascii="SimHei" w:hAnsi="SimHei" w:cs="宋体" w:hint="eastAsia" w:eastAsia="黑体"/>
                <w:kern w:val="0"/>
                <w:sz w:val="24"/>
                <w:szCs w:val="24"/>
              </w:rPr>
              <w:t>00</w:t>
            </w:r>
          </w:p>
        </w:tc>
        <w:tc>
          <w:tcPr>
            <w:tcW w:w="1271" w:type="dxa"/>
            <w:tcBorders>
              <w:top w:val="single" w:sz="4" w:space="0" w:color="auto"/>
              <w:left w:val="nil"/>
              <w:bottom w:val="single" w:sz="4" w:space="0" w:color="auto"/>
              <w:right w:val="single" w:sz="4" w:space="0" w:color="auto"/>
            </w:tcBorders>
            <w:shd w:val="clear" w:color="auto" w:fill="auto"/>
            <w:noWrap/>
            <w:vAlign w:val="center"/>
          </w:tcPr>
          <w:p w:rsidR="00EF626C" w:rsidRPr="0015057C" w:rsidRDefault="00BC3F6E" w:rsidP="0015057C">
            <w:pPr>
              <w:jc w:val="center"/>
              <w:rPr>
                <w:rFonts w:ascii="宋体" w:hAnsi="宋体" w:cs="宋体"/>
                <w:kern w:val="0"/>
                <w:sz w:val="24"/>
                <w:szCs w:val="24"/>
              </w:rPr>
            </w:pPr>
            <w:r>
              <w:rPr>
                <w:rFonts w:ascii="SimHei" w:hAnsi="SimHei" w:cs="宋体" w:hint="eastAsia" w:eastAsia="黑体"/>
                <w:kern w:val="0"/>
                <w:sz w:val="24"/>
                <w:szCs w:val="24"/>
              </w:rPr>
              <w:t>200</w:t>
            </w:r>
          </w:p>
        </w:tc>
        <w:tc>
          <w:tcPr>
            <w:tcW w:w="1276" w:type="dxa"/>
            <w:tcBorders>
              <w:top w:val="single" w:sz="4" w:space="0" w:color="auto"/>
              <w:left w:val="single" w:sz="4" w:space="0" w:color="auto"/>
              <w:bottom w:val="single" w:sz="4" w:space="0" w:color="auto"/>
              <w:right w:val="single" w:sz="4" w:space="0" w:color="auto"/>
            </w:tcBorders>
            <w:vAlign w:val="center"/>
          </w:tcPr>
          <w:p w:rsidR="00EF626C" w:rsidRPr="0015057C" w:rsidRDefault="00BC3F6E" w:rsidP="00BC3F6E">
            <w:pPr>
              <w:widowControl/>
              <w:jc w:val="center"/>
              <w:rPr>
                <w:rFonts w:ascii="宋体" w:hAnsi="宋体" w:cs="宋体"/>
                <w:kern w:val="0"/>
                <w:sz w:val="22"/>
              </w:rPr>
            </w:pPr>
            <w:r>
              <w:rPr>
                <w:rFonts w:ascii="SimHei" w:hAnsi="SimHei" w:cs="宋体" w:hint="eastAsia" w:eastAsia="黑体"/>
                <w:kern w:val="0"/>
                <w:sz w:val="22"/>
              </w:rPr>
              <w:t>无</w:t>
            </w:r>
          </w:p>
        </w:tc>
        <w:tc>
          <w:tcPr>
            <w:tcW w:w="1276" w:type="dxa"/>
            <w:tcBorders>
              <w:top w:val="single" w:sz="4" w:space="0" w:color="auto"/>
              <w:left w:val="single" w:sz="4" w:space="0" w:color="auto"/>
              <w:right w:val="single" w:sz="4" w:space="0" w:color="auto"/>
            </w:tcBorders>
            <w:vAlign w:val="center"/>
          </w:tcPr>
          <w:p w:rsidR="00EF626C" w:rsidRPr="0015057C" w:rsidRDefault="00856B4D" w:rsidP="00843D5A">
            <w:pPr>
              <w:widowControl/>
              <w:jc w:val="center"/>
              <w:rPr>
                <w:rFonts w:ascii="宋体" w:hAnsi="宋体" w:cs="宋体"/>
                <w:kern w:val="0"/>
                <w:sz w:val="22"/>
              </w:rPr>
            </w:pPr>
            <w:r>
              <w:rPr>
                <w:rFonts w:ascii="SimHei" w:hAnsi="SimHei" w:cs="宋体" w:hint="eastAsia" w:eastAsia="黑体"/>
                <w:kern w:val="0"/>
                <w:sz w:val="22"/>
              </w:rPr>
              <w:t>1</w:t>
            </w:r>
            <w:r w:rsidR="00843D5A">
              <w:rPr>
                <w:rFonts w:ascii="SimHei" w:hAnsi="SimHei" w:cs="宋体" w:hint="eastAsia" w:eastAsia="黑体"/>
                <w:kern w:val="0"/>
                <w:sz w:val="22"/>
              </w:rPr>
              <w:t>7</w:t>
            </w:r>
            <w:r w:rsidR="00BC3F6E">
              <w:rPr>
                <w:rFonts w:ascii="SimHei" w:hAnsi="SimHei" w:cs="宋体" w:hint="eastAsia" w:eastAsia="黑体"/>
                <w:kern w:val="0"/>
                <w:sz w:val="22"/>
              </w:rPr>
              <w:t>00</w:t>
            </w:r>
          </w:p>
        </w:tc>
        <w:tc>
          <w:tcPr>
            <w:tcW w:w="1091" w:type="dxa"/>
            <w:vMerge/>
            <w:tcBorders>
              <w:left w:val="single" w:sz="4" w:space="0" w:color="auto"/>
              <w:right w:val="single" w:sz="4" w:space="0" w:color="auto"/>
            </w:tcBorders>
            <w:vAlign w:val="center"/>
          </w:tcPr>
          <w:p w:rsidR="00EF626C" w:rsidRPr="0015057C" w:rsidRDefault="00EF626C" w:rsidP="0015057C">
            <w:pPr>
              <w:widowControl/>
              <w:jc w:val="left"/>
              <w:rPr>
                <w:rFonts w:ascii="宋体" w:hAnsi="宋体" w:cs="宋体"/>
                <w:kern w:val="0"/>
                <w:sz w:val="22"/>
              </w:rPr>
            </w:pPr>
          </w:p>
        </w:tc>
      </w:tr>
      <w:tr w:rsidR="00EF626C" w:rsidRPr="0015057C" w:rsidTr="00BC3F6E">
        <w:trPr>
          <w:trHeight w:val="746"/>
          <w:jc w:val="center"/>
        </w:trPr>
        <w:tc>
          <w:tcPr>
            <w:tcW w:w="1520" w:type="dxa"/>
            <w:tcBorders>
              <w:top w:val="single" w:sz="4" w:space="0" w:color="auto"/>
              <w:left w:val="single" w:sz="4" w:space="0" w:color="auto"/>
              <w:bottom w:val="single" w:sz="4" w:space="0" w:color="000000"/>
              <w:right w:val="single" w:sz="4" w:space="0" w:color="auto"/>
            </w:tcBorders>
            <w:vAlign w:val="center"/>
          </w:tcPr>
          <w:p w:rsidR="00EF626C" w:rsidRPr="0015057C" w:rsidRDefault="00EF626C" w:rsidP="00EF626C">
            <w:pPr>
              <w:widowControl/>
              <w:jc w:val="center"/>
              <w:rPr>
                <w:rFonts w:ascii="宋体" w:hAnsi="宋体" w:cs="宋体"/>
                <w:kern w:val="0"/>
                <w:sz w:val="24"/>
                <w:szCs w:val="24"/>
              </w:rPr>
            </w:pPr>
            <w:r>
              <w:rPr>
                <w:rFonts w:ascii="SimHei" w:hAnsi="SimHei" w:cs="宋体" w:hint="eastAsia" w:eastAsia="黑体"/>
                <w:kern w:val="0"/>
                <w:sz w:val="24"/>
                <w:szCs w:val="24"/>
              </w:rPr>
              <w:t>部长</w:t>
            </w:r>
          </w:p>
        </w:tc>
        <w:tc>
          <w:tcPr>
            <w:tcW w:w="1270" w:type="dxa"/>
            <w:tcBorders>
              <w:top w:val="nil"/>
              <w:left w:val="nil"/>
              <w:bottom w:val="single" w:sz="4" w:space="0" w:color="auto"/>
              <w:right w:val="single" w:sz="4" w:space="0" w:color="auto"/>
            </w:tcBorders>
            <w:shd w:val="clear" w:color="auto" w:fill="auto"/>
            <w:noWrap/>
            <w:vAlign w:val="center"/>
          </w:tcPr>
          <w:p w:rsidR="00EF626C" w:rsidRPr="0015057C" w:rsidRDefault="00EF626C" w:rsidP="00843D5A">
            <w:pPr>
              <w:widowControl/>
              <w:jc w:val="center"/>
              <w:rPr>
                <w:rFonts w:ascii="宋体" w:hAnsi="宋体" w:cs="宋体"/>
                <w:kern w:val="0"/>
                <w:sz w:val="24"/>
                <w:szCs w:val="24"/>
              </w:rPr>
            </w:pPr>
            <w:r>
              <w:rPr>
                <w:rFonts w:ascii="SimHei" w:hAnsi="SimHei" w:cs="宋体" w:hint="eastAsia" w:eastAsia="黑体"/>
                <w:kern w:val="0"/>
                <w:sz w:val="24"/>
                <w:szCs w:val="24"/>
              </w:rPr>
              <w:t>1</w:t>
            </w:r>
            <w:r w:rsidR="00843D5A">
              <w:rPr>
                <w:rFonts w:ascii="SimHei" w:hAnsi="SimHei" w:cs="宋体" w:hint="eastAsia" w:eastAsia="黑体"/>
                <w:kern w:val="0"/>
                <w:sz w:val="24"/>
                <w:szCs w:val="24"/>
              </w:rPr>
              <w:t>0</w:t>
            </w:r>
            <w:r>
              <w:rPr>
                <w:rFonts w:ascii="SimHei" w:hAnsi="SimHei" w:cs="宋体" w:hint="eastAsia" w:eastAsia="黑体"/>
                <w:kern w:val="0"/>
                <w:sz w:val="24"/>
                <w:szCs w:val="24"/>
              </w:rPr>
              <w:t>00</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BC3F6E" w:rsidP="0015057C">
            <w:pPr>
              <w:widowControl/>
              <w:jc w:val="center"/>
              <w:rPr>
                <w:rFonts w:ascii="宋体" w:hAnsi="宋体" w:cs="宋体"/>
                <w:kern w:val="0"/>
                <w:sz w:val="24"/>
                <w:szCs w:val="24"/>
              </w:rPr>
            </w:pPr>
            <w:r>
              <w:rPr>
                <w:rFonts w:ascii="SimHei" w:hAnsi="SimHei" w:cs="宋体" w:hint="eastAsia" w:eastAsia="黑体"/>
                <w:kern w:val="0"/>
                <w:sz w:val="24"/>
                <w:szCs w:val="24"/>
              </w:rPr>
              <w:t>无</w:t>
            </w:r>
          </w:p>
        </w:tc>
        <w:tc>
          <w:tcPr>
            <w:tcW w:w="1271" w:type="dxa"/>
            <w:tcBorders>
              <w:top w:val="nil"/>
              <w:left w:val="nil"/>
              <w:bottom w:val="single" w:sz="4" w:space="0" w:color="auto"/>
              <w:right w:val="single" w:sz="4" w:space="0" w:color="auto"/>
            </w:tcBorders>
            <w:shd w:val="clear" w:color="auto" w:fill="auto"/>
            <w:noWrap/>
            <w:vAlign w:val="center"/>
          </w:tcPr>
          <w:p w:rsidR="00EF626C" w:rsidRPr="0015057C" w:rsidRDefault="00BC3F6E" w:rsidP="0015057C">
            <w:pPr>
              <w:widowControl/>
              <w:jc w:val="center"/>
              <w:rPr>
                <w:rFonts w:ascii="宋体" w:hAnsi="宋体" w:cs="宋体"/>
                <w:kern w:val="0"/>
                <w:sz w:val="24"/>
                <w:szCs w:val="24"/>
              </w:rPr>
            </w:pPr>
            <w:r>
              <w:rPr>
                <w:rFonts w:ascii="SimHei" w:hAnsi="SimHei" w:cs="宋体" w:hint="eastAsia" w:eastAsia="黑体"/>
                <w:kern w:val="0"/>
                <w:sz w:val="24"/>
                <w:szCs w:val="24"/>
              </w:rPr>
              <w:t>200</w:t>
            </w:r>
          </w:p>
        </w:tc>
        <w:tc>
          <w:tcPr>
            <w:tcW w:w="1276" w:type="dxa"/>
            <w:tcBorders>
              <w:top w:val="single" w:sz="4" w:space="0" w:color="auto"/>
              <w:left w:val="single" w:sz="4" w:space="0" w:color="auto"/>
              <w:bottom w:val="single" w:sz="4" w:space="0" w:color="000000"/>
              <w:right w:val="single" w:sz="4" w:space="0" w:color="auto"/>
            </w:tcBorders>
            <w:vAlign w:val="center"/>
          </w:tcPr>
          <w:p w:rsidR="00EF626C" w:rsidRPr="0015057C" w:rsidRDefault="00BC3F6E" w:rsidP="00BC3F6E">
            <w:pPr>
              <w:widowControl/>
              <w:jc w:val="center"/>
              <w:rPr>
                <w:rFonts w:ascii="宋体" w:hAnsi="宋体" w:cs="宋体"/>
                <w:kern w:val="0"/>
                <w:sz w:val="22"/>
              </w:rPr>
            </w:pPr>
            <w:r>
              <w:rPr>
                <w:rFonts w:ascii="SimHei" w:hAnsi="SimHei" w:cs="宋体" w:hint="eastAsia" w:eastAsia="黑体"/>
                <w:kern w:val="0"/>
                <w:sz w:val="22"/>
              </w:rPr>
              <w:t>无</w:t>
            </w:r>
          </w:p>
        </w:tc>
        <w:tc>
          <w:tcPr>
            <w:tcW w:w="1276" w:type="dxa"/>
            <w:tcBorders>
              <w:top w:val="single" w:sz="4" w:space="0" w:color="auto"/>
              <w:left w:val="single" w:sz="4" w:space="0" w:color="auto"/>
              <w:bottom w:val="single" w:sz="4" w:space="0" w:color="000000"/>
              <w:right w:val="single" w:sz="4" w:space="0" w:color="auto"/>
            </w:tcBorders>
            <w:vAlign w:val="center"/>
          </w:tcPr>
          <w:p w:rsidR="00EF626C" w:rsidRPr="0015057C" w:rsidRDefault="00BC3F6E" w:rsidP="00843D5A">
            <w:pPr>
              <w:widowControl/>
              <w:jc w:val="center"/>
              <w:rPr>
                <w:rFonts w:ascii="宋体" w:hAnsi="宋体" w:cs="宋体"/>
                <w:kern w:val="0"/>
                <w:sz w:val="22"/>
              </w:rPr>
            </w:pPr>
            <w:r>
              <w:rPr>
                <w:rFonts w:ascii="SimHei" w:hAnsi="SimHei" w:cs="宋体" w:hint="eastAsia" w:eastAsia="黑体"/>
                <w:kern w:val="0"/>
                <w:sz w:val="22"/>
              </w:rPr>
              <w:t>2</w:t>
            </w:r>
            <w:r w:rsidR="00843D5A">
              <w:rPr>
                <w:rFonts w:ascii="SimHei" w:hAnsi="SimHei" w:cs="宋体" w:hint="eastAsia" w:eastAsia="黑体"/>
                <w:kern w:val="0"/>
                <w:sz w:val="22"/>
              </w:rPr>
              <w:t>5</w:t>
            </w:r>
            <w:r>
              <w:rPr>
                <w:rFonts w:ascii="SimHei" w:hAnsi="SimHei" w:cs="宋体" w:hint="eastAsia" w:eastAsia="黑体"/>
                <w:kern w:val="0"/>
                <w:sz w:val="22"/>
              </w:rPr>
              <w:t>50</w:t>
            </w:r>
          </w:p>
        </w:tc>
        <w:tc>
          <w:tcPr>
            <w:tcW w:w="1091" w:type="dxa"/>
            <w:vMerge/>
            <w:tcBorders>
              <w:left w:val="single" w:sz="4" w:space="0" w:color="auto"/>
              <w:bottom w:val="single" w:sz="4" w:space="0" w:color="000000"/>
              <w:right w:val="single" w:sz="4" w:space="0" w:color="auto"/>
            </w:tcBorders>
            <w:vAlign w:val="center"/>
          </w:tcPr>
          <w:p w:rsidR="00EF626C" w:rsidRPr="0015057C" w:rsidRDefault="00EF626C" w:rsidP="0015057C">
            <w:pPr>
              <w:widowControl/>
              <w:jc w:val="left"/>
              <w:rPr>
                <w:rFonts w:ascii="宋体" w:hAnsi="宋体" w:cs="宋体"/>
                <w:kern w:val="0"/>
                <w:sz w:val="22"/>
              </w:rPr>
            </w:pPr>
          </w:p>
        </w:tc>
      </w:tr>
      <w:tr w:rsidR="0015057C" w:rsidRPr="0015057C" w:rsidTr="00BC3F6E">
        <w:trPr>
          <w:trHeight w:val="435"/>
          <w:jc w:val="center"/>
        </w:trPr>
        <w:tc>
          <w:tcPr>
            <w:tcW w:w="8975"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rsidR="0015057C" w:rsidRPr="0015057C" w:rsidRDefault="0015057C" w:rsidP="0015057C">
            <w:pPr>
              <w:widowControl/>
              <w:jc w:val="left"/>
              <w:rPr>
                <w:rFonts w:ascii="宋体" w:hAnsi="宋体" w:cs="宋体"/>
                <w:kern w:val="0"/>
                <w:sz w:val="24"/>
                <w:szCs w:val="24"/>
              </w:rPr>
            </w:pPr>
            <w:r w:rsidRPr="0015057C">
              <w:rPr>
                <w:rFonts w:ascii="SimHei" w:hAnsi="SimHei" w:cs="宋体" w:hint="eastAsia" w:eastAsia="黑体"/>
                <w:kern w:val="0"/>
                <w:sz w:val="24"/>
                <w:szCs w:val="24"/>
              </w:rPr>
              <w:t>注：本表所示薪酬结构可根据实际运营情况作出相应调整，如有调整另行通知。</w:t>
            </w:r>
          </w:p>
        </w:tc>
      </w:tr>
    </w:tbl>
    <w:p w:rsidR="0016448A" w:rsidRPr="00D607F4" w:rsidRDefault="00267A61" w:rsidP="001F3CBF">
      <w:pPr>
        <w:spacing w:line="560" w:lineRule="exact"/>
        <w:rPr>
          <w:rFonts w:hint="eastAsia"/>
          <w:b/>
          <w:sz w:val="28"/>
          <w:szCs w:val="28"/>
        </w:rPr>
      </w:pPr>
      <w:r w:rsidRPr="00D607F4">
        <w:rPr>
          <w:rFonts w:hint="eastAsia" w:ascii="SimHei" w:hAnsi="SimHei" w:eastAsia="黑体"/>
          <w:b/>
          <w:sz w:val="28"/>
          <w:szCs w:val="28"/>
        </w:rPr>
        <w:t>二、薪酬结构说明</w:t>
      </w:r>
    </w:p>
    <w:p w:rsidR="0016448A" w:rsidRPr="00D607F4" w:rsidRDefault="00CB50CB" w:rsidP="001F3CBF">
      <w:pPr>
        <w:spacing w:line="560" w:lineRule="exact"/>
        <w:ind w:firstLineChars="150" w:firstLine="392"/>
        <w:rPr>
          <w:rFonts w:hint="eastAsia"/>
          <w:b/>
          <w:sz w:val="26"/>
          <w:szCs w:val="24"/>
        </w:rPr>
      </w:pPr>
      <w:r w:rsidRPr="00D607F4">
        <w:rPr>
          <w:rFonts w:hint="eastAsia" w:ascii="SimHei" w:hAnsi="SimHei" w:eastAsia="黑体"/>
          <w:b/>
          <w:sz w:val="26"/>
          <w:szCs w:val="24"/>
        </w:rPr>
        <w:t>1</w:t>
      </w:r>
      <w:r w:rsidRPr="00D607F4">
        <w:rPr>
          <w:rFonts w:hint="eastAsia" w:ascii="SimHei" w:hAnsi="SimHei" w:eastAsia="黑体"/>
          <w:b/>
          <w:sz w:val="26"/>
          <w:szCs w:val="24"/>
        </w:rPr>
        <w:t>、</w:t>
      </w:r>
      <w:r w:rsidR="00BC3F6E">
        <w:rPr>
          <w:rFonts w:hint="eastAsia" w:ascii="SimHei" w:hAnsi="SimHei" w:eastAsia="黑体"/>
          <w:b/>
          <w:sz w:val="26"/>
          <w:szCs w:val="24"/>
        </w:rPr>
        <w:t>岗位</w:t>
      </w:r>
      <w:r w:rsidRPr="00D607F4">
        <w:rPr>
          <w:rFonts w:hint="eastAsia" w:ascii="SimHei" w:hAnsi="SimHei" w:eastAsia="黑体"/>
          <w:b/>
          <w:sz w:val="26"/>
          <w:szCs w:val="24"/>
        </w:rPr>
        <w:t>工资：</w:t>
      </w:r>
    </w:p>
    <w:p w:rsidR="0016448A" w:rsidRPr="00304146" w:rsidRDefault="0016448A" w:rsidP="001F3CBF">
      <w:pPr>
        <w:spacing w:line="560" w:lineRule="exact"/>
        <w:ind w:firstLineChars="150" w:firstLine="390"/>
        <w:rPr>
          <w:rFonts w:hint="eastAsia"/>
          <w:sz w:val="26"/>
          <w:szCs w:val="24"/>
        </w:rPr>
      </w:pPr>
      <w:r w:rsidRPr="00304146">
        <w:rPr>
          <w:rFonts w:hint="eastAsia" w:ascii="SimHei" w:hAnsi="SimHei" w:eastAsia="黑体"/>
          <w:sz w:val="26"/>
          <w:szCs w:val="24"/>
        </w:rPr>
        <w:t xml:space="preserve">1.1 </w:t>
      </w:r>
      <w:r w:rsidR="00BC3F6E">
        <w:rPr>
          <w:rFonts w:hint="eastAsia" w:ascii="SimHei" w:hAnsi="SimHei" w:eastAsia="黑体"/>
          <w:sz w:val="26"/>
          <w:szCs w:val="24"/>
        </w:rPr>
        <w:t>岗位</w:t>
      </w:r>
      <w:r w:rsidR="0015057C">
        <w:rPr>
          <w:rFonts w:hint="eastAsia" w:ascii="SimHei" w:hAnsi="SimHei" w:eastAsia="黑体"/>
          <w:sz w:val="26"/>
          <w:szCs w:val="24"/>
        </w:rPr>
        <w:t>工资为固定工资部分，本着确保员工基本生活</w:t>
      </w:r>
      <w:r w:rsidR="00C72A66" w:rsidRPr="00304146">
        <w:rPr>
          <w:rFonts w:hint="eastAsia" w:ascii="SimHei" w:hAnsi="SimHei" w:eastAsia="黑体"/>
          <w:sz w:val="26"/>
          <w:szCs w:val="24"/>
        </w:rPr>
        <w:t>的原则设定</w:t>
      </w:r>
      <w:r w:rsidR="00134F1D">
        <w:rPr>
          <w:rFonts w:hint="eastAsia" w:ascii="SimHei" w:hAnsi="SimHei" w:eastAsia="黑体"/>
          <w:sz w:val="26"/>
          <w:szCs w:val="24"/>
        </w:rPr>
        <w:t>。</w:t>
      </w:r>
    </w:p>
    <w:p w:rsidR="007B731A" w:rsidRPr="00304146" w:rsidRDefault="0016448A" w:rsidP="001F3CBF">
      <w:pPr>
        <w:spacing w:line="560" w:lineRule="exact"/>
        <w:ind w:firstLineChars="150" w:firstLine="390"/>
        <w:rPr>
          <w:rFonts w:hint="eastAsia"/>
          <w:sz w:val="26"/>
          <w:szCs w:val="24"/>
        </w:rPr>
      </w:pPr>
      <w:r w:rsidRPr="00304146">
        <w:rPr>
          <w:rFonts w:hint="eastAsia" w:ascii="SimHei" w:hAnsi="SimHei" w:eastAsia="黑体"/>
          <w:sz w:val="26"/>
          <w:szCs w:val="24"/>
        </w:rPr>
        <w:t xml:space="preserve">1.2 </w:t>
      </w:r>
      <w:r w:rsidR="00BC3F6E">
        <w:rPr>
          <w:rFonts w:hint="eastAsia" w:ascii="SimHei" w:hAnsi="SimHei" w:eastAsia="黑体"/>
          <w:sz w:val="26"/>
          <w:szCs w:val="24"/>
        </w:rPr>
        <w:t>岗位</w:t>
      </w:r>
      <w:r w:rsidR="00C72A66" w:rsidRPr="00304146">
        <w:rPr>
          <w:rFonts w:hint="eastAsia" w:ascii="SimHei" w:hAnsi="SimHei" w:eastAsia="黑体"/>
          <w:sz w:val="26"/>
          <w:szCs w:val="24"/>
        </w:rPr>
        <w:t>工资的影响因素主要为</w:t>
      </w:r>
      <w:r w:rsidR="00BC3F6E">
        <w:rPr>
          <w:rFonts w:hint="eastAsia" w:ascii="SimHei" w:hAnsi="SimHei" w:eastAsia="黑体"/>
          <w:sz w:val="26"/>
          <w:szCs w:val="24"/>
        </w:rPr>
        <w:t>岗位情况以及岗位工作时间，根据员工技能水平进行岗位调整，调整后依照岗位职责发放岗位工资。</w:t>
      </w:r>
    </w:p>
    <w:p w:rsidR="00C63B60" w:rsidRPr="00D607F4" w:rsidRDefault="00C72A66" w:rsidP="001F3CBF">
      <w:pPr>
        <w:spacing w:line="560" w:lineRule="exact"/>
        <w:ind w:firstLineChars="150" w:firstLine="392"/>
        <w:rPr>
          <w:rFonts w:hint="eastAsia"/>
          <w:b/>
          <w:sz w:val="26"/>
          <w:szCs w:val="24"/>
        </w:rPr>
      </w:pPr>
      <w:r w:rsidRPr="00D607F4">
        <w:rPr>
          <w:rFonts w:hint="eastAsia" w:ascii="SimHei" w:hAnsi="SimHei" w:eastAsia="黑体"/>
          <w:b/>
          <w:sz w:val="26"/>
          <w:szCs w:val="24"/>
        </w:rPr>
        <w:t>2</w:t>
      </w:r>
      <w:r w:rsidRPr="00D607F4">
        <w:rPr>
          <w:rFonts w:hint="eastAsia" w:ascii="SimHei" w:hAnsi="SimHei" w:eastAsia="黑体"/>
          <w:b/>
          <w:sz w:val="26"/>
          <w:szCs w:val="24"/>
        </w:rPr>
        <w:t>、</w:t>
      </w:r>
      <w:r w:rsidR="0015057C">
        <w:rPr>
          <w:rFonts w:hint="eastAsia" w:ascii="SimHei" w:hAnsi="SimHei" w:eastAsia="黑体"/>
          <w:b/>
          <w:sz w:val="26"/>
          <w:szCs w:val="24"/>
        </w:rPr>
        <w:t>全勤工资</w:t>
      </w:r>
      <w:r w:rsidRPr="00D607F4">
        <w:rPr>
          <w:rFonts w:hint="eastAsia" w:ascii="SimHei" w:hAnsi="SimHei" w:eastAsia="黑体"/>
          <w:b/>
          <w:sz w:val="26"/>
          <w:szCs w:val="24"/>
        </w:rPr>
        <w:t>：</w:t>
      </w:r>
    </w:p>
    <w:p w:rsidR="00C63B60" w:rsidRPr="00304146" w:rsidRDefault="0015057C" w:rsidP="001F3CBF">
      <w:pPr>
        <w:spacing w:line="560" w:lineRule="exact"/>
        <w:ind w:firstLineChars="150" w:firstLine="390"/>
        <w:rPr>
          <w:rFonts w:hint="eastAsia"/>
          <w:sz w:val="26"/>
          <w:szCs w:val="24"/>
        </w:rPr>
      </w:pPr>
      <w:r>
        <w:rPr>
          <w:rFonts w:hint="eastAsia" w:ascii="SimHei" w:hAnsi="SimHei" w:eastAsia="黑体"/>
          <w:sz w:val="26"/>
          <w:szCs w:val="24"/>
        </w:rPr>
        <w:t>2</w:t>
      </w:r>
      <w:r w:rsidR="00C63B60" w:rsidRPr="00304146">
        <w:rPr>
          <w:rFonts w:hint="eastAsia" w:ascii="SimHei" w:hAnsi="SimHei" w:eastAsia="黑体"/>
          <w:sz w:val="26"/>
          <w:szCs w:val="24"/>
        </w:rPr>
        <w:t xml:space="preserve">.1 </w:t>
      </w:r>
      <w:r>
        <w:rPr>
          <w:rFonts w:hint="eastAsia" w:ascii="SimHei" w:hAnsi="SimHei" w:eastAsia="黑体"/>
          <w:sz w:val="26"/>
          <w:szCs w:val="24"/>
        </w:rPr>
        <w:t>全勤工资</w:t>
      </w:r>
      <w:r w:rsidR="00B37214">
        <w:rPr>
          <w:rFonts w:hint="eastAsia" w:ascii="SimHei" w:hAnsi="SimHei" w:eastAsia="黑体"/>
          <w:sz w:val="26"/>
          <w:szCs w:val="24"/>
        </w:rPr>
        <w:t>为鼓励员工出满勤设立，</w:t>
      </w:r>
      <w:r w:rsidR="00C72A66" w:rsidRPr="00304146">
        <w:rPr>
          <w:rFonts w:hint="eastAsia" w:ascii="SimHei" w:hAnsi="SimHei" w:eastAsia="黑体"/>
          <w:sz w:val="26"/>
          <w:szCs w:val="24"/>
        </w:rPr>
        <w:t>受出勤因素</w:t>
      </w:r>
      <w:r w:rsidR="00C63B60" w:rsidRPr="00304146">
        <w:rPr>
          <w:rFonts w:hint="eastAsia" w:ascii="SimHei" w:hAnsi="SimHei" w:eastAsia="黑体"/>
          <w:sz w:val="26"/>
          <w:szCs w:val="24"/>
        </w:rPr>
        <w:t>（请假、旷工、超休等缺勤情况）</w:t>
      </w:r>
      <w:r w:rsidR="00C72A66" w:rsidRPr="00304146">
        <w:rPr>
          <w:rFonts w:hint="eastAsia" w:ascii="SimHei" w:hAnsi="SimHei" w:eastAsia="黑体"/>
          <w:sz w:val="26"/>
          <w:szCs w:val="24"/>
        </w:rPr>
        <w:t>影响</w:t>
      </w:r>
      <w:r w:rsidR="00537F1A">
        <w:rPr>
          <w:rFonts w:hint="eastAsia" w:ascii="SimHei" w:hAnsi="SimHei" w:eastAsia="黑体"/>
          <w:sz w:val="26"/>
          <w:szCs w:val="24"/>
        </w:rPr>
        <w:t>，</w:t>
      </w:r>
      <w:r w:rsidR="00C63B60" w:rsidRPr="00304146">
        <w:rPr>
          <w:rFonts w:hint="eastAsia" w:ascii="SimHei" w:hAnsi="SimHei" w:eastAsia="黑体"/>
          <w:sz w:val="26"/>
          <w:szCs w:val="24"/>
        </w:rPr>
        <w:t>按</w:t>
      </w:r>
      <w:r w:rsidR="00537F1A">
        <w:rPr>
          <w:rFonts w:hint="eastAsia" w:ascii="SimHei" w:hAnsi="SimHei" w:eastAsia="黑体"/>
          <w:sz w:val="26"/>
          <w:szCs w:val="24"/>
        </w:rPr>
        <w:t>《考勤管理制度》的相关</w:t>
      </w:r>
      <w:r w:rsidR="00C63B60" w:rsidRPr="00304146">
        <w:rPr>
          <w:rFonts w:hint="eastAsia" w:ascii="SimHei" w:hAnsi="SimHei" w:eastAsia="黑体"/>
          <w:sz w:val="26"/>
          <w:szCs w:val="24"/>
        </w:rPr>
        <w:t>规定</w:t>
      </w:r>
      <w:r w:rsidR="00B37214">
        <w:rPr>
          <w:rFonts w:hint="eastAsia" w:ascii="SimHei" w:hAnsi="SimHei" w:eastAsia="黑体"/>
          <w:sz w:val="26"/>
          <w:szCs w:val="24"/>
        </w:rPr>
        <w:t>视同</w:t>
      </w:r>
      <w:r w:rsidR="00C63B60" w:rsidRPr="00304146">
        <w:rPr>
          <w:rFonts w:hint="eastAsia" w:ascii="SimHei" w:hAnsi="SimHei" w:eastAsia="黑体"/>
          <w:sz w:val="26"/>
          <w:szCs w:val="24"/>
        </w:rPr>
        <w:t>旷工的影响</w:t>
      </w:r>
      <w:r w:rsidR="00B37214">
        <w:rPr>
          <w:rFonts w:hint="eastAsia" w:ascii="SimHei" w:hAnsi="SimHei" w:eastAsia="黑体"/>
          <w:sz w:val="26"/>
          <w:szCs w:val="24"/>
        </w:rPr>
        <w:t>全勤工资</w:t>
      </w:r>
      <w:r w:rsidR="00C63B60" w:rsidRPr="00304146">
        <w:rPr>
          <w:rFonts w:hint="eastAsia" w:ascii="SimHei" w:hAnsi="SimHei" w:eastAsia="黑体"/>
          <w:sz w:val="26"/>
          <w:szCs w:val="24"/>
        </w:rPr>
        <w:t>）</w:t>
      </w:r>
      <w:r w:rsidR="00134F1D">
        <w:rPr>
          <w:rFonts w:hint="eastAsia" w:ascii="SimHei" w:hAnsi="SimHei" w:eastAsia="黑体"/>
          <w:sz w:val="26"/>
          <w:szCs w:val="24"/>
        </w:rPr>
        <w:t>。</w:t>
      </w:r>
    </w:p>
    <w:p w:rsidR="00C72A66" w:rsidRPr="00304146" w:rsidRDefault="0015057C" w:rsidP="001F3CBF">
      <w:pPr>
        <w:spacing w:line="560" w:lineRule="exact"/>
        <w:ind w:firstLineChars="150" w:firstLine="390"/>
        <w:rPr>
          <w:rFonts w:hint="eastAsia"/>
          <w:sz w:val="26"/>
          <w:szCs w:val="24"/>
        </w:rPr>
      </w:pPr>
      <w:r>
        <w:rPr>
          <w:rFonts w:hint="eastAsia" w:ascii="SimHei" w:hAnsi="SimHei" w:eastAsia="黑体"/>
          <w:sz w:val="26"/>
          <w:szCs w:val="24"/>
        </w:rPr>
        <w:t>2</w:t>
      </w:r>
      <w:r w:rsidR="00C63B60" w:rsidRPr="00304146">
        <w:rPr>
          <w:rFonts w:hint="eastAsia" w:ascii="SimHei" w:hAnsi="SimHei" w:eastAsia="黑体"/>
          <w:sz w:val="26"/>
          <w:szCs w:val="24"/>
        </w:rPr>
        <w:t>.2</w:t>
      </w:r>
      <w:r w:rsidR="00C63B60" w:rsidRPr="00304146">
        <w:rPr>
          <w:rFonts w:hint="eastAsia" w:ascii="SimHei" w:hAnsi="SimHei" w:eastAsia="黑体"/>
          <w:sz w:val="26"/>
          <w:szCs w:val="24"/>
        </w:rPr>
        <w:t>凡有旷工情况，扣除当月全部</w:t>
      </w:r>
      <w:r w:rsidR="00B37214">
        <w:rPr>
          <w:rFonts w:hint="eastAsia" w:ascii="SimHei" w:hAnsi="SimHei" w:eastAsia="黑体"/>
          <w:sz w:val="26"/>
          <w:szCs w:val="24"/>
        </w:rPr>
        <w:t>全勤工资</w:t>
      </w:r>
      <w:r w:rsidR="00766D1A">
        <w:rPr>
          <w:rFonts w:hint="eastAsia" w:ascii="SimHei" w:hAnsi="SimHei" w:eastAsia="黑体"/>
          <w:sz w:val="26"/>
          <w:szCs w:val="24"/>
        </w:rPr>
        <w:t>；</w:t>
      </w:r>
      <w:r w:rsidR="00C63B60" w:rsidRPr="00304146">
        <w:rPr>
          <w:rFonts w:hint="eastAsia" w:ascii="SimHei" w:hAnsi="SimHei" w:eastAsia="黑体"/>
          <w:sz w:val="26"/>
          <w:szCs w:val="24"/>
        </w:rPr>
        <w:t>请假（手续完备、规范的）一天扣除</w:t>
      </w:r>
      <w:r w:rsidR="00856B4D">
        <w:rPr>
          <w:rFonts w:hint="eastAsia" w:ascii="SimHei" w:hAnsi="SimHei" w:eastAsia="黑体"/>
          <w:sz w:val="26"/>
          <w:szCs w:val="24"/>
        </w:rPr>
        <w:t>3</w:t>
      </w:r>
      <w:r w:rsidR="00766D1A">
        <w:rPr>
          <w:rFonts w:hint="eastAsia" w:ascii="SimHei" w:hAnsi="SimHei" w:eastAsia="黑体"/>
          <w:sz w:val="26"/>
          <w:szCs w:val="24"/>
        </w:rPr>
        <w:t>0</w:t>
      </w:r>
      <w:r w:rsidR="00C63B60" w:rsidRPr="00304146">
        <w:rPr>
          <w:rFonts w:hint="eastAsia" w:ascii="SimHei" w:hAnsi="SimHei" w:eastAsia="黑体"/>
          <w:sz w:val="26"/>
          <w:szCs w:val="24"/>
        </w:rPr>
        <w:t>元（不足</w:t>
      </w:r>
      <w:r w:rsidR="00C63B60" w:rsidRPr="00304146">
        <w:rPr>
          <w:rFonts w:hint="eastAsia" w:ascii="SimHei" w:hAnsi="SimHei" w:eastAsia="黑体"/>
          <w:sz w:val="26"/>
          <w:szCs w:val="24"/>
        </w:rPr>
        <w:t>1</w:t>
      </w:r>
      <w:r w:rsidR="00C63B60" w:rsidRPr="00304146">
        <w:rPr>
          <w:rFonts w:hint="eastAsia" w:ascii="SimHei" w:hAnsi="SimHei" w:eastAsia="黑体"/>
          <w:sz w:val="26"/>
          <w:szCs w:val="24"/>
        </w:rPr>
        <w:t>天按</w:t>
      </w:r>
      <w:r w:rsidR="00C63B60" w:rsidRPr="00304146">
        <w:rPr>
          <w:rFonts w:hint="eastAsia" w:ascii="SimHei" w:hAnsi="SimHei" w:eastAsia="黑体"/>
          <w:sz w:val="26"/>
          <w:szCs w:val="24"/>
        </w:rPr>
        <w:t>1</w:t>
      </w:r>
      <w:r w:rsidR="00C63B60" w:rsidRPr="00304146">
        <w:rPr>
          <w:rFonts w:hint="eastAsia" w:ascii="SimHei" w:hAnsi="SimHei" w:eastAsia="黑体"/>
          <w:sz w:val="26"/>
          <w:szCs w:val="24"/>
        </w:rPr>
        <w:t>天处理），</w:t>
      </w:r>
      <w:r w:rsidR="00B37214">
        <w:rPr>
          <w:rFonts w:hint="eastAsia" w:ascii="SimHei" w:hAnsi="SimHei" w:eastAsia="黑体"/>
          <w:sz w:val="26"/>
          <w:szCs w:val="24"/>
        </w:rPr>
        <w:t>2</w:t>
      </w:r>
      <w:r w:rsidR="00B37214">
        <w:rPr>
          <w:rFonts w:hint="eastAsia" w:ascii="SimHei" w:hAnsi="SimHei" w:eastAsia="黑体"/>
          <w:sz w:val="26"/>
          <w:szCs w:val="24"/>
        </w:rPr>
        <w:t>天扣除</w:t>
      </w:r>
      <w:r w:rsidR="00B37214">
        <w:rPr>
          <w:rFonts w:hint="eastAsia" w:ascii="SimHei" w:hAnsi="SimHei" w:eastAsia="黑体"/>
          <w:sz w:val="26"/>
          <w:szCs w:val="24"/>
        </w:rPr>
        <w:t>1</w:t>
      </w:r>
      <w:r w:rsidR="00856B4D">
        <w:rPr>
          <w:rFonts w:hint="eastAsia" w:ascii="SimHei" w:hAnsi="SimHei" w:eastAsia="黑体"/>
          <w:sz w:val="26"/>
          <w:szCs w:val="24"/>
        </w:rPr>
        <w:t>0</w:t>
      </w:r>
      <w:r w:rsidR="00B37214">
        <w:rPr>
          <w:rFonts w:hint="eastAsia" w:ascii="SimHei" w:hAnsi="SimHei" w:eastAsia="黑体"/>
          <w:sz w:val="26"/>
          <w:szCs w:val="24"/>
        </w:rPr>
        <w:t>0</w:t>
      </w:r>
      <w:r w:rsidR="00B37214">
        <w:rPr>
          <w:rFonts w:hint="eastAsia" w:ascii="SimHei" w:hAnsi="SimHei" w:eastAsia="黑体"/>
          <w:sz w:val="26"/>
          <w:szCs w:val="24"/>
        </w:rPr>
        <w:t>元，</w:t>
      </w:r>
      <w:r w:rsidR="00C63B60" w:rsidRPr="00304146">
        <w:rPr>
          <w:rFonts w:hint="eastAsia" w:ascii="SimHei" w:hAnsi="SimHei" w:eastAsia="黑体"/>
          <w:sz w:val="26"/>
          <w:szCs w:val="24"/>
        </w:rPr>
        <w:t>超过</w:t>
      </w:r>
      <w:r w:rsidR="00B37214">
        <w:rPr>
          <w:rFonts w:hint="eastAsia" w:ascii="SimHei" w:hAnsi="SimHei" w:eastAsia="黑体"/>
          <w:sz w:val="26"/>
          <w:szCs w:val="24"/>
        </w:rPr>
        <w:t>2</w:t>
      </w:r>
      <w:r w:rsidR="00C63B60" w:rsidRPr="00304146">
        <w:rPr>
          <w:rFonts w:hint="eastAsia" w:ascii="SimHei" w:hAnsi="SimHei" w:eastAsia="黑体"/>
          <w:sz w:val="26"/>
          <w:szCs w:val="24"/>
        </w:rPr>
        <w:t>天扣除全额</w:t>
      </w:r>
      <w:r w:rsidR="00B37214">
        <w:rPr>
          <w:rFonts w:hint="eastAsia" w:ascii="SimHei" w:hAnsi="SimHei" w:eastAsia="黑体"/>
          <w:sz w:val="26"/>
          <w:szCs w:val="24"/>
        </w:rPr>
        <w:t>全勤工资</w:t>
      </w:r>
      <w:r w:rsidR="00C63B60" w:rsidRPr="00304146">
        <w:rPr>
          <w:rFonts w:hint="eastAsia" w:ascii="SimHei" w:hAnsi="SimHei" w:eastAsia="黑体"/>
          <w:sz w:val="26"/>
          <w:szCs w:val="24"/>
        </w:rPr>
        <w:t>。</w:t>
      </w:r>
    </w:p>
    <w:p w:rsidR="00856B4D" w:rsidRDefault="00856B4D" w:rsidP="001F3CBF">
      <w:pPr>
        <w:spacing w:line="560" w:lineRule="exact"/>
        <w:ind w:firstLineChars="150" w:firstLine="392"/>
        <w:rPr>
          <w:rFonts w:hint="eastAsia"/>
          <w:b/>
          <w:sz w:val="26"/>
          <w:szCs w:val="24"/>
        </w:rPr>
      </w:pPr>
      <w:r>
        <w:rPr>
          <w:rFonts w:hint="eastAsia" w:ascii="SimHei" w:hAnsi="SimHei" w:eastAsia="黑体"/>
          <w:b/>
          <w:sz w:val="26"/>
          <w:szCs w:val="24"/>
        </w:rPr>
        <w:t>3</w:t>
      </w:r>
      <w:r>
        <w:rPr>
          <w:rFonts w:hint="eastAsia" w:ascii="SimHei" w:hAnsi="SimHei" w:eastAsia="黑体"/>
          <w:b/>
          <w:sz w:val="26"/>
          <w:szCs w:val="24"/>
        </w:rPr>
        <w:t>、安全奖：</w:t>
      </w:r>
    </w:p>
    <w:p w:rsidR="00856B4D" w:rsidRDefault="00856B4D" w:rsidP="00856B4D">
      <w:pPr>
        <w:spacing w:line="560" w:lineRule="exact"/>
        <w:ind w:firstLineChars="150" w:firstLine="390"/>
        <w:rPr>
          <w:rFonts w:hint="eastAsia"/>
          <w:sz w:val="26"/>
          <w:szCs w:val="24"/>
        </w:rPr>
      </w:pPr>
      <w:r>
        <w:rPr>
          <w:rFonts w:hint="eastAsia" w:ascii="SimHei" w:hAnsi="SimHei" w:eastAsia="黑体"/>
          <w:sz w:val="26"/>
          <w:szCs w:val="24"/>
        </w:rPr>
        <w:t>3</w:t>
      </w:r>
      <w:r w:rsidRPr="00304146">
        <w:rPr>
          <w:rFonts w:hint="eastAsia" w:ascii="SimHei" w:hAnsi="SimHei" w:eastAsia="黑体"/>
          <w:sz w:val="26"/>
          <w:szCs w:val="24"/>
        </w:rPr>
        <w:t xml:space="preserve">.1 </w:t>
      </w:r>
      <w:r>
        <w:rPr>
          <w:rFonts w:hint="eastAsia" w:ascii="SimHei" w:hAnsi="SimHei" w:eastAsia="黑体"/>
          <w:sz w:val="26"/>
          <w:szCs w:val="24"/>
        </w:rPr>
        <w:t>安全奖为促进公司安全技术经营设立，根据公司安全一岗双责制度，对员工所管理经营区域内的用电、消防及食品安全进行管理。</w:t>
      </w:r>
    </w:p>
    <w:p w:rsidR="00856B4D" w:rsidRDefault="00856B4D" w:rsidP="00856B4D">
      <w:pPr>
        <w:spacing w:line="560" w:lineRule="exact"/>
        <w:ind w:firstLineChars="150" w:firstLine="390"/>
        <w:rPr>
          <w:rFonts w:hint="eastAsia"/>
          <w:sz w:val="26"/>
          <w:szCs w:val="24"/>
        </w:rPr>
      </w:pPr>
      <w:r>
        <w:rPr>
          <w:rFonts w:hint="eastAsia" w:ascii="SimHei" w:hAnsi="SimHei" w:eastAsia="黑体"/>
          <w:sz w:val="26"/>
          <w:szCs w:val="24"/>
        </w:rPr>
        <w:t xml:space="preserve">3.2 </w:t>
      </w:r>
      <w:r>
        <w:rPr>
          <w:rFonts w:hint="eastAsia" w:ascii="SimHei" w:hAnsi="SimHei" w:eastAsia="黑体"/>
          <w:sz w:val="26"/>
          <w:szCs w:val="24"/>
        </w:rPr>
        <w:t>凡有产生安全隐患未整改或安全责任未落实情况，根据情节严重</w:t>
      </w:r>
      <w:r w:rsidR="00936AC8">
        <w:rPr>
          <w:rFonts w:hint="eastAsia" w:ascii="SimHei" w:hAnsi="SimHei" w:eastAsia="黑体"/>
          <w:sz w:val="26"/>
          <w:szCs w:val="24"/>
        </w:rPr>
        <w:t>依次罚款为：</w:t>
      </w:r>
      <w:r w:rsidR="00936AC8">
        <w:rPr>
          <w:rFonts w:hint="eastAsia" w:ascii="SimHei" w:hAnsi="SimHei" w:eastAsia="黑体"/>
          <w:sz w:val="26"/>
          <w:szCs w:val="24"/>
        </w:rPr>
        <w:t>20</w:t>
      </w:r>
      <w:r w:rsidR="00936AC8">
        <w:rPr>
          <w:rFonts w:hint="eastAsia" w:ascii="SimHei" w:hAnsi="SimHei" w:eastAsia="黑体"/>
          <w:sz w:val="26"/>
          <w:szCs w:val="24"/>
        </w:rPr>
        <w:t>元、</w:t>
      </w:r>
      <w:r w:rsidR="00936AC8">
        <w:rPr>
          <w:rFonts w:hint="eastAsia" w:ascii="SimHei" w:hAnsi="SimHei" w:eastAsia="黑体"/>
          <w:sz w:val="26"/>
          <w:szCs w:val="24"/>
        </w:rPr>
        <w:t>50</w:t>
      </w:r>
      <w:r w:rsidR="00936AC8">
        <w:rPr>
          <w:rFonts w:hint="eastAsia" w:ascii="SimHei" w:hAnsi="SimHei" w:eastAsia="黑体"/>
          <w:sz w:val="26"/>
          <w:szCs w:val="24"/>
        </w:rPr>
        <w:t>元、</w:t>
      </w:r>
      <w:r w:rsidR="00936AC8">
        <w:rPr>
          <w:rFonts w:hint="eastAsia" w:ascii="SimHei" w:hAnsi="SimHei" w:eastAsia="黑体"/>
          <w:sz w:val="26"/>
          <w:szCs w:val="24"/>
        </w:rPr>
        <w:t>100</w:t>
      </w:r>
      <w:r w:rsidR="00936AC8">
        <w:rPr>
          <w:rFonts w:hint="eastAsia" w:ascii="SimHei" w:hAnsi="SimHei" w:eastAsia="黑体"/>
          <w:sz w:val="26"/>
          <w:szCs w:val="24"/>
        </w:rPr>
        <w:t>元、扣除安全奖。</w:t>
      </w:r>
    </w:p>
    <w:p w:rsidR="00856B4D" w:rsidRPr="00D607F4" w:rsidRDefault="00856B4D" w:rsidP="00936AC8">
      <w:pPr>
        <w:spacing w:line="560" w:lineRule="exact"/>
        <w:ind w:firstLineChars="150" w:firstLine="392"/>
        <w:rPr>
          <w:rFonts w:hint="eastAsia"/>
          <w:b/>
          <w:sz w:val="26"/>
          <w:szCs w:val="24"/>
        </w:rPr>
      </w:pPr>
      <w:r>
        <w:rPr>
          <w:rFonts w:hint="eastAsia" w:ascii="SimHei" w:hAnsi="SimHei" w:eastAsia="黑体"/>
          <w:b/>
          <w:sz w:val="26"/>
          <w:szCs w:val="24"/>
        </w:rPr>
        <w:t>4</w:t>
      </w:r>
      <w:r>
        <w:rPr>
          <w:rFonts w:hint="eastAsia" w:ascii="SimHei" w:hAnsi="SimHei" w:eastAsia="黑体"/>
          <w:b/>
          <w:sz w:val="26"/>
          <w:szCs w:val="24"/>
        </w:rPr>
        <w:t>、岗位</w:t>
      </w:r>
      <w:r w:rsidR="00936AC8">
        <w:rPr>
          <w:rFonts w:hint="eastAsia" w:ascii="SimHei" w:hAnsi="SimHei" w:eastAsia="黑体"/>
          <w:b/>
          <w:sz w:val="26"/>
          <w:szCs w:val="24"/>
        </w:rPr>
        <w:t>餐补</w:t>
      </w:r>
      <w:r w:rsidRPr="00D607F4">
        <w:rPr>
          <w:rFonts w:hint="eastAsia" w:ascii="SimHei" w:hAnsi="SimHei" w:eastAsia="黑体"/>
          <w:b/>
          <w:sz w:val="26"/>
          <w:szCs w:val="24"/>
        </w:rPr>
        <w:t>：</w:t>
      </w:r>
    </w:p>
    <w:p w:rsidR="00856B4D" w:rsidRDefault="00936AC8" w:rsidP="00936AC8">
      <w:pPr>
        <w:spacing w:line="560" w:lineRule="exact"/>
        <w:ind w:firstLineChars="150" w:firstLine="390"/>
        <w:rPr>
          <w:rFonts w:hint="eastAsia"/>
          <w:sz w:val="26"/>
          <w:szCs w:val="24"/>
        </w:rPr>
      </w:pPr>
      <w:r>
        <w:rPr>
          <w:rFonts w:hint="eastAsia" w:ascii="SimHei" w:hAnsi="SimHei" w:eastAsia="黑体"/>
          <w:sz w:val="26"/>
          <w:szCs w:val="24"/>
        </w:rPr>
        <w:t>4</w:t>
      </w:r>
      <w:r w:rsidRPr="00304146">
        <w:rPr>
          <w:rFonts w:hint="eastAsia" w:ascii="SimHei" w:hAnsi="SimHei" w:eastAsia="黑体"/>
          <w:sz w:val="26"/>
          <w:szCs w:val="24"/>
        </w:rPr>
        <w:t xml:space="preserve">.1 </w:t>
      </w:r>
      <w:r>
        <w:rPr>
          <w:rFonts w:hint="eastAsia" w:ascii="SimHei" w:hAnsi="SimHei" w:eastAsia="黑体"/>
          <w:sz w:val="26"/>
          <w:szCs w:val="24"/>
        </w:rPr>
        <w:t>岗位餐补根据超市岗位情况进行的补助，受出勤的影响。</w:t>
      </w:r>
    </w:p>
    <w:p w:rsidR="00936AC8" w:rsidRDefault="00936AC8" w:rsidP="00936AC8">
      <w:pPr>
        <w:spacing w:line="560" w:lineRule="exact"/>
        <w:ind w:firstLineChars="150" w:firstLine="390"/>
        <w:rPr>
          <w:rFonts w:hint="eastAsia"/>
          <w:b/>
          <w:sz w:val="26"/>
          <w:szCs w:val="24"/>
        </w:rPr>
      </w:pPr>
      <w:r>
        <w:rPr>
          <w:rFonts w:hint="eastAsia" w:ascii="SimHei" w:hAnsi="SimHei" w:eastAsia="黑体"/>
          <w:sz w:val="26"/>
          <w:szCs w:val="24"/>
        </w:rPr>
        <w:t xml:space="preserve">4.2 </w:t>
      </w:r>
      <w:r>
        <w:rPr>
          <w:rFonts w:hint="eastAsia" w:ascii="SimHei" w:hAnsi="SimHei" w:eastAsia="黑体"/>
          <w:sz w:val="26"/>
          <w:szCs w:val="24"/>
        </w:rPr>
        <w:t>岗位餐补标准为</w:t>
      </w:r>
      <w:r>
        <w:rPr>
          <w:rFonts w:hint="eastAsia" w:ascii="SimHei" w:hAnsi="SimHei" w:eastAsia="黑体"/>
          <w:sz w:val="26"/>
          <w:szCs w:val="24"/>
        </w:rPr>
        <w:t>150</w:t>
      </w:r>
      <w:r>
        <w:rPr>
          <w:rFonts w:hint="eastAsia" w:ascii="SimHei" w:hAnsi="SimHei" w:eastAsia="黑体"/>
          <w:sz w:val="26"/>
          <w:szCs w:val="24"/>
        </w:rPr>
        <w:t>元，如未出勤一天扣补助</w:t>
      </w:r>
      <w:r>
        <w:rPr>
          <w:rFonts w:hint="eastAsia" w:ascii="SimHei" w:hAnsi="SimHei" w:eastAsia="黑体"/>
          <w:sz w:val="26"/>
          <w:szCs w:val="24"/>
        </w:rPr>
        <w:t>5</w:t>
      </w:r>
      <w:r>
        <w:rPr>
          <w:rFonts w:hint="eastAsia" w:ascii="SimHei" w:hAnsi="SimHei" w:eastAsia="黑体"/>
          <w:sz w:val="26"/>
          <w:szCs w:val="24"/>
        </w:rPr>
        <w:t>元。</w:t>
      </w:r>
    </w:p>
    <w:p w:rsidR="00C63B60" w:rsidRPr="00D607F4" w:rsidRDefault="00856B4D" w:rsidP="001F3CBF">
      <w:pPr>
        <w:spacing w:line="560" w:lineRule="exact"/>
        <w:ind w:firstLineChars="150" w:firstLine="392"/>
        <w:rPr>
          <w:rFonts w:hint="eastAsia"/>
          <w:b/>
          <w:sz w:val="26"/>
          <w:szCs w:val="24"/>
        </w:rPr>
      </w:pPr>
      <w:r>
        <w:rPr>
          <w:rFonts w:hint="eastAsia" w:ascii="SimHei" w:hAnsi="SimHei" w:eastAsia="黑体"/>
          <w:b/>
          <w:sz w:val="26"/>
          <w:szCs w:val="24"/>
        </w:rPr>
        <w:t>5</w:t>
      </w:r>
      <w:r w:rsidR="00B37214">
        <w:rPr>
          <w:rFonts w:hint="eastAsia" w:ascii="SimHei" w:hAnsi="SimHei" w:eastAsia="黑体"/>
          <w:b/>
          <w:sz w:val="26"/>
          <w:szCs w:val="24"/>
        </w:rPr>
        <w:t>、</w:t>
      </w:r>
      <w:r w:rsidR="0016448A" w:rsidRPr="00D607F4">
        <w:rPr>
          <w:rFonts w:hint="eastAsia" w:ascii="SimHei" w:hAnsi="SimHei" w:eastAsia="黑体"/>
          <w:b/>
          <w:sz w:val="26"/>
          <w:szCs w:val="24"/>
        </w:rPr>
        <w:t>绩效工资：</w:t>
      </w:r>
    </w:p>
    <w:p w:rsidR="00AB36A6" w:rsidRDefault="00856B4D" w:rsidP="001F3CBF">
      <w:pPr>
        <w:spacing w:line="560" w:lineRule="exact"/>
        <w:ind w:firstLineChars="150" w:firstLine="390"/>
        <w:rPr>
          <w:rFonts w:hint="eastAsia"/>
          <w:sz w:val="26"/>
          <w:szCs w:val="24"/>
        </w:rPr>
      </w:pPr>
      <w:r>
        <w:rPr>
          <w:rFonts w:hint="eastAsia" w:ascii="SimHei" w:hAnsi="SimHei" w:eastAsia="黑体"/>
          <w:sz w:val="26"/>
          <w:szCs w:val="24"/>
        </w:rPr>
        <w:t>5</w:t>
      </w:r>
      <w:r w:rsidR="0016448A" w:rsidRPr="00304146">
        <w:rPr>
          <w:rFonts w:hint="eastAsia" w:ascii="SimHei" w:hAnsi="SimHei" w:eastAsia="黑体"/>
          <w:sz w:val="26"/>
          <w:szCs w:val="24"/>
        </w:rPr>
        <w:t xml:space="preserve">.1 </w:t>
      </w:r>
      <w:r w:rsidR="00AB36A6">
        <w:rPr>
          <w:rFonts w:hint="eastAsia" w:ascii="SimHei" w:hAnsi="SimHei" w:eastAsia="黑体"/>
          <w:sz w:val="26"/>
          <w:szCs w:val="24"/>
        </w:rPr>
        <w:t>绩效工资为提升员工工作积极性，提高工作绩效而设定，受营业计划（目标）和个人工作表现两方面影响</w:t>
      </w:r>
      <w:r w:rsidR="00134F1D">
        <w:rPr>
          <w:rFonts w:hint="eastAsia" w:ascii="SimHei" w:hAnsi="SimHei" w:eastAsia="黑体"/>
          <w:sz w:val="26"/>
          <w:szCs w:val="24"/>
        </w:rPr>
        <w:t>。</w:t>
      </w:r>
    </w:p>
    <w:p w:rsidR="00330E65" w:rsidRDefault="00936AC8" w:rsidP="001F3CBF">
      <w:pPr>
        <w:spacing w:line="560" w:lineRule="exact"/>
        <w:ind w:firstLineChars="150" w:firstLine="390"/>
        <w:rPr>
          <w:rFonts w:hint="eastAsia"/>
          <w:color w:val="FF0000"/>
          <w:sz w:val="26"/>
          <w:szCs w:val="24"/>
        </w:rPr>
      </w:pPr>
      <w:r>
        <w:rPr>
          <w:rFonts w:hint="eastAsia" w:ascii="SimHei" w:hAnsi="SimHei" w:eastAsia="黑体"/>
          <w:color w:val="FF0000"/>
          <w:sz w:val="26"/>
          <w:szCs w:val="24"/>
        </w:rPr>
        <w:t>5</w:t>
      </w:r>
      <w:r w:rsidR="00AB36A6" w:rsidRPr="00906F8B">
        <w:rPr>
          <w:rFonts w:hint="eastAsia" w:ascii="SimHei" w:hAnsi="SimHei" w:eastAsia="黑体"/>
          <w:color w:val="FF0000"/>
          <w:sz w:val="26"/>
          <w:szCs w:val="24"/>
        </w:rPr>
        <w:t xml:space="preserve">.2 </w:t>
      </w:r>
      <w:r w:rsidR="00C316D6" w:rsidRPr="00906F8B">
        <w:rPr>
          <w:rFonts w:hint="eastAsia" w:ascii="SimHei" w:hAnsi="SimHei" w:eastAsia="黑体"/>
          <w:color w:val="FF0000"/>
          <w:sz w:val="26"/>
          <w:szCs w:val="24"/>
        </w:rPr>
        <w:t>每月营业计划</w:t>
      </w:r>
      <w:r w:rsidR="00330E65">
        <w:rPr>
          <w:rFonts w:hint="eastAsia" w:ascii="SimHei" w:hAnsi="SimHei" w:eastAsia="黑体"/>
          <w:color w:val="FF0000"/>
          <w:sz w:val="26"/>
          <w:szCs w:val="24"/>
        </w:rPr>
        <w:t>百花路店不低于</w:t>
      </w:r>
      <w:r w:rsidR="00330E65">
        <w:rPr>
          <w:rFonts w:hint="eastAsia" w:ascii="SimHei" w:hAnsi="SimHei" w:eastAsia="黑体"/>
          <w:color w:val="FF0000"/>
          <w:sz w:val="26"/>
          <w:szCs w:val="24"/>
        </w:rPr>
        <w:t>50</w:t>
      </w:r>
      <w:r w:rsidR="00330E65">
        <w:rPr>
          <w:rFonts w:hint="eastAsia" w:ascii="SimHei" w:hAnsi="SimHei" w:eastAsia="黑体"/>
          <w:color w:val="FF0000"/>
          <w:sz w:val="26"/>
          <w:szCs w:val="24"/>
        </w:rPr>
        <w:t>万，文化路店不低于</w:t>
      </w:r>
      <w:r w:rsidR="00330E65">
        <w:rPr>
          <w:rFonts w:hint="eastAsia" w:ascii="SimHei" w:hAnsi="SimHei" w:eastAsia="黑体"/>
          <w:color w:val="FF0000"/>
          <w:sz w:val="26"/>
          <w:szCs w:val="24"/>
        </w:rPr>
        <w:t>12</w:t>
      </w:r>
      <w:r w:rsidR="00330E65">
        <w:rPr>
          <w:rFonts w:hint="eastAsia" w:ascii="SimHei" w:hAnsi="SimHei" w:eastAsia="黑体"/>
          <w:color w:val="FF0000"/>
          <w:sz w:val="26"/>
          <w:szCs w:val="24"/>
        </w:rPr>
        <w:t>万。如遇重大政策变革或突发影响销售时间，根据突发酌情做任务目标修改，修改内容提前一周下发至各个门店。</w:t>
      </w:r>
    </w:p>
    <w:p w:rsidR="00AB36A6" w:rsidRDefault="00936AC8" w:rsidP="001F3CBF">
      <w:pPr>
        <w:spacing w:line="560" w:lineRule="exact"/>
        <w:ind w:firstLineChars="150" w:firstLine="390"/>
        <w:rPr>
          <w:rFonts w:hint="eastAsia"/>
          <w:sz w:val="26"/>
          <w:szCs w:val="24"/>
        </w:rPr>
      </w:pPr>
      <w:r>
        <w:rPr>
          <w:rFonts w:hint="eastAsia" w:ascii="SimHei" w:hAnsi="SimHei" w:eastAsia="黑体"/>
          <w:sz w:val="26"/>
          <w:szCs w:val="24"/>
        </w:rPr>
        <w:t>5</w:t>
      </w:r>
      <w:r w:rsidR="004114B1" w:rsidRPr="00304146">
        <w:rPr>
          <w:rFonts w:hint="eastAsia" w:ascii="SimHei" w:hAnsi="SimHei" w:eastAsia="黑体"/>
          <w:sz w:val="26"/>
          <w:szCs w:val="24"/>
        </w:rPr>
        <w:t>.</w:t>
      </w:r>
      <w:r w:rsidR="00AB36A6">
        <w:rPr>
          <w:rFonts w:hint="eastAsia" w:ascii="SimHei" w:hAnsi="SimHei" w:eastAsia="黑体"/>
          <w:sz w:val="26"/>
          <w:szCs w:val="24"/>
        </w:rPr>
        <w:t>3</w:t>
      </w:r>
      <w:r w:rsidR="004114B1">
        <w:rPr>
          <w:rFonts w:hint="eastAsia" w:ascii="SimHei" w:hAnsi="SimHei" w:eastAsia="黑体"/>
          <w:sz w:val="26"/>
          <w:szCs w:val="24"/>
        </w:rPr>
        <w:t xml:space="preserve"> </w:t>
      </w:r>
      <w:r w:rsidR="00AB36A6">
        <w:rPr>
          <w:rFonts w:hint="eastAsia" w:ascii="SimHei" w:hAnsi="SimHei" w:eastAsia="黑体"/>
          <w:sz w:val="26"/>
          <w:szCs w:val="24"/>
        </w:rPr>
        <w:t>营业计划（目标）影响绩效工资</w:t>
      </w:r>
    </w:p>
    <w:p w:rsidR="00906F8B" w:rsidRDefault="00906F8B" w:rsidP="001F3CBF">
      <w:pPr>
        <w:spacing w:line="560" w:lineRule="exact"/>
        <w:ind w:firstLineChars="150" w:firstLine="390"/>
        <w:rPr>
          <w:rFonts w:hint="eastAsia"/>
          <w:sz w:val="26"/>
          <w:szCs w:val="24"/>
        </w:rPr>
      </w:pPr>
      <w:r>
        <w:rPr>
          <w:rFonts w:hint="eastAsia" w:ascii="SimHei" w:hAnsi="SimHei" w:eastAsia="黑体"/>
          <w:sz w:val="26"/>
          <w:szCs w:val="24"/>
        </w:rPr>
        <w:t>根据月度经营计划指标完成情况确定</w:t>
      </w:r>
      <w:r w:rsidRPr="00906F8B">
        <w:rPr>
          <w:rFonts w:hint="eastAsia" w:ascii="SimHei" w:hAnsi="SimHei" w:eastAsia="黑体"/>
          <w:b/>
          <w:sz w:val="26"/>
          <w:szCs w:val="24"/>
        </w:rPr>
        <w:t>绩效工资计发率</w:t>
      </w:r>
      <w:r>
        <w:rPr>
          <w:rFonts w:hint="eastAsia" w:ascii="SimHei" w:hAnsi="SimHei" w:eastAsia="黑体"/>
          <w:sz w:val="26"/>
          <w:szCs w:val="24"/>
        </w:rPr>
        <w:t>（见表二），以“个人绩效工资</w:t>
      </w:r>
      <w:r>
        <w:rPr>
          <w:rFonts w:hint="eastAsia" w:ascii="SimHei" w:hAnsi="SimHei" w:eastAsia="黑体"/>
          <w:sz w:val="26"/>
          <w:szCs w:val="24"/>
        </w:rPr>
        <w:t>*</w:t>
      </w:r>
      <w:r>
        <w:rPr>
          <w:rFonts w:hint="eastAsia" w:ascii="SimHei" w:hAnsi="SimHei" w:eastAsia="黑体"/>
          <w:sz w:val="26"/>
          <w:szCs w:val="24"/>
        </w:rPr>
        <w:t>绩效工资计发率”初步确认绩效工资。</w:t>
      </w:r>
    </w:p>
    <w:p w:rsidR="00AB36A6" w:rsidRPr="00906F8B" w:rsidRDefault="00906F8B" w:rsidP="00906F8B">
      <w:pPr>
        <w:spacing w:line="560" w:lineRule="exact"/>
        <w:ind w:firstLineChars="150" w:firstLine="392"/>
        <w:rPr>
          <w:rFonts w:hint="eastAsia"/>
          <w:b/>
          <w:sz w:val="26"/>
          <w:szCs w:val="24"/>
        </w:rPr>
      </w:pPr>
      <w:r w:rsidRPr="00906F8B">
        <w:rPr>
          <w:rFonts w:hint="eastAsia" w:ascii="SimHei" w:hAnsi="SimHei" w:eastAsia="黑体"/>
          <w:b/>
          <w:sz w:val="26"/>
          <w:szCs w:val="24"/>
        </w:rPr>
        <w:t>表二：</w:t>
      </w:r>
      <w:r w:rsidR="00AB36A6" w:rsidRPr="00906F8B">
        <w:rPr>
          <w:rFonts w:hint="eastAsia" w:ascii="SimHei" w:hAnsi="SimHei" w:eastAsia="黑体"/>
          <w:b/>
          <w:sz w:val="26"/>
          <w:szCs w:val="24"/>
        </w:rPr>
        <w:t>绩效工资</w:t>
      </w:r>
      <w:r w:rsidRPr="00906F8B">
        <w:rPr>
          <w:rFonts w:hint="eastAsia" w:ascii="SimHei" w:hAnsi="SimHei" w:eastAsia="黑体"/>
          <w:b/>
          <w:sz w:val="26"/>
          <w:szCs w:val="24"/>
        </w:rPr>
        <w:t>计发率确认</w:t>
      </w:r>
      <w:r w:rsidR="00AB36A6" w:rsidRPr="00906F8B">
        <w:rPr>
          <w:rFonts w:hint="eastAsia" w:ascii="SimHei" w:hAnsi="SimHei" w:eastAsia="黑体"/>
          <w:b/>
          <w:sz w:val="26"/>
          <w:szCs w:val="24"/>
        </w:rPr>
        <w:t>表</w:t>
      </w:r>
    </w:p>
    <w:tbl>
      <w:tblPr>
        <w:tblW w:w="9120" w:type="dxa"/>
        <w:tblInd w:w="93" w:type="dxa"/>
        <w:tblLook w:val="0000"/>
      </w:tblPr>
      <w:tblGrid>
        <w:gridCol w:w="2080"/>
        <w:gridCol w:w="1080"/>
        <w:gridCol w:w="1080"/>
        <w:gridCol w:w="2720"/>
        <w:gridCol w:w="1080"/>
        <w:gridCol w:w="1080"/>
      </w:tblGrid>
      <w:tr w:rsidR="00AB36A6" w:rsidRPr="00AB36A6" w:rsidTr="00AB36A6">
        <w:trPr>
          <w:trHeight w:val="480"/>
        </w:trPr>
        <w:tc>
          <w:tcPr>
            <w:tcW w:w="42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超额完成计划指标</w:t>
            </w:r>
          </w:p>
        </w:tc>
        <w:tc>
          <w:tcPr>
            <w:tcW w:w="4880" w:type="dxa"/>
            <w:gridSpan w:val="3"/>
            <w:tcBorders>
              <w:top w:val="single" w:sz="4" w:space="0" w:color="auto"/>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未完成计划指标</w:t>
            </w:r>
          </w:p>
        </w:tc>
      </w:tr>
      <w:tr w:rsidR="00AB36A6" w:rsidRPr="00AB36A6" w:rsidTr="00AB36A6">
        <w:trPr>
          <w:trHeight w:val="525"/>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计划指标完成率</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绩效工资计发率</w:t>
            </w:r>
            <w:r w:rsidRPr="00AB36A6">
              <w:rPr>
                <w:rFonts w:ascii="SimHei" w:hAnsi="SimHei" w:eastAsia="黑体"/>
                <w:b/>
                <w:bCs/>
                <w:kern w:val="0"/>
                <w:szCs w:val="21"/>
              </w:rPr>
              <w:t>%</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备注</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计划指标完成率</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绩效工资计发率</w:t>
            </w:r>
            <w:r w:rsidRPr="00AB36A6">
              <w:rPr>
                <w:rFonts w:ascii="SimHei" w:hAnsi="SimHei" w:eastAsia="黑体"/>
                <w:b/>
                <w:bCs/>
                <w:kern w:val="0"/>
                <w:szCs w:val="21"/>
              </w:rPr>
              <w:t>%</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宋体" w:hAnsi="宋体" w:cs="宋体"/>
                <w:b/>
                <w:bCs/>
                <w:kern w:val="0"/>
                <w:szCs w:val="21"/>
              </w:rPr>
            </w:pPr>
            <w:r w:rsidRPr="00AB36A6">
              <w:rPr>
                <w:rFonts w:ascii="SimHei" w:hAnsi="SimHei" w:cs="宋体" w:hint="eastAsia" w:eastAsia="黑体"/>
                <w:b/>
                <w:bCs/>
                <w:kern w:val="0"/>
                <w:szCs w:val="21"/>
              </w:rPr>
              <w:t>备注</w:t>
            </w:r>
          </w:p>
        </w:tc>
      </w:tr>
      <w:tr w:rsidR="00AB36A6" w:rsidRPr="00AB36A6" w:rsidTr="00AB36A6">
        <w:trPr>
          <w:trHeight w:val="630"/>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150%</w:t>
            </w:r>
            <w:r w:rsidRPr="00AB36A6">
              <w:rPr>
                <w:rFonts w:ascii="SimHei" w:hAnsi="SimHei" w:hint="eastAsia" w:eastAsia="黑体"/>
                <w:kern w:val="0"/>
                <w:szCs w:val="21"/>
              </w:rPr>
              <w:t>以上</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130%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ED23E4">
            <w:pPr>
              <w:widowControl/>
              <w:jc w:val="center"/>
              <w:rPr>
                <w:rFonts w:ascii="Times New Roman" w:hAnsi="Times New Roman"/>
                <w:kern w:val="0"/>
                <w:szCs w:val="21"/>
              </w:rPr>
            </w:pPr>
            <w:r w:rsidRPr="00AB36A6">
              <w:rPr>
                <w:rFonts w:ascii="SimHei" w:hAnsi="SimHei" w:eastAsia="黑体"/>
                <w:kern w:val="0"/>
                <w:szCs w:val="21"/>
              </w:rPr>
              <w:t>80%</w:t>
            </w:r>
            <w:r w:rsidRPr="00AB36A6">
              <w:rPr>
                <w:rFonts w:ascii="SimHei" w:hAnsi="SimHei" w:hint="eastAsia" w:eastAsia="黑体"/>
                <w:kern w:val="0"/>
                <w:szCs w:val="21"/>
              </w:rPr>
              <w:t>（含）—</w:t>
            </w:r>
            <w:r w:rsidRPr="00AB36A6">
              <w:rPr>
                <w:rFonts w:ascii="SimHei" w:hAnsi="SimHei" w:eastAsia="黑体"/>
                <w:kern w:val="0"/>
                <w:szCs w:val="21"/>
              </w:rPr>
              <w:t>9</w:t>
            </w:r>
            <w:r w:rsidR="00ED23E4">
              <w:rPr>
                <w:rFonts w:ascii="SimHei" w:hAnsi="SimHei" w:hint="eastAsia" w:eastAsia="黑体"/>
                <w:kern w:val="0"/>
                <w:szCs w:val="21"/>
              </w:rPr>
              <w:t>5</w:t>
            </w:r>
            <w:r w:rsidRPr="00AB36A6">
              <w:rPr>
                <w:rFonts w:ascii="SimHei" w:hAnsi="SimHei" w:eastAsia="黑体"/>
                <w:kern w:val="0"/>
                <w:szCs w:val="21"/>
              </w:rPr>
              <w:t>%</w:t>
            </w:r>
            <w:r w:rsidRPr="00AB36A6">
              <w:rPr>
                <w:rFonts w:ascii="SimHei" w:hAnsi="SimHei" w:hint="eastAsia" w:eastAsia="黑体"/>
                <w:kern w:val="0"/>
                <w:szCs w:val="21"/>
              </w:rPr>
              <w:t>（不含）</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90%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r>
      <w:tr w:rsidR="00AB36A6" w:rsidRPr="00AB36A6" w:rsidTr="00AB36A6">
        <w:trPr>
          <w:trHeight w:val="630"/>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130%</w:t>
            </w:r>
            <w:r w:rsidRPr="00AB36A6">
              <w:rPr>
                <w:rFonts w:ascii="SimHei" w:hAnsi="SimHei" w:hint="eastAsia" w:eastAsia="黑体"/>
                <w:kern w:val="0"/>
                <w:szCs w:val="21"/>
              </w:rPr>
              <w:t>—</w:t>
            </w:r>
            <w:r w:rsidRPr="00AB36A6">
              <w:rPr>
                <w:rFonts w:ascii="SimHei" w:hAnsi="SimHei" w:eastAsia="黑体"/>
                <w:kern w:val="0"/>
                <w:szCs w:val="21"/>
              </w:rPr>
              <w:t>150%</w:t>
            </w:r>
            <w:r w:rsidRPr="00AB36A6">
              <w:rPr>
                <w:rFonts w:ascii="SimHei" w:hAnsi="SimHei" w:hint="eastAsia" w:eastAsia="黑体"/>
                <w:kern w:val="0"/>
                <w:szCs w:val="21"/>
              </w:rPr>
              <w:t>（含）</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125%</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70%</w:t>
            </w:r>
            <w:r w:rsidRPr="00AB36A6">
              <w:rPr>
                <w:rFonts w:ascii="SimHei" w:hAnsi="SimHei" w:hint="eastAsia" w:eastAsia="黑体"/>
                <w:kern w:val="0"/>
                <w:szCs w:val="21"/>
              </w:rPr>
              <w:t>（含）—</w:t>
            </w:r>
            <w:r w:rsidRPr="00AB36A6">
              <w:rPr>
                <w:rFonts w:ascii="SimHei" w:hAnsi="SimHei" w:eastAsia="黑体"/>
                <w:kern w:val="0"/>
                <w:szCs w:val="21"/>
              </w:rPr>
              <w:t>80%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80%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r>
      <w:tr w:rsidR="00AB36A6" w:rsidRPr="00AB36A6" w:rsidTr="00AB36A6">
        <w:trPr>
          <w:trHeight w:val="630"/>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120%</w:t>
            </w:r>
            <w:r w:rsidRPr="00AB36A6">
              <w:rPr>
                <w:rFonts w:ascii="SimHei" w:hAnsi="SimHei" w:hint="eastAsia" w:eastAsia="黑体"/>
                <w:kern w:val="0"/>
                <w:szCs w:val="21"/>
              </w:rPr>
              <w:t>—</w:t>
            </w:r>
            <w:r w:rsidRPr="00AB36A6">
              <w:rPr>
                <w:rFonts w:ascii="SimHei" w:hAnsi="SimHei" w:eastAsia="黑体"/>
                <w:kern w:val="0"/>
                <w:szCs w:val="21"/>
              </w:rPr>
              <w:t>130%</w:t>
            </w:r>
            <w:r w:rsidRPr="00AB36A6">
              <w:rPr>
                <w:rFonts w:ascii="SimHei" w:hAnsi="SimHei" w:hint="eastAsia" w:eastAsia="黑体"/>
                <w:kern w:val="0"/>
                <w:szCs w:val="21"/>
              </w:rPr>
              <w:t>（含）</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120%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60%</w:t>
            </w:r>
            <w:r w:rsidRPr="00AB36A6">
              <w:rPr>
                <w:rFonts w:ascii="SimHei" w:hAnsi="SimHei" w:hint="eastAsia" w:eastAsia="黑体"/>
                <w:kern w:val="0"/>
                <w:szCs w:val="21"/>
              </w:rPr>
              <w:t>（含）—</w:t>
            </w:r>
            <w:r w:rsidRPr="00AB36A6">
              <w:rPr>
                <w:rFonts w:ascii="SimHei" w:hAnsi="SimHei" w:eastAsia="黑体"/>
                <w:kern w:val="0"/>
                <w:szCs w:val="21"/>
              </w:rPr>
              <w:t>70%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70%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r>
      <w:tr w:rsidR="00AB36A6" w:rsidRPr="00AB36A6" w:rsidTr="00AB36A6">
        <w:trPr>
          <w:trHeight w:val="630"/>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105%</w:t>
            </w:r>
            <w:r w:rsidRPr="00AB36A6">
              <w:rPr>
                <w:rFonts w:ascii="SimHei" w:hAnsi="SimHei" w:hint="eastAsia" w:eastAsia="黑体"/>
                <w:kern w:val="0"/>
                <w:szCs w:val="21"/>
              </w:rPr>
              <w:t>—</w:t>
            </w:r>
            <w:r w:rsidRPr="00AB36A6">
              <w:rPr>
                <w:rFonts w:ascii="SimHei" w:hAnsi="SimHei" w:eastAsia="黑体"/>
                <w:kern w:val="0"/>
                <w:szCs w:val="21"/>
              </w:rPr>
              <w:t>120%</w:t>
            </w:r>
            <w:r w:rsidRPr="00AB36A6">
              <w:rPr>
                <w:rFonts w:ascii="SimHei" w:hAnsi="SimHei" w:hint="eastAsia" w:eastAsia="黑体"/>
                <w:kern w:val="0"/>
                <w:szCs w:val="21"/>
              </w:rPr>
              <w:t>（含）</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ED23E4">
            <w:pPr>
              <w:widowControl/>
              <w:jc w:val="center"/>
              <w:rPr>
                <w:rFonts w:ascii="Times New Roman" w:hAnsi="Times New Roman"/>
                <w:kern w:val="0"/>
                <w:szCs w:val="21"/>
              </w:rPr>
            </w:pPr>
            <w:r w:rsidRPr="00AB36A6">
              <w:rPr>
                <w:rFonts w:ascii="SimHei" w:hAnsi="SimHei" w:eastAsia="黑体"/>
                <w:kern w:val="0"/>
                <w:szCs w:val="21"/>
              </w:rPr>
              <w:t>1</w:t>
            </w:r>
            <w:r w:rsidR="00ED23E4">
              <w:rPr>
                <w:rFonts w:ascii="SimHei" w:hAnsi="SimHei" w:hint="eastAsia" w:eastAsia="黑体"/>
                <w:kern w:val="0"/>
                <w:szCs w:val="21"/>
              </w:rPr>
              <w:t>05</w:t>
            </w:r>
            <w:r w:rsidRPr="00AB36A6">
              <w:rPr>
                <w:rFonts w:ascii="SimHei" w:hAnsi="SimHei" w:eastAsia="黑体"/>
                <w:kern w:val="0"/>
                <w:szCs w:val="21"/>
              </w:rPr>
              <w:t>%</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50%</w:t>
            </w:r>
            <w:r w:rsidRPr="00AB36A6">
              <w:rPr>
                <w:rFonts w:ascii="SimHei" w:hAnsi="SimHei" w:hint="eastAsia" w:eastAsia="黑体"/>
                <w:kern w:val="0"/>
                <w:szCs w:val="21"/>
              </w:rPr>
              <w:t>（含）—</w:t>
            </w:r>
            <w:r w:rsidRPr="00AB36A6">
              <w:rPr>
                <w:rFonts w:ascii="SimHei" w:hAnsi="SimHei" w:eastAsia="黑体"/>
                <w:kern w:val="0"/>
                <w:szCs w:val="21"/>
              </w:rPr>
              <w:t>60%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60%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r>
      <w:tr w:rsidR="00AB36A6" w:rsidRPr="00AB36A6" w:rsidTr="00AB36A6">
        <w:trPr>
          <w:trHeight w:val="630"/>
        </w:trPr>
        <w:tc>
          <w:tcPr>
            <w:tcW w:w="2080" w:type="dxa"/>
            <w:tcBorders>
              <w:top w:val="nil"/>
              <w:left w:val="single" w:sz="4" w:space="0" w:color="auto"/>
              <w:bottom w:val="single" w:sz="4" w:space="0" w:color="auto"/>
              <w:right w:val="single" w:sz="4" w:space="0" w:color="auto"/>
            </w:tcBorders>
            <w:shd w:val="clear" w:color="auto" w:fill="auto"/>
            <w:vAlign w:val="center"/>
          </w:tcPr>
          <w:p w:rsidR="00AB36A6" w:rsidRPr="00AB36A6" w:rsidRDefault="00AB36A6" w:rsidP="00ED23E4">
            <w:pPr>
              <w:widowControl/>
              <w:jc w:val="center"/>
              <w:rPr>
                <w:rFonts w:ascii="Times New Roman" w:hAnsi="Times New Roman"/>
                <w:kern w:val="0"/>
                <w:szCs w:val="21"/>
              </w:rPr>
            </w:pPr>
            <w:r w:rsidRPr="00AB36A6">
              <w:rPr>
                <w:rFonts w:ascii="SimHei" w:hAnsi="SimHei" w:eastAsia="黑体"/>
                <w:kern w:val="0"/>
                <w:szCs w:val="21"/>
              </w:rPr>
              <w:t>9</w:t>
            </w:r>
            <w:r w:rsidR="00ED23E4">
              <w:rPr>
                <w:rFonts w:ascii="SimHei" w:hAnsi="SimHei" w:hint="eastAsia" w:eastAsia="黑体"/>
                <w:kern w:val="0"/>
                <w:szCs w:val="21"/>
              </w:rPr>
              <w:t>5</w:t>
            </w:r>
            <w:r w:rsidRPr="00AB36A6">
              <w:rPr>
                <w:rFonts w:ascii="SimHei" w:hAnsi="SimHei" w:eastAsia="黑体"/>
                <w:kern w:val="0"/>
                <w:szCs w:val="21"/>
              </w:rPr>
              <w:t>%(</w:t>
            </w:r>
            <w:r w:rsidRPr="00AB36A6">
              <w:rPr>
                <w:rFonts w:ascii="SimHei" w:hAnsi="SimHei" w:hint="eastAsia" w:eastAsia="黑体"/>
                <w:kern w:val="0"/>
                <w:szCs w:val="21"/>
              </w:rPr>
              <w:t>含</w:t>
            </w:r>
            <w:r w:rsidRPr="00AB36A6">
              <w:rPr>
                <w:rFonts w:ascii="SimHei" w:hAnsi="SimHei" w:eastAsia="黑体"/>
                <w:kern w:val="0"/>
                <w:szCs w:val="21"/>
              </w:rPr>
              <w:t>)</w:t>
            </w:r>
            <w:r w:rsidRPr="00AB36A6">
              <w:rPr>
                <w:rFonts w:ascii="SimHei" w:hAnsi="SimHei" w:hint="eastAsia" w:eastAsia="黑体"/>
                <w:kern w:val="0"/>
                <w:szCs w:val="21"/>
              </w:rPr>
              <w:t>—</w:t>
            </w:r>
            <w:r w:rsidRPr="00AB36A6">
              <w:rPr>
                <w:rFonts w:ascii="SimHei" w:hAnsi="SimHei" w:eastAsia="黑体"/>
                <w:kern w:val="0"/>
                <w:szCs w:val="21"/>
              </w:rPr>
              <w:t>105%(</w:t>
            </w:r>
            <w:r w:rsidRPr="00AB36A6">
              <w:rPr>
                <w:rFonts w:ascii="SimHei" w:hAnsi="SimHei" w:hint="eastAsia" w:eastAsia="黑体"/>
                <w:kern w:val="0"/>
                <w:szCs w:val="21"/>
              </w:rPr>
              <w:t>含</w:t>
            </w:r>
            <w:r w:rsidRPr="00AB36A6">
              <w:rPr>
                <w:rFonts w:ascii="SimHei" w:hAnsi="SimHei" w:eastAsia="黑体"/>
                <w:kern w:val="0"/>
                <w:szCs w:val="21"/>
              </w:rPr>
              <w:t>)</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100%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c>
          <w:tcPr>
            <w:tcW w:w="272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50%</w:t>
            </w:r>
            <w:r w:rsidRPr="00AB36A6">
              <w:rPr>
                <w:rFonts w:ascii="SimHei" w:hAnsi="SimHei" w:hint="eastAsia" w:eastAsia="黑体"/>
                <w:kern w:val="0"/>
                <w:szCs w:val="21"/>
              </w:rPr>
              <w:t>以下</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0</w:t>
            </w:r>
          </w:p>
        </w:tc>
        <w:tc>
          <w:tcPr>
            <w:tcW w:w="1080" w:type="dxa"/>
            <w:tcBorders>
              <w:top w:val="nil"/>
              <w:left w:val="nil"/>
              <w:bottom w:val="single" w:sz="4" w:space="0" w:color="auto"/>
              <w:right w:val="single" w:sz="4" w:space="0" w:color="auto"/>
            </w:tcBorders>
            <w:shd w:val="clear" w:color="auto" w:fill="auto"/>
            <w:vAlign w:val="center"/>
          </w:tcPr>
          <w:p w:rsidR="00AB36A6" w:rsidRPr="00AB36A6" w:rsidRDefault="00AB36A6" w:rsidP="00AB36A6">
            <w:pPr>
              <w:widowControl/>
              <w:jc w:val="center"/>
              <w:rPr>
                <w:rFonts w:ascii="Times New Roman" w:hAnsi="Times New Roman"/>
                <w:kern w:val="0"/>
                <w:szCs w:val="21"/>
              </w:rPr>
            </w:pPr>
            <w:r w:rsidRPr="00AB36A6">
              <w:rPr>
                <w:rFonts w:ascii="SimHei" w:hAnsi="SimHei" w:eastAsia="黑体"/>
                <w:kern w:val="0"/>
                <w:szCs w:val="21"/>
              </w:rPr>
              <w:t xml:space="preserve">　</w:t>
            </w:r>
          </w:p>
        </w:tc>
      </w:tr>
    </w:tbl>
    <w:p w:rsidR="00AB36A6" w:rsidRDefault="00936AC8" w:rsidP="001F3CBF">
      <w:pPr>
        <w:spacing w:line="560" w:lineRule="exact"/>
        <w:ind w:firstLineChars="150" w:firstLine="390"/>
        <w:rPr>
          <w:rFonts w:hint="eastAsia"/>
          <w:sz w:val="26"/>
          <w:szCs w:val="24"/>
        </w:rPr>
      </w:pPr>
      <w:r>
        <w:rPr>
          <w:rFonts w:hint="eastAsia" w:ascii="SimHei" w:hAnsi="SimHei" w:eastAsia="黑体"/>
          <w:sz w:val="26"/>
          <w:szCs w:val="24"/>
        </w:rPr>
        <w:t>5</w:t>
      </w:r>
      <w:r w:rsidR="00AB36A6">
        <w:rPr>
          <w:rFonts w:hint="eastAsia" w:ascii="SimHei" w:hAnsi="SimHei" w:eastAsia="黑体"/>
          <w:sz w:val="26"/>
          <w:szCs w:val="24"/>
        </w:rPr>
        <w:t>.</w:t>
      </w:r>
      <w:r w:rsidR="00906F8B">
        <w:rPr>
          <w:rFonts w:hint="eastAsia" w:ascii="SimHei" w:hAnsi="SimHei" w:eastAsia="黑体"/>
          <w:sz w:val="26"/>
          <w:szCs w:val="24"/>
        </w:rPr>
        <w:t>4</w:t>
      </w:r>
      <w:r w:rsidR="00AB36A6">
        <w:rPr>
          <w:rFonts w:hint="eastAsia" w:ascii="SimHei" w:hAnsi="SimHei" w:eastAsia="黑体"/>
          <w:sz w:val="26"/>
          <w:szCs w:val="24"/>
        </w:rPr>
        <w:t xml:space="preserve"> </w:t>
      </w:r>
      <w:r w:rsidR="00AB36A6">
        <w:rPr>
          <w:rFonts w:hint="eastAsia" w:ascii="SimHei" w:hAnsi="SimHei" w:eastAsia="黑体"/>
          <w:sz w:val="26"/>
          <w:szCs w:val="24"/>
        </w:rPr>
        <w:t>个人工作表现影响绩效工资</w:t>
      </w:r>
    </w:p>
    <w:p w:rsidR="002B514B" w:rsidRPr="002B514B" w:rsidRDefault="002B514B" w:rsidP="002B514B">
      <w:pPr>
        <w:spacing w:line="560" w:lineRule="exact"/>
        <w:ind w:firstLineChars="150" w:firstLine="390"/>
        <w:rPr>
          <w:rFonts w:hint="eastAsia"/>
          <w:sz w:val="26"/>
          <w:szCs w:val="24"/>
        </w:rPr>
      </w:pPr>
      <w:r w:rsidRPr="002B514B">
        <w:rPr>
          <w:rFonts w:hint="eastAsia" w:ascii="SimHei" w:hAnsi="SimHei" w:eastAsia="黑体"/>
          <w:sz w:val="26"/>
          <w:szCs w:val="24"/>
        </w:rPr>
        <w:t>由部门主管每日根据每日工作实况评定打分，次月月初随出勤表统一上报到人力资源部，由人力资源部统一核算绩效。</w:t>
      </w:r>
    </w:p>
    <w:p w:rsidR="002B514B" w:rsidRPr="002B514B" w:rsidRDefault="002B514B" w:rsidP="002B514B">
      <w:pPr>
        <w:spacing w:line="560" w:lineRule="exact"/>
        <w:ind w:firstLineChars="150" w:firstLine="390"/>
        <w:rPr>
          <w:rFonts w:hint="eastAsia"/>
          <w:sz w:val="26"/>
          <w:szCs w:val="24"/>
        </w:rPr>
      </w:pPr>
      <w:r w:rsidRPr="002B514B">
        <w:rPr>
          <w:rFonts w:hint="eastAsia" w:ascii="SimHei" w:hAnsi="SimHei" w:eastAsia="黑体"/>
          <w:sz w:val="26"/>
          <w:szCs w:val="24"/>
        </w:rPr>
        <w:t>每人每天总分为</w:t>
      </w:r>
      <w:r w:rsidRPr="002B514B">
        <w:rPr>
          <w:rFonts w:hint="eastAsia" w:ascii="SimHei" w:hAnsi="SimHei" w:eastAsia="黑体"/>
          <w:sz w:val="26"/>
          <w:szCs w:val="24"/>
        </w:rPr>
        <w:t>10</w:t>
      </w:r>
      <w:r w:rsidRPr="002B514B">
        <w:rPr>
          <w:rFonts w:hint="eastAsia" w:ascii="SimHei" w:hAnsi="SimHei" w:eastAsia="黑体"/>
          <w:sz w:val="26"/>
          <w:szCs w:val="24"/>
        </w:rPr>
        <w:t>分，其中</w:t>
      </w:r>
      <w:r w:rsidR="00EB4D40">
        <w:rPr>
          <w:rFonts w:hint="eastAsia" w:ascii="SimHei" w:hAnsi="SimHei" w:eastAsia="黑体"/>
          <w:sz w:val="26"/>
          <w:szCs w:val="24"/>
        </w:rPr>
        <w:t>：</w:t>
      </w:r>
      <w:r w:rsidRPr="002B514B">
        <w:rPr>
          <w:rFonts w:hint="eastAsia" w:ascii="SimHei" w:hAnsi="SimHei" w:eastAsia="黑体"/>
          <w:sz w:val="26"/>
          <w:szCs w:val="24"/>
        </w:rPr>
        <w:t>仪容仪表及卫生情况</w:t>
      </w:r>
      <w:r w:rsidR="00906F8B">
        <w:rPr>
          <w:rFonts w:hint="eastAsia" w:ascii="SimHei" w:hAnsi="SimHei" w:eastAsia="黑体"/>
          <w:sz w:val="26"/>
          <w:szCs w:val="24"/>
        </w:rPr>
        <w:t>2</w:t>
      </w:r>
      <w:r w:rsidRPr="002B514B">
        <w:rPr>
          <w:rFonts w:hint="eastAsia" w:ascii="SimHei" w:hAnsi="SimHei" w:eastAsia="黑体"/>
          <w:sz w:val="26"/>
          <w:szCs w:val="24"/>
        </w:rPr>
        <w:t>分，工作态度及劳动纪律</w:t>
      </w:r>
      <w:r w:rsidR="00ED23E4">
        <w:rPr>
          <w:rFonts w:hint="eastAsia" w:ascii="SimHei" w:hAnsi="SimHei" w:eastAsia="黑体"/>
          <w:sz w:val="26"/>
          <w:szCs w:val="24"/>
        </w:rPr>
        <w:t>2</w:t>
      </w:r>
      <w:r w:rsidR="00ED23E4">
        <w:rPr>
          <w:rFonts w:hint="eastAsia" w:ascii="SimHei" w:hAnsi="SimHei" w:eastAsia="黑体"/>
          <w:sz w:val="26"/>
          <w:szCs w:val="24"/>
        </w:rPr>
        <w:t>分，物料商品损耗</w:t>
      </w:r>
      <w:r w:rsidR="00936AC8">
        <w:rPr>
          <w:rFonts w:hint="eastAsia" w:ascii="SimHei" w:hAnsi="SimHei" w:eastAsia="黑体"/>
          <w:sz w:val="26"/>
          <w:szCs w:val="24"/>
        </w:rPr>
        <w:t>2</w:t>
      </w:r>
      <w:r w:rsidRPr="002B514B">
        <w:rPr>
          <w:rFonts w:hint="eastAsia" w:ascii="SimHei" w:hAnsi="SimHei" w:eastAsia="黑体"/>
          <w:sz w:val="26"/>
          <w:szCs w:val="24"/>
        </w:rPr>
        <w:t>分，</w:t>
      </w:r>
      <w:r w:rsidR="00ED23E4">
        <w:rPr>
          <w:rFonts w:hint="eastAsia" w:ascii="SimHei" w:hAnsi="SimHei" w:eastAsia="黑体"/>
          <w:sz w:val="26"/>
          <w:szCs w:val="24"/>
        </w:rPr>
        <w:t>商品价格市调工作</w:t>
      </w:r>
      <w:r w:rsidR="00ED23E4">
        <w:rPr>
          <w:rFonts w:hint="eastAsia" w:ascii="SimHei" w:hAnsi="SimHei" w:eastAsia="黑体"/>
          <w:sz w:val="26"/>
          <w:szCs w:val="24"/>
        </w:rPr>
        <w:t>2</w:t>
      </w:r>
      <w:r w:rsidR="00ED23E4">
        <w:rPr>
          <w:rFonts w:hint="eastAsia" w:ascii="SimHei" w:hAnsi="SimHei" w:eastAsia="黑体"/>
          <w:sz w:val="26"/>
          <w:szCs w:val="24"/>
        </w:rPr>
        <w:t>分，</w:t>
      </w:r>
      <w:r w:rsidRPr="002B514B">
        <w:rPr>
          <w:rFonts w:hint="eastAsia" w:ascii="SimHei" w:hAnsi="SimHei" w:eastAsia="黑体"/>
          <w:sz w:val="26"/>
          <w:szCs w:val="24"/>
        </w:rPr>
        <w:t>工作产量及质量</w:t>
      </w:r>
      <w:r w:rsidR="00ED23E4">
        <w:rPr>
          <w:rFonts w:hint="eastAsia" w:ascii="SimHei" w:hAnsi="SimHei" w:eastAsia="黑体"/>
          <w:sz w:val="26"/>
          <w:szCs w:val="24"/>
        </w:rPr>
        <w:t>2</w:t>
      </w:r>
      <w:r w:rsidRPr="002B514B">
        <w:rPr>
          <w:rFonts w:hint="eastAsia" w:ascii="SimHei" w:hAnsi="SimHei" w:eastAsia="黑体"/>
          <w:sz w:val="26"/>
          <w:szCs w:val="24"/>
        </w:rPr>
        <w:t>分。</w:t>
      </w:r>
      <w:r w:rsidR="00EB4D40">
        <w:rPr>
          <w:rFonts w:hint="eastAsia" w:ascii="SimHei" w:hAnsi="SimHei" w:eastAsia="黑体"/>
          <w:sz w:val="26"/>
          <w:szCs w:val="24"/>
        </w:rPr>
        <w:t>（详见附表《绩效考核评分表》）</w:t>
      </w:r>
    </w:p>
    <w:p w:rsidR="002B514B" w:rsidRDefault="002B514B" w:rsidP="002B514B">
      <w:pPr>
        <w:spacing w:line="560" w:lineRule="exact"/>
        <w:ind w:firstLineChars="150" w:firstLine="390"/>
        <w:rPr>
          <w:rFonts w:hint="eastAsia"/>
          <w:sz w:val="26"/>
          <w:szCs w:val="24"/>
        </w:rPr>
      </w:pPr>
      <w:r w:rsidRPr="002B514B">
        <w:rPr>
          <w:rFonts w:hint="eastAsia" w:ascii="SimHei" w:hAnsi="SimHei" w:eastAsia="黑体"/>
          <w:sz w:val="26"/>
          <w:szCs w:val="24"/>
        </w:rPr>
        <w:t>由部门主管根据工作表现情况每日进行考核，班后评定当日分数，月末累计分数。并按累计分数核算</w:t>
      </w:r>
      <w:r w:rsidR="00906F8B" w:rsidRPr="00906F8B">
        <w:rPr>
          <w:rFonts w:hint="eastAsia" w:ascii="SimHei" w:hAnsi="SimHei" w:eastAsia="黑体"/>
          <w:b/>
          <w:sz w:val="26"/>
          <w:szCs w:val="24"/>
        </w:rPr>
        <w:t>绩效</w:t>
      </w:r>
      <w:r w:rsidRPr="00906F8B">
        <w:rPr>
          <w:rFonts w:hint="eastAsia" w:ascii="SimHei" w:hAnsi="SimHei" w:eastAsia="黑体"/>
          <w:b/>
          <w:sz w:val="26"/>
          <w:szCs w:val="24"/>
        </w:rPr>
        <w:t>分值</w:t>
      </w:r>
      <w:r w:rsidRPr="002B514B">
        <w:rPr>
          <w:rFonts w:hint="eastAsia" w:ascii="SimHei" w:hAnsi="SimHei" w:eastAsia="黑体"/>
          <w:sz w:val="26"/>
          <w:szCs w:val="24"/>
        </w:rPr>
        <w:t>，以</w:t>
      </w:r>
      <w:r w:rsidR="00906F8B">
        <w:rPr>
          <w:rFonts w:hint="eastAsia" w:ascii="SimHei" w:hAnsi="SimHei" w:eastAsia="黑体"/>
          <w:sz w:val="26"/>
          <w:szCs w:val="24"/>
        </w:rPr>
        <w:t>绩效</w:t>
      </w:r>
      <w:r w:rsidRPr="002B514B">
        <w:rPr>
          <w:rFonts w:hint="eastAsia" w:ascii="SimHei" w:hAnsi="SimHei" w:eastAsia="黑体"/>
          <w:sz w:val="26"/>
          <w:szCs w:val="24"/>
        </w:rPr>
        <w:t>分值核算应得</w:t>
      </w:r>
      <w:r w:rsidR="00906F8B">
        <w:rPr>
          <w:rFonts w:hint="eastAsia" w:ascii="SimHei" w:hAnsi="SimHei" w:eastAsia="黑体"/>
          <w:sz w:val="26"/>
          <w:szCs w:val="24"/>
        </w:rPr>
        <w:t>绩效工资</w:t>
      </w:r>
      <w:r w:rsidRPr="002B514B">
        <w:rPr>
          <w:rFonts w:hint="eastAsia" w:ascii="SimHei" w:hAnsi="SimHei" w:eastAsia="黑体"/>
          <w:sz w:val="26"/>
          <w:szCs w:val="24"/>
        </w:rPr>
        <w:t>金。</w:t>
      </w:r>
    </w:p>
    <w:p w:rsidR="002B514B" w:rsidRPr="00906F8B" w:rsidRDefault="00936AC8" w:rsidP="006A3495">
      <w:pPr>
        <w:spacing w:line="560" w:lineRule="exact"/>
        <w:ind w:firstLineChars="150" w:firstLine="392"/>
        <w:rPr>
          <w:rFonts w:hint="eastAsia"/>
          <w:b/>
          <w:sz w:val="26"/>
          <w:szCs w:val="24"/>
        </w:rPr>
      </w:pPr>
      <w:r>
        <w:rPr>
          <w:rFonts w:hint="eastAsia" w:ascii="SimHei" w:hAnsi="SimHei" w:eastAsia="黑体"/>
          <w:b/>
          <w:sz w:val="26"/>
          <w:szCs w:val="24"/>
        </w:rPr>
        <w:t>5</w:t>
      </w:r>
      <w:r w:rsidR="00906F8B">
        <w:rPr>
          <w:rFonts w:hint="eastAsia" w:ascii="SimHei" w:hAnsi="SimHei" w:eastAsia="黑体"/>
          <w:b/>
          <w:sz w:val="26"/>
          <w:szCs w:val="24"/>
        </w:rPr>
        <w:t>.</w:t>
      </w:r>
      <w:r w:rsidR="006A3495">
        <w:rPr>
          <w:rFonts w:hint="eastAsia" w:ascii="SimHei" w:hAnsi="SimHei" w:eastAsia="黑体"/>
          <w:b/>
          <w:sz w:val="26"/>
          <w:szCs w:val="24"/>
        </w:rPr>
        <w:t>5</w:t>
      </w:r>
      <w:r w:rsidR="00906F8B">
        <w:rPr>
          <w:rFonts w:hint="eastAsia" w:ascii="SimHei" w:hAnsi="SimHei" w:eastAsia="黑体"/>
          <w:b/>
          <w:sz w:val="26"/>
          <w:szCs w:val="24"/>
        </w:rPr>
        <w:t xml:space="preserve"> </w:t>
      </w:r>
      <w:r w:rsidR="002B514B" w:rsidRPr="00906F8B">
        <w:rPr>
          <w:rFonts w:hint="eastAsia" w:ascii="SimHei" w:hAnsi="SimHei" w:eastAsia="黑体"/>
          <w:b/>
          <w:sz w:val="26"/>
          <w:szCs w:val="24"/>
        </w:rPr>
        <w:t>具体核算公式如下：</w:t>
      </w:r>
    </w:p>
    <w:p w:rsidR="002B514B" w:rsidRPr="00906F8B" w:rsidRDefault="005A3644" w:rsidP="00906F8B">
      <w:pPr>
        <w:spacing w:line="560" w:lineRule="exact"/>
        <w:ind w:firstLineChars="150" w:firstLine="392"/>
        <w:rPr>
          <w:rFonts w:hint="eastAsia"/>
          <w:b/>
          <w:sz w:val="26"/>
          <w:szCs w:val="24"/>
        </w:rPr>
      </w:pPr>
      <w:r>
        <w:rPr>
          <w:rFonts w:hint="eastAsia" w:ascii="SimHei" w:hAnsi="SimHei" w:eastAsia="黑体"/>
          <w:b/>
          <w:sz w:val="26"/>
          <w:szCs w:val="24"/>
        </w:rPr>
        <w:t>（</w:t>
      </w:r>
      <w:r w:rsidR="002B514B" w:rsidRPr="00906F8B">
        <w:rPr>
          <w:rFonts w:hint="eastAsia" w:ascii="SimHei" w:hAnsi="SimHei" w:eastAsia="黑体"/>
          <w:b/>
          <w:sz w:val="26"/>
          <w:szCs w:val="24"/>
        </w:rPr>
        <w:t>1</w:t>
      </w:r>
      <w:r>
        <w:rPr>
          <w:rFonts w:hint="eastAsia" w:ascii="SimHei" w:hAnsi="SimHei" w:eastAsia="黑体"/>
          <w:b/>
          <w:sz w:val="26"/>
          <w:szCs w:val="24"/>
        </w:rPr>
        <w:t>）</w:t>
      </w:r>
      <w:r w:rsidR="00906F8B" w:rsidRPr="00906F8B">
        <w:rPr>
          <w:rFonts w:hint="eastAsia" w:ascii="SimHei" w:hAnsi="SimHei" w:eastAsia="黑体"/>
          <w:b/>
          <w:sz w:val="26"/>
          <w:szCs w:val="24"/>
        </w:rPr>
        <w:t>绩效</w:t>
      </w:r>
      <w:r w:rsidR="002B514B" w:rsidRPr="00906F8B">
        <w:rPr>
          <w:rFonts w:hint="eastAsia" w:ascii="SimHei" w:hAnsi="SimHei" w:eastAsia="黑体"/>
          <w:b/>
          <w:sz w:val="26"/>
          <w:szCs w:val="24"/>
        </w:rPr>
        <w:t>分值</w:t>
      </w:r>
      <w:r w:rsidR="002B514B" w:rsidRPr="00906F8B">
        <w:rPr>
          <w:rFonts w:hint="eastAsia" w:ascii="SimHei" w:hAnsi="SimHei" w:eastAsia="黑体"/>
          <w:b/>
          <w:sz w:val="26"/>
          <w:szCs w:val="24"/>
        </w:rPr>
        <w:t>=</w:t>
      </w:r>
      <w:r w:rsidR="002B514B" w:rsidRPr="00906F8B">
        <w:rPr>
          <w:rFonts w:hint="eastAsia" w:ascii="SimHei" w:hAnsi="SimHei" w:eastAsia="黑体"/>
          <w:b/>
          <w:sz w:val="26"/>
          <w:szCs w:val="24"/>
        </w:rPr>
        <w:t>本人</w:t>
      </w:r>
      <w:r w:rsidR="00906F8B" w:rsidRPr="00906F8B">
        <w:rPr>
          <w:rFonts w:hint="eastAsia" w:ascii="SimHei" w:hAnsi="SimHei" w:eastAsia="黑体"/>
          <w:b/>
          <w:sz w:val="26"/>
          <w:szCs w:val="24"/>
        </w:rPr>
        <w:t>月度总</w:t>
      </w:r>
      <w:r w:rsidR="002B514B" w:rsidRPr="00906F8B">
        <w:rPr>
          <w:rFonts w:hint="eastAsia" w:ascii="SimHei" w:hAnsi="SimHei" w:eastAsia="黑体"/>
          <w:b/>
          <w:sz w:val="26"/>
          <w:szCs w:val="24"/>
        </w:rPr>
        <w:t>得</w:t>
      </w:r>
      <w:r w:rsidR="002B514B" w:rsidRPr="00134F1D">
        <w:rPr>
          <w:rFonts w:ascii="SimHei" w:hAnsi="SimHei" w:hint="eastAsia" w:eastAsia="黑体"/>
          <w:b/>
          <w:sz w:val="26"/>
          <w:szCs w:val="24"/>
        </w:rPr>
        <w:t>分</w:t>
      </w:r>
      <w:r w:rsidR="00134F1D">
        <w:rPr>
          <w:rFonts w:ascii="SimHei" w:hAnsi="SimHei" w:hint="eastAsia" w:eastAsia="黑体"/>
          <w:b/>
          <w:sz w:val="26"/>
          <w:szCs w:val="24"/>
        </w:rPr>
        <w:t>÷</w:t>
      </w:r>
      <w:r w:rsidR="002B514B" w:rsidRPr="00906F8B">
        <w:rPr>
          <w:rFonts w:hint="eastAsia" w:ascii="SimHei" w:hAnsi="SimHei" w:eastAsia="黑体"/>
          <w:b/>
          <w:sz w:val="26"/>
          <w:szCs w:val="24"/>
        </w:rPr>
        <w:t>（</w:t>
      </w:r>
      <w:r w:rsidR="00906F8B" w:rsidRPr="00906F8B">
        <w:rPr>
          <w:rFonts w:hint="eastAsia" w:ascii="SimHei" w:hAnsi="SimHei" w:eastAsia="黑体"/>
          <w:b/>
          <w:sz w:val="26"/>
          <w:szCs w:val="24"/>
        </w:rPr>
        <w:t>当月应出勤天数</w:t>
      </w:r>
      <w:r w:rsidR="00134F1D" w:rsidRPr="00134F1D">
        <w:rPr>
          <w:rFonts w:ascii="SimHei" w:hAnsi="SimHei" w:hint="eastAsia" w:eastAsia="黑体"/>
          <w:b/>
          <w:sz w:val="26"/>
          <w:szCs w:val="24"/>
        </w:rPr>
        <w:t xml:space="preserve"> </w:t>
      </w:r>
      <w:r w:rsidR="00134F1D">
        <w:rPr>
          <w:rFonts w:ascii="SimHei" w:hAnsi="SimHei" w:hint="eastAsia" w:eastAsia="黑体"/>
          <w:b/>
          <w:sz w:val="26"/>
          <w:szCs w:val="24"/>
        </w:rPr>
        <w:t>×</w:t>
      </w:r>
      <w:r w:rsidR="00134F1D">
        <w:rPr>
          <w:rFonts w:hint="eastAsia" w:ascii="SimHei" w:hAnsi="SimHei" w:eastAsia="黑体"/>
          <w:b/>
          <w:sz w:val="26"/>
          <w:szCs w:val="24"/>
        </w:rPr>
        <w:t xml:space="preserve"> </w:t>
      </w:r>
      <w:r w:rsidR="00906F8B" w:rsidRPr="00906F8B">
        <w:rPr>
          <w:rFonts w:hint="eastAsia" w:ascii="SimHei" w:hAnsi="SimHei" w:eastAsia="黑体"/>
          <w:b/>
          <w:sz w:val="26"/>
          <w:szCs w:val="24"/>
        </w:rPr>
        <w:t>10</w:t>
      </w:r>
      <w:r w:rsidR="002B514B" w:rsidRPr="00906F8B">
        <w:rPr>
          <w:rFonts w:hint="eastAsia" w:ascii="SimHei" w:hAnsi="SimHei" w:eastAsia="黑体"/>
          <w:b/>
          <w:sz w:val="26"/>
          <w:szCs w:val="24"/>
        </w:rPr>
        <w:t>）</w:t>
      </w:r>
    </w:p>
    <w:p w:rsidR="002B514B" w:rsidRPr="002B514B" w:rsidRDefault="005A3644" w:rsidP="00906F8B">
      <w:pPr>
        <w:spacing w:line="560" w:lineRule="exact"/>
        <w:ind w:firstLineChars="150" w:firstLine="392"/>
        <w:rPr>
          <w:rFonts w:hint="eastAsia"/>
          <w:sz w:val="26"/>
          <w:szCs w:val="24"/>
        </w:rPr>
      </w:pPr>
      <w:r>
        <w:rPr>
          <w:rFonts w:hint="eastAsia" w:ascii="SimHei" w:hAnsi="SimHei" w:eastAsia="黑体"/>
          <w:b/>
          <w:sz w:val="26"/>
          <w:szCs w:val="24"/>
        </w:rPr>
        <w:t>（</w:t>
      </w:r>
      <w:r w:rsidR="002B514B" w:rsidRPr="00906F8B">
        <w:rPr>
          <w:rFonts w:hint="eastAsia" w:ascii="SimHei" w:hAnsi="SimHei" w:eastAsia="黑体"/>
          <w:b/>
          <w:sz w:val="26"/>
          <w:szCs w:val="24"/>
        </w:rPr>
        <w:t>2</w:t>
      </w:r>
      <w:r>
        <w:rPr>
          <w:rFonts w:hint="eastAsia" w:ascii="SimHei" w:hAnsi="SimHei" w:eastAsia="黑体"/>
          <w:b/>
          <w:sz w:val="26"/>
          <w:szCs w:val="24"/>
        </w:rPr>
        <w:t>）</w:t>
      </w:r>
      <w:r w:rsidR="002B514B" w:rsidRPr="00906F8B">
        <w:rPr>
          <w:rFonts w:hint="eastAsia" w:ascii="SimHei" w:hAnsi="SimHei" w:eastAsia="黑体"/>
          <w:b/>
          <w:sz w:val="26"/>
          <w:szCs w:val="24"/>
        </w:rPr>
        <w:t>每人</w:t>
      </w:r>
      <w:r w:rsidR="00134F1D">
        <w:rPr>
          <w:rFonts w:hint="eastAsia" w:ascii="SimHei" w:hAnsi="SimHei" w:eastAsia="黑体"/>
          <w:b/>
          <w:sz w:val="26"/>
          <w:szCs w:val="24"/>
        </w:rPr>
        <w:t>实得绩效工资</w:t>
      </w:r>
      <w:r w:rsidR="002B514B" w:rsidRPr="00906F8B">
        <w:rPr>
          <w:rFonts w:hint="eastAsia" w:ascii="SimHei" w:hAnsi="SimHei" w:eastAsia="黑体"/>
          <w:b/>
          <w:sz w:val="26"/>
          <w:szCs w:val="24"/>
        </w:rPr>
        <w:t>额</w:t>
      </w:r>
      <w:r w:rsidR="002B514B" w:rsidRPr="00906F8B">
        <w:rPr>
          <w:rFonts w:hint="eastAsia" w:ascii="SimHei" w:hAnsi="SimHei" w:eastAsia="黑体"/>
          <w:b/>
          <w:sz w:val="26"/>
          <w:szCs w:val="24"/>
        </w:rPr>
        <w:t>=</w:t>
      </w:r>
      <w:r w:rsidR="00906F8B" w:rsidRPr="00906F8B">
        <w:rPr>
          <w:rFonts w:hint="eastAsia" w:ascii="SimHei" w:hAnsi="SimHei" w:eastAsia="黑体"/>
          <w:b/>
          <w:sz w:val="26"/>
          <w:szCs w:val="24"/>
        </w:rPr>
        <w:t>绩效工资</w:t>
      </w:r>
      <w:r w:rsidR="00134F1D">
        <w:rPr>
          <w:rFonts w:hint="eastAsia" w:ascii="SimHei" w:hAnsi="SimHei" w:eastAsia="黑体"/>
          <w:b/>
          <w:sz w:val="26"/>
          <w:szCs w:val="24"/>
        </w:rPr>
        <w:t>基数</w:t>
      </w:r>
      <w:r w:rsidR="00134F1D">
        <w:rPr>
          <w:rFonts w:hint="eastAsia" w:ascii="SimHei" w:hAnsi="SimHei" w:eastAsia="黑体"/>
          <w:b/>
          <w:sz w:val="26"/>
          <w:szCs w:val="24"/>
        </w:rPr>
        <w:t xml:space="preserve"> </w:t>
      </w:r>
      <w:r w:rsidR="00134F1D">
        <w:rPr>
          <w:rFonts w:ascii="SimHei" w:hAnsi="SimHei" w:hint="eastAsia" w:eastAsia="黑体"/>
          <w:b/>
          <w:sz w:val="26"/>
          <w:szCs w:val="24"/>
        </w:rPr>
        <w:t>×</w:t>
      </w:r>
      <w:r w:rsidR="00134F1D">
        <w:rPr>
          <w:rFonts w:hint="eastAsia" w:ascii="SimHei" w:hAnsi="SimHei" w:eastAsia="黑体"/>
          <w:b/>
          <w:sz w:val="26"/>
          <w:szCs w:val="24"/>
        </w:rPr>
        <w:t xml:space="preserve"> </w:t>
      </w:r>
      <w:r w:rsidR="00906F8B" w:rsidRPr="00906F8B">
        <w:rPr>
          <w:rFonts w:hint="eastAsia" w:ascii="SimHei" w:hAnsi="SimHei" w:eastAsia="黑体"/>
          <w:b/>
          <w:sz w:val="26"/>
          <w:szCs w:val="24"/>
        </w:rPr>
        <w:t>绩效工资计发率</w:t>
      </w:r>
      <w:r w:rsidR="00134F1D">
        <w:rPr>
          <w:rFonts w:hint="eastAsia" w:ascii="SimHei" w:hAnsi="SimHei" w:eastAsia="黑体"/>
          <w:b/>
          <w:sz w:val="26"/>
          <w:szCs w:val="24"/>
        </w:rPr>
        <w:t xml:space="preserve"> </w:t>
      </w:r>
      <w:r w:rsidR="00134F1D">
        <w:rPr>
          <w:rFonts w:ascii="SimHei" w:hAnsi="SimHei" w:hint="eastAsia" w:eastAsia="黑体"/>
          <w:b/>
          <w:sz w:val="26"/>
          <w:szCs w:val="24"/>
        </w:rPr>
        <w:t>×</w:t>
      </w:r>
      <w:r w:rsidR="00134F1D">
        <w:rPr>
          <w:rFonts w:hint="eastAsia" w:ascii="SimHei" w:hAnsi="SimHei" w:eastAsia="黑体"/>
          <w:b/>
          <w:sz w:val="26"/>
          <w:szCs w:val="24"/>
        </w:rPr>
        <w:t xml:space="preserve"> </w:t>
      </w:r>
      <w:r w:rsidR="00906F8B">
        <w:rPr>
          <w:rFonts w:hint="eastAsia" w:ascii="SimHei" w:hAnsi="SimHei" w:eastAsia="黑体"/>
          <w:b/>
          <w:sz w:val="26"/>
          <w:szCs w:val="24"/>
        </w:rPr>
        <w:t>绩效</w:t>
      </w:r>
      <w:r w:rsidR="002B514B" w:rsidRPr="00906F8B">
        <w:rPr>
          <w:rFonts w:hint="eastAsia" w:ascii="SimHei" w:hAnsi="SimHei" w:eastAsia="黑体"/>
          <w:b/>
          <w:sz w:val="26"/>
          <w:szCs w:val="24"/>
        </w:rPr>
        <w:t>分值</w:t>
      </w:r>
    </w:p>
    <w:p w:rsidR="006A3495" w:rsidRPr="00906F8B" w:rsidRDefault="006A3495" w:rsidP="006A3495">
      <w:pPr>
        <w:spacing w:line="560" w:lineRule="exact"/>
        <w:ind w:firstLineChars="150" w:firstLine="392"/>
        <w:rPr>
          <w:rFonts w:hint="eastAsia"/>
          <w:b/>
          <w:sz w:val="26"/>
          <w:szCs w:val="24"/>
        </w:rPr>
      </w:pPr>
      <w:r>
        <w:rPr>
          <w:rFonts w:hint="eastAsia" w:ascii="SimHei" w:hAnsi="SimHei" w:eastAsia="黑体"/>
          <w:b/>
          <w:sz w:val="26"/>
          <w:szCs w:val="24"/>
        </w:rPr>
        <w:t xml:space="preserve">5.6 </w:t>
      </w:r>
      <w:r>
        <w:rPr>
          <w:rFonts w:hint="eastAsia" w:ascii="SimHei" w:hAnsi="SimHei" w:eastAsia="黑体"/>
          <w:b/>
          <w:sz w:val="26"/>
          <w:szCs w:val="24"/>
        </w:rPr>
        <w:t>营运部部长绩效工资作为绩效占比最大的岗位，对部门业绩全权负责，因此各门店经营计划完成率综合平均值为营运部长绩效发放率值。营运部长有监管、培训部门人员各项考核项目的职能，</w:t>
      </w:r>
      <w:r w:rsidR="004D5F16">
        <w:rPr>
          <w:rFonts w:hint="eastAsia" w:ascii="SimHei" w:hAnsi="SimHei" w:eastAsia="黑体"/>
          <w:b/>
          <w:sz w:val="26"/>
          <w:szCs w:val="24"/>
        </w:rPr>
        <w:t>其</w:t>
      </w:r>
      <w:r>
        <w:rPr>
          <w:rFonts w:hint="eastAsia" w:ascii="SimHei" w:hAnsi="SimHei" w:eastAsia="黑体"/>
          <w:b/>
          <w:sz w:val="26"/>
          <w:szCs w:val="24"/>
        </w:rPr>
        <w:t>绩效分值为部门所有人员绩效分值平均值，各店店长绩效分值为各门店所有人员绩效分值平均值。</w:t>
      </w:r>
    </w:p>
    <w:p w:rsidR="005A3644" w:rsidRDefault="005A3644" w:rsidP="005A3644">
      <w:pPr>
        <w:spacing w:line="560" w:lineRule="exact"/>
        <w:ind w:firstLineChars="150" w:firstLine="390"/>
        <w:rPr>
          <w:rFonts w:hint="eastAsia"/>
          <w:sz w:val="26"/>
          <w:szCs w:val="24"/>
        </w:rPr>
      </w:pPr>
    </w:p>
    <w:p w:rsidR="005A3644" w:rsidRPr="003957E1" w:rsidRDefault="005A3644" w:rsidP="003957E1">
      <w:pPr>
        <w:spacing w:line="560" w:lineRule="exact"/>
        <w:ind w:firstLineChars="150" w:firstLine="392"/>
        <w:rPr>
          <w:rFonts w:hint="eastAsia"/>
          <w:b/>
          <w:sz w:val="26"/>
          <w:szCs w:val="24"/>
        </w:rPr>
      </w:pPr>
      <w:r w:rsidRPr="003957E1">
        <w:rPr>
          <w:rFonts w:hint="eastAsia" w:ascii="SimHei" w:hAnsi="SimHei" w:eastAsia="黑体"/>
          <w:b/>
          <w:sz w:val="26"/>
          <w:szCs w:val="24"/>
        </w:rPr>
        <w:t>附：</w:t>
      </w:r>
      <w:r w:rsidR="003957E1">
        <w:rPr>
          <w:rFonts w:hint="eastAsia" w:ascii="SimHei" w:hAnsi="SimHei" w:eastAsia="黑体"/>
          <w:b/>
          <w:sz w:val="26"/>
          <w:szCs w:val="24"/>
        </w:rPr>
        <w:t>表三</w:t>
      </w:r>
    </w:p>
    <w:tbl>
      <w:tblPr>
        <w:tblW w:w="9735" w:type="dxa"/>
        <w:tblInd w:w="93" w:type="dxa"/>
        <w:tblLayout w:type="fixed"/>
        <w:tblLook w:val="0000"/>
      </w:tblPr>
      <w:tblGrid>
        <w:gridCol w:w="2285"/>
        <w:gridCol w:w="304"/>
        <w:gridCol w:w="304"/>
        <w:gridCol w:w="304"/>
        <w:gridCol w:w="304"/>
        <w:gridCol w:w="304"/>
        <w:gridCol w:w="304"/>
        <w:gridCol w:w="304"/>
        <w:gridCol w:w="304"/>
        <w:gridCol w:w="304"/>
        <w:gridCol w:w="2914"/>
        <w:gridCol w:w="540"/>
        <w:gridCol w:w="540"/>
        <w:gridCol w:w="720"/>
      </w:tblGrid>
      <w:tr w:rsidR="00274A5F" w:rsidRPr="005A3644" w:rsidTr="006D19B5">
        <w:trPr>
          <w:trHeight w:val="375"/>
        </w:trPr>
        <w:tc>
          <w:tcPr>
            <w:tcW w:w="9735" w:type="dxa"/>
            <w:gridSpan w:val="14"/>
            <w:tcBorders>
              <w:top w:val="nil"/>
              <w:left w:val="nil"/>
              <w:bottom w:val="nil"/>
              <w:right w:val="nil"/>
            </w:tcBorders>
            <w:shd w:val="clear" w:color="auto" w:fill="auto"/>
            <w:noWrap/>
            <w:vAlign w:val="center"/>
          </w:tcPr>
          <w:p w:rsidR="00274A5F" w:rsidRPr="005A3644" w:rsidRDefault="00274A5F" w:rsidP="006D19B5">
            <w:pPr>
              <w:widowControl/>
              <w:jc w:val="center"/>
              <w:rPr>
                <w:rFonts w:ascii="宋体" w:hAnsi="宋体" w:cs="宋体"/>
                <w:b/>
                <w:bCs/>
                <w:kern w:val="0"/>
                <w:sz w:val="28"/>
                <w:szCs w:val="28"/>
              </w:rPr>
            </w:pPr>
            <w:r w:rsidRPr="005A3644">
              <w:rPr>
                <w:rFonts w:ascii="SimHei" w:hAnsi="SimHei" w:cs="宋体" w:hint="eastAsia" w:eastAsia="黑体"/>
                <w:b/>
                <w:bCs/>
                <w:kern w:val="0"/>
                <w:sz w:val="28"/>
                <w:szCs w:val="28"/>
              </w:rPr>
              <w:t>______________绩效考核评分表</w:t>
            </w:r>
          </w:p>
        </w:tc>
      </w:tr>
      <w:tr w:rsidR="00274A5F" w:rsidRPr="005A3644" w:rsidTr="006D19B5">
        <w:trPr>
          <w:trHeight w:val="330"/>
        </w:trPr>
        <w:tc>
          <w:tcPr>
            <w:tcW w:w="2285" w:type="dxa"/>
            <w:tcBorders>
              <w:top w:val="nil"/>
              <w:left w:val="nil"/>
              <w:bottom w:val="nil"/>
              <w:right w:val="nil"/>
            </w:tcBorders>
            <w:shd w:val="clear" w:color="auto" w:fill="auto"/>
            <w:noWrap/>
            <w:vAlign w:val="center"/>
          </w:tcPr>
          <w:p w:rsidR="00274A5F" w:rsidRPr="005A3644" w:rsidRDefault="00274A5F" w:rsidP="006D19B5">
            <w:pPr>
              <w:widowControl/>
              <w:jc w:val="left"/>
              <w:rPr>
                <w:rFonts w:ascii="宋体" w:hAnsi="宋体" w:cs="宋体"/>
                <w:b/>
                <w:bCs/>
                <w:kern w:val="0"/>
                <w:sz w:val="24"/>
                <w:szCs w:val="24"/>
              </w:rPr>
            </w:pPr>
            <w:r w:rsidRPr="005A3644">
              <w:rPr>
                <w:rFonts w:ascii="SimHei" w:hAnsi="SimHei" w:cs="宋体" w:hint="eastAsia" w:eastAsia="黑体"/>
                <w:b/>
                <w:bCs/>
                <w:kern w:val="0"/>
                <w:sz w:val="24"/>
                <w:szCs w:val="24"/>
              </w:rPr>
              <w:t>被考核人：</w:t>
            </w:r>
          </w:p>
        </w:tc>
        <w:tc>
          <w:tcPr>
            <w:tcW w:w="304" w:type="dxa"/>
            <w:tcBorders>
              <w:top w:val="nil"/>
              <w:left w:val="nil"/>
              <w:bottom w:val="nil"/>
              <w:right w:val="nil"/>
            </w:tcBorders>
            <w:shd w:val="clear" w:color="auto" w:fill="auto"/>
            <w:noWrap/>
            <w:vAlign w:val="center"/>
          </w:tcPr>
          <w:p w:rsidR="00274A5F" w:rsidRPr="005A3644" w:rsidRDefault="00274A5F" w:rsidP="006D19B5">
            <w:pPr>
              <w:widowControl/>
              <w:jc w:val="left"/>
              <w:rPr>
                <w:rFonts w:ascii="宋体" w:hAnsi="宋体" w:cs="宋体"/>
                <w:b/>
                <w:bCs/>
                <w:kern w:val="0"/>
                <w:sz w:val="24"/>
                <w:szCs w:val="24"/>
              </w:rPr>
            </w:pPr>
          </w:p>
        </w:tc>
        <w:tc>
          <w:tcPr>
            <w:tcW w:w="304" w:type="dxa"/>
            <w:tcBorders>
              <w:top w:val="nil"/>
              <w:left w:val="nil"/>
              <w:bottom w:val="nil"/>
              <w:right w:val="nil"/>
            </w:tcBorders>
            <w:shd w:val="clear" w:color="auto" w:fill="auto"/>
            <w:noWrap/>
            <w:vAlign w:val="center"/>
          </w:tcPr>
          <w:p w:rsidR="00274A5F" w:rsidRPr="005A3644" w:rsidRDefault="00274A5F" w:rsidP="006D19B5">
            <w:pPr>
              <w:widowControl/>
              <w:jc w:val="left"/>
              <w:rPr>
                <w:rFonts w:ascii="宋体" w:hAnsi="宋体" w:cs="宋体"/>
                <w:b/>
                <w:bCs/>
                <w:kern w:val="0"/>
                <w:sz w:val="24"/>
                <w:szCs w:val="24"/>
              </w:rPr>
            </w:pPr>
          </w:p>
        </w:tc>
        <w:tc>
          <w:tcPr>
            <w:tcW w:w="6842" w:type="dxa"/>
            <w:gridSpan w:val="11"/>
            <w:tcBorders>
              <w:top w:val="nil"/>
              <w:left w:val="nil"/>
              <w:bottom w:val="nil"/>
              <w:right w:val="nil"/>
            </w:tcBorders>
            <w:shd w:val="clear" w:color="auto" w:fill="auto"/>
            <w:noWrap/>
            <w:vAlign w:val="center"/>
          </w:tcPr>
          <w:p w:rsidR="00274A5F" w:rsidRPr="005A3644" w:rsidRDefault="00274A5F" w:rsidP="006D19B5">
            <w:pPr>
              <w:widowControl/>
              <w:jc w:val="left"/>
              <w:rPr>
                <w:rFonts w:ascii="宋体" w:hAnsi="宋体" w:cs="宋体"/>
                <w:b/>
                <w:bCs/>
                <w:kern w:val="0"/>
                <w:sz w:val="24"/>
                <w:szCs w:val="24"/>
              </w:rPr>
            </w:pPr>
            <w:r w:rsidRPr="005A3644">
              <w:rPr>
                <w:rFonts w:ascii="SimHei" w:hAnsi="SimHei" w:cs="宋体" w:hint="eastAsia" w:eastAsia="黑体"/>
                <w:b/>
                <w:bCs/>
                <w:kern w:val="0"/>
                <w:sz w:val="24"/>
                <w:szCs w:val="24"/>
              </w:rPr>
              <w:t>考核时间：______年____月</w:t>
            </w:r>
          </w:p>
        </w:tc>
      </w:tr>
      <w:tr w:rsidR="00274A5F" w:rsidRPr="005A3644" w:rsidTr="006D19B5">
        <w:trPr>
          <w:trHeight w:val="420"/>
        </w:trPr>
        <w:tc>
          <w:tcPr>
            <w:tcW w:w="2285"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274A5F" w:rsidRPr="005A3644" w:rsidRDefault="00274A5F" w:rsidP="006D19B5">
            <w:pPr>
              <w:widowControl/>
              <w:jc w:val="left"/>
              <w:rPr>
                <w:rFonts w:ascii="宋体" w:hAnsi="宋体" w:cs="宋体"/>
                <w:kern w:val="0"/>
                <w:sz w:val="18"/>
                <w:szCs w:val="18"/>
              </w:rPr>
            </w:pPr>
            <w:r w:rsidRPr="005A3644">
              <w:rPr>
                <w:rFonts w:ascii="SimHei" w:hAnsi="SimHei" w:cs="宋体" w:hint="eastAsia" w:eastAsia="黑体"/>
                <w:kern w:val="0"/>
                <w:sz w:val="18"/>
                <w:szCs w:val="18"/>
              </w:rPr>
              <w:t xml:space="preserve">           </w:t>
            </w:r>
            <w:r>
              <w:rPr>
                <w:rFonts w:ascii="SimHei" w:hAnsi="SimHei" w:cs="宋体" w:hint="eastAsia" w:eastAsia="黑体"/>
                <w:kern w:val="0"/>
                <w:sz w:val="18"/>
                <w:szCs w:val="18"/>
              </w:rPr>
              <w:t xml:space="preserve">       </w:t>
            </w:r>
            <w:r w:rsidRPr="005A3644">
              <w:rPr>
                <w:rFonts w:ascii="SimHei" w:hAnsi="SimHei" w:cs="宋体" w:hint="eastAsia" w:eastAsia="黑体"/>
                <w:kern w:val="0"/>
                <w:sz w:val="18"/>
                <w:szCs w:val="18"/>
              </w:rPr>
              <w:t>日期考核项目</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1</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2</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3</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4</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5</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6</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7</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8</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9</w:t>
            </w:r>
          </w:p>
        </w:tc>
        <w:tc>
          <w:tcPr>
            <w:tcW w:w="2914"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Pr>
                <w:rFonts w:ascii="SimHei" w:hAnsi="SimHei" w:cs="宋体" w:hint="eastAsia" w:eastAsia="黑体"/>
                <w:kern w:val="0"/>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30</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31</w:t>
            </w:r>
          </w:p>
        </w:tc>
        <w:tc>
          <w:tcPr>
            <w:tcW w:w="720" w:type="dxa"/>
            <w:tcBorders>
              <w:top w:val="single" w:sz="4" w:space="0" w:color="auto"/>
              <w:left w:val="nil"/>
              <w:bottom w:val="single" w:sz="4" w:space="0" w:color="auto"/>
              <w:right w:val="single" w:sz="4" w:space="0" w:color="auto"/>
            </w:tcBorders>
            <w:shd w:val="clear" w:color="auto" w:fill="auto"/>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合计</w:t>
            </w:r>
          </w:p>
        </w:tc>
      </w:tr>
      <w:tr w:rsidR="00274A5F" w:rsidRPr="005A3644" w:rsidTr="006D19B5">
        <w:trPr>
          <w:trHeight w:val="390"/>
        </w:trPr>
        <w:tc>
          <w:tcPr>
            <w:tcW w:w="2285" w:type="dxa"/>
            <w:tcBorders>
              <w:top w:val="nil"/>
              <w:left w:val="single" w:sz="4" w:space="0" w:color="auto"/>
              <w:bottom w:val="single" w:sz="4" w:space="0" w:color="auto"/>
              <w:right w:val="single" w:sz="4" w:space="0" w:color="auto"/>
            </w:tcBorders>
            <w:shd w:val="clear" w:color="auto" w:fill="auto"/>
            <w:noWrap/>
            <w:vAlign w:val="center"/>
          </w:tcPr>
          <w:p w:rsidR="00274A5F" w:rsidRPr="005A3644" w:rsidRDefault="00274A5F" w:rsidP="00936AC8">
            <w:pPr>
              <w:widowControl/>
              <w:jc w:val="center"/>
              <w:rPr>
                <w:rFonts w:ascii="宋体" w:hAnsi="宋体" w:cs="宋体"/>
                <w:kern w:val="0"/>
                <w:sz w:val="18"/>
                <w:szCs w:val="18"/>
              </w:rPr>
            </w:pPr>
            <w:r w:rsidRPr="005A3644">
              <w:rPr>
                <w:rFonts w:ascii="SimHei" w:hAnsi="SimHei" w:cs="宋体" w:hint="eastAsia" w:eastAsia="黑体"/>
                <w:kern w:val="0"/>
                <w:sz w:val="18"/>
                <w:szCs w:val="18"/>
              </w:rPr>
              <w:t>仪容仪表/卫生</w:t>
            </w:r>
            <w:r w:rsidR="00936AC8">
              <w:rPr>
                <w:rFonts w:ascii="SimHei" w:hAnsi="SimHei" w:cs="宋体" w:hint="eastAsia" w:eastAsia="黑体"/>
                <w:kern w:val="0"/>
                <w:sz w:val="18"/>
                <w:szCs w:val="18"/>
              </w:rPr>
              <w:t>2</w:t>
            </w:r>
            <w:r w:rsidRPr="005A3644">
              <w:rPr>
                <w:rFonts w:ascii="SimHei" w:hAnsi="SimHei" w:cs="宋体" w:hint="eastAsia" w:eastAsia="黑体"/>
                <w:kern w:val="0"/>
                <w:sz w:val="18"/>
                <w:szCs w:val="18"/>
              </w:rPr>
              <w:t>分</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291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r>
      <w:tr w:rsidR="00274A5F" w:rsidRPr="005A3644" w:rsidTr="006D19B5">
        <w:trPr>
          <w:trHeight w:val="390"/>
        </w:trPr>
        <w:tc>
          <w:tcPr>
            <w:tcW w:w="2285" w:type="dxa"/>
            <w:tcBorders>
              <w:top w:val="nil"/>
              <w:left w:val="single" w:sz="4" w:space="0" w:color="auto"/>
              <w:bottom w:val="single" w:sz="4" w:space="0" w:color="auto"/>
              <w:right w:val="single" w:sz="4" w:space="0" w:color="auto"/>
            </w:tcBorders>
            <w:shd w:val="clear" w:color="auto" w:fill="auto"/>
            <w:noWrap/>
            <w:vAlign w:val="center"/>
          </w:tcPr>
          <w:p w:rsidR="00274A5F" w:rsidRPr="005A3644" w:rsidRDefault="00274A5F" w:rsidP="00ED23E4">
            <w:pPr>
              <w:widowControl/>
              <w:jc w:val="center"/>
              <w:rPr>
                <w:rFonts w:ascii="宋体" w:hAnsi="宋体" w:cs="宋体"/>
                <w:kern w:val="0"/>
                <w:sz w:val="18"/>
                <w:szCs w:val="18"/>
              </w:rPr>
            </w:pPr>
            <w:r w:rsidRPr="005A3644">
              <w:rPr>
                <w:rFonts w:ascii="SimHei" w:hAnsi="SimHei" w:cs="宋体" w:hint="eastAsia" w:eastAsia="黑体"/>
                <w:kern w:val="0"/>
                <w:sz w:val="18"/>
                <w:szCs w:val="18"/>
              </w:rPr>
              <w:t>工作态度/纪律</w:t>
            </w:r>
            <w:r w:rsidR="00ED23E4">
              <w:rPr>
                <w:rFonts w:ascii="SimHei" w:hAnsi="SimHei" w:cs="宋体" w:hint="eastAsia" w:eastAsia="黑体"/>
                <w:kern w:val="0"/>
                <w:sz w:val="18"/>
                <w:szCs w:val="18"/>
              </w:rPr>
              <w:t>2</w:t>
            </w:r>
            <w:r w:rsidRPr="005A3644">
              <w:rPr>
                <w:rFonts w:ascii="SimHei" w:hAnsi="SimHei" w:cs="宋体" w:hint="eastAsia" w:eastAsia="黑体"/>
                <w:kern w:val="0"/>
                <w:sz w:val="18"/>
                <w:szCs w:val="18"/>
              </w:rPr>
              <w:t>分</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291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r>
      <w:tr w:rsidR="00274A5F" w:rsidRPr="005A3644" w:rsidTr="006D19B5">
        <w:trPr>
          <w:trHeight w:val="390"/>
        </w:trPr>
        <w:tc>
          <w:tcPr>
            <w:tcW w:w="2285" w:type="dxa"/>
            <w:tcBorders>
              <w:top w:val="nil"/>
              <w:left w:val="single" w:sz="4" w:space="0" w:color="auto"/>
              <w:bottom w:val="single" w:sz="4" w:space="0" w:color="auto"/>
              <w:right w:val="single" w:sz="4" w:space="0" w:color="auto"/>
            </w:tcBorders>
            <w:shd w:val="clear" w:color="auto" w:fill="auto"/>
            <w:noWrap/>
            <w:vAlign w:val="center"/>
          </w:tcPr>
          <w:p w:rsidR="00274A5F" w:rsidRPr="005A3644" w:rsidRDefault="00274A5F" w:rsidP="00936AC8">
            <w:pPr>
              <w:widowControl/>
              <w:jc w:val="center"/>
              <w:rPr>
                <w:rFonts w:ascii="宋体" w:hAnsi="宋体" w:cs="宋体"/>
                <w:kern w:val="0"/>
                <w:sz w:val="18"/>
                <w:szCs w:val="18"/>
              </w:rPr>
            </w:pPr>
            <w:r w:rsidRPr="005A3644">
              <w:rPr>
                <w:rFonts w:ascii="SimHei" w:hAnsi="SimHei" w:cs="宋体" w:hint="eastAsia" w:eastAsia="黑体"/>
                <w:kern w:val="0"/>
                <w:sz w:val="18"/>
                <w:szCs w:val="18"/>
              </w:rPr>
              <w:t>物料/</w:t>
            </w:r>
            <w:r w:rsidR="00936AC8">
              <w:rPr>
                <w:rFonts w:ascii="SimHei" w:hAnsi="SimHei" w:cs="宋体" w:hint="eastAsia" w:eastAsia="黑体"/>
                <w:kern w:val="0"/>
                <w:sz w:val="18"/>
                <w:szCs w:val="18"/>
              </w:rPr>
              <w:t>商品损耗率2</w:t>
            </w:r>
            <w:r w:rsidRPr="005A3644">
              <w:rPr>
                <w:rFonts w:ascii="SimHei" w:hAnsi="SimHei" w:cs="宋体" w:hint="eastAsia" w:eastAsia="黑体"/>
                <w:kern w:val="0"/>
                <w:sz w:val="18"/>
                <w:szCs w:val="18"/>
              </w:rPr>
              <w:t>分</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291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r>
      <w:tr w:rsidR="00274A5F" w:rsidRPr="005A3644" w:rsidTr="00ED23E4">
        <w:trPr>
          <w:trHeight w:val="397"/>
        </w:trPr>
        <w:tc>
          <w:tcPr>
            <w:tcW w:w="2285" w:type="dxa"/>
            <w:tcBorders>
              <w:top w:val="nil"/>
              <w:left w:val="single" w:sz="4" w:space="0" w:color="auto"/>
              <w:bottom w:val="single" w:sz="4" w:space="0" w:color="auto"/>
              <w:right w:val="single" w:sz="4" w:space="0" w:color="auto"/>
            </w:tcBorders>
            <w:shd w:val="clear" w:color="auto" w:fill="auto"/>
            <w:noWrap/>
            <w:vAlign w:val="center"/>
          </w:tcPr>
          <w:p w:rsidR="00274A5F" w:rsidRPr="005A3644" w:rsidRDefault="00ED23E4" w:rsidP="006D19B5">
            <w:pPr>
              <w:widowControl/>
              <w:jc w:val="center"/>
              <w:rPr>
                <w:rFonts w:ascii="宋体" w:hAnsi="宋体" w:cs="宋体"/>
                <w:kern w:val="0"/>
                <w:sz w:val="18"/>
                <w:szCs w:val="18"/>
              </w:rPr>
            </w:pPr>
            <w:r>
              <w:rPr>
                <w:rFonts w:ascii="SimHei" w:hAnsi="SimHei" w:cs="宋体" w:hint="eastAsia" w:eastAsia="黑体"/>
                <w:kern w:val="0"/>
                <w:sz w:val="18"/>
                <w:szCs w:val="18"/>
              </w:rPr>
              <w:t>商品价格/市调2分</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291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r>
      <w:tr w:rsidR="00ED23E4" w:rsidRPr="005A3644" w:rsidTr="00ED23E4">
        <w:trPr>
          <w:trHeight w:val="389"/>
        </w:trPr>
        <w:tc>
          <w:tcPr>
            <w:tcW w:w="22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23E4" w:rsidRPr="005A3644" w:rsidRDefault="00ED23E4" w:rsidP="00ED23E4">
            <w:pPr>
              <w:jc w:val="center"/>
              <w:rPr>
                <w:rFonts w:ascii="宋体" w:hAnsi="宋体" w:cs="宋体"/>
                <w:kern w:val="0"/>
                <w:sz w:val="18"/>
                <w:szCs w:val="18"/>
              </w:rPr>
            </w:pPr>
            <w:r w:rsidRPr="005A3644">
              <w:rPr>
                <w:rFonts w:ascii="SimHei" w:hAnsi="SimHei" w:cs="宋体" w:hint="eastAsia" w:eastAsia="黑体"/>
                <w:kern w:val="0"/>
                <w:sz w:val="18"/>
                <w:szCs w:val="18"/>
              </w:rPr>
              <w:t>工作产量/质量</w:t>
            </w:r>
            <w:r>
              <w:rPr>
                <w:rFonts w:ascii="SimHei" w:hAnsi="SimHei" w:cs="宋体" w:hint="eastAsia" w:eastAsia="黑体"/>
                <w:kern w:val="0"/>
                <w:sz w:val="18"/>
                <w:szCs w:val="18"/>
              </w:rPr>
              <w:t>2</w:t>
            </w:r>
            <w:r w:rsidRPr="005A3644">
              <w:rPr>
                <w:rFonts w:ascii="SimHei" w:hAnsi="SimHei" w:cs="宋体" w:hint="eastAsia" w:eastAsia="黑体"/>
                <w:kern w:val="0"/>
                <w:sz w:val="18"/>
                <w:szCs w:val="18"/>
              </w:rPr>
              <w:t>分</w:t>
            </w: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30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2914"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widowControl/>
              <w:jc w:val="left"/>
              <w:rPr>
                <w:rFonts w:ascii="宋体" w:hAnsi="宋体" w:cs="宋体"/>
                <w:kern w:val="0"/>
                <w:sz w:val="24"/>
                <w:szCs w:val="24"/>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ED23E4" w:rsidRPr="005A3644" w:rsidRDefault="00ED23E4" w:rsidP="006D19B5">
            <w:pPr>
              <w:jc w:val="left"/>
              <w:rPr>
                <w:rFonts w:ascii="宋体" w:hAnsi="宋体" w:cs="宋体"/>
                <w:kern w:val="0"/>
                <w:sz w:val="24"/>
                <w:szCs w:val="24"/>
              </w:rPr>
            </w:pPr>
          </w:p>
        </w:tc>
      </w:tr>
      <w:tr w:rsidR="00274A5F" w:rsidRPr="005A3644" w:rsidTr="006D19B5">
        <w:trPr>
          <w:trHeight w:val="390"/>
        </w:trPr>
        <w:tc>
          <w:tcPr>
            <w:tcW w:w="2285" w:type="dxa"/>
            <w:tcBorders>
              <w:top w:val="nil"/>
              <w:left w:val="single" w:sz="4" w:space="0" w:color="auto"/>
              <w:bottom w:val="single" w:sz="4" w:space="0" w:color="auto"/>
              <w:right w:val="single" w:sz="4" w:space="0" w:color="auto"/>
            </w:tcBorders>
            <w:shd w:val="clear" w:color="auto" w:fill="auto"/>
            <w:noWrap/>
            <w:vAlign w:val="center"/>
          </w:tcPr>
          <w:p w:rsidR="00274A5F" w:rsidRPr="005A3644" w:rsidRDefault="00274A5F" w:rsidP="006D19B5">
            <w:pPr>
              <w:widowControl/>
              <w:jc w:val="center"/>
              <w:rPr>
                <w:rFonts w:ascii="宋体" w:hAnsi="宋体" w:cs="宋体"/>
                <w:kern w:val="0"/>
                <w:sz w:val="18"/>
                <w:szCs w:val="18"/>
              </w:rPr>
            </w:pPr>
            <w:r w:rsidRPr="005A3644">
              <w:rPr>
                <w:rFonts w:ascii="SimHei" w:hAnsi="SimHei" w:cs="宋体" w:hint="eastAsia" w:eastAsia="黑体"/>
                <w:kern w:val="0"/>
                <w:sz w:val="18"/>
                <w:szCs w:val="18"/>
              </w:rPr>
              <w:t>总 分(10分)</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30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2914"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54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274A5F" w:rsidRPr="005A3644" w:rsidRDefault="00274A5F" w:rsidP="006D19B5">
            <w:pPr>
              <w:widowControl/>
              <w:jc w:val="left"/>
              <w:rPr>
                <w:rFonts w:ascii="宋体" w:hAnsi="宋体" w:cs="宋体"/>
                <w:kern w:val="0"/>
                <w:sz w:val="24"/>
                <w:szCs w:val="24"/>
              </w:rPr>
            </w:pPr>
            <w:r w:rsidRPr="005A3644">
              <w:rPr>
                <w:rFonts w:ascii="SimHei" w:hAnsi="SimHei" w:cs="宋体" w:hint="eastAsia" w:eastAsia="黑体"/>
                <w:kern w:val="0"/>
                <w:sz w:val="24"/>
                <w:szCs w:val="24"/>
              </w:rPr>
              <w:t xml:space="preserve">　</w:t>
            </w:r>
          </w:p>
        </w:tc>
      </w:tr>
    </w:tbl>
    <w:p w:rsidR="005A3644" w:rsidRDefault="00BE0C89" w:rsidP="005A3644">
      <w:pPr>
        <w:spacing w:line="560" w:lineRule="exact"/>
        <w:ind w:firstLineChars="150" w:firstLine="390"/>
        <w:rPr>
          <w:rFonts w:hint="eastAsia"/>
          <w:sz w:val="26"/>
          <w:szCs w:val="24"/>
        </w:rPr>
      </w:pPr>
      <w:r>
        <w:rPr>
          <w:rFonts w:hint="eastAsia" w:ascii="SimHei" w:hAnsi="SimHei" w:eastAsia="黑体"/>
          <w:sz w:val="26"/>
          <w:szCs w:val="24"/>
        </w:rPr>
        <w:t>考核人：</w:t>
      </w:r>
      <w:r>
        <w:rPr>
          <w:rFonts w:hint="eastAsia" w:ascii="SimHei" w:hAnsi="SimHei" w:eastAsia="黑体"/>
          <w:sz w:val="26"/>
          <w:szCs w:val="24"/>
        </w:rPr>
        <w:t xml:space="preserve">                </w:t>
      </w:r>
      <w:r>
        <w:rPr>
          <w:rFonts w:hint="eastAsia" w:ascii="SimHei" w:hAnsi="SimHei" w:eastAsia="黑体"/>
          <w:sz w:val="26"/>
          <w:szCs w:val="24"/>
        </w:rPr>
        <w:t>审核人：</w:t>
      </w:r>
      <w:r>
        <w:rPr>
          <w:rFonts w:hint="eastAsia" w:ascii="SimHei" w:hAnsi="SimHei" w:eastAsia="黑体"/>
          <w:sz w:val="26"/>
          <w:szCs w:val="24"/>
        </w:rPr>
        <w:t xml:space="preserve">                  </w:t>
      </w:r>
      <w:r>
        <w:rPr>
          <w:rFonts w:hint="eastAsia" w:ascii="SimHei" w:hAnsi="SimHei" w:eastAsia="黑体"/>
          <w:sz w:val="26"/>
          <w:szCs w:val="24"/>
        </w:rPr>
        <w:t>审批人：</w:t>
      </w: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6A3495">
      <w:pPr>
        <w:jc w:val="center"/>
        <w:rPr>
          <w:rFonts w:hint="eastAsia"/>
          <w:sz w:val="26"/>
          <w:szCs w:val="24"/>
        </w:rPr>
      </w:pPr>
    </w:p>
    <w:p w:rsidR="006A3495" w:rsidRDefault="006A3495" w:rsidP="006A3495">
      <w:pPr>
        <w:jc w:val="left"/>
        <w:rPr>
          <w:rFonts w:hint="eastAsia"/>
          <w:sz w:val="26"/>
          <w:szCs w:val="24"/>
        </w:rPr>
      </w:pPr>
      <w:r>
        <w:rPr>
          <w:rFonts w:hint="eastAsia" w:ascii="SimHei" w:hAnsi="SimHei" w:eastAsia="黑体"/>
          <w:sz w:val="26"/>
          <w:szCs w:val="24"/>
        </w:rPr>
        <w:t>附件</w:t>
      </w:r>
      <w:r>
        <w:rPr>
          <w:rFonts w:hint="eastAsia" w:ascii="SimHei" w:hAnsi="SimHei" w:eastAsia="黑体"/>
          <w:sz w:val="26"/>
          <w:szCs w:val="24"/>
        </w:rPr>
        <w:t>1</w:t>
      </w:r>
      <w:r>
        <w:rPr>
          <w:rFonts w:hint="eastAsia" w:ascii="SimHei" w:hAnsi="SimHei" w:eastAsia="黑体"/>
          <w:sz w:val="26"/>
          <w:szCs w:val="24"/>
        </w:rPr>
        <w:t>：</w:t>
      </w:r>
    </w:p>
    <w:p w:rsidR="006A3495" w:rsidRDefault="006A3495" w:rsidP="006A3495">
      <w:pPr>
        <w:rPr>
          <w:rFonts w:hint="eastAsia"/>
          <w:sz w:val="26"/>
          <w:szCs w:val="24"/>
        </w:rPr>
      </w:pPr>
    </w:p>
    <w:p w:rsidR="006A3495" w:rsidRPr="009457A1" w:rsidRDefault="006A3495" w:rsidP="006A3495">
      <w:pPr>
        <w:jc w:val="center"/>
        <w:rPr>
          <w:rFonts w:hint="eastAsia"/>
          <w:b/>
          <w:sz w:val="36"/>
          <w:szCs w:val="36"/>
        </w:rPr>
      </w:pPr>
      <w:r w:rsidRPr="009457A1">
        <w:rPr>
          <w:rFonts w:ascii="SimHei" w:hAnsi="SimHei" w:eastAsia="黑体"/>
          <w:b/>
          <w:sz w:val="36"/>
          <w:szCs w:val="36"/>
        </w:rPr>
        <w:t>理货员</w:t>
      </w:r>
      <w:r>
        <w:rPr>
          <w:rFonts w:hint="eastAsia" w:ascii="SimHei" w:hAnsi="SimHei" w:eastAsia="黑体"/>
          <w:b/>
          <w:sz w:val="36"/>
          <w:szCs w:val="36"/>
        </w:rPr>
        <w:t>工作制度</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1、</w:t>
      </w:r>
      <w:r>
        <w:rPr>
          <w:rFonts w:ascii="SimHei" w:hAnsi="SimHei" w:hint="eastAsia" w:eastAsia="黑体"/>
          <w:sz w:val="24"/>
        </w:rPr>
        <w:t>提</w:t>
      </w:r>
      <w:r w:rsidRPr="00AE2AD5">
        <w:rPr>
          <w:rFonts w:ascii="SimHei" w:hAnsi="SimHei" w:eastAsia="黑体"/>
          <w:sz w:val="24"/>
        </w:rPr>
        <w:t>货作业流程管理</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超市在营业中，陈列在货架上的商品在不断减少，理货员的主要职责就是去内库</w:t>
      </w:r>
      <w:r>
        <w:rPr>
          <w:rFonts w:ascii="SimHei" w:hAnsi="SimHei" w:hint="eastAsia" w:eastAsia="黑体"/>
          <w:sz w:val="24"/>
        </w:rPr>
        <w:t>提</w:t>
      </w:r>
      <w:r w:rsidRPr="00AE2AD5">
        <w:rPr>
          <w:rFonts w:ascii="SimHei" w:hAnsi="SimHei" w:eastAsia="黑体"/>
          <w:sz w:val="24"/>
        </w:rPr>
        <w:t>货以补充货架。</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①</w:t>
      </w:r>
      <w:r w:rsidRPr="00AE2AD5">
        <w:rPr>
          <w:rFonts w:ascii="SimHei" w:hAnsi="SimHei" w:eastAsia="黑体"/>
          <w:sz w:val="24"/>
        </w:rPr>
        <w:t>理货员</w:t>
      </w:r>
      <w:r>
        <w:rPr>
          <w:rFonts w:ascii="SimHei" w:hAnsi="SimHei" w:hint="eastAsia" w:eastAsia="黑体"/>
          <w:sz w:val="24"/>
        </w:rPr>
        <w:t>提</w:t>
      </w:r>
      <w:r w:rsidRPr="00AE2AD5">
        <w:rPr>
          <w:rFonts w:ascii="SimHei" w:hAnsi="SimHei" w:eastAsia="黑体"/>
          <w:sz w:val="24"/>
        </w:rPr>
        <w:t>货必须凭</w:t>
      </w:r>
      <w:r>
        <w:rPr>
          <w:rFonts w:ascii="SimHei" w:hAnsi="SimHei" w:hint="eastAsia" w:eastAsia="黑体"/>
          <w:sz w:val="24"/>
        </w:rPr>
        <w:t>出库</w:t>
      </w:r>
      <w:r w:rsidRPr="00AE2AD5">
        <w:rPr>
          <w:rFonts w:ascii="SimHei" w:hAnsi="SimHei" w:eastAsia="黑体"/>
          <w:sz w:val="24"/>
        </w:rPr>
        <w:t>单。</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②</w:t>
      </w:r>
      <w:r w:rsidRPr="00AE2AD5">
        <w:rPr>
          <w:rFonts w:ascii="SimHei" w:hAnsi="SimHei" w:eastAsia="黑体"/>
          <w:sz w:val="24"/>
        </w:rPr>
        <w:t>理货员要在</w:t>
      </w:r>
      <w:r>
        <w:rPr>
          <w:rFonts w:ascii="SimHei" w:hAnsi="SimHei" w:hint="eastAsia" w:eastAsia="黑体"/>
          <w:sz w:val="24"/>
        </w:rPr>
        <w:t>出库</w:t>
      </w:r>
      <w:r w:rsidRPr="00AE2AD5">
        <w:rPr>
          <w:rFonts w:ascii="SimHei" w:hAnsi="SimHei" w:eastAsia="黑体"/>
          <w:sz w:val="24"/>
        </w:rPr>
        <w:t>单上写明商品的大类、品种、货名、数量及单价。</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③</w:t>
      </w:r>
      <w:r w:rsidRPr="00AE2AD5">
        <w:rPr>
          <w:rFonts w:ascii="SimHei" w:hAnsi="SimHei" w:eastAsia="黑体"/>
          <w:sz w:val="24"/>
        </w:rPr>
        <w:t>理货员对超市内仓</w:t>
      </w:r>
      <w:r>
        <w:rPr>
          <w:rFonts w:ascii="SimHei" w:hAnsi="SimHei" w:hint="eastAsia" w:eastAsia="黑体"/>
          <w:sz w:val="24"/>
        </w:rPr>
        <w:t>库</w:t>
      </w:r>
      <w:r w:rsidRPr="00AE2AD5">
        <w:rPr>
          <w:rFonts w:ascii="SimHei" w:hAnsi="SimHei" w:eastAsia="黑体"/>
          <w:sz w:val="24"/>
        </w:rPr>
        <w:t>管理员所发出的商品，必须按</w:t>
      </w:r>
      <w:r>
        <w:rPr>
          <w:rFonts w:ascii="SimHei" w:hAnsi="SimHei" w:hint="eastAsia" w:eastAsia="黑体"/>
          <w:sz w:val="24"/>
        </w:rPr>
        <w:t>提</w:t>
      </w:r>
      <w:r w:rsidRPr="00AE2AD5">
        <w:rPr>
          <w:rFonts w:ascii="SimHei" w:hAnsi="SimHei" w:eastAsia="黑体"/>
          <w:sz w:val="24"/>
        </w:rPr>
        <w:t>货单上的事项逐一核对验收，以免商品串号和提错货物。对大型综合超市、仓储式商场和便利店来说，其</w:t>
      </w:r>
      <w:r>
        <w:rPr>
          <w:rFonts w:ascii="SimHei" w:hAnsi="SimHei" w:hint="eastAsia" w:eastAsia="黑体"/>
          <w:sz w:val="24"/>
        </w:rPr>
        <w:t>提</w:t>
      </w:r>
      <w:r w:rsidRPr="00AE2AD5">
        <w:rPr>
          <w:rFonts w:ascii="SimHei" w:hAnsi="SimHei" w:eastAsia="黑体"/>
          <w:sz w:val="24"/>
        </w:rPr>
        <w:t>货作业的程序可能不反映在对内仓方面，而是直接反映在对收货部门和配送中心的送货人员方面。一旦完成交接程序，责任就完全转移到商品部门的负责人和理货员的身上。</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2、</w:t>
      </w:r>
      <w:r w:rsidRPr="00AE2AD5">
        <w:rPr>
          <w:rFonts w:ascii="SimHei" w:hAnsi="SimHei" w:eastAsia="黑体"/>
          <w:sz w:val="24"/>
        </w:rPr>
        <w:t>标价作业流程管理</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商品价格标签作用，主要表现在如下两方面：识别商品的部门分类和单品代号及商品销售、盘点和订货作业；识辨商品售价，有利于商品周转速度的管理等。商品部门标签、单品标签和店内码标签一般都可以用条码的形式很快地通过电脑来设计和制作，此时标价作业的重点则是“对号入座”，而对那些仍需用价码机来标价的超市就必须强调手工作业的管理与控制。</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①</w:t>
      </w:r>
      <w:r w:rsidRPr="00AE2AD5">
        <w:rPr>
          <w:rFonts w:ascii="SimHei" w:hAnsi="SimHei" w:eastAsia="黑体"/>
          <w:sz w:val="24"/>
        </w:rPr>
        <w:t>标签打贴的位置。标签的位置一般最好打贴在商品正面的右上角，如右上角有商品说明文字，则可贴在右下角。</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②</w:t>
      </w:r>
      <w:r w:rsidRPr="00AE2AD5">
        <w:rPr>
          <w:rFonts w:ascii="SimHei" w:hAnsi="SimHei" w:eastAsia="黑体"/>
          <w:sz w:val="24"/>
        </w:rPr>
        <w:t>几种特殊商品标签的打贴位置：a．罐装商品，标签打贴在罐盖上方；b．瓶装商品标签打贴在瓶肚与瓶颈的连接方；c．礼品则尽量使用特殊标价卡，最好不要直接打</w:t>
      </w:r>
      <w:r w:rsidRPr="00AE2AD5">
        <w:rPr>
          <w:rFonts w:ascii="SimHei" w:hAnsi="SimHei" w:hint="eastAsia" w:eastAsia="黑体"/>
          <w:sz w:val="24"/>
        </w:rPr>
        <w:t>贴</w:t>
      </w:r>
      <w:r>
        <w:rPr>
          <w:rFonts w:ascii="SimHei" w:hAnsi="SimHei" w:eastAsia="黑体"/>
          <w:sz w:val="24"/>
        </w:rPr>
        <w:t>在包装盒上</w:t>
      </w:r>
      <w:r w:rsidRPr="00AE2AD5">
        <w:rPr>
          <w:rFonts w:ascii="SimHei" w:hAnsi="SimHei" w:eastAsia="黑体"/>
          <w:sz w:val="24"/>
        </w:rPr>
        <w:t>。</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③</w:t>
      </w:r>
      <w:r w:rsidRPr="00AE2AD5">
        <w:rPr>
          <w:rFonts w:ascii="SimHei" w:hAnsi="SimHei" w:eastAsia="黑体"/>
          <w:sz w:val="24"/>
        </w:rPr>
        <w:t>打价前要核对商品的代号和售价，核对进货单和陈列架上的价格卡，调整好打价机上的数码。</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④</w:t>
      </w:r>
      <w:r w:rsidRPr="00AE2AD5">
        <w:rPr>
          <w:rFonts w:ascii="SimHei" w:hAnsi="SimHei" w:eastAsia="黑体"/>
          <w:sz w:val="24"/>
        </w:rPr>
        <w:t>价格标签纸要妥善保管，为防止个别顾客偷换标签，即以低价格标签贴在高价格商品上。</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⑤</w:t>
      </w:r>
      <w:r w:rsidRPr="00AE2AD5">
        <w:rPr>
          <w:rFonts w:ascii="SimHei" w:hAnsi="SimHei" w:eastAsia="黑体"/>
          <w:sz w:val="24"/>
        </w:rPr>
        <w:t>商品价格调整时，则要将原价格标签纸去掉，重新打</w:t>
      </w:r>
      <w:r>
        <w:rPr>
          <w:rFonts w:ascii="SimHei" w:hAnsi="SimHei" w:hint="eastAsia" w:eastAsia="黑体"/>
          <w:sz w:val="24"/>
        </w:rPr>
        <w:t>制新的标价签</w:t>
      </w:r>
      <w:r>
        <w:rPr>
          <w:rFonts w:ascii="SimHei" w:hAnsi="SimHei" w:eastAsia="黑体"/>
          <w:sz w:val="24"/>
        </w:rPr>
        <w:t>。每一个商品上不可有不同的两个价格标签</w:t>
      </w:r>
      <w:r w:rsidRPr="00AE2AD5">
        <w:rPr>
          <w:rFonts w:ascii="SimHei" w:hAnsi="SimHei" w:eastAsia="黑体"/>
          <w:sz w:val="24"/>
        </w:rPr>
        <w:t>。</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3、</w:t>
      </w:r>
      <w:r w:rsidRPr="00AE2AD5">
        <w:rPr>
          <w:rFonts w:ascii="SimHei" w:hAnsi="SimHei" w:eastAsia="黑体"/>
          <w:sz w:val="24"/>
        </w:rPr>
        <w:t>商品陈列的作业流程</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商品陈列作业是指理货员根据商品配置表的具体要求，将想定数量的标好价格的商品，摆设在规定货架的相应位置。</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4、</w:t>
      </w:r>
      <w:r w:rsidRPr="00AE2AD5">
        <w:rPr>
          <w:rFonts w:ascii="SimHei" w:hAnsi="SimHei" w:eastAsia="黑体"/>
          <w:sz w:val="24"/>
        </w:rPr>
        <w:t>补货作业流程管理</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补货作业是指理货</w:t>
      </w:r>
      <w:r w:rsidRPr="00AE2AD5">
        <w:rPr>
          <w:rFonts w:ascii="SimHei" w:hAnsi="SimHei" w:hint="eastAsia" w:eastAsia="黑体"/>
          <w:sz w:val="24"/>
        </w:rPr>
        <w:t>员</w:t>
      </w:r>
      <w:r w:rsidRPr="00AE2AD5">
        <w:rPr>
          <w:rFonts w:ascii="SimHei" w:hAnsi="SimHei" w:eastAsia="黑体"/>
          <w:sz w:val="24"/>
        </w:rPr>
        <w:t>将标好价格的商品，依照商品各自既定的陈列位置，定时或不定时地将商品补充到货架上去的作业。定时补货是指在非营业高峰时的补货。不定时补货是指只要货架上的商品即将售完就立即补货，以免由于缺货而影响销售。补货作业流程如下：</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卖场巡视——商品补充、商品整理——内仓取货（或货架上端取货）——标价——补货陈列</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①</w:t>
      </w:r>
      <w:r w:rsidRPr="00AE2AD5">
        <w:rPr>
          <w:rFonts w:ascii="SimHei" w:hAnsi="SimHei" w:eastAsia="黑体"/>
          <w:sz w:val="24"/>
        </w:rPr>
        <w:t>理货员在进行卖场巡视时，如不需补货可进行商品的整理作业。</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a.清洁商品。这是商品能卖得出去的前提条件，所以理货员在巡视时手中的抹布是不能离手的，抹布就像士兵手中的枪一样重要。</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b．做好商品的前进陈列。即当前面一堆的商品出现空缺时, 要将后面的商品移到空缺处去，商品朝前陈列，这样既能体现商品陈列的丰富感，又符合了商品陈列先进先出的原则。</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c．捡查商品的质量。如发现商品变质</w:t>
      </w:r>
      <w:r w:rsidRPr="00AE2AD5">
        <w:rPr>
          <w:rFonts w:ascii="SimHei" w:hAnsi="SimHei" w:hint="eastAsia" w:eastAsia="黑体"/>
          <w:sz w:val="24"/>
        </w:rPr>
        <w:t>、</w:t>
      </w:r>
      <w:r w:rsidRPr="00AE2AD5">
        <w:rPr>
          <w:rFonts w:ascii="SimHei" w:hAnsi="SimHei" w:eastAsia="黑体"/>
          <w:sz w:val="24"/>
        </w:rPr>
        <w:t>破包或超过保质期应立即从</w:t>
      </w:r>
      <w:r w:rsidRPr="00AE2AD5">
        <w:rPr>
          <w:rFonts w:ascii="SimHei" w:hAnsi="SimHei" w:hint="eastAsia" w:eastAsia="黑体"/>
          <w:sz w:val="24"/>
        </w:rPr>
        <w:t>货</w:t>
      </w:r>
      <w:r w:rsidRPr="00AE2AD5">
        <w:rPr>
          <w:rFonts w:ascii="SimHei" w:hAnsi="SimHei" w:eastAsia="黑体"/>
          <w:sz w:val="24"/>
        </w:rPr>
        <w:t>架上撤下。</w:t>
      </w:r>
    </w:p>
    <w:p w:rsidR="006A3495" w:rsidRPr="00AE2AD5" w:rsidRDefault="006A3495" w:rsidP="006A3495">
      <w:pPr>
        <w:spacing w:line="500" w:lineRule="exact"/>
        <w:ind w:firstLineChars="200" w:firstLine="480"/>
        <w:rPr>
          <w:rFonts w:ascii="宋体" w:hAnsi="宋体"/>
          <w:sz w:val="24"/>
        </w:rPr>
      </w:pPr>
      <w:r w:rsidRPr="00AE2AD5">
        <w:rPr>
          <w:rFonts w:ascii="SimHei" w:hAnsi="SimHei" w:hint="eastAsia" w:eastAsia="黑体"/>
          <w:sz w:val="24"/>
        </w:rPr>
        <w:t>②</w:t>
      </w:r>
      <w:r w:rsidRPr="00AE2AD5">
        <w:rPr>
          <w:rFonts w:ascii="SimHei" w:hAnsi="SimHei" w:eastAsia="黑体"/>
          <w:sz w:val="24"/>
        </w:rPr>
        <w:t>理货员在补货上架时的作业流程如下</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a</w:t>
      </w:r>
      <w:r w:rsidRPr="00AE2AD5">
        <w:rPr>
          <w:rFonts w:ascii="SimHei" w:hAnsi="SimHei" w:hint="eastAsia" w:eastAsia="黑体"/>
          <w:sz w:val="24"/>
        </w:rPr>
        <w:t>．</w:t>
      </w:r>
      <w:r w:rsidRPr="00AE2AD5">
        <w:rPr>
          <w:rFonts w:ascii="SimHei" w:hAnsi="SimHei" w:eastAsia="黑体"/>
          <w:sz w:val="24"/>
        </w:rPr>
        <w:t>先检查核对一下欲补货陈列架前的价目卡是否和要补上去的商品售价一致；</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b．补货时先将原有的商品取下，然后打扫陈列架(这是彻底清洁货架里面的最好时机)，将补充的新货放在里面，最后将原有的商品放在前面，做到商品陈列也先进先出；</w:t>
      </w:r>
    </w:p>
    <w:p w:rsidR="006A3495" w:rsidRPr="00AE2AD5" w:rsidRDefault="006A3495" w:rsidP="006A3495">
      <w:pPr>
        <w:spacing w:line="500" w:lineRule="exact"/>
        <w:ind w:firstLineChars="200" w:firstLine="480"/>
        <w:rPr>
          <w:rFonts w:ascii="宋体" w:hAnsi="宋体"/>
          <w:sz w:val="24"/>
        </w:rPr>
      </w:pPr>
      <w:r w:rsidRPr="00AE2AD5">
        <w:rPr>
          <w:rFonts w:ascii="SimHei" w:hAnsi="SimHei" w:eastAsia="黑体"/>
          <w:sz w:val="24"/>
        </w:rPr>
        <w:t>c．对冷冻食品和生鲜食品的补充要注意时段投放量的控制。一般补充的时段控制量是，在早晨营业前将所有品种全部补充到位，但数量控制在预定销售额的40%；中午再补充30％，下午营业高峰到来之前再补充30％。</w:t>
      </w: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p>
    <w:p w:rsidR="006A3495" w:rsidRDefault="006A3495" w:rsidP="005A3644">
      <w:pPr>
        <w:spacing w:line="560" w:lineRule="exact"/>
        <w:ind w:firstLineChars="150" w:firstLine="390"/>
        <w:rPr>
          <w:rFonts w:hint="eastAsia"/>
          <w:sz w:val="26"/>
          <w:szCs w:val="24"/>
        </w:rPr>
      </w:pPr>
      <w:r>
        <w:rPr>
          <w:rFonts w:hint="eastAsia" w:ascii="SimHei" w:hAnsi="SimHei" w:eastAsia="黑体"/>
          <w:sz w:val="26"/>
          <w:szCs w:val="24"/>
        </w:rPr>
        <w:t>附件</w:t>
      </w:r>
      <w:r>
        <w:rPr>
          <w:rFonts w:hint="eastAsia" w:ascii="SimHei" w:hAnsi="SimHei" w:eastAsia="黑体"/>
          <w:sz w:val="26"/>
          <w:szCs w:val="24"/>
        </w:rPr>
        <w:t>2</w:t>
      </w:r>
      <w:r>
        <w:rPr>
          <w:rFonts w:hint="eastAsia" w:ascii="SimHei" w:hAnsi="SimHei" w:eastAsia="黑体"/>
          <w:sz w:val="26"/>
          <w:szCs w:val="24"/>
        </w:rPr>
        <w:t>：</w:t>
      </w:r>
    </w:p>
    <w:p w:rsidR="00B4317A" w:rsidRPr="004463E4" w:rsidRDefault="00B4317A" w:rsidP="00B4317A">
      <w:pPr>
        <w:jc w:val="center"/>
        <w:rPr>
          <w:rFonts w:ascii="宋体" w:hAnsi="宋体"/>
          <w:b/>
          <w:sz w:val="36"/>
          <w:szCs w:val="36"/>
        </w:rPr>
      </w:pPr>
      <w:r w:rsidRPr="004463E4">
        <w:rPr>
          <w:rFonts w:ascii="SimHei" w:hAnsi="SimHei" w:hint="eastAsia" w:eastAsia="黑体"/>
          <w:b/>
          <w:sz w:val="36"/>
          <w:szCs w:val="36"/>
        </w:rPr>
        <w:t>收银</w:t>
      </w:r>
      <w:r>
        <w:rPr>
          <w:rFonts w:ascii="SimHei" w:hAnsi="SimHei" w:hint="eastAsia" w:eastAsia="黑体"/>
          <w:b/>
          <w:sz w:val="36"/>
          <w:szCs w:val="36"/>
        </w:rPr>
        <w:t>员</w:t>
      </w:r>
      <w:r w:rsidRPr="004463E4">
        <w:rPr>
          <w:rFonts w:ascii="SimHei" w:hAnsi="SimHei" w:hint="eastAsia" w:eastAsia="黑体"/>
          <w:b/>
          <w:sz w:val="36"/>
          <w:szCs w:val="36"/>
        </w:rPr>
        <w:t>作业</w:t>
      </w:r>
      <w:r>
        <w:rPr>
          <w:rFonts w:ascii="SimHei" w:hAnsi="SimHei" w:hint="eastAsia" w:eastAsia="黑体"/>
          <w:b/>
          <w:sz w:val="36"/>
          <w:szCs w:val="36"/>
        </w:rPr>
        <w:t>制度</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一、目的</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使收银作业规范化、正规化管理，防止作业过程中产生舞弊或有损公司利益的情况。</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二、内容</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（一）、营业前作业规范：</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1.收银员穿着工装到店面后（检查</w:t>
      </w:r>
      <w:r>
        <w:rPr>
          <w:rFonts w:ascii="SimHei" w:hAnsi="SimHei" w:eastAsia="黑体"/>
          <w:szCs w:val="24"/>
        </w:rPr>
        <w:t>仪容</w:t>
      </w:r>
      <w:r w:rsidRPr="004463E4">
        <w:rPr>
          <w:rFonts w:ascii="SimHei" w:hAnsi="SimHei" w:hint="eastAsia" w:eastAsia="黑体"/>
          <w:szCs w:val="24"/>
        </w:rPr>
        <w:t>），将自带钱物另行保管，不得带私款进入收银区。</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2.入收银区并整理、</w:t>
      </w:r>
      <w:r w:rsidRPr="004463E4">
        <w:rPr>
          <w:rFonts w:ascii="SimHei" w:hAnsi="SimHei" w:eastAsia="黑体"/>
          <w:szCs w:val="24"/>
        </w:rPr>
        <w:t>打扫收银台和责任区域</w:t>
      </w:r>
      <w:r w:rsidRPr="004463E4">
        <w:rPr>
          <w:rFonts w:ascii="SimHei" w:hAnsi="SimHei" w:hint="eastAsia" w:eastAsia="黑体"/>
          <w:szCs w:val="24"/>
        </w:rPr>
        <w:t>。</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3.准备好收银必备用物如：购物袋、电脑打印纸 、手工帐本、笔、回形针、订书机、胶带、纸币等，并打开验钞机。</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4.按顺序逐个打开UPS电源、收款机、打印机等，检查收银设备是否运转正常，检查收银机当前日期时间是否正常，如有异常报告电脑室。</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5.现场财务人员将准备好的</w:t>
      </w:r>
      <w:r w:rsidRPr="004463E4">
        <w:rPr>
          <w:rFonts w:ascii="SimHei" w:hAnsi="SimHei" w:eastAsia="黑体"/>
          <w:szCs w:val="24"/>
        </w:rPr>
        <w:t>备用金</w:t>
      </w:r>
      <w:r w:rsidRPr="004463E4">
        <w:rPr>
          <w:rFonts w:ascii="SimHei" w:hAnsi="SimHei" w:hint="eastAsia" w:eastAsia="黑体"/>
          <w:szCs w:val="24"/>
        </w:rPr>
        <w:t>(找零金)交予收银员，收银员</w:t>
      </w:r>
      <w:r w:rsidRPr="004463E4">
        <w:rPr>
          <w:rFonts w:ascii="SimHei" w:hAnsi="SimHei" w:eastAsia="黑体"/>
          <w:szCs w:val="24"/>
        </w:rPr>
        <w:t>清点</w:t>
      </w:r>
      <w:r w:rsidRPr="004463E4">
        <w:rPr>
          <w:rFonts w:ascii="SimHei" w:hAnsi="SimHei" w:hint="eastAsia" w:eastAsia="黑体"/>
          <w:szCs w:val="24"/>
        </w:rPr>
        <w:t>签字</w:t>
      </w:r>
      <w:r w:rsidRPr="004463E4">
        <w:rPr>
          <w:rFonts w:ascii="SimHei" w:hAnsi="SimHei" w:eastAsia="黑体"/>
          <w:szCs w:val="24"/>
        </w:rPr>
        <w:t>确认</w:t>
      </w:r>
      <w:r w:rsidRPr="004463E4">
        <w:rPr>
          <w:rFonts w:ascii="SimHei" w:hAnsi="SimHei" w:hint="eastAsia" w:eastAsia="黑体"/>
          <w:szCs w:val="24"/>
        </w:rPr>
        <w:t>。</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6.打开收银通道，正式开始收银工作。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（二）、营业中作业规范：</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1.输入待收商品的商品资料，如编码、助记码、条形码等。</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2.选定商品记录（核对商品的品名、规范、产地、价格等无误）。</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3.核对顾客待购商品的数量（注意商品的包装单位）。</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4.确定待收金额，并礼貌对顾客报出待收金额。</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5.收款（验钞操作）。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6.结帐打印购物小票（收银钱箱自动打开）。</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7.如需找零则进行找零操作。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8.现金操作完毕必须马上关闭收银钱箱，否则无法进行下步POS操作。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9.包装商品（注意按商品特性进行分类包装）：</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①装袋时要注意硬与重的东西垫底装袋；正方形或长方形的商品装入包装袋的两侧，为支架。</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②瓶装或罐装的商品放在中间，以免受到压力的挤压而破损；</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③易碎或轻的商品放在袋的上方；</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④容易出水和容易流汁液的商品，如冷冻商品及湿制品、肉及菜等，应先用包装袋包装，装好后再放</w:t>
      </w:r>
      <w:r w:rsidRPr="004463E4">
        <w:rPr>
          <w:rFonts w:ascii="SimHei" w:hAnsi="SimHei" w:hint="eastAsia" w:eastAsia="黑体"/>
          <w:szCs w:val="24"/>
        </w:rPr>
        <w:t>入大的购物袋中；</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⑤装入袋中的商品不能高过袋口，以免顾客提拿不方便，装不下的商品可放入另一个袋中；</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⑥超市在促销活动中所发DM快讯或赠品要确认已放入包装袋中；</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⑦装袋时要绝对避免不是一个顾客的商品放入同一个袋中的现象；</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⑧对包装袋装不下的体积过大的商品，要用绳子捆好，以方便顾客提拿；</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⑨提醒顾客带走所有包装入袋的商品，防止其遗忘在收银台上的情况发生；</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⑩生熟分开、日化和食品分开、冷冻干湿分开，重在下轻在上。</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10.微笑致谢顾客，并完成本次收银操作。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11.收银作业注意事项：</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①收银员在每次交易前应认真核对每项物品的品名、规格、产地、价格等是否与电脑显示的一致，如有不同，应先核对是否出现商品信息上的错误，如发现错误立即通知当班人员更改，并知会其它收银员防止错误再次出现。</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②每笔交易必须唱收、唱付，清楚报出顾客应付金额及实收金额、应找金额，并将打印的电脑小票和找零连同商品一起交给顾客，根据所购商品的具体情况将易碎、易渗漏、易串味的品种分别装入商品购物袋，并微笑致谢！</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③掌握必要的商品知识，</w:t>
      </w:r>
      <w:r w:rsidRPr="004463E4">
        <w:rPr>
          <w:rFonts w:ascii="SimHei" w:hAnsi="SimHei" w:eastAsia="黑体"/>
          <w:szCs w:val="24"/>
        </w:rPr>
        <w:t>保持亲切友善的笑容，耐心地回答顾客的提问</w:t>
      </w:r>
      <w:r w:rsidRPr="004463E4">
        <w:rPr>
          <w:rFonts w:ascii="SimHei" w:hAnsi="SimHei" w:hint="eastAsia" w:eastAsia="黑体"/>
          <w:szCs w:val="24"/>
        </w:rPr>
        <w:t>。</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④商品的折让、退货、换货、赠品等参照相应的作业规范进行。</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⑤遇有疑问的钞票，应借助验钞机进行检验，如验钞机不能解决或破残不能使用的钞票，应礼貌向顾客提出更换，如收到伪、残钞，由收银员承担赔偿责任。</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⑥保持收银区整洁，整理好收款小票。</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⑦不可随意离开收银区域，特殊情况离开收银作业区需通知管理人员离开的原因及回来的时间，退出收银界面（锁定收银机），出示“暂停收银”的作业指示牌方可离开岗位。</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⑧营业期间不得清点收银机中的钱款，收银钱箱除收款或找零外不得开启，钱箱钥匙由监察人员保管,特殊情况通知监察人员处理。</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（三）、营业结束作业规范：</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1、早班交接班</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①早班交班时间后，收银员在收银台展示“暂停收银”的作业指示牌。</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②由当班监察员监督下进行收银交班操作，收银人员不得查看当班交班单据，交班单据由监督人收取。</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③收银员将收银钱箱里的营业款全部取出，放至小钱箱锁上同时检查收银机钱箱内是否有遗下余款，</w:t>
      </w:r>
      <w:r w:rsidRPr="004463E4">
        <w:rPr>
          <w:rFonts w:ascii="SimHei" w:hAnsi="SimHei" w:hint="eastAsia" w:eastAsia="黑体"/>
          <w:szCs w:val="24"/>
        </w:rPr>
        <w:t>在整个过程中收银员的存取工作要快速稳定进行，收银员不得在过程中点计营业款数，收银员锁上钱箱保留锁匙，钱箱由监察员送往现场财务核款。</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④收银员与现场财务人员当场清点当班营业款项，如有款项长短等问题，按公司财务规范中的长短款作业处理，所有款项（包括备用找零款均需交回现场财务）。</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⑤同时有关公司所有促销、优惠或会员兑换等的“礼券”、“兑换券”、“优惠券”等必需按相关规定装订完整，交现场财务审核（有需要的作登记处理，同时要有当班负责人签字确认）。</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2、晚班交接班</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①晚班交班结帐，应在所在顾客离开营业厅后进行。</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②由当班负责人员监督下进行收银交班操作，收银人员不得查看当班交班单据，交班单据由监督人收取，同时暂存保险箱内待次日交现场财务核对。</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③收银员将收银钱箱里的营业款全部取出，放至小钱箱锁上同时检查收银机钱箱内是否有遗下余款，在监察人员的陪同下将营业款项锁至保险箱内。</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④次日上早班应提早到营业厅进行款项核点的工作，上晚班则应在下午接班前进行款项的现场核点工作。</w:t>
      </w:r>
    </w:p>
    <w:p w:rsidR="00B4317A" w:rsidRPr="004463E4" w:rsidRDefault="00B4317A" w:rsidP="00B4317A">
      <w:pPr>
        <w:spacing w:line="500" w:lineRule="exact"/>
        <w:ind w:firstLineChars="200" w:firstLine="420"/>
        <w:rPr>
          <w:rFonts w:ascii="宋体" w:hAnsi="宋体"/>
          <w:szCs w:val="24"/>
        </w:rPr>
      </w:pPr>
      <w:r w:rsidRPr="004463E4">
        <w:rPr>
          <w:rFonts w:ascii="SimHei" w:hAnsi="SimHei" w:hint="eastAsia" w:eastAsia="黑体"/>
          <w:szCs w:val="24"/>
        </w:rPr>
        <w:t>⑤有关公司所有促销、优惠或会员兑换等的“礼券”、“兑换券”、“优惠券”等必需按相关规定装订完整，交现场财务审核（有需要的作登记处理，同时要有当班负责人签字确认）。</w:t>
      </w:r>
    </w:p>
    <w:p w:rsidR="00B4317A" w:rsidRPr="00AF33F3" w:rsidRDefault="00B4317A" w:rsidP="00B4317A">
      <w:pPr>
        <w:spacing w:line="500" w:lineRule="exact"/>
        <w:rPr>
          <w:rFonts w:ascii="宋体" w:hAnsi="宋体"/>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r>
        <w:rPr>
          <w:rFonts w:hint="eastAsia" w:ascii="SimHei" w:hAnsi="SimHei" w:eastAsia="黑体"/>
          <w:sz w:val="26"/>
          <w:szCs w:val="24"/>
        </w:rPr>
        <w:t>附件</w:t>
      </w:r>
      <w:r>
        <w:rPr>
          <w:rFonts w:hint="eastAsia" w:ascii="SimHei" w:hAnsi="SimHei" w:eastAsia="黑体"/>
          <w:sz w:val="26"/>
          <w:szCs w:val="24"/>
        </w:rPr>
        <w:t>3</w:t>
      </w:r>
      <w:r>
        <w:rPr>
          <w:rFonts w:hint="eastAsia" w:ascii="SimHei" w:hAnsi="SimHei" w:eastAsia="黑体"/>
          <w:sz w:val="26"/>
          <w:szCs w:val="24"/>
        </w:rPr>
        <w:t>：</w:t>
      </w:r>
    </w:p>
    <w:p w:rsidR="00B4317A" w:rsidRPr="00A74A64" w:rsidRDefault="00B4317A" w:rsidP="00B4317A">
      <w:pPr>
        <w:jc w:val="center"/>
        <w:rPr>
          <w:rFonts w:hint="eastAsia"/>
          <w:b/>
          <w:bCs/>
          <w:sz w:val="36"/>
          <w:szCs w:val="36"/>
        </w:rPr>
      </w:pPr>
      <w:r w:rsidRPr="00A74A64">
        <w:rPr>
          <w:rFonts w:hint="eastAsia" w:ascii="SimHei" w:hAnsi="SimHei" w:eastAsia="黑体"/>
          <w:b/>
          <w:bCs/>
          <w:sz w:val="36"/>
          <w:szCs w:val="36"/>
        </w:rPr>
        <w:t>市调</w:t>
      </w:r>
      <w:r>
        <w:rPr>
          <w:rFonts w:hint="eastAsia" w:ascii="SimHei" w:hAnsi="SimHei" w:eastAsia="黑体"/>
          <w:b/>
          <w:bCs/>
          <w:sz w:val="36"/>
          <w:szCs w:val="36"/>
        </w:rPr>
        <w:t>制度</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一、市调前的准备工作</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1、明确市调目的：了解竞争者商品价格，观摩竞争者商品陈列主题活动，为新一档促销做市场调查。</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2、认识竞争者：谁是我们的主要竞争者？竞争者离我们的店有多远？各部门的主要竞争者有哪些？竞争者相对我们的优劣势是什么？</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3、了解竞争者策略：多久一次来我们店里作市调？竞争者对我们的价格的反应是什么？竞争者与厂商之间合作的关系？竞争者的促销计划是什么？</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4、市调者的准备工作：了解竞争者，当竞争者来店市调时可以辨认对方，知道竞争者的价格策略后，就可以很容易掌握他们的反应。</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二、市调要素</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1、市调工具：笔、纸、秘录机。</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2、市调时间：杂货处，每周至少一次；生鲜处、面包、熟食：每周一次；鱼、肉、蔬果：每天一次；非食处：每周至少一次。要有充裕的时间才可以做完善的市调。市调时间不可以固定，以免竞争者在那天故意调高或调低售价，影响市调的正确性，造成毛利损失。</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3、市调人员：市调对公司的形象以及毛利、营业额都有影响，所以做市调必须有足够的人员， 办事员、营业员、组长每次必须参加，各部门课长至少一个月</w:t>
      </w:r>
      <w:r w:rsidRPr="00A74A64">
        <w:rPr>
          <w:rFonts w:ascii="SimHei" w:hAnsi="SimHei" w:eastAsia="黑体"/>
          <w:sz w:val="24"/>
        </w:rPr>
        <w:t>2-3</w:t>
      </w:r>
      <w:r w:rsidRPr="00A74A64">
        <w:rPr>
          <w:rFonts w:ascii="SimHei" w:hAnsi="SimHei" w:hint="eastAsia" w:eastAsia="黑体"/>
          <w:sz w:val="24"/>
        </w:rPr>
        <w:t>次，生鲜课长每周保证</w:t>
      </w:r>
      <w:r w:rsidRPr="00A74A64">
        <w:rPr>
          <w:rFonts w:ascii="SimHei" w:hAnsi="SimHei" w:eastAsia="黑体"/>
          <w:sz w:val="24"/>
        </w:rPr>
        <w:t>1-2</w:t>
      </w:r>
      <w:r w:rsidRPr="00A74A64">
        <w:rPr>
          <w:rFonts w:ascii="SimHei" w:hAnsi="SimHei" w:hint="eastAsia" w:eastAsia="黑体"/>
          <w:sz w:val="24"/>
        </w:rPr>
        <w:t>次。</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4、市调内容：竞争者的卖场布置、商品陈列，竞争者的商品包装、规格、品牌等，竞争者的服务品质，竞争者的畅销品，促销选品等。注意事项：禁止与竞争店的保安、卖场人员起冲突，遇到状况随时报告主管，不可以公开在竞争者店里抄价格、撕价格牌等，必须注意安全。</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5、资料整理：市调结束后，市调人员将市调资料进行整理，分类并上缴主管，各级主管应立即进行分析，并做好调价前的准备。</w:t>
      </w:r>
    </w:p>
    <w:p w:rsidR="00B4317A" w:rsidRPr="00A74A64" w:rsidRDefault="00B4317A" w:rsidP="00B4317A">
      <w:pPr>
        <w:spacing w:line="400" w:lineRule="exact"/>
        <w:rPr>
          <w:rFonts w:ascii="宋体" w:hAnsi="宋体"/>
          <w:sz w:val="24"/>
        </w:rPr>
      </w:pPr>
      <w:r w:rsidRPr="00A74A64">
        <w:rPr>
          <w:rFonts w:ascii="SimHei" w:hAnsi="SimHei" w:hint="eastAsia" w:eastAsia="黑体"/>
          <w:sz w:val="24"/>
        </w:rPr>
        <w:t>三、市调后的行动</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1、市调后的行动：价格调整，市调当天立刻将改价的小分类商品名称及价格汇总，在变价系统中作变价动作，打印新的价格标签，第二天早上开店前，换上新的价签。</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降低价格：畅销商品、敏感性商品。</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调高价格：一般性商品、低销量商品。</w:t>
      </w:r>
    </w:p>
    <w:p w:rsidR="00B4317A" w:rsidRPr="00A74A64" w:rsidRDefault="00B4317A" w:rsidP="00B4317A">
      <w:pPr>
        <w:spacing w:line="400" w:lineRule="exact"/>
        <w:ind w:firstLineChars="200" w:firstLine="480"/>
        <w:rPr>
          <w:rFonts w:ascii="宋体" w:hAnsi="宋体"/>
          <w:sz w:val="24"/>
        </w:rPr>
      </w:pPr>
      <w:r w:rsidRPr="00A74A64">
        <w:rPr>
          <w:rFonts w:ascii="SimHei" w:hAnsi="SimHei" w:hint="eastAsia" w:eastAsia="黑体"/>
          <w:sz w:val="24"/>
        </w:rPr>
        <w:t>这样全面性的价格调整，不仅不会损失毛利，而且可以在一定程度上增加毛利。</w:t>
      </w:r>
    </w:p>
    <w:p w:rsidR="00B4317A" w:rsidRDefault="00B4317A" w:rsidP="00B4317A">
      <w:pPr>
        <w:spacing w:line="400" w:lineRule="exact"/>
        <w:rPr>
          <w:rFonts w:ascii="宋体" w:hAnsi="宋体"/>
          <w:sz w:val="24"/>
        </w:rPr>
      </w:pPr>
      <w:r w:rsidRPr="00A74A64">
        <w:rPr>
          <w:rFonts w:ascii="SimHei" w:hAnsi="SimHei" w:hint="eastAsia" w:eastAsia="黑体"/>
          <w:sz w:val="24"/>
        </w:rPr>
        <w:t>2、调价后的三个结果：毛利损失，销售量提升，厂商形象提升（但是费用是我们付的）。所以：市调后我们必须寻求厂商的进价支援。</w:t>
      </w:r>
    </w:p>
    <w:p w:rsidR="00B4317A" w:rsidRDefault="00B4317A" w:rsidP="00B4317A">
      <w:pPr>
        <w:spacing w:line="500" w:lineRule="exact"/>
        <w:rPr>
          <w:rFonts w:ascii="宋体" w:hAnsi="宋体"/>
          <w:sz w:val="24"/>
        </w:rPr>
      </w:pPr>
    </w:p>
    <w:p w:rsidR="00B4317A" w:rsidRPr="00B4317A" w:rsidRDefault="00B4317A" w:rsidP="00B4317A">
      <w:pPr>
        <w:spacing w:line="500" w:lineRule="exact"/>
        <w:rPr>
          <w:rFonts w:ascii="宋体" w:hAnsi="宋体"/>
          <w:sz w:val="24"/>
        </w:rPr>
      </w:pPr>
      <w:r>
        <w:rPr>
          <w:rFonts w:ascii="SimHei" w:hAnsi="SimHei" w:hint="eastAsia" w:eastAsia="黑体"/>
          <w:sz w:val="24"/>
        </w:rPr>
        <w:t>附件4：</w:t>
      </w:r>
    </w:p>
    <w:p w:rsidR="00B4317A" w:rsidRDefault="00B4317A" w:rsidP="005A3644">
      <w:pPr>
        <w:spacing w:line="560" w:lineRule="exact"/>
        <w:ind w:firstLineChars="150" w:firstLine="390"/>
        <w:rPr>
          <w:rFonts w:hint="eastAsia"/>
          <w:sz w:val="26"/>
          <w:szCs w:val="24"/>
        </w:rPr>
      </w:pPr>
    </w:p>
    <w:p w:rsidR="00B4317A" w:rsidRPr="004C09CF" w:rsidRDefault="00B4317A" w:rsidP="00B4317A">
      <w:pPr>
        <w:jc w:val="center"/>
        <w:rPr>
          <w:rFonts w:hint="eastAsia"/>
          <w:b/>
          <w:sz w:val="36"/>
          <w:szCs w:val="36"/>
        </w:rPr>
      </w:pPr>
      <w:r w:rsidRPr="004C09CF">
        <w:rPr>
          <w:rFonts w:hint="eastAsia" w:ascii="SimHei" w:hAnsi="SimHei" w:eastAsia="黑体"/>
          <w:b/>
          <w:sz w:val="36"/>
          <w:szCs w:val="36"/>
        </w:rPr>
        <w:t>验货管理</w:t>
      </w:r>
      <w:r>
        <w:rPr>
          <w:rFonts w:hint="eastAsia" w:ascii="SimHei" w:hAnsi="SimHei" w:eastAsia="黑体"/>
          <w:b/>
          <w:sz w:val="36"/>
          <w:szCs w:val="36"/>
        </w:rPr>
        <w:t>制度</w:t>
      </w:r>
    </w:p>
    <w:p w:rsidR="00B4317A" w:rsidRPr="004C09CF" w:rsidRDefault="00B4317A" w:rsidP="00B4317A">
      <w:pPr>
        <w:spacing w:line="500" w:lineRule="exact"/>
        <w:ind w:firstLineChars="200" w:firstLine="480"/>
        <w:rPr>
          <w:rFonts w:hint="eastAsia"/>
          <w:sz w:val="24"/>
        </w:rPr>
      </w:pPr>
      <w:r w:rsidRPr="004C09CF">
        <w:rPr>
          <w:rFonts w:hint="eastAsia" w:ascii="SimHei" w:hAnsi="SimHei" w:eastAsia="黑体"/>
          <w:sz w:val="24"/>
        </w:rPr>
        <w:t>一、验货区域管理</w:t>
      </w:r>
    </w:p>
    <w:p w:rsidR="00B4317A" w:rsidRDefault="00B4317A" w:rsidP="00B4317A">
      <w:pPr>
        <w:numPr>
          <w:ilvl w:val="0"/>
          <w:numId w:val="1"/>
        </w:numPr>
        <w:spacing w:line="500" w:lineRule="exact"/>
        <w:rPr>
          <w:rFonts w:ascii="宋体" w:hAnsi="宋体"/>
          <w:sz w:val="24"/>
        </w:rPr>
      </w:pPr>
      <w:r w:rsidRPr="004C09CF">
        <w:rPr>
          <w:rFonts w:ascii="SimHei" w:hAnsi="SimHei" w:hint="eastAsia" w:eastAsia="黑体"/>
          <w:sz w:val="24"/>
        </w:rPr>
        <w:t>商品存放必须安全（人身、物品）。</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2、商品若有损坏，应及时处理。</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3、收货区域随时准备收货（拖板车、铲车）。</w:t>
      </w:r>
    </w:p>
    <w:p w:rsidR="00B4317A" w:rsidRPr="004C09CF" w:rsidRDefault="00B4317A" w:rsidP="00B4317A">
      <w:pPr>
        <w:spacing w:line="500" w:lineRule="exact"/>
        <w:ind w:leftChars="114" w:left="239" w:firstLineChars="100" w:firstLine="240"/>
        <w:rPr>
          <w:rFonts w:ascii="宋体" w:hAnsi="宋体"/>
          <w:sz w:val="24"/>
        </w:rPr>
      </w:pPr>
      <w:r w:rsidRPr="004C09CF">
        <w:rPr>
          <w:rFonts w:ascii="SimHei" w:hAnsi="SimHei" w:hint="eastAsia" w:eastAsia="黑体"/>
          <w:sz w:val="24"/>
        </w:rPr>
        <w:t>4、收货区域必须保持干净、整洁。</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二、验货前验货员检查商品</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1、实际商品与上货单是否相符。</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2、品名与条码必须相符。</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3、重量与上货单相符（+/-10%，生鲜食品）。</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4、包装规格和总箱数与上货单相符。</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5、商品质量可以接受。</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6、保质期不少于</w:t>
      </w:r>
      <w:r>
        <w:rPr>
          <w:rFonts w:ascii="SimHei" w:hAnsi="SimHei" w:hint="eastAsia" w:eastAsia="黑体"/>
          <w:sz w:val="24"/>
        </w:rPr>
        <w:t>一半。（生鲜食品必须保鲜</w:t>
      </w:r>
      <w:r w:rsidRPr="004C09CF">
        <w:rPr>
          <w:rFonts w:ascii="SimHei" w:hAnsi="SimHei" w:hint="eastAsia" w:eastAsia="黑体"/>
          <w:sz w:val="24"/>
        </w:rPr>
        <w:t>）。</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7</w:t>
      </w:r>
      <w:r>
        <w:rPr>
          <w:rFonts w:ascii="SimHei" w:hAnsi="SimHei" w:hint="eastAsia" w:eastAsia="黑体"/>
          <w:sz w:val="24"/>
        </w:rPr>
        <w:t>、若有赠品，验货员必须注意是否收到赠品，验收赠送数量，并配送转交服务台。</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8、必须由理货员、验货员</w:t>
      </w:r>
      <w:r>
        <w:rPr>
          <w:rFonts w:ascii="SimHei" w:hAnsi="SimHei" w:hint="eastAsia" w:eastAsia="黑体"/>
          <w:sz w:val="24"/>
        </w:rPr>
        <w:t>、组长（或店长）</w:t>
      </w:r>
      <w:r w:rsidRPr="004C09CF">
        <w:rPr>
          <w:rFonts w:ascii="SimHei" w:hAnsi="SimHei" w:hint="eastAsia" w:eastAsia="黑体"/>
          <w:sz w:val="24"/>
        </w:rPr>
        <w:t>共同验收，如有必要，仓库管理员共同验收。</w:t>
      </w:r>
    </w:p>
    <w:p w:rsidR="00B4317A" w:rsidRPr="004C09CF" w:rsidRDefault="00B4317A" w:rsidP="00B4317A">
      <w:pPr>
        <w:spacing w:line="500" w:lineRule="exact"/>
        <w:ind w:firstLineChars="200" w:firstLine="480"/>
        <w:rPr>
          <w:rFonts w:hint="eastAsia"/>
          <w:sz w:val="24"/>
        </w:rPr>
      </w:pPr>
      <w:r w:rsidRPr="004C09CF">
        <w:rPr>
          <w:rFonts w:hint="eastAsia" w:ascii="SimHei" w:hAnsi="SimHei" w:eastAsia="黑体"/>
          <w:sz w:val="24"/>
        </w:rPr>
        <w:t>三、</w:t>
      </w:r>
      <w:r w:rsidRPr="004C09CF">
        <w:rPr>
          <w:rFonts w:ascii="SimHei" w:hAnsi="SimHei" w:hint="eastAsia" w:eastAsia="黑体"/>
          <w:sz w:val="24"/>
        </w:rPr>
        <w:t>试敲条码</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1、验货过程中，验货员必须试敲实际商品，该商品的品名和编码必须与上货单相一致。</w:t>
      </w:r>
    </w:p>
    <w:p w:rsidR="00B4317A" w:rsidRPr="004C09CF" w:rsidRDefault="00B4317A" w:rsidP="00B4317A">
      <w:pPr>
        <w:spacing w:line="500" w:lineRule="exact"/>
        <w:ind w:firstLineChars="200" w:firstLine="480"/>
        <w:rPr>
          <w:rFonts w:hint="eastAsia"/>
          <w:sz w:val="24"/>
        </w:rPr>
      </w:pPr>
      <w:r w:rsidRPr="004C09CF">
        <w:rPr>
          <w:rFonts w:ascii="SimHei" w:hAnsi="SimHei" w:hint="eastAsia" w:eastAsia="黑体"/>
          <w:sz w:val="24"/>
        </w:rPr>
        <w:t>2、如果条码不正确，验货员必须检查或者上报店长。</w:t>
      </w:r>
    </w:p>
    <w:p w:rsidR="00B4317A" w:rsidRPr="004C09CF" w:rsidRDefault="00B4317A" w:rsidP="00B4317A">
      <w:pPr>
        <w:spacing w:line="500" w:lineRule="exact"/>
        <w:ind w:firstLineChars="200" w:firstLine="480"/>
        <w:rPr>
          <w:rFonts w:hint="eastAsia"/>
          <w:sz w:val="24"/>
        </w:rPr>
      </w:pPr>
      <w:r w:rsidRPr="004C09CF">
        <w:rPr>
          <w:rFonts w:hint="eastAsia" w:ascii="SimHei" w:hAnsi="SimHei" w:eastAsia="黑体"/>
          <w:sz w:val="24"/>
        </w:rPr>
        <w:t>四、</w:t>
      </w:r>
      <w:r w:rsidRPr="004C09CF">
        <w:rPr>
          <w:rFonts w:ascii="SimHei" w:hAnsi="SimHei" w:hint="eastAsia" w:eastAsia="黑体"/>
          <w:sz w:val="24"/>
        </w:rPr>
        <w:t>验收单正确处理</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1、验收单上所填数量必须与供应商上货单一致。</w:t>
      </w:r>
    </w:p>
    <w:p w:rsidR="00B4317A" w:rsidRPr="004C09CF" w:rsidRDefault="00B4317A" w:rsidP="00B4317A">
      <w:pPr>
        <w:spacing w:line="500" w:lineRule="exact"/>
        <w:ind w:firstLineChars="200" w:firstLine="480"/>
        <w:rPr>
          <w:rFonts w:ascii="宋体" w:hAnsi="宋体"/>
          <w:sz w:val="24"/>
        </w:rPr>
      </w:pPr>
      <w:r w:rsidRPr="004C09CF">
        <w:rPr>
          <w:rFonts w:ascii="SimHei" w:hAnsi="SimHei" w:hint="eastAsia" w:eastAsia="黑体"/>
          <w:sz w:val="24"/>
        </w:rPr>
        <w:t>2、上货单上任何改动（数量/金额）都必须有供应商签名确认。</w:t>
      </w:r>
    </w:p>
    <w:p w:rsidR="00B4317A" w:rsidRPr="004C09CF" w:rsidRDefault="00B4317A" w:rsidP="00B4317A">
      <w:pPr>
        <w:spacing w:line="500" w:lineRule="exact"/>
        <w:ind w:firstLineChars="200" w:firstLine="480"/>
        <w:rPr>
          <w:rFonts w:hint="eastAsia"/>
          <w:sz w:val="24"/>
        </w:rPr>
      </w:pPr>
      <w:r w:rsidRPr="004C09CF">
        <w:rPr>
          <w:rFonts w:ascii="SimHei" w:hAnsi="SimHei" w:hint="eastAsia" w:eastAsia="黑体"/>
          <w:sz w:val="24"/>
        </w:rPr>
        <w:t>3、验收单上签名齐全。</w:t>
      </w:r>
    </w:p>
    <w:p w:rsidR="00B4317A" w:rsidRPr="004C09CF" w:rsidRDefault="00B4317A" w:rsidP="00B4317A">
      <w:pPr>
        <w:spacing w:line="500" w:lineRule="exact"/>
        <w:rPr>
          <w:rFonts w:hint="eastAsia"/>
          <w:sz w:val="24"/>
        </w:rPr>
      </w:pPr>
      <w:r>
        <w:rPr>
          <w:rFonts w:hint="eastAsia" w:ascii="SimHei" w:hAnsi="SimHei" w:eastAsia="黑体"/>
          <w:sz w:val="24"/>
        </w:rPr>
        <w:t>注：若有退货时必须先退后进；上货前由供应商提供上货单，核对上货单与所要货物是否相符，杜绝供应商盲目上货现象。</w:t>
      </w: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2F6D4D" w:rsidP="005A3644">
      <w:pPr>
        <w:spacing w:line="560" w:lineRule="exact"/>
        <w:ind w:firstLineChars="150" w:firstLine="390"/>
        <w:rPr>
          <w:rFonts w:hint="eastAsia"/>
          <w:sz w:val="26"/>
          <w:szCs w:val="24"/>
        </w:rPr>
      </w:pPr>
      <w:r>
        <w:rPr>
          <w:rFonts w:hint="eastAsia" w:ascii="SimHei" w:hAnsi="SimHei" w:eastAsia="黑体"/>
          <w:sz w:val="26"/>
          <w:szCs w:val="24"/>
        </w:rPr>
        <w:t>附件</w:t>
      </w:r>
      <w:r>
        <w:rPr>
          <w:rFonts w:hint="eastAsia" w:ascii="SimHei" w:hAnsi="SimHei" w:eastAsia="黑体"/>
          <w:sz w:val="26"/>
          <w:szCs w:val="24"/>
        </w:rPr>
        <w:t>5</w:t>
      </w:r>
      <w:r>
        <w:rPr>
          <w:rFonts w:hint="eastAsia" w:ascii="SimHei" w:hAnsi="SimHei" w:eastAsia="黑体"/>
          <w:sz w:val="26"/>
          <w:szCs w:val="24"/>
        </w:rPr>
        <w:t>：</w:t>
      </w:r>
    </w:p>
    <w:p w:rsidR="002F6D4D" w:rsidRPr="005D6F3C" w:rsidRDefault="002F6D4D" w:rsidP="002F6D4D">
      <w:pPr>
        <w:jc w:val="center"/>
        <w:rPr>
          <w:rFonts w:hint="eastAsia"/>
          <w:b/>
          <w:sz w:val="36"/>
          <w:szCs w:val="36"/>
        </w:rPr>
      </w:pPr>
      <w:r w:rsidRPr="005D6F3C">
        <w:rPr>
          <w:rFonts w:hint="eastAsia" w:ascii="SimHei" w:hAnsi="SimHei" w:eastAsia="黑体"/>
          <w:b/>
          <w:sz w:val="36"/>
          <w:szCs w:val="36"/>
        </w:rPr>
        <w:t>门店店长岗位职责</w:t>
      </w:r>
    </w:p>
    <w:p w:rsidR="002F6D4D" w:rsidRDefault="002F6D4D" w:rsidP="002F6D4D">
      <w:pPr>
        <w:jc w:val="center"/>
        <w:rPr>
          <w:rFonts w:hint="eastAsia"/>
          <w:b/>
          <w:sz w:val="36"/>
          <w:szCs w:val="36"/>
        </w:rPr>
      </w:pPr>
    </w:p>
    <w:p w:rsidR="002F6D4D" w:rsidRDefault="002F6D4D" w:rsidP="002F6D4D">
      <w:pPr>
        <w:spacing w:line="500" w:lineRule="exact"/>
        <w:ind w:firstLineChars="200" w:firstLine="480"/>
        <w:rPr>
          <w:rFonts w:ascii="Arial" w:hAnsi="Arial" w:cs="宋体"/>
          <w:color w:val="000000"/>
          <w:kern w:val="0"/>
          <w:sz w:val="24"/>
        </w:rPr>
      </w:pPr>
      <w:r>
        <w:rPr>
          <w:rFonts w:ascii="SimHei" w:hAnsi="SimHei" w:cs="宋体" w:hint="eastAsia" w:eastAsia="黑体"/>
          <w:color w:val="000000"/>
          <w:kern w:val="0"/>
          <w:sz w:val="24"/>
        </w:rPr>
        <w:t>门店</w:t>
      </w:r>
      <w:r w:rsidRPr="001C0BCD">
        <w:rPr>
          <w:rFonts w:ascii="SimHei" w:hAnsi="SimHei" w:cs="宋体" w:hint="eastAsia" w:eastAsia="黑体"/>
          <w:color w:val="000000"/>
          <w:kern w:val="0"/>
          <w:sz w:val="24"/>
        </w:rPr>
        <w:t>店长作为</w:t>
      </w:r>
      <w:r>
        <w:rPr>
          <w:rFonts w:ascii="SimHei" w:hAnsi="SimHei" w:cs="宋体" w:hint="eastAsia" w:eastAsia="黑体"/>
          <w:color w:val="000000"/>
          <w:kern w:val="0"/>
          <w:sz w:val="24"/>
        </w:rPr>
        <w:t>各个分店</w:t>
      </w:r>
      <w:r w:rsidRPr="001C0BCD">
        <w:rPr>
          <w:rFonts w:ascii="SimHei" w:hAnsi="SimHei" w:cs="宋体" w:hint="eastAsia" w:eastAsia="黑体"/>
          <w:color w:val="000000"/>
          <w:kern w:val="0"/>
          <w:sz w:val="24"/>
        </w:rPr>
        <w:t>区的最高层管理者，身负多项重任。</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1</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制定经营目标与方针，主要是商品的促销计划，商品的定位和商品的组合，费用目标和利润目标等。</w:t>
      </w:r>
      <w:r w:rsidRPr="001C0BCD">
        <w:rPr>
          <w:rFonts w:ascii="SimHei" w:hAnsi="SimHei" w:hint="eastAsia" w:eastAsia="黑体"/>
          <w:sz w:val="24"/>
        </w:rPr>
        <w:t>严格控制店内的损耗。</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2</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依据经营方针和目标来制定本门店的各个时段的计划，如：日计划，周计划，月计划。</w:t>
      </w:r>
      <w:r w:rsidRPr="001C0BCD">
        <w:rPr>
          <w:rFonts w:ascii="SimHei" w:hAnsi="SimHei" w:hint="eastAsia" w:eastAsia="黑体"/>
          <w:sz w:val="24"/>
        </w:rPr>
        <w:t>审核预算和店内支出。督促门店的促销活动。</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3</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沟通本</w:t>
      </w:r>
      <w:r>
        <w:rPr>
          <w:rFonts w:ascii="SimHei" w:hAnsi="SimHei" w:cs="Arial" w:hint="eastAsia" w:eastAsia="黑体"/>
          <w:color w:val="000000"/>
          <w:kern w:val="0"/>
          <w:sz w:val="24"/>
        </w:rPr>
        <w:t>店</w:t>
      </w:r>
      <w:r w:rsidRPr="001C0BCD">
        <w:rPr>
          <w:rFonts w:ascii="SimHei" w:hAnsi="SimHei" w:cs="Arial" w:hint="eastAsia" w:eastAsia="黑体"/>
          <w:color w:val="000000"/>
          <w:kern w:val="0"/>
          <w:sz w:val="24"/>
        </w:rPr>
        <w:t>和公司其他部门的关系。</w:t>
      </w:r>
    </w:p>
    <w:p w:rsidR="002F6D4D" w:rsidRPr="001C0BCD" w:rsidRDefault="002F6D4D" w:rsidP="002F6D4D">
      <w:pPr>
        <w:spacing w:line="500" w:lineRule="exact"/>
        <w:ind w:firstLineChars="200" w:firstLine="480"/>
        <w:rPr>
          <w:rFonts w:ascii="宋体" w:hAnsi="宋体"/>
          <w:sz w:val="24"/>
        </w:rPr>
      </w:pPr>
      <w:r w:rsidRPr="001C0BCD">
        <w:rPr>
          <w:rFonts w:ascii="SimHei" w:hAnsi="SimHei" w:cs="Arial" w:hint="eastAsia" w:eastAsia="黑体"/>
          <w:color w:val="000000"/>
          <w:kern w:val="0"/>
          <w:sz w:val="24"/>
        </w:rPr>
        <w:t>4</w:t>
      </w:r>
      <w:r>
        <w:rPr>
          <w:rFonts w:ascii="SimHei" w:hAnsi="SimHei" w:cs="Arial" w:hint="eastAsia" w:eastAsia="黑体"/>
          <w:color w:val="000000"/>
          <w:kern w:val="0"/>
          <w:sz w:val="24"/>
        </w:rPr>
        <w:t>、</w:t>
      </w:r>
      <w:r w:rsidRPr="001C0BCD">
        <w:rPr>
          <w:rFonts w:ascii="SimHei" w:hAnsi="SimHei" w:hint="eastAsia" w:eastAsia="黑体"/>
          <w:sz w:val="24"/>
        </w:rPr>
        <w:t>倡导并督促实行“</w:t>
      </w:r>
      <w:r>
        <w:rPr>
          <w:rFonts w:ascii="SimHei" w:hAnsi="SimHei" w:hint="eastAsia" w:eastAsia="黑体"/>
          <w:sz w:val="24"/>
        </w:rPr>
        <w:t>顾客满意是我们不懈的追求</w:t>
      </w:r>
      <w:r w:rsidRPr="001C0BCD">
        <w:rPr>
          <w:rFonts w:ascii="SimHei" w:hAnsi="SimHei" w:hint="eastAsia" w:eastAsia="黑体"/>
          <w:sz w:val="24"/>
        </w:rPr>
        <w:t>”的经营观念，营造热情、礼貌、整洁、舒适的购物环境。合理控制人事成本，保持员工工作的高效率。</w:t>
      </w:r>
      <w:r w:rsidRPr="001C0BCD">
        <w:rPr>
          <w:rFonts w:ascii="SimHei" w:hAnsi="SimHei" w:cs="Arial" w:hint="eastAsia" w:eastAsia="黑体"/>
          <w:color w:val="000000"/>
          <w:kern w:val="0"/>
          <w:sz w:val="24"/>
        </w:rPr>
        <w:t>对员工进行业绩评估和岗位教育与培训，并向公司提供晋升建议。</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5</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监督检查各部门的服务人员的日常工作情况。</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6</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负责区域内的人员、商品、设备，现金、帐务、安全等管理工作，</w:t>
      </w:r>
      <w:r>
        <w:rPr>
          <w:rFonts w:ascii="SimHei" w:hAnsi="SimHei" w:cs="Arial" w:hint="eastAsia" w:eastAsia="黑体"/>
          <w:color w:val="000000"/>
          <w:kern w:val="0"/>
          <w:sz w:val="24"/>
        </w:rPr>
        <w:t>使</w:t>
      </w:r>
      <w:r w:rsidRPr="001C0BCD">
        <w:rPr>
          <w:rFonts w:ascii="SimHei" w:hAnsi="SimHei" w:cs="Arial" w:hint="eastAsia" w:eastAsia="黑体"/>
          <w:color w:val="000000"/>
          <w:kern w:val="0"/>
          <w:sz w:val="24"/>
        </w:rPr>
        <w:t>销售能够正常运行。</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7</w:t>
      </w:r>
      <w:r>
        <w:rPr>
          <w:rFonts w:ascii="SimHei" w:hAnsi="SimHei" w:cs="Arial" w:hint="eastAsia" w:eastAsia="黑体"/>
          <w:color w:val="000000"/>
          <w:kern w:val="0"/>
          <w:sz w:val="24"/>
        </w:rPr>
        <w:t>、</w:t>
      </w:r>
      <w:r w:rsidRPr="001C0BCD">
        <w:rPr>
          <w:rFonts w:ascii="SimHei" w:hAnsi="SimHei" w:hint="eastAsia" w:eastAsia="黑体"/>
          <w:sz w:val="24"/>
        </w:rPr>
        <w:t>维持商场良好的顾客服务和整齐生动的陈列</w:t>
      </w:r>
      <w:r>
        <w:rPr>
          <w:rFonts w:ascii="SimHei" w:hAnsi="SimHei" w:hint="eastAsia" w:eastAsia="黑体"/>
          <w:sz w:val="24"/>
        </w:rPr>
        <w:t>，</w:t>
      </w:r>
      <w:r w:rsidRPr="001C0BCD">
        <w:rPr>
          <w:rFonts w:ascii="SimHei" w:hAnsi="SimHei" w:cs="Arial" w:hint="eastAsia" w:eastAsia="黑体"/>
          <w:color w:val="000000"/>
          <w:kern w:val="0"/>
          <w:sz w:val="24"/>
        </w:rPr>
        <w:t>处理顾客的投诉与抱怨。</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8</w:t>
      </w:r>
      <w:r>
        <w:rPr>
          <w:rFonts w:ascii="SimHei" w:hAnsi="SimHei" w:cs="Arial" w:hint="eastAsia" w:eastAsia="黑体"/>
          <w:color w:val="000000"/>
          <w:kern w:val="0"/>
          <w:sz w:val="24"/>
        </w:rPr>
        <w:t>、</w:t>
      </w:r>
      <w:r w:rsidRPr="001C0BCD">
        <w:rPr>
          <w:rFonts w:ascii="SimHei" w:hAnsi="SimHei" w:hint="eastAsia" w:eastAsia="黑体"/>
          <w:sz w:val="24"/>
        </w:rPr>
        <w:t>加强防火、防盗、防工伤、安全保卫的工作</w:t>
      </w:r>
      <w:r>
        <w:rPr>
          <w:rFonts w:ascii="SimHei" w:hAnsi="SimHei" w:hint="eastAsia" w:eastAsia="黑体"/>
          <w:sz w:val="24"/>
        </w:rPr>
        <w:t>，</w:t>
      </w:r>
      <w:r w:rsidRPr="001C0BCD">
        <w:rPr>
          <w:rFonts w:ascii="SimHei" w:hAnsi="SimHei" w:cs="Arial" w:hint="eastAsia" w:eastAsia="黑体"/>
          <w:color w:val="000000"/>
          <w:kern w:val="0"/>
          <w:sz w:val="24"/>
        </w:rPr>
        <w:t>迅速处理发生的各种紧急的突发事件，如：火灾，水灾，停电，抢劫，盗窃。</w:t>
      </w:r>
    </w:p>
    <w:p w:rsidR="002F6D4D" w:rsidRPr="001C0BCD" w:rsidRDefault="002F6D4D" w:rsidP="002F6D4D">
      <w:pPr>
        <w:spacing w:line="500" w:lineRule="exact"/>
        <w:ind w:firstLineChars="200" w:firstLine="480"/>
        <w:rPr>
          <w:rFonts w:ascii="宋体" w:hAnsi="宋体" w:cs="Arial"/>
          <w:color w:val="000000"/>
          <w:kern w:val="0"/>
          <w:sz w:val="24"/>
        </w:rPr>
      </w:pPr>
      <w:r w:rsidRPr="001C0BCD">
        <w:rPr>
          <w:rFonts w:ascii="SimHei" w:hAnsi="SimHei" w:cs="Arial" w:hint="eastAsia" w:eastAsia="黑体"/>
          <w:color w:val="000000"/>
          <w:kern w:val="0"/>
          <w:sz w:val="24"/>
        </w:rPr>
        <w:t>9</w:t>
      </w:r>
      <w:r>
        <w:rPr>
          <w:rFonts w:ascii="SimHei" w:hAnsi="SimHei" w:cs="Arial" w:hint="eastAsia" w:eastAsia="黑体"/>
          <w:color w:val="000000"/>
          <w:kern w:val="0"/>
          <w:sz w:val="24"/>
        </w:rPr>
        <w:t>、</w:t>
      </w:r>
      <w:r w:rsidRPr="001C0BCD">
        <w:rPr>
          <w:rFonts w:ascii="SimHei" w:hAnsi="SimHei" w:cs="Arial" w:hint="eastAsia" w:eastAsia="黑体"/>
          <w:color w:val="000000"/>
          <w:kern w:val="0"/>
          <w:sz w:val="24"/>
        </w:rPr>
        <w:t>其他非固定模式的工作。</w:t>
      </w:r>
    </w:p>
    <w:p w:rsidR="002F6D4D" w:rsidRPr="001C0BCD" w:rsidRDefault="002F6D4D" w:rsidP="002F6D4D">
      <w:pPr>
        <w:spacing w:line="500" w:lineRule="exact"/>
        <w:ind w:firstLineChars="200" w:firstLine="480"/>
        <w:rPr>
          <w:rFonts w:ascii="宋体" w:hAnsi="宋体"/>
          <w:sz w:val="24"/>
        </w:rPr>
      </w:pPr>
      <w:r>
        <w:rPr>
          <w:rFonts w:ascii="SimHei" w:hAnsi="SimHei" w:hint="eastAsia" w:eastAsia="黑体"/>
          <w:sz w:val="24"/>
        </w:rPr>
        <w:t>10</w:t>
      </w:r>
      <w:r w:rsidRPr="001C0BCD">
        <w:rPr>
          <w:rFonts w:ascii="SimHei" w:hAnsi="SimHei" w:hint="eastAsia" w:eastAsia="黑体"/>
          <w:sz w:val="24"/>
        </w:rPr>
        <w:t>、严格控制损耗率、人事成本、营运成本，树立“低成本”的经营观念。</w:t>
      </w:r>
    </w:p>
    <w:p w:rsidR="002F6D4D" w:rsidRPr="001C0BCD" w:rsidRDefault="002F6D4D" w:rsidP="002F6D4D">
      <w:pPr>
        <w:spacing w:line="500" w:lineRule="exact"/>
        <w:ind w:firstLineChars="200" w:firstLine="480"/>
        <w:rPr>
          <w:rFonts w:ascii="宋体" w:hAnsi="宋体"/>
          <w:sz w:val="24"/>
        </w:rPr>
      </w:pPr>
      <w:r>
        <w:rPr>
          <w:rFonts w:ascii="SimHei" w:hAnsi="SimHei" w:hint="eastAsia" w:eastAsia="黑体"/>
          <w:sz w:val="24"/>
        </w:rPr>
        <w:t>11</w:t>
      </w:r>
      <w:r w:rsidRPr="001C0BCD">
        <w:rPr>
          <w:rFonts w:ascii="SimHei" w:hAnsi="SimHei" w:hint="eastAsia" w:eastAsia="黑体"/>
          <w:sz w:val="24"/>
        </w:rPr>
        <w:t>、进行库存管理，保证充足的货品、准确的存货及订单的及时发放。</w:t>
      </w: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p>
    <w:p w:rsidR="002F6D4D" w:rsidRDefault="002F6D4D" w:rsidP="005A3644">
      <w:pPr>
        <w:spacing w:line="560" w:lineRule="exact"/>
        <w:ind w:firstLineChars="150" w:firstLine="390"/>
        <w:rPr>
          <w:rFonts w:hint="eastAsia"/>
          <w:sz w:val="26"/>
          <w:szCs w:val="24"/>
        </w:rPr>
      </w:pPr>
      <w:r>
        <w:rPr>
          <w:rFonts w:hint="eastAsia" w:ascii="SimHei" w:hAnsi="SimHei" w:eastAsia="黑体"/>
          <w:sz w:val="26"/>
          <w:szCs w:val="24"/>
        </w:rPr>
        <w:t>附件</w:t>
      </w:r>
      <w:r>
        <w:rPr>
          <w:rFonts w:hint="eastAsia" w:ascii="SimHei" w:hAnsi="SimHei" w:eastAsia="黑体"/>
          <w:sz w:val="26"/>
          <w:szCs w:val="24"/>
        </w:rPr>
        <w:t>6</w:t>
      </w:r>
      <w:r>
        <w:rPr>
          <w:rFonts w:hint="eastAsia" w:ascii="SimHei" w:hAnsi="SimHei" w:eastAsia="黑体"/>
          <w:sz w:val="26"/>
          <w:szCs w:val="24"/>
        </w:rPr>
        <w:t>：</w:t>
      </w:r>
    </w:p>
    <w:p w:rsidR="002F6D4D" w:rsidRDefault="002F6D4D" w:rsidP="002F6D4D">
      <w:pPr>
        <w:jc w:val="center"/>
        <w:rPr>
          <w:rFonts w:hint="eastAsia"/>
          <w:b/>
          <w:sz w:val="36"/>
          <w:szCs w:val="36"/>
        </w:rPr>
      </w:pPr>
      <w:r>
        <w:rPr>
          <w:rFonts w:hint="eastAsia" w:ascii="SimHei" w:hAnsi="SimHei" w:eastAsia="黑体"/>
          <w:b/>
          <w:sz w:val="36"/>
          <w:szCs w:val="36"/>
        </w:rPr>
        <w:t>营销部</w:t>
      </w:r>
      <w:r>
        <w:rPr>
          <w:rFonts w:ascii="SimHei" w:hAnsi="SimHei" w:eastAsia="黑体"/>
          <w:b/>
          <w:sz w:val="36"/>
          <w:szCs w:val="36"/>
        </w:rPr>
        <w:t>主管职责</w:t>
      </w:r>
    </w:p>
    <w:p w:rsidR="002F6D4D" w:rsidRDefault="002F6D4D" w:rsidP="002F6D4D">
      <w:pPr>
        <w:jc w:val="center"/>
        <w:rPr>
          <w:rFonts w:hint="eastAsia"/>
          <w:sz w:val="36"/>
          <w:szCs w:val="36"/>
        </w:rPr>
      </w:pPr>
    </w:p>
    <w:p w:rsidR="002F6D4D" w:rsidRDefault="002F6D4D" w:rsidP="002F6D4D">
      <w:pPr>
        <w:spacing w:line="500" w:lineRule="exact"/>
        <w:ind w:left="1" w:firstLineChars="200" w:firstLine="480"/>
        <w:rPr>
          <w:rFonts w:ascii="宋体" w:hAnsi="宋体"/>
          <w:sz w:val="24"/>
        </w:rPr>
      </w:pPr>
      <w:r>
        <w:rPr>
          <w:rFonts w:ascii="SimHei" w:hAnsi="SimHei" w:eastAsia="黑体"/>
          <w:sz w:val="24"/>
        </w:rPr>
        <w:t>1</w:t>
      </w:r>
      <w:r>
        <w:rPr>
          <w:rFonts w:ascii="SimHei" w:hAnsi="SimHei" w:hint="eastAsia" w:eastAsia="黑体"/>
          <w:sz w:val="24"/>
        </w:rPr>
        <w:t>、在分管副总经理领导下，负责主持本部的全面工作，组织并督促部门人员全面完成本部职责范围内的各项工作任务；</w:t>
      </w:r>
    </w:p>
    <w:p w:rsidR="002F6D4D" w:rsidRDefault="002F6D4D" w:rsidP="002F6D4D">
      <w:pPr>
        <w:spacing w:line="500" w:lineRule="exact"/>
        <w:ind w:left="1" w:firstLineChars="200" w:firstLine="480"/>
        <w:rPr>
          <w:rFonts w:ascii="宋体" w:hAnsi="宋体"/>
          <w:sz w:val="24"/>
        </w:rPr>
      </w:pPr>
      <w:r>
        <w:rPr>
          <w:rFonts w:ascii="SimHei" w:hAnsi="SimHei" w:hint="eastAsia" w:eastAsia="黑体"/>
          <w:sz w:val="24"/>
        </w:rPr>
        <w:t>2、贯彻落实本部岗位责任制和工作标准，密切与其他职能部门的工作联系，加强与有关部门的协作配合工作；</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3、适时合理地与供应商积极洽谈，确保货品的供应，确保销售计划指标完成，节约销售费用；负责为客户提供优良服务，向客户积极宣传公司的经营理念和服务内容。</w:t>
      </w:r>
    </w:p>
    <w:p w:rsidR="002F6D4D" w:rsidRDefault="002F6D4D" w:rsidP="002F6D4D">
      <w:pPr>
        <w:spacing w:line="500" w:lineRule="exact"/>
        <w:ind w:leftChars="228" w:left="479"/>
        <w:rPr>
          <w:rFonts w:ascii="宋体" w:hAnsi="宋体"/>
          <w:sz w:val="24"/>
        </w:rPr>
      </w:pPr>
      <w:r>
        <w:rPr>
          <w:rFonts w:ascii="SimHei" w:hAnsi="SimHei" w:hint="eastAsia" w:eastAsia="黑体"/>
          <w:sz w:val="24"/>
        </w:rPr>
        <w:t>4、负责提出本年度部门业务发展规划和发展策略。</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5、负责销售数据的统计工作，及时反馈给公司领导，以备公司领导决策。</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6、总结本部门营销人员的工作经验，收集、反馈营销人员的意见和建议，并对其日常工作进行检查和考评。</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 xml:space="preserve">7、加强营销人员的管理、培训和监督工作，建立、健全科学的营销管理模式。 </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8、积极扩展市场的调研工作，拓宽营销渠道，发现部门的不足之处并及时弥补。</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9、了解客户需求，倾听客户意见，及时汇总、上报并解决，严防客户流失现象的发生。</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10、积极联系合作伙伴，加强厂家直销点的合作力度，实现公司品牌效益。</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11、统筹各门店安全经营工作，对各门店的安全经营进行实时监管指导。</w:t>
      </w:r>
    </w:p>
    <w:p w:rsidR="002F6D4D" w:rsidRDefault="002F6D4D" w:rsidP="002F6D4D">
      <w:pPr>
        <w:spacing w:line="500" w:lineRule="exact"/>
        <w:ind w:firstLineChars="200" w:firstLine="480"/>
        <w:rPr>
          <w:rFonts w:ascii="宋体" w:hAnsi="宋体"/>
          <w:sz w:val="24"/>
        </w:rPr>
      </w:pPr>
      <w:r>
        <w:rPr>
          <w:rFonts w:ascii="SimHei" w:hAnsi="SimHei" w:hint="eastAsia" w:eastAsia="黑体"/>
          <w:sz w:val="24"/>
        </w:rPr>
        <w:t>11、完成领导交办的其他工作、任务。</w:t>
      </w:r>
    </w:p>
    <w:p w:rsidR="002F6D4D" w:rsidRDefault="002F6D4D"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B4317A" w:rsidRDefault="00B4317A" w:rsidP="005A3644">
      <w:pPr>
        <w:spacing w:line="560" w:lineRule="exact"/>
        <w:ind w:firstLineChars="150" w:firstLine="390"/>
        <w:rPr>
          <w:rFonts w:hint="eastAsia"/>
          <w:sz w:val="26"/>
          <w:szCs w:val="24"/>
        </w:rPr>
      </w:pPr>
    </w:p>
    <w:p w:rsidR="00376DC0" w:rsidRDefault="00376DC0" w:rsidP="005A3644">
      <w:pPr>
        <w:spacing w:line="560" w:lineRule="exact"/>
        <w:ind w:firstLineChars="150" w:firstLine="390"/>
        <w:rPr>
          <w:rFonts w:hint="eastAsia"/>
          <w:sz w:val="26"/>
          <w:szCs w:val="24"/>
        </w:rPr>
      </w:pPr>
    </w:p>
    <w:p w:rsidR="00376DC0" w:rsidRDefault="00376DC0" w:rsidP="005A3644">
      <w:pPr>
        <w:spacing w:line="560" w:lineRule="exact"/>
        <w:ind w:firstLineChars="150" w:firstLine="390"/>
        <w:rPr>
          <w:rFonts w:hint="eastAsia"/>
          <w:sz w:val="26"/>
          <w:szCs w:val="24"/>
        </w:rPr>
      </w:pPr>
    </w:p>
    <w:p w:rsidR="00376DC0" w:rsidRPr="005A3644" w:rsidRDefault="00376DC0" w:rsidP="005A3644">
      <w:pPr>
        <w:spacing w:line="560" w:lineRule="exact"/>
        <w:ind w:firstLineChars="150" w:firstLine="390"/>
        <w:rPr>
          <w:rFonts w:hint="eastAsia"/>
          <w:sz w:val="26"/>
          <w:szCs w:val="24"/>
        </w:rPr>
      </w:pPr>
    </w:p>
    <w:sectPr w:rsidR="00376DC0" w:rsidRPr="005A3644" w:rsidSect="00A95C09">
      <w:headerReference w:type="default" r:id="rId8"/>
      <w:footerReference w:type="default" r:id="rId9"/>
      <w:pgSz w:w="11906" w:h="16838" w:code="9"/>
      <w:pgMar w:top="1134" w:right="1134" w:bottom="1134" w:left="1134" w:header="680"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C2E" w:rsidRDefault="00A14C2E" w:rsidP="00A95C09">
      <w:pPr>
        <w:rPr>
          <w:rFonts w:hint="eastAsia"/>
        </w:rPr>
      </w:pPr>
      <w:r>
        <w:separator/>
      </w:r>
    </w:p>
  </w:endnote>
  <w:endnote w:type="continuationSeparator" w:id="0">
    <w:p w:rsidR="00A14C2E" w:rsidRDefault="00A14C2E" w:rsidP="00A95C09">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C89" w:rsidRDefault="00BE0C89" w:rsidP="00134F1D">
    <w:pPr>
      <w:pStyle w:val="a5"/>
      <w:jc w:val="center"/>
      <w:rPr>
        <w:rFonts w:hint="eastAsia"/>
      </w:rPr>
    </w:pPr>
    <w:r>
      <w:rPr>
        <w:lang w:val="zh-CN"/>
      </w:rPr>
      <w:t xml:space="preserve"> </w:t>
    </w:r>
    <w:r w:rsidR="00F4718D">
      <w:rPr>
        <w:b/>
        <w:bCs/>
        <w:sz w:val="24"/>
        <w:szCs w:val="24"/>
      </w:rPr>
      <w:fldChar w:fldCharType="begin"/>
    </w:r>
    <w:r>
      <w:rPr>
        <w:b/>
        <w:bCs/>
      </w:rPr>
      <w:instrText>PAGE</w:instrText>
    </w:r>
    <w:r w:rsidR="00F4718D">
      <w:rPr>
        <w:b/>
        <w:bCs/>
        <w:sz w:val="24"/>
        <w:szCs w:val="24"/>
      </w:rPr>
      <w:fldChar w:fldCharType="separate"/>
    </w:r>
    <w:r w:rsidR="003F2C53">
      <w:rPr>
        <w:rFonts w:hint="eastAsia"/>
        <w:b/>
        <w:bCs/>
        <w:noProof/>
      </w:rPr>
      <w:t>1</w:t>
    </w:r>
    <w:r w:rsidR="00F4718D">
      <w:rPr>
        <w:b/>
        <w:bCs/>
        <w:sz w:val="24"/>
        <w:szCs w:val="24"/>
      </w:rPr>
      <w:fldChar w:fldCharType="end"/>
    </w:r>
    <w:r>
      <w:rPr>
        <w:lang w:val="zh-CN"/>
      </w:rPr>
      <w:t xml:space="preserve"> / </w:t>
    </w:r>
    <w:r w:rsidR="00F4718D">
      <w:rPr>
        <w:b/>
        <w:bCs/>
        <w:sz w:val="24"/>
        <w:szCs w:val="24"/>
      </w:rPr>
      <w:fldChar w:fldCharType="begin"/>
    </w:r>
    <w:r>
      <w:rPr>
        <w:b/>
        <w:bCs/>
      </w:rPr>
      <w:instrText>NUMPAGES</w:instrText>
    </w:r>
    <w:r w:rsidR="00F4718D">
      <w:rPr>
        <w:b/>
        <w:bCs/>
        <w:sz w:val="24"/>
        <w:szCs w:val="24"/>
      </w:rPr>
      <w:fldChar w:fldCharType="separate"/>
    </w:r>
    <w:r w:rsidR="003F2C53">
      <w:rPr>
        <w:rFonts w:hint="eastAsia"/>
        <w:b/>
        <w:bCs/>
        <w:noProof/>
      </w:rPr>
      <w:t>12</w:t>
    </w:r>
    <w:r w:rsidR="00F4718D">
      <w:rPr>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C2E" w:rsidRDefault="00A14C2E" w:rsidP="00A95C09">
      <w:pPr>
        <w:rPr>
          <w:rFonts w:hint="eastAsia"/>
        </w:rPr>
      </w:pPr>
      <w:r>
        <w:separator/>
      </w:r>
    </w:p>
  </w:footnote>
  <w:footnote w:type="continuationSeparator" w:id="0">
    <w:p w:rsidR="00A14C2E" w:rsidRDefault="00A14C2E" w:rsidP="00A95C09">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C89" w:rsidRPr="00A95C09" w:rsidRDefault="00BE0C89" w:rsidP="00A95C09">
    <w:pPr>
      <w:pStyle w:val="a4"/>
      <w:jc w:val="right"/>
      <w:rPr>
        <w:rFonts w:hint="eastAsia"/>
        <w:b/>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51B07"/>
    <w:multiLevelType w:val="hybridMultilevel"/>
    <w:tmpl w:val="E2FEA7E8"/>
    <w:lvl w:ilvl="0" w:tplc="91FC0862">
      <w:start w:val="1"/>
      <w:numFmt w:val="decimal"/>
      <w:lvlText w:val="%1、"/>
      <w:lvlJc w:val="left"/>
      <w:pPr>
        <w:tabs>
          <w:tab w:val="num" w:pos="839"/>
        </w:tabs>
        <w:ind w:left="839" w:hanging="360"/>
      </w:pPr>
      <w:rPr>
        <w:rFonts w:hint="default"/>
      </w:rPr>
    </w:lvl>
    <w:lvl w:ilvl="1" w:tplc="04090019" w:tentative="1">
      <w:start w:val="1"/>
      <w:numFmt w:val="lowerLetter"/>
      <w:lvlText w:val="%2)"/>
      <w:lvlJc w:val="left"/>
      <w:pPr>
        <w:tabs>
          <w:tab w:val="num" w:pos="1319"/>
        </w:tabs>
        <w:ind w:left="1319" w:hanging="420"/>
      </w:pPr>
    </w:lvl>
    <w:lvl w:ilvl="2" w:tplc="0409001B" w:tentative="1">
      <w:start w:val="1"/>
      <w:numFmt w:val="lowerRoman"/>
      <w:lvlText w:val="%3."/>
      <w:lvlJc w:val="righ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9" w:tentative="1">
      <w:start w:val="1"/>
      <w:numFmt w:val="lowerLetter"/>
      <w:lvlText w:val="%5)"/>
      <w:lvlJc w:val="left"/>
      <w:pPr>
        <w:tabs>
          <w:tab w:val="num" w:pos="2579"/>
        </w:tabs>
        <w:ind w:left="2579" w:hanging="420"/>
      </w:pPr>
    </w:lvl>
    <w:lvl w:ilvl="5" w:tplc="0409001B" w:tentative="1">
      <w:start w:val="1"/>
      <w:numFmt w:val="lowerRoman"/>
      <w:lvlText w:val="%6."/>
      <w:lvlJc w:val="righ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9" w:tentative="1">
      <w:start w:val="1"/>
      <w:numFmt w:val="lowerLetter"/>
      <w:lvlText w:val="%8)"/>
      <w:lvlJc w:val="left"/>
      <w:pPr>
        <w:tabs>
          <w:tab w:val="num" w:pos="3839"/>
        </w:tabs>
        <w:ind w:left="3839" w:hanging="420"/>
      </w:pPr>
    </w:lvl>
    <w:lvl w:ilvl="8" w:tplc="0409001B" w:tentative="1">
      <w:start w:val="1"/>
      <w:numFmt w:val="lowerRoman"/>
      <w:lvlText w:val="%9."/>
      <w:lvlJc w:val="right"/>
      <w:pPr>
        <w:tabs>
          <w:tab w:val="num" w:pos="4259"/>
        </w:tabs>
        <w:ind w:left="425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B731A"/>
    <w:rsid w:val="00012322"/>
    <w:rsid w:val="00053271"/>
    <w:rsid w:val="000713C1"/>
    <w:rsid w:val="00074918"/>
    <w:rsid w:val="000A346C"/>
    <w:rsid w:val="000A7645"/>
    <w:rsid w:val="000C1B33"/>
    <w:rsid w:val="0012470F"/>
    <w:rsid w:val="00134F1D"/>
    <w:rsid w:val="0015057C"/>
    <w:rsid w:val="0016448A"/>
    <w:rsid w:val="001F3CBF"/>
    <w:rsid w:val="00243A46"/>
    <w:rsid w:val="00267A61"/>
    <w:rsid w:val="00274A5F"/>
    <w:rsid w:val="00286A4B"/>
    <w:rsid w:val="002B514B"/>
    <w:rsid w:val="002E2359"/>
    <w:rsid w:val="002E3468"/>
    <w:rsid w:val="002F6D4D"/>
    <w:rsid w:val="00304146"/>
    <w:rsid w:val="00330E65"/>
    <w:rsid w:val="00360167"/>
    <w:rsid w:val="0036128B"/>
    <w:rsid w:val="00376DC0"/>
    <w:rsid w:val="003957E1"/>
    <w:rsid w:val="003B154D"/>
    <w:rsid w:val="003F2C53"/>
    <w:rsid w:val="004114B1"/>
    <w:rsid w:val="00416BC9"/>
    <w:rsid w:val="00477070"/>
    <w:rsid w:val="00480807"/>
    <w:rsid w:val="004C539C"/>
    <w:rsid w:val="004D5F16"/>
    <w:rsid w:val="004E27D6"/>
    <w:rsid w:val="004F4192"/>
    <w:rsid w:val="005353E7"/>
    <w:rsid w:val="00537F1A"/>
    <w:rsid w:val="005A3644"/>
    <w:rsid w:val="005D6F3C"/>
    <w:rsid w:val="005D7D89"/>
    <w:rsid w:val="0062368C"/>
    <w:rsid w:val="0066102E"/>
    <w:rsid w:val="006A3495"/>
    <w:rsid w:val="006D19B5"/>
    <w:rsid w:val="00741F76"/>
    <w:rsid w:val="00746A82"/>
    <w:rsid w:val="00753DFB"/>
    <w:rsid w:val="00766D1A"/>
    <w:rsid w:val="007B731A"/>
    <w:rsid w:val="007C4D40"/>
    <w:rsid w:val="007D3BF2"/>
    <w:rsid w:val="007E63E5"/>
    <w:rsid w:val="00816909"/>
    <w:rsid w:val="00843D5A"/>
    <w:rsid w:val="00856B4D"/>
    <w:rsid w:val="00857441"/>
    <w:rsid w:val="009069D3"/>
    <w:rsid w:val="00906F8B"/>
    <w:rsid w:val="00936AC8"/>
    <w:rsid w:val="00946EE7"/>
    <w:rsid w:val="00956427"/>
    <w:rsid w:val="00961216"/>
    <w:rsid w:val="009710AF"/>
    <w:rsid w:val="00993FE9"/>
    <w:rsid w:val="009B348C"/>
    <w:rsid w:val="00A14C2E"/>
    <w:rsid w:val="00A40B9E"/>
    <w:rsid w:val="00A42C20"/>
    <w:rsid w:val="00A95C09"/>
    <w:rsid w:val="00AB36A6"/>
    <w:rsid w:val="00B24C10"/>
    <w:rsid w:val="00B37214"/>
    <w:rsid w:val="00B4317A"/>
    <w:rsid w:val="00B502CA"/>
    <w:rsid w:val="00B8625B"/>
    <w:rsid w:val="00BC3F6E"/>
    <w:rsid w:val="00BE0C89"/>
    <w:rsid w:val="00C13AC4"/>
    <w:rsid w:val="00C230BE"/>
    <w:rsid w:val="00C316D6"/>
    <w:rsid w:val="00C558DA"/>
    <w:rsid w:val="00C63B60"/>
    <w:rsid w:val="00C6793C"/>
    <w:rsid w:val="00C72A66"/>
    <w:rsid w:val="00C8724A"/>
    <w:rsid w:val="00CB50CB"/>
    <w:rsid w:val="00D238F6"/>
    <w:rsid w:val="00D262E8"/>
    <w:rsid w:val="00D30E03"/>
    <w:rsid w:val="00D31A8B"/>
    <w:rsid w:val="00D431B0"/>
    <w:rsid w:val="00D454D7"/>
    <w:rsid w:val="00D56C7A"/>
    <w:rsid w:val="00D607F4"/>
    <w:rsid w:val="00D7773D"/>
    <w:rsid w:val="00D96638"/>
    <w:rsid w:val="00DA0D32"/>
    <w:rsid w:val="00DB3979"/>
    <w:rsid w:val="00DC6B74"/>
    <w:rsid w:val="00DE26A3"/>
    <w:rsid w:val="00E01EB3"/>
    <w:rsid w:val="00E31FFC"/>
    <w:rsid w:val="00E64E3E"/>
    <w:rsid w:val="00E72529"/>
    <w:rsid w:val="00E94A0E"/>
    <w:rsid w:val="00EA00E7"/>
    <w:rsid w:val="00EB4D40"/>
    <w:rsid w:val="00EC13B4"/>
    <w:rsid w:val="00EC5757"/>
    <w:rsid w:val="00ED23E4"/>
    <w:rsid w:val="00EF626C"/>
    <w:rsid w:val="00F4718D"/>
    <w:rsid w:val="00F60234"/>
    <w:rsid w:val="00FB4777"/>
    <w:rsid w:val="00FE0A53"/>
    <w:rsid w:val="00FF62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7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A66"/>
    <w:pPr>
      <w:ind w:firstLineChars="200" w:firstLine="420"/>
    </w:pPr>
  </w:style>
  <w:style w:type="paragraph" w:styleId="a4">
    <w:name w:val="header"/>
    <w:basedOn w:val="a"/>
    <w:link w:val="Char"/>
    <w:uiPriority w:val="99"/>
    <w:unhideWhenUsed/>
    <w:rsid w:val="00A95C0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A95C09"/>
    <w:rPr>
      <w:kern w:val="2"/>
      <w:sz w:val="18"/>
      <w:szCs w:val="18"/>
    </w:rPr>
  </w:style>
  <w:style w:type="paragraph" w:styleId="a5">
    <w:name w:val="footer"/>
    <w:basedOn w:val="a"/>
    <w:link w:val="Char0"/>
    <w:uiPriority w:val="99"/>
    <w:unhideWhenUsed/>
    <w:rsid w:val="00A95C09"/>
    <w:pPr>
      <w:tabs>
        <w:tab w:val="center" w:pos="4153"/>
        <w:tab w:val="right" w:pos="8306"/>
      </w:tabs>
      <w:snapToGrid w:val="0"/>
      <w:jc w:val="left"/>
    </w:pPr>
    <w:rPr>
      <w:sz w:val="18"/>
      <w:szCs w:val="18"/>
    </w:rPr>
  </w:style>
  <w:style w:type="character" w:customStyle="1" w:styleId="Char0">
    <w:name w:val="页脚 Char"/>
    <w:link w:val="a5"/>
    <w:uiPriority w:val="99"/>
    <w:rsid w:val="00A95C09"/>
    <w:rPr>
      <w:kern w:val="2"/>
      <w:sz w:val="18"/>
      <w:szCs w:val="18"/>
    </w:rPr>
  </w:style>
</w:styles>
</file>

<file path=word/webSettings.xml><?xml version="1.0" encoding="utf-8"?>
<w:webSettings xmlns:r="http://schemas.openxmlformats.org/officeDocument/2006/relationships" xmlns:w="http://schemas.openxmlformats.org/wordprocessingml/2006/main">
  <w:divs>
    <w:div w:id="175460038">
      <w:bodyDiv w:val="1"/>
      <w:marLeft w:val="0"/>
      <w:marRight w:val="0"/>
      <w:marTop w:val="0"/>
      <w:marBottom w:val="0"/>
      <w:divBdr>
        <w:top w:val="none" w:sz="0" w:space="0" w:color="auto"/>
        <w:left w:val="none" w:sz="0" w:space="0" w:color="auto"/>
        <w:bottom w:val="none" w:sz="0" w:space="0" w:color="auto"/>
        <w:right w:val="none" w:sz="0" w:space="0" w:color="auto"/>
      </w:divBdr>
    </w:div>
    <w:div w:id="269550785">
      <w:bodyDiv w:val="1"/>
      <w:marLeft w:val="0"/>
      <w:marRight w:val="0"/>
      <w:marTop w:val="0"/>
      <w:marBottom w:val="0"/>
      <w:divBdr>
        <w:top w:val="none" w:sz="0" w:space="0" w:color="auto"/>
        <w:left w:val="none" w:sz="0" w:space="0" w:color="auto"/>
        <w:bottom w:val="none" w:sz="0" w:space="0" w:color="auto"/>
        <w:right w:val="none" w:sz="0" w:space="0" w:color="auto"/>
      </w:divBdr>
    </w:div>
    <w:div w:id="774666370">
      <w:bodyDiv w:val="1"/>
      <w:marLeft w:val="0"/>
      <w:marRight w:val="0"/>
      <w:marTop w:val="0"/>
      <w:marBottom w:val="0"/>
      <w:divBdr>
        <w:top w:val="none" w:sz="0" w:space="0" w:color="auto"/>
        <w:left w:val="none" w:sz="0" w:space="0" w:color="auto"/>
        <w:bottom w:val="none" w:sz="0" w:space="0" w:color="auto"/>
        <w:right w:val="none" w:sz="0" w:space="0" w:color="auto"/>
      </w:divBdr>
    </w:div>
    <w:div w:id="914701071">
      <w:bodyDiv w:val="1"/>
      <w:marLeft w:val="0"/>
      <w:marRight w:val="0"/>
      <w:marTop w:val="0"/>
      <w:marBottom w:val="0"/>
      <w:divBdr>
        <w:top w:val="none" w:sz="0" w:space="0" w:color="auto"/>
        <w:left w:val="none" w:sz="0" w:space="0" w:color="auto"/>
        <w:bottom w:val="none" w:sz="0" w:space="0" w:color="auto"/>
        <w:right w:val="none" w:sz="0" w:space="0" w:color="auto"/>
      </w:divBdr>
    </w:div>
    <w:div w:id="20144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CBC97F-8A41-4CA5-B22E-EB27C6FA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1172</Words>
  <Characters>6683</Characters>
  <Application>Microsoft Office Word</Application>
  <DocSecurity>0</DocSecurity>
  <Lines>55</Lines>
  <Paragraphs>15</Paragraphs>
  <ScaleCrop>false</ScaleCrop>
  <Company>微软中国</Company>
  <LinksUpToDate>false</LinksUpToDate>
  <CharactersWithSpaces>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兰公馆大饭店服务管家薪酬结构方案</dc:title>
  <dc:subject/>
  <dc:creator>Administrator</dc:creator>
  <cp:keywords/>
  <dc:description/>
  <cp:lastModifiedBy>xbany</cp:lastModifiedBy>
  <cp:revision>7</cp:revision>
  <cp:lastPrinted>2012-06-26T03:05:00Z</cp:lastPrinted>
  <dcterms:created xsi:type="dcterms:W3CDTF">2019-03-22T02:00:00Z</dcterms:created>
  <dcterms:modified xsi:type="dcterms:W3CDTF">2019-03-29T07:43:00Z</dcterms:modified>
</cp:coreProperties>
</file>