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firstLine="883"/>
        <w:jc w:val="center"/>
        <w:rPr>
          <w:rFonts w:ascii="仿宋_GB2312;仿宋" w:hAnsi="仿宋_GB2312;仿宋" w:eastAsia="仿宋_GB2312;仿宋"/>
          <w:b/>
          <w:b/>
          <w:sz w:val="44"/>
          <w:szCs w:val="44"/>
        </w:rPr>
      </w:pPr>
      <w:r>
        <w:rPr>
          <w:rFonts w:ascii="SimHei" w:hAnsi="SimHei" w:eastAsia="黑体"/>
          <w:b/>
          <w:sz w:val="44"/>
          <w:szCs w:val="44"/>
          <w:lang w:eastAsia="zh-CN"/>
        </w:rPr>
        <w:t>惠又多</w:t>
      </w:r>
      <w:r>
        <w:rPr>
          <w:rFonts w:ascii="SimHei" w:hAnsi="SimHei" w:eastAsia="黑体"/>
          <w:b/>
          <w:sz w:val="44"/>
          <w:szCs w:val="44"/>
        </w:rPr>
        <w:t>薪酬管理制度</w:t>
      </w:r>
    </w:p>
    <w:p>
      <w:pPr>
        <w:pStyle w:val="Normal"/>
        <w:ind w:firstLine="883"/>
        <w:rPr>
          <w:rFonts w:ascii="仿宋_GB2312;仿宋" w:hAnsi="仿宋_GB2312;仿宋" w:eastAsia="仿宋_GB2312;仿宋"/>
          <w:b/>
          <w:b/>
          <w:sz w:val="44"/>
          <w:szCs w:val="44"/>
        </w:rPr>
      </w:pPr>
      <w:r>
        <w:rPr>
          <w:rFonts w:eastAsia="黑体" w:cs="仿宋_GB2312;仿宋" w:ascii="SimHei" w:hAnsi="SimHei"/>
          <w:b/>
          <w:sz w:val="44"/>
          <w:szCs w:val="44"/>
        </w:rPr>
        <w:t xml:space="preserve">         </w:t>
      </w:r>
    </w:p>
    <w:p>
      <w:pPr>
        <w:pStyle w:val="Normal"/>
        <w:jc w:val="center"/>
        <w:rPr>
          <w:rFonts w:ascii="仿宋_GB2312;仿宋" w:hAnsi="仿宋_GB2312;仿宋" w:eastAsia="仿宋_GB2312;仿宋"/>
          <w:b/>
          <w:b/>
          <w:color w:val="000000"/>
          <w:sz w:val="36"/>
          <w:szCs w:val="36"/>
        </w:rPr>
      </w:pPr>
      <w:r>
        <w:rPr>
          <w:rFonts w:eastAsia="黑体" w:cs="仿宋_GB2312;仿宋" w:ascii="SimHei" w:hAnsi="SimHei"/>
          <w:b/>
          <w:color w:val="000000"/>
          <w:sz w:val="36"/>
          <w:szCs w:val="36"/>
        </w:rPr>
        <w:t xml:space="preserve">  </w:t>
      </w:r>
      <w:r>
        <w:rPr>
          <w:rFonts w:ascii="SimHei" w:hAnsi="SimHei" w:eastAsia="黑体"/>
          <w:b/>
          <w:color w:val="000000"/>
          <w:sz w:val="36"/>
          <w:szCs w:val="36"/>
        </w:rPr>
        <w:t>第一</w:t>
      </w:r>
      <w:r>
        <w:rPr>
          <w:rFonts w:ascii="SimHei" w:hAnsi="SimHei" w:eastAsia="黑体"/>
          <w:b/>
          <w:color w:val="000000"/>
          <w:sz w:val="36"/>
          <w:szCs w:val="36"/>
          <w:lang w:eastAsia="zh-CN"/>
        </w:rPr>
        <w:t>章</w:t>
      </w:r>
      <w:r>
        <w:rPr>
          <w:rFonts w:ascii="SimHei" w:hAnsi="SimHei" w:eastAsia="黑体"/>
          <w:b/>
          <w:color w:val="000000"/>
          <w:sz w:val="36"/>
          <w:szCs w:val="36"/>
        </w:rPr>
        <w:t xml:space="preserve">  总则</w:t>
      </w:r>
    </w:p>
    <w:p>
      <w:pPr>
        <w:pStyle w:val="Normal"/>
        <w:rPr>
          <w:rFonts w:ascii="仿宋_GB2312;仿宋" w:hAnsi="仿宋_GB2312;仿宋" w:eastAsia="仿宋_GB2312;仿宋"/>
          <w:bCs/>
          <w:color w:val="000000"/>
          <w:sz w:val="24"/>
        </w:rPr>
      </w:pPr>
      <w:r>
        <w:rPr>
          <w:rFonts w:ascii="SimHei" w:hAnsi="SimHei" w:eastAsia="黑体"/>
          <w:b/>
          <w:color w:val="000000"/>
          <w:sz w:val="24"/>
        </w:rPr>
        <w:t xml:space="preserve">第一条   </w:t>
      </w:r>
      <w:r>
        <w:rPr>
          <w:rFonts w:ascii="SimHei" w:hAnsi="SimHei" w:eastAsia="黑体"/>
          <w:bCs/>
          <w:color w:val="000000"/>
          <w:sz w:val="24"/>
        </w:rPr>
        <w:t>为了能有力推行公平，有效，富有竞争性、激励性的薪酬政策，</w:t>
      </w:r>
      <w:r>
        <w:rPr>
          <w:rFonts w:ascii="SimHei" w:hAnsi="SimHei" w:eastAsia="黑体"/>
          <w:color w:val="000000"/>
          <w:sz w:val="24"/>
        </w:rPr>
        <w:t>依据</w:t>
      </w:r>
      <w:r>
        <w:rPr>
          <w:rFonts w:ascii="SimHei" w:hAnsi="SimHei" w:cs="宋体" w:eastAsia="黑体"/>
          <w:color w:val="000000"/>
          <w:sz w:val="24"/>
        </w:rPr>
        <w:t>中华人民共和国有关劳动人事管理制度和总公司其他有关管理制度，</w:t>
      </w:r>
      <w:r>
        <w:rPr>
          <w:rFonts w:ascii="SimHei" w:hAnsi="SimHei" w:eastAsia="黑体"/>
          <w:bCs/>
          <w:color w:val="000000"/>
          <w:sz w:val="24"/>
        </w:rPr>
        <w:t>特设计本薪酬体系。</w:t>
      </w:r>
    </w:p>
    <w:p>
      <w:pPr>
        <w:pStyle w:val="Normal"/>
        <w:rPr>
          <w:rFonts w:ascii="仿宋_GB2312;仿宋" w:hAnsi="仿宋_GB2312;仿宋" w:eastAsia="仿宋_GB2312;仿宋"/>
          <w:b/>
          <w:b/>
          <w:color w:val="000000"/>
          <w:sz w:val="24"/>
        </w:rPr>
      </w:pPr>
      <w:r>
        <w:rPr>
          <w:rFonts w:ascii="SimHei" w:hAnsi="SimHei" w:eastAsia="黑体"/>
          <w:b/>
          <w:bCs/>
          <w:color w:val="000000"/>
          <w:sz w:val="24"/>
        </w:rPr>
        <w:t xml:space="preserve">第二条   </w:t>
      </w:r>
      <w:r>
        <w:rPr>
          <w:rFonts w:ascii="SimHei" w:hAnsi="SimHei" w:cs="宋体" w:eastAsia="黑体"/>
          <w:sz w:val="24"/>
        </w:rPr>
        <w:t>薪酬管理制度是基于岗位评估结果，本公司从职员的工作表现和对员工基本生活保障等方面制订薪酬管理规范与操作方法。薪酬管理制度是本公司人力资源管理体系的重要组成部分，通过建立科学、规范的薪酬管理制度形成吸引、激励员工的机制。</w:t>
      </w:r>
    </w:p>
    <w:p>
      <w:pPr>
        <w:pStyle w:val="Normal"/>
        <w:rPr>
          <w:rFonts w:ascii="仿宋_GB2312;仿宋" w:hAnsi="仿宋_GB2312;仿宋" w:eastAsia="仿宋_GB2312;仿宋"/>
          <w:b/>
          <w:b/>
          <w:color w:val="000000"/>
          <w:sz w:val="24"/>
        </w:rPr>
      </w:pPr>
      <w:r>
        <w:rPr>
          <w:rFonts w:ascii="SimHei" w:hAnsi="SimHei" w:eastAsia="黑体"/>
          <w:b/>
          <w:color w:val="000000"/>
          <w:sz w:val="24"/>
        </w:rPr>
        <w:t xml:space="preserve">第三条   </w:t>
      </w:r>
      <w:r>
        <w:rPr>
          <w:rFonts w:ascii="SimHei" w:hAnsi="SimHei" w:eastAsia="黑体"/>
          <w:color w:val="000000"/>
          <w:sz w:val="24"/>
        </w:rPr>
        <w:t>本制度适用于</w:t>
      </w:r>
      <w:r>
        <w:rPr>
          <w:rFonts w:ascii="SimHei" w:hAnsi="SimHei" w:eastAsia="黑体"/>
          <w:color w:val="000000"/>
          <w:sz w:val="24"/>
          <w:lang w:eastAsia="zh-CN"/>
        </w:rPr>
        <w:t>惠又多实业公司</w:t>
      </w:r>
      <w:r>
        <w:rPr>
          <w:rFonts w:ascii="SimHei" w:hAnsi="SimHei" w:eastAsia="黑体"/>
          <w:color w:val="000000"/>
          <w:sz w:val="24"/>
        </w:rPr>
        <w:t>签订正式劳动合同的所有职员和超市签订正式劳动合同的所有员工。</w:t>
      </w:r>
    </w:p>
    <w:p>
      <w:pPr>
        <w:pStyle w:val="Normal"/>
        <w:rPr>
          <w:rFonts w:ascii="仿宋_GB2312;仿宋" w:hAnsi="仿宋_GB2312;仿宋" w:eastAsia="仿宋_GB2312;仿宋"/>
          <w:color w:val="000000"/>
          <w:sz w:val="24"/>
        </w:rPr>
      </w:pPr>
      <w:r>
        <w:rPr>
          <w:rFonts w:ascii="SimHei" w:hAnsi="SimHei" w:eastAsia="黑体"/>
          <w:b/>
          <w:color w:val="000000"/>
          <w:sz w:val="24"/>
        </w:rPr>
        <w:t xml:space="preserve">第四条    </w:t>
      </w:r>
      <w:r>
        <w:rPr>
          <w:rFonts w:ascii="SimHei" w:hAnsi="SimHei" w:eastAsia="黑体"/>
          <w:color w:val="000000"/>
          <w:sz w:val="24"/>
        </w:rPr>
        <w:t>依据社会水准、本公司支付能力、物价指数变化、本人执行所担任工作的能力、经验、年龄等因素，</w:t>
      </w:r>
      <w:r>
        <w:rPr>
          <w:rFonts w:ascii="SimHei" w:hAnsi="SimHei" w:cs="宋体" w:eastAsia="黑体"/>
          <w:sz w:val="24"/>
        </w:rPr>
        <w:t>本薪酬管理制度的制订和实施体现以下原则：对外具有竞争力，对内具有公平性；各尽所能、按劳分配，同工同酬；富有</w:t>
      </w:r>
      <w:r>
        <w:rPr>
          <w:rFonts w:ascii="SimHei" w:hAnsi="SimHei" w:eastAsia="黑体"/>
          <w:color w:val="000000"/>
          <w:sz w:val="24"/>
        </w:rPr>
        <w:t>激励性，</w:t>
      </w:r>
    </w:p>
    <w:p>
      <w:pPr>
        <w:pStyle w:val="Normal"/>
        <w:rPr>
          <w:rFonts w:ascii="仿宋_GB2312;仿宋" w:hAnsi="仿宋_GB2312;仿宋" w:eastAsia="仿宋_GB2312;仿宋"/>
          <w:color w:val="000000"/>
          <w:sz w:val="24"/>
        </w:rPr>
      </w:pPr>
      <w:r>
        <w:rPr>
          <w:rFonts w:ascii="SimHei" w:hAnsi="SimHei" w:eastAsia="黑体"/>
          <w:color w:val="000000"/>
          <w:sz w:val="24"/>
        </w:rPr>
        <w:t>物质激励与精神激励相结合；遵循效益支撑的原则。</w:t>
      </w:r>
    </w:p>
    <w:p>
      <w:pPr>
        <w:pStyle w:val="Normal"/>
        <w:jc w:val="center"/>
        <w:rPr>
          <w:b/>
          <w:b/>
          <w:bCs/>
          <w:sz w:val="44"/>
          <w:u w:val="single"/>
        </w:rPr>
      </w:pPr>
      <w:r>
        <w:rPr>
          <w:rFonts w:ascii="SimHei" w:hAnsi="SimHei" w:eastAsia="黑体"/>
          <w:b/>
          <w:bCs/>
          <w:sz w:val="44"/>
          <w:u w:val="single"/>
          <w:lang w:eastAsia="zh-CN"/>
        </w:rPr>
        <w:t>惠又多</w:t>
      </w:r>
      <w:r>
        <w:rPr>
          <w:rFonts w:ascii="SimHei" w:hAnsi="SimHei" w:eastAsia="黑体"/>
          <w:b/>
          <w:bCs/>
          <w:sz w:val="44"/>
          <w:u w:val="single"/>
        </w:rPr>
        <w:t>超市门店组织架构图</w:t>
      </w:r>
    </w:p>
    <w:p>
      <w:pPr>
        <w:pStyle w:val="Normal"/>
        <w:rPr>
          <w:rFonts w:ascii="仿宋_GB2312;仿宋" w:hAnsi="仿宋_GB2312;仿宋" w:eastAsia="仿宋_GB2312;仿宋"/>
          <w:b/>
          <w:b/>
          <w:bCs/>
          <w:color w:val="000000"/>
          <w:sz w:val="24"/>
          <w:u w:val="single"/>
        </w:rPr>
      </w:pPr>
      <w:r>
        <w:rPr>
          <w:rFonts w:eastAsia="黑体" w:ascii="SimHei" w:hAnsi="SimHei"/>
          <w:b/>
          <w:bCs/>
          <w:color w:val="000000"/>
          <w:sz w:val="24"/>
          <w:u w:val="single"/>
        </w:rPr>
      </w:r>
    </w:p>
    <w:p>
      <w:pPr>
        <w:pStyle w:val="Normal"/>
        <w:jc w:val="start"/>
        <w:rPr>
          <w:rFonts w:ascii="仿宋_GB2312;仿宋" w:hAnsi="仿宋_GB2312;仿宋" w:eastAsia="仿宋_GB2312;仿宋"/>
          <w:b/>
          <w:b/>
          <w:color w:val="000000"/>
          <w:sz w:val="36"/>
          <w:szCs w:val="36"/>
        </w:rPr>
      </w:pPr>
      <w:r>
        <w:rPr>
          <w:rFonts w:ascii="SimHei" w:hAnsi="SimHei" w:eastAsia="黑体"/>
        </w:rPr>
      </w:r>
    </w:p>
    <w:p>
      <w:pPr>
        <w:pStyle w:val="Normal"/>
        <w:ind w:firstLine="2700"/>
        <w:rPr>
          <w:rFonts w:ascii="仿宋_GB2312;仿宋" w:hAnsi="仿宋_GB2312;仿宋" w:eastAsia="仿宋_GB2312;仿宋"/>
          <w:b/>
          <w:b/>
          <w:color w:val="000000"/>
          <w:sz w:val="36"/>
          <w:szCs w:val="36"/>
        </w:rPr>
      </w:pPr>
      <w:r>
        <w:rPr>
          <w:rFonts w:ascii="SimHei" w:hAnsi="SimHei" w:eastAsia="黑体"/>
          <w:b/>
          <w:color w:val="000000"/>
          <w:sz w:val="36"/>
          <w:szCs w:val="36"/>
        </w:rPr>
        <w:t>第二章  薪酬的构成</w:t>
      </w:r>
    </w:p>
    <w:p>
      <w:pPr>
        <w:pStyle w:val="Normal"/>
        <w:rPr>
          <w:rFonts w:ascii="仿宋_GB2312;仿宋" w:hAnsi="仿宋_GB2312;仿宋" w:eastAsia="仿宋_GB2312;仿宋"/>
          <w:color w:val="000000"/>
          <w:sz w:val="24"/>
        </w:rPr>
      </w:pPr>
      <w:r>
        <w:rPr>
          <w:rFonts w:ascii="SimHei" w:hAnsi="SimHei" w:eastAsia="黑体"/>
          <w:b/>
          <w:color w:val="000000"/>
          <w:sz w:val="24"/>
        </w:rPr>
        <w:t xml:space="preserve">第五条：  </w:t>
      </w:r>
      <w:r>
        <w:rPr>
          <w:rFonts w:ascii="SimHei" w:hAnsi="SimHei" w:eastAsia="黑体"/>
          <w:color w:val="000000"/>
          <w:sz w:val="24"/>
        </w:rPr>
        <w:t>薪酬的构成</w:t>
      </w:r>
    </w:p>
    <w:p>
      <w:pPr>
        <w:pStyle w:val="Normal"/>
        <w:rPr>
          <w:rFonts w:ascii="仿宋_GB2312;仿宋" w:hAnsi="仿宋_GB2312;仿宋" w:eastAsia="仿宋_GB2312;仿宋"/>
          <w:b/>
          <w:b/>
          <w:color w:val="000000"/>
          <w:sz w:val="24"/>
        </w:rPr>
      </w:pPr>
      <w:r>
        <w:rPr>
          <w:rFonts w:eastAsia="黑体" w:ascii="SimHei" w:hAnsi="SimHei"/>
          <w:b/>
          <w:color w:val="000000"/>
          <w:sz w:val="24"/>
        </w:rPr>
      </w:r>
    </w:p>
    <w:p>
      <w:pPr>
        <w:pStyle w:val="Normal"/>
        <w:rPr>
          <w:rFonts w:ascii="仿宋_GB2312;仿宋" w:hAnsi="仿宋_GB2312;仿宋" w:eastAsia="仿宋_GB2312;仿宋" w:cs="宋体"/>
          <w:color w:val="000000"/>
          <w:sz w:val="24"/>
        </w:rPr>
      </w:pPr>
      <w:r>
        <w:rPr>
          <w:rFonts w:ascii="SimHei" w:hAnsi="SimHei" w:eastAsia="黑体"/>
        </w:rPr>
      </w:r>
      <w:r>
        <w:rPr>
          <w:rFonts w:eastAsia="黑体" w:cs="仿宋_GB2312;仿宋" w:ascii="SimHei" w:hAnsi="SimHei"/>
          <w:color w:val="000000"/>
          <w:sz w:val="24"/>
        </w:rPr>
        <w:t xml:space="preserve">                                  </w:t>
      </w:r>
      <w:r>
        <w:rPr>
          <w:rFonts w:ascii="SimHei" w:hAnsi="SimHei" w:cs="宋体" w:eastAsia="黑体"/>
          <w:color w:val="000000"/>
          <w:sz w:val="24"/>
        </w:rPr>
        <w:t>基础工资</w:t>
      </w:r>
    </w:p>
    <w:p>
      <w:pPr>
        <w:pStyle w:val="Normal"/>
        <w:rPr>
          <w:rFonts w:ascii="仿宋_GB2312;仿宋" w:hAnsi="仿宋_GB2312;仿宋" w:eastAsia="仿宋_GB2312;仿宋" w:cs="宋体"/>
          <w:color w:val="000000"/>
          <w:sz w:val="24"/>
        </w:rPr>
      </w:pPr>
      <w:r>
        <w:rPr>
          <w:rFonts w:eastAsia="黑体" w:cs="仿宋_GB2312;仿宋" w:ascii="SimHei" w:hAnsi="SimHei"/>
          <w:color w:val="000000"/>
          <w:sz w:val="24"/>
        </w:rPr>
        <w:t xml:space="preserve">                                  </w:t>
      </w:r>
      <w:r>
        <w:rPr>
          <w:rFonts w:ascii="SimHei" w:hAnsi="SimHei" w:cs="宋体" w:eastAsia="黑体"/>
          <w:color w:val="000000"/>
          <w:sz w:val="24"/>
        </w:rPr>
        <w:t>岗位津贴</w:t>
      </w:r>
    </w:p>
    <w:p>
      <w:pPr>
        <w:pStyle w:val="Normal"/>
        <w:rPr>
          <w:rFonts w:ascii="仿宋_GB2312;仿宋" w:hAnsi="仿宋_GB2312;仿宋" w:eastAsia="仿宋_GB2312;仿宋" w:cs="宋体"/>
          <w:color w:val="000000"/>
          <w:sz w:val="24"/>
        </w:rPr>
      </w:pPr>
      <w:r>
        <w:rPr>
          <w:rFonts w:ascii="SimHei" w:hAnsi="SimHei" w:eastAsia="黑体"/>
        </w:rPr>
      </w:r>
      <w:r>
        <w:rPr>
          <w:rFonts w:eastAsia="黑体" w:cs="仿宋_GB2312;仿宋" w:ascii="SimHei" w:hAnsi="SimHei"/>
          <w:color w:val="000000"/>
          <w:sz w:val="24"/>
        </w:rPr>
        <w:t xml:space="preserve">                      </w:t>
      </w:r>
      <w:r>
        <w:rPr>
          <w:rFonts w:ascii="SimHei" w:hAnsi="SimHei" w:cs="宋体" w:eastAsia="黑体"/>
          <w:color w:val="000000"/>
          <w:sz w:val="24"/>
        </w:rPr>
        <w:t>标准工资    工龄工资</w:t>
      </w:r>
    </w:p>
    <w:p>
      <w:pPr>
        <w:pStyle w:val="Normal"/>
        <w:rPr>
          <w:rFonts w:ascii="仿宋_GB2312;仿宋" w:hAnsi="仿宋_GB2312;仿宋" w:eastAsia="仿宋_GB2312;仿宋" w:cs="宋体"/>
          <w:color w:val="000000"/>
          <w:sz w:val="24"/>
        </w:rPr>
      </w:pPr>
      <w:r>
        <w:rPr>
          <w:rFonts w:eastAsia="黑体" w:cs="仿宋_GB2312;仿宋" w:ascii="SimHei" w:hAnsi="SimHei"/>
          <w:color w:val="000000"/>
          <w:sz w:val="24"/>
        </w:rPr>
        <w:t xml:space="preserve">                                  </w:t>
      </w:r>
      <w:r>
        <w:rPr>
          <w:rFonts w:ascii="SimHei" w:hAnsi="SimHei" w:cs="宋体" w:eastAsia="黑体"/>
          <w:color w:val="000000"/>
          <w:sz w:val="24"/>
        </w:rPr>
        <w:t>加班工资</w:t>
      </w:r>
    </w:p>
    <w:p>
      <w:pPr>
        <w:pStyle w:val="Normal"/>
        <w:rPr>
          <w:rFonts w:ascii="仿宋_GB2312;仿宋" w:hAnsi="仿宋_GB2312;仿宋" w:eastAsia="仿宋_GB2312;仿宋" w:cs="宋体"/>
          <w:color w:val="000000"/>
          <w:sz w:val="24"/>
        </w:rPr>
      </w:pPr>
      <w:r>
        <w:rPr>
          <w:rFonts w:eastAsia="黑体" w:cs="宋体" w:ascii="SimHei" w:hAnsi="SimHei"/>
          <w:color w:val="000000"/>
          <w:sz w:val="24"/>
        </w:rPr>
      </w:r>
    </w:p>
    <w:p>
      <w:pPr>
        <w:pStyle w:val="Normal"/>
        <w:rPr>
          <w:rFonts w:ascii="仿宋_GB2312;仿宋" w:hAnsi="仿宋_GB2312;仿宋" w:eastAsia="仿宋_GB2312;仿宋" w:cs="宋体"/>
          <w:color w:val="000000"/>
          <w:sz w:val="24"/>
          <w:lang w:val="en-US" w:eastAsia="en-US"/>
        </w:rPr>
      </w:pPr>
      <w:r>
        <w:rPr>
          <w:rFonts w:eastAsia="黑体" w:cs="宋体" w:ascii="SimHei" w:hAnsi="SimHei"/>
          <w:color w:val="000000"/>
          <w:sz w:val="24"/>
          <w:lang w:val="en-US" w:eastAsia="en-US"/>
        </w:rPr>
      </w:r>
    </w:p>
    <w:p>
      <w:pPr>
        <w:pStyle w:val="Normal"/>
        <w:rPr>
          <w:rFonts w:ascii="仿宋_GB2312;仿宋" w:hAnsi="仿宋_GB2312;仿宋" w:eastAsia="仿宋_GB2312;仿宋" w:cs="宋体"/>
          <w:color w:val="000000"/>
          <w:sz w:val="24"/>
        </w:rPr>
      </w:pPr>
      <w:r>
        <w:rPr>
          <w:rFonts w:eastAsia="黑体" w:cs="仿宋_GB2312;仿宋" w:ascii="SimHei" w:hAnsi="SimHei"/>
          <w:color w:val="000000"/>
          <w:sz w:val="24"/>
        </w:rPr>
        <w:t xml:space="preserve">        </w:t>
      </w:r>
      <w:r>
        <w:rPr>
          <w:rFonts w:ascii="SimHei" w:hAnsi="SimHei" w:cs="宋体" w:eastAsia="黑体"/>
          <w:color w:val="000000"/>
          <w:sz w:val="24"/>
        </w:rPr>
        <w:t>直接薪酬：</w:t>
      </w:r>
    </w:p>
    <w:p>
      <w:pPr>
        <w:pStyle w:val="Normal"/>
        <w:tabs>
          <w:tab w:val="clear" w:pos="420"/>
          <w:tab w:val="left" w:pos="4890" w:leader="none"/>
        </w:tabs>
        <w:rPr>
          <w:rFonts w:ascii="仿宋_GB2312;仿宋" w:hAnsi="仿宋_GB2312;仿宋" w:eastAsia="仿宋_GB2312;仿宋" w:cs="宋体"/>
          <w:color w:val="000000"/>
          <w:sz w:val="24"/>
          <w:lang w:val="en-US" w:eastAsia="en-US"/>
        </w:rPr>
      </w:pPr>
      <w:r>
        <w:rPr>
          <w:rFonts w:ascii="SimHei" w:hAnsi="SimHei" w:eastAsia="黑体"/>
        </w:rPr>
      </w:r>
      <w:r>
        <w:rPr>
          <w:rFonts w:eastAsia="黑体" w:cs="仿宋_GB2312;仿宋" w:ascii="SimHei" w:hAnsi="SimHei"/>
          <w:color w:val="000000"/>
          <w:sz w:val="24"/>
          <w:lang w:val="en-US" w:eastAsia="en-US"/>
        </w:rPr>
        <w:t xml:space="preserve">                  </w:t>
      </w:r>
    </w:p>
    <w:p>
      <w:pPr>
        <w:pStyle w:val="Normal"/>
        <w:tabs>
          <w:tab w:val="clear" w:pos="420"/>
          <w:tab w:val="left" w:pos="4890" w:leader="none"/>
        </w:tabs>
        <w:ind w:firstLine="3840"/>
        <w:rPr>
          <w:rFonts w:ascii="仿宋_GB2312;仿宋" w:hAnsi="仿宋_GB2312;仿宋" w:eastAsia="仿宋_GB2312;仿宋" w:cs="宋体"/>
          <w:color w:val="000000"/>
          <w:sz w:val="24"/>
          <w:lang w:val="en-US" w:eastAsia="en-US"/>
        </w:rPr>
      </w:pPr>
      <w:r>
        <w:rPr>
          <w:rFonts w:ascii="SimHei" w:hAnsi="SimHei" w:cs="宋体" w:eastAsia="黑体"/>
          <w:sz w:val="24"/>
        </w:rPr>
        <w:t>全勤奖</w:t>
      </w:r>
    </w:p>
    <w:p>
      <w:pPr>
        <w:pStyle w:val="Normal"/>
        <w:rPr>
          <w:rFonts w:ascii="仿宋_GB2312;仿宋" w:hAnsi="仿宋_GB2312;仿宋" w:eastAsia="仿宋_GB2312;仿宋" w:cs="宋体"/>
          <w:color w:val="000000"/>
          <w:sz w:val="24"/>
        </w:rPr>
      </w:pPr>
      <w:r>
        <w:rPr>
          <w:rFonts w:eastAsia="黑体" w:cs="仿宋_GB2312;仿宋" w:ascii="SimHei" w:hAnsi="SimHei"/>
          <w:color w:val="000000"/>
          <w:sz w:val="24"/>
        </w:rPr>
        <w:t xml:space="preserve">                       </w:t>
      </w:r>
      <w:r>
        <w:rPr>
          <w:rFonts w:ascii="SimHei" w:hAnsi="SimHei" w:cs="宋体" w:eastAsia="黑体"/>
          <w:color w:val="000000"/>
          <w:sz w:val="24"/>
        </w:rPr>
        <w:t xml:space="preserve">奖金     </w:t>
      </w:r>
      <w:r>
        <w:rPr>
          <w:rFonts w:ascii="SimHei" w:hAnsi="SimHei" w:eastAsia="黑体"/>
          <w:sz w:val="24"/>
        </w:rPr>
        <w:t>季度评优奖</w:t>
      </w:r>
    </w:p>
    <w:p>
      <w:pPr>
        <w:pStyle w:val="Normal"/>
        <w:rPr>
          <w:rFonts w:ascii="仿宋_GB2312;仿宋" w:hAnsi="仿宋_GB2312;仿宋" w:eastAsia="仿宋_GB2312;仿宋"/>
          <w:sz w:val="24"/>
        </w:rPr>
      </w:pPr>
      <w:r>
        <w:rPr>
          <w:rFonts w:ascii="SimHei" w:hAnsi="SimHei" w:cs="宋体" w:eastAsia="黑体"/>
          <w:color w:val="000000"/>
          <w:sz w:val="24"/>
        </w:rPr>
        <w:t xml:space="preserve">薪酬                            </w:t>
      </w:r>
      <w:r>
        <w:rPr>
          <w:rFonts w:ascii="SimHei" w:hAnsi="SimHei" w:eastAsia="黑体"/>
          <w:sz w:val="24"/>
        </w:rPr>
        <w:t>年终绩效奖</w:t>
      </w:r>
    </w:p>
    <w:p>
      <w:pPr>
        <w:pStyle w:val="Normal"/>
        <w:rPr>
          <w:rFonts w:ascii="仿宋_GB2312;仿宋" w:hAnsi="仿宋_GB2312;仿宋" w:eastAsia="仿宋_GB2312;仿宋"/>
          <w:sz w:val="24"/>
        </w:rPr>
      </w:pPr>
      <w:r>
        <w:rPr>
          <w:rFonts w:eastAsia="黑体" w:cs="仿宋_GB2312;仿宋" w:ascii="SimHei" w:hAnsi="SimHei"/>
          <w:color w:val="000000"/>
          <w:sz w:val="24"/>
        </w:rPr>
        <w:t xml:space="preserve">                                </w:t>
      </w:r>
      <w:r>
        <w:rPr>
          <w:rFonts w:ascii="SimHei" w:hAnsi="SimHei" w:eastAsia="黑体"/>
          <w:sz w:val="24"/>
        </w:rPr>
        <w:t>年终考核奖</w:t>
      </w:r>
    </w:p>
    <w:p>
      <w:pPr>
        <w:pStyle w:val="Normal"/>
        <w:rPr>
          <w:rFonts w:ascii="仿宋_GB2312;仿宋" w:hAnsi="仿宋_GB2312;仿宋" w:eastAsia="仿宋_GB2312;仿宋" w:cs="宋体"/>
          <w:color w:val="000000"/>
          <w:sz w:val="24"/>
        </w:rPr>
      </w:pPr>
      <w:r>
        <w:rPr>
          <w:rFonts w:eastAsia="黑体" w:cs="仿宋_GB2312;仿宋" w:ascii="SimHei" w:hAnsi="SimHei"/>
          <w:color w:val="000000"/>
          <w:sz w:val="24"/>
        </w:rPr>
        <w:t xml:space="preserve">                                </w:t>
      </w:r>
      <w:r>
        <w:rPr>
          <w:rFonts w:ascii="SimHei" w:hAnsi="SimHei" w:cs="宋体" w:eastAsia="黑体"/>
          <w:color w:val="000000"/>
          <w:sz w:val="24"/>
        </w:rPr>
        <w:t>特殊贡献奖</w:t>
      </w:r>
    </w:p>
    <w:p>
      <w:pPr>
        <w:pStyle w:val="Normal"/>
        <w:rPr>
          <w:rFonts w:ascii="仿宋_GB2312;仿宋" w:hAnsi="仿宋_GB2312;仿宋" w:eastAsia="仿宋_GB2312;仿宋" w:cs="宋体"/>
          <w:color w:val="000000"/>
          <w:sz w:val="24"/>
        </w:rPr>
      </w:pPr>
      <w:r>
        <w:rPr>
          <w:rFonts w:eastAsia="黑体" w:cs="宋体" w:ascii="SimHei" w:hAnsi="SimHei"/>
          <w:color w:val="000000"/>
          <w:sz w:val="24"/>
        </w:rPr>
      </w:r>
    </w:p>
    <w:p>
      <w:pPr>
        <w:pStyle w:val="Normal"/>
        <w:spacing w:lineRule="auto" w:line="60"/>
        <w:rPr>
          <w:rFonts w:ascii="仿宋_GB2312;仿宋" w:hAnsi="仿宋_GB2312;仿宋" w:eastAsia="仿宋_GB2312;仿宋" w:cs="宋体"/>
          <w:color w:val="000000"/>
          <w:sz w:val="24"/>
          <w:lang w:val="en-US" w:eastAsia="en-US"/>
        </w:rPr>
      </w:pPr>
      <w:r>
        <w:rPr>
          <w:rFonts w:eastAsia="黑体" w:cs="仿宋_GB2312;仿宋" w:ascii="SimHei" w:hAnsi="SimHei"/>
          <w:color w:val="000000"/>
          <w:sz w:val="24"/>
        </w:rPr>
        <w:t xml:space="preserve">                           </w:t>
      </w:r>
      <w:r>
        <w:rPr>
          <w:rFonts w:ascii="SimHei" w:hAnsi="SimHei" w:cs="宋体" w:eastAsia="黑体"/>
          <w:color w:val="000000"/>
          <w:sz w:val="24"/>
        </w:rPr>
      </w:r>
      <w:r>
        <w:rPr>
          <w:rFonts w:ascii="SimHei" w:hAnsi="SimHei" w:cs="宋体" w:eastAsia="黑体"/>
          <w:color w:val="000000"/>
          <w:sz w:val="24"/>
        </w:rPr>
        <w:t>社会保险福利</w:t>
      </w:r>
    </w:p>
    <w:p>
      <w:pPr>
        <w:pStyle w:val="Normal"/>
        <w:spacing w:lineRule="auto" w:line="60"/>
        <w:rPr>
          <w:rFonts w:ascii="仿宋_GB2312;仿宋" w:hAnsi="仿宋_GB2312;仿宋" w:eastAsia="仿宋_GB2312;仿宋" w:cs="宋体"/>
          <w:color w:val="000000"/>
          <w:sz w:val="24"/>
        </w:rPr>
      </w:pPr>
      <w:r>
        <w:rPr>
          <w:rFonts w:eastAsia="黑体" w:cs="仿宋_GB2312;仿宋" w:ascii="SimHei" w:hAnsi="SimHei"/>
          <w:color w:val="000000"/>
          <w:sz w:val="24"/>
        </w:rPr>
        <w:t xml:space="preserve">        </w:t>
      </w:r>
      <w:r>
        <w:rPr>
          <w:rFonts w:ascii="SimHei" w:hAnsi="SimHei" w:cs="宋体" w:eastAsia="黑体"/>
          <w:color w:val="000000"/>
          <w:sz w:val="24"/>
        </w:rPr>
        <w:t>间接薪酬：福利     假期</w:t>
      </w:r>
    </w:p>
    <w:p>
      <w:pPr>
        <w:pStyle w:val="Normal"/>
        <w:rPr>
          <w:rFonts w:ascii="仿宋_GB2312;仿宋" w:hAnsi="仿宋_GB2312;仿宋" w:eastAsia="仿宋_GB2312;仿宋"/>
          <w:color w:val="000000"/>
          <w:sz w:val="24"/>
        </w:rPr>
      </w:pPr>
      <w:r>
        <w:rPr>
          <w:rFonts w:eastAsia="黑体" w:cs="仿宋_GB2312;仿宋" w:ascii="SimHei" w:hAnsi="SimHei"/>
          <w:color w:val="000000"/>
          <w:sz w:val="24"/>
        </w:rPr>
        <w:t xml:space="preserve">                          </w:t>
      </w:r>
      <w:r>
        <w:rPr>
          <w:rFonts w:ascii="SimHei" w:hAnsi="SimHei" w:cs="宋体" w:eastAsia="黑体"/>
          <w:color w:val="000000"/>
          <w:sz w:val="24"/>
        </w:rPr>
        <w:t>其它企业福利</w:t>
      </w:r>
    </w:p>
    <w:p>
      <w:pPr>
        <w:pStyle w:val="Normal"/>
        <w:ind w:firstLine="3240"/>
        <w:rPr>
          <w:rFonts w:ascii="仿宋_GB2312;仿宋" w:hAnsi="仿宋_GB2312;仿宋" w:eastAsia="仿宋_GB2312;仿宋"/>
          <w:color w:val="000000"/>
          <w:sz w:val="24"/>
        </w:rPr>
      </w:pPr>
      <w:r>
        <w:rPr>
          <w:rFonts w:ascii="SimHei" w:hAnsi="SimHei" w:eastAsia="黑体"/>
        </w:rPr>
      </w:r>
      <w:r>
        <w:rPr>
          <w:rFonts w:ascii="SimHei" w:hAnsi="SimHei" w:eastAsia="黑体"/>
          <w:color w:val="000000"/>
          <w:sz w:val="24"/>
        </w:rPr>
        <w:t>餐费补贴</w:t>
      </w:r>
    </w:p>
    <w:p>
      <w:pPr>
        <w:pStyle w:val="Normal"/>
        <w:ind w:firstLine="3240"/>
        <w:rPr>
          <w:rFonts w:ascii="仿宋_GB2312;仿宋" w:hAnsi="仿宋_GB2312;仿宋" w:eastAsia="仿宋_GB2312;仿宋"/>
          <w:color w:val="000000"/>
          <w:sz w:val="24"/>
        </w:rPr>
      </w:pPr>
      <w:r>
        <w:rPr>
          <w:rFonts w:ascii="SimHei" w:hAnsi="SimHei" w:eastAsia="黑体"/>
          <w:color w:val="000000"/>
          <w:sz w:val="24"/>
        </w:rPr>
        <w:t>话费补贴</w:t>
      </w:r>
    </w:p>
    <w:p>
      <w:pPr>
        <w:pStyle w:val="Normal"/>
        <w:ind w:firstLine="2160"/>
        <w:rPr>
          <w:rFonts w:ascii="仿宋_GB2312;仿宋" w:hAnsi="仿宋_GB2312;仿宋" w:eastAsia="仿宋_GB2312;仿宋"/>
          <w:color w:val="000000"/>
          <w:sz w:val="24"/>
        </w:rPr>
      </w:pPr>
      <w:r>
        <w:rPr>
          <w:rFonts w:ascii="SimHei" w:hAnsi="SimHei" w:eastAsia="黑体"/>
          <w:color w:val="000000"/>
          <w:sz w:val="24"/>
        </w:rPr>
        <w:t>津贴     交通补贴</w:t>
      </w:r>
    </w:p>
    <w:p>
      <w:pPr>
        <w:pStyle w:val="Normal"/>
        <w:ind w:firstLine="3240"/>
        <w:rPr>
          <w:rFonts w:ascii="仿宋_GB2312;仿宋" w:hAnsi="仿宋_GB2312;仿宋" w:eastAsia="仿宋_GB2312;仿宋"/>
          <w:color w:val="000000"/>
          <w:sz w:val="24"/>
        </w:rPr>
      </w:pPr>
      <w:r>
        <w:rPr>
          <w:rFonts w:ascii="SimHei" w:hAnsi="SimHei" w:eastAsia="黑体"/>
          <w:color w:val="000000"/>
          <w:sz w:val="24"/>
        </w:rPr>
        <w:t>公差补贴</w:t>
      </w:r>
    </w:p>
    <w:p>
      <w:pPr>
        <w:pStyle w:val="Normal"/>
        <w:ind w:start="1" w:firstLine="2096"/>
        <w:rPr>
          <w:rFonts w:ascii="仿宋_GB2312;仿宋" w:hAnsi="仿宋_GB2312;仿宋" w:eastAsia="仿宋_GB2312;仿宋" w:cs="宋体"/>
          <w:b/>
          <w:b/>
          <w:kern w:val="0"/>
          <w:sz w:val="36"/>
          <w:szCs w:val="36"/>
        </w:rPr>
      </w:pPr>
      <w:r>
        <w:rPr>
          <w:rFonts w:ascii="SimHei" w:hAnsi="SimHei" w:cs="宋体" w:eastAsia="黑体"/>
          <w:b/>
          <w:kern w:val="0"/>
          <w:sz w:val="36"/>
          <w:szCs w:val="36"/>
        </w:rPr>
        <w:t>第三章  工资的计算及支付</w:t>
      </w:r>
    </w:p>
    <w:p>
      <w:pPr>
        <w:pStyle w:val="Normal"/>
        <w:rPr>
          <w:rFonts w:ascii="仿宋_GB2312;仿宋" w:hAnsi="仿宋_GB2312;仿宋" w:eastAsia="仿宋_GB2312;仿宋" w:cs="宋体"/>
          <w:kern w:val="0"/>
          <w:sz w:val="24"/>
        </w:rPr>
      </w:pPr>
      <w:r>
        <w:rPr>
          <w:rFonts w:ascii="SimHei" w:hAnsi="SimHei" w:cs="宋体" w:eastAsia="黑体"/>
          <w:b/>
          <w:kern w:val="0"/>
          <w:sz w:val="24"/>
        </w:rPr>
        <w:t>第六条：</w:t>
      </w:r>
      <w:r>
        <w:rPr>
          <w:rFonts w:ascii="SimHei" w:hAnsi="SimHei" w:cs="宋体" w:eastAsia="黑体"/>
          <w:kern w:val="0"/>
          <w:sz w:val="24"/>
        </w:rPr>
        <w:t>工资的计算公式：</w:t>
      </w:r>
    </w:p>
    <w:p>
      <w:pPr>
        <w:pStyle w:val="Normal"/>
        <w:ind w:start="2" w:hanging="0"/>
        <w:rPr>
          <w:rFonts w:ascii="仿宋_GB2312;仿宋" w:hAnsi="仿宋_GB2312;仿宋" w:eastAsia="仿宋_GB2312;仿宋" w:cs="宋体"/>
          <w:sz w:val="24"/>
        </w:rPr>
      </w:pPr>
      <w:r>
        <w:rPr>
          <w:rFonts w:ascii="SimHei" w:hAnsi="SimHei" w:cs="宋体" w:eastAsia="黑体"/>
          <w:sz w:val="24"/>
        </w:rPr>
        <w:t>标准工资</w:t>
      </w:r>
      <w:r>
        <w:rPr>
          <w:rFonts w:eastAsia="黑体" w:cs="宋体" w:ascii="SimHei" w:hAnsi="SimHei"/>
          <w:sz w:val="24"/>
        </w:rPr>
        <w:t>(</w:t>
      </w:r>
      <w:r>
        <w:rPr>
          <w:rFonts w:ascii="SimHei" w:hAnsi="SimHei" w:cs="宋体" w:eastAsia="黑体"/>
          <w:sz w:val="24"/>
        </w:rPr>
        <w:t>管理职能部门和超市员工</w:t>
      </w:r>
      <w:r>
        <w:rPr>
          <w:rFonts w:eastAsia="黑体" w:cs="宋体" w:ascii="SimHei" w:hAnsi="SimHei"/>
          <w:sz w:val="24"/>
        </w:rPr>
        <w:t>)</w:t>
      </w:r>
      <w:r>
        <w:rPr>
          <w:rFonts w:ascii="SimHei" w:hAnsi="SimHei" w:cs="宋体" w:eastAsia="黑体"/>
          <w:sz w:val="24"/>
        </w:rPr>
        <w:t>＝基础工资＋岗位津贴＋工龄工资＋加班工资</w:t>
      </w:r>
    </w:p>
    <w:p>
      <w:pPr>
        <w:pStyle w:val="Normal"/>
        <w:tabs>
          <w:tab w:val="clear" w:pos="420"/>
          <w:tab w:val="left" w:pos="9180" w:leader="none"/>
        </w:tabs>
        <w:rPr>
          <w:rFonts w:ascii="仿宋_GB2312;仿宋" w:hAnsi="仿宋_GB2312;仿宋" w:eastAsia="仿宋_GB2312;仿宋"/>
          <w:sz w:val="24"/>
        </w:rPr>
      </w:pPr>
      <w:r>
        <w:rPr>
          <w:rFonts w:ascii="SimHei" w:hAnsi="SimHei" w:eastAsia="黑体"/>
          <w:b/>
          <w:sz w:val="24"/>
        </w:rPr>
        <w:t>第七条</w:t>
      </w:r>
      <w:r>
        <w:rPr>
          <w:rFonts w:ascii="SimHei" w:hAnsi="SimHei" w:eastAsia="黑体"/>
          <w:sz w:val="24"/>
        </w:rPr>
        <w:t>：</w:t>
      </w:r>
      <w:r>
        <w:rPr>
          <w:rFonts w:ascii="SimHei" w:hAnsi="SimHei" w:cs="宋体" w:eastAsia="黑体"/>
          <w:kern w:val="0"/>
          <w:sz w:val="24"/>
        </w:rPr>
        <w:t>工资计算期间及给付方式</w:t>
      </w:r>
    </w:p>
    <w:p>
      <w:pPr>
        <w:pStyle w:val="Normal"/>
        <w:numPr>
          <w:ilvl w:val="0"/>
          <w:numId w:val="1"/>
        </w:numPr>
        <w:rPr>
          <w:rFonts w:ascii="仿宋_GB2312;仿宋" w:hAnsi="仿宋_GB2312;仿宋" w:eastAsia="仿宋_GB2312;仿宋" w:cs="宋体"/>
          <w:sz w:val="24"/>
        </w:rPr>
      </w:pPr>
      <w:r>
        <w:rPr>
          <w:rFonts w:ascii="SimHei" w:hAnsi="SimHei" w:cs="宋体" w:eastAsia="黑体"/>
          <w:sz w:val="24"/>
        </w:rPr>
        <w:t>正常经营下，工资于每月</w:t>
      </w:r>
      <w:r>
        <w:rPr>
          <w:rFonts w:eastAsia="黑体" w:cs="宋体" w:ascii="SimHei" w:hAnsi="SimHei"/>
          <w:sz w:val="24"/>
        </w:rPr>
        <w:t>15</w:t>
      </w:r>
      <w:r>
        <w:rPr>
          <w:rFonts w:ascii="SimHei" w:hAnsi="SimHei" w:cs="宋体" w:eastAsia="黑体"/>
          <w:sz w:val="24"/>
        </w:rPr>
        <w:t>号发放（周末的提前到周五发放）， 所有薪资均通过授权银行，以银行转账的形式发放。</w:t>
      </w:r>
    </w:p>
    <w:p>
      <w:pPr>
        <w:pStyle w:val="Normal"/>
        <w:numPr>
          <w:ilvl w:val="0"/>
          <w:numId w:val="1"/>
        </w:numPr>
        <w:rPr>
          <w:rFonts w:ascii="仿宋_GB2312;仿宋" w:hAnsi="仿宋_GB2312;仿宋" w:eastAsia="仿宋_GB2312;仿宋" w:cs="宋体"/>
          <w:kern w:val="0"/>
          <w:sz w:val="24"/>
        </w:rPr>
      </w:pPr>
      <w:r>
        <w:rPr>
          <w:rFonts w:ascii="SimHei" w:hAnsi="SimHei" w:cs="宋体" w:eastAsia="黑体"/>
          <w:kern w:val="0"/>
          <w:sz w:val="24"/>
        </w:rPr>
        <w:t>公司若因不可抗力因素或特殊原因需延期发放工资的，将于发放前一星期发通知公告，并告知下次发放日期。</w:t>
      </w:r>
    </w:p>
    <w:p>
      <w:pPr>
        <w:pStyle w:val="Normal"/>
        <w:tabs>
          <w:tab w:val="clear" w:pos="420"/>
          <w:tab w:val="left" w:pos="9180" w:leader="none"/>
        </w:tabs>
        <w:rPr>
          <w:rFonts w:ascii="仿宋_GB2312;仿宋" w:hAnsi="仿宋_GB2312;仿宋" w:eastAsia="仿宋_GB2312;仿宋"/>
          <w:b/>
          <w:b/>
          <w:sz w:val="24"/>
        </w:rPr>
      </w:pPr>
      <w:r>
        <w:rPr>
          <w:rFonts w:ascii="SimHei" w:hAnsi="SimHei" w:eastAsia="黑体"/>
          <w:b/>
          <w:sz w:val="24"/>
        </w:rPr>
        <w:t xml:space="preserve">第八条： </w:t>
      </w:r>
      <w:r>
        <w:rPr>
          <w:rFonts w:ascii="SimHei" w:hAnsi="SimHei" w:cs="宋体" w:eastAsia="黑体"/>
          <w:kern w:val="0"/>
          <w:sz w:val="24"/>
        </w:rPr>
        <w:t>下列规定的各项金额可从工资中直接扣除：</w:t>
      </w:r>
    </w:p>
    <w:p>
      <w:pPr>
        <w:pStyle w:val="Normal"/>
        <w:ind w:start="1" w:hanging="0"/>
        <w:rPr>
          <w:rFonts w:ascii="仿宋_GB2312;仿宋" w:hAnsi="仿宋_GB2312;仿宋" w:eastAsia="仿宋_GB2312;仿宋" w:cs="宋体"/>
          <w:kern w:val="0"/>
          <w:sz w:val="24"/>
        </w:rPr>
      </w:pPr>
      <w:r>
        <w:rPr>
          <w:rFonts w:eastAsia="黑体" w:cs="宋体" w:ascii="SimHei" w:hAnsi="SimHei"/>
          <w:kern w:val="0"/>
          <w:sz w:val="24"/>
        </w:rPr>
        <w:t xml:space="preserve">1. </w:t>
      </w:r>
      <w:r>
        <w:rPr>
          <w:rFonts w:ascii="SimHei" w:hAnsi="SimHei" w:cs="宋体" w:eastAsia="黑体"/>
          <w:kern w:val="0"/>
          <w:sz w:val="24"/>
        </w:rPr>
        <w:t>个人工资所得税：</w:t>
      </w:r>
    </w:p>
    <w:p>
      <w:pPr>
        <w:pStyle w:val="Normal"/>
        <w:ind w:start="1" w:hanging="0"/>
        <w:rPr>
          <w:rFonts w:ascii="仿宋_GB2312;仿宋" w:hAnsi="仿宋_GB2312;仿宋" w:eastAsia="仿宋_GB2312;仿宋" w:cs="宋体"/>
          <w:kern w:val="0"/>
          <w:sz w:val="24"/>
        </w:rPr>
      </w:pPr>
      <w:r>
        <w:rPr>
          <w:rFonts w:eastAsia="黑体" w:cs="宋体" w:ascii="SimHei" w:hAnsi="SimHei"/>
          <w:kern w:val="0"/>
          <w:sz w:val="24"/>
        </w:rPr>
        <w:t xml:space="preserve">2. </w:t>
      </w:r>
      <w:r>
        <w:rPr>
          <w:rFonts w:ascii="SimHei" w:hAnsi="SimHei" w:cs="宋体" w:eastAsia="黑体"/>
          <w:kern w:val="0"/>
          <w:sz w:val="24"/>
        </w:rPr>
        <w:t>缺勤或其它惩罚扣除额；</w:t>
      </w:r>
    </w:p>
    <w:p>
      <w:pPr>
        <w:pStyle w:val="Normal"/>
        <w:ind w:start="1" w:hanging="0"/>
        <w:rPr>
          <w:rFonts w:ascii="仿宋_GB2312;仿宋" w:hAnsi="仿宋_GB2312;仿宋" w:eastAsia="仿宋_GB2312;仿宋" w:cs="宋体"/>
          <w:kern w:val="0"/>
          <w:sz w:val="24"/>
        </w:rPr>
      </w:pPr>
      <w:r>
        <w:rPr>
          <w:rFonts w:eastAsia="黑体" w:cs="宋体" w:ascii="SimHei" w:hAnsi="SimHei"/>
          <w:kern w:val="0"/>
          <w:sz w:val="24"/>
        </w:rPr>
        <w:t xml:space="preserve">3. </w:t>
      </w:r>
      <w:r>
        <w:rPr>
          <w:rFonts w:ascii="SimHei" w:hAnsi="SimHei" w:cs="宋体" w:eastAsia="黑体"/>
          <w:kern w:val="0"/>
          <w:sz w:val="24"/>
        </w:rPr>
        <w:t>劳动保险费用个人负担部分；</w:t>
      </w:r>
    </w:p>
    <w:p>
      <w:pPr>
        <w:pStyle w:val="Normal"/>
        <w:ind w:start="1" w:hanging="0"/>
        <w:rPr>
          <w:rFonts w:ascii="仿宋_GB2312;仿宋" w:hAnsi="仿宋_GB2312;仿宋" w:eastAsia="仿宋_GB2312;仿宋" w:cs="宋体"/>
          <w:kern w:val="0"/>
          <w:sz w:val="24"/>
        </w:rPr>
      </w:pPr>
      <w:r>
        <w:rPr>
          <w:rFonts w:eastAsia="黑体" w:cs="宋体" w:ascii="SimHei" w:hAnsi="SimHei"/>
          <w:kern w:val="0"/>
          <w:sz w:val="24"/>
        </w:rPr>
        <w:t xml:space="preserve">4. </w:t>
      </w:r>
      <w:r>
        <w:rPr>
          <w:rFonts w:ascii="SimHei" w:hAnsi="SimHei" w:cs="宋体" w:eastAsia="黑体"/>
          <w:kern w:val="0"/>
          <w:sz w:val="24"/>
        </w:rPr>
        <w:t>其他法令规定项目。</w:t>
      </w:r>
    </w:p>
    <w:p>
      <w:pPr>
        <w:pStyle w:val="Normal"/>
        <w:tabs>
          <w:tab w:val="clear" w:pos="420"/>
          <w:tab w:val="left" w:pos="9180" w:leader="none"/>
        </w:tabs>
        <w:rPr>
          <w:rFonts w:ascii="仿宋_GB2312;仿宋" w:hAnsi="仿宋_GB2312;仿宋" w:eastAsia="仿宋_GB2312;仿宋"/>
          <w:sz w:val="24"/>
        </w:rPr>
      </w:pPr>
      <w:r>
        <w:rPr>
          <w:rFonts w:ascii="SimHei" w:hAnsi="SimHei" w:eastAsia="黑体"/>
          <w:b/>
          <w:sz w:val="24"/>
        </w:rPr>
        <w:t>第九条：</w:t>
      </w:r>
      <w:r>
        <w:rPr>
          <w:rFonts w:ascii="SimHei" w:hAnsi="SimHei" w:eastAsia="黑体"/>
          <w:sz w:val="24"/>
        </w:rPr>
        <w:t xml:space="preserve"> </w:t>
      </w:r>
      <w:r>
        <w:rPr>
          <w:rFonts w:ascii="SimHei" w:hAnsi="SimHei" w:cs="宋体" w:eastAsia="黑体"/>
          <w:kern w:val="0"/>
          <w:sz w:val="24"/>
        </w:rPr>
        <w:t>下列情况下，各部门从业人员或其亲属可向直属部门经理提出书面申请，申请可支付执行勤务时间的工资；部门经理人员签准人力资源部审核无误后，由财务部给付申请人员或其亲属所应得工资：</w:t>
      </w:r>
    </w:p>
    <w:p>
      <w:pPr>
        <w:pStyle w:val="Normal"/>
        <w:ind w:start="1" w:hanging="0"/>
        <w:rPr>
          <w:rFonts w:ascii="仿宋_GB2312;仿宋" w:hAnsi="仿宋_GB2312;仿宋" w:eastAsia="仿宋_GB2312;仿宋" w:cs="宋体"/>
          <w:kern w:val="0"/>
          <w:sz w:val="24"/>
        </w:rPr>
      </w:pPr>
      <w:r>
        <w:rPr>
          <w:rFonts w:eastAsia="黑体" w:cs="宋体" w:ascii="SimHei" w:hAnsi="SimHei"/>
          <w:kern w:val="0"/>
          <w:sz w:val="24"/>
        </w:rPr>
        <w:t xml:space="preserve">1. </w:t>
      </w:r>
      <w:r>
        <w:rPr>
          <w:rFonts w:ascii="SimHei" w:hAnsi="SimHei" w:cs="宋体" w:eastAsia="黑体"/>
          <w:kern w:val="0"/>
          <w:sz w:val="24"/>
        </w:rPr>
        <w:t>本人死亡时；</w:t>
      </w:r>
    </w:p>
    <w:p>
      <w:pPr>
        <w:pStyle w:val="Normal"/>
        <w:ind w:start="1" w:hanging="0"/>
        <w:rPr>
          <w:rFonts w:ascii="仿宋_GB2312;仿宋" w:hAnsi="仿宋_GB2312;仿宋" w:eastAsia="仿宋_GB2312;仿宋" w:cs="宋体"/>
          <w:kern w:val="0"/>
          <w:sz w:val="24"/>
        </w:rPr>
      </w:pPr>
      <w:r>
        <w:rPr>
          <w:rFonts w:eastAsia="黑体" w:cs="宋体" w:ascii="SimHei" w:hAnsi="SimHei"/>
          <w:kern w:val="0"/>
          <w:sz w:val="24"/>
        </w:rPr>
        <w:t xml:space="preserve">2. </w:t>
      </w:r>
      <w:r>
        <w:rPr>
          <w:rFonts w:ascii="SimHei" w:hAnsi="SimHei" w:cs="宋体" w:eastAsia="黑体"/>
          <w:kern w:val="0"/>
          <w:sz w:val="24"/>
        </w:rPr>
        <w:t>直系亲属死亡时；</w:t>
      </w:r>
    </w:p>
    <w:p>
      <w:pPr>
        <w:pStyle w:val="Normal"/>
        <w:ind w:start="1" w:hanging="0"/>
        <w:rPr>
          <w:rFonts w:ascii="仿宋_GB2312;仿宋" w:hAnsi="仿宋_GB2312;仿宋" w:eastAsia="仿宋_GB2312;仿宋" w:cs="宋体"/>
          <w:kern w:val="0"/>
          <w:sz w:val="24"/>
        </w:rPr>
      </w:pPr>
      <w:r>
        <w:rPr>
          <w:rFonts w:eastAsia="黑体" w:cs="宋体" w:ascii="SimHei" w:hAnsi="SimHei"/>
          <w:kern w:val="0"/>
          <w:sz w:val="24"/>
        </w:rPr>
        <w:t xml:space="preserve">3. </w:t>
      </w:r>
      <w:r>
        <w:rPr>
          <w:rFonts w:ascii="SimHei" w:hAnsi="SimHei" w:cs="宋体" w:eastAsia="黑体"/>
          <w:kern w:val="0"/>
          <w:sz w:val="24"/>
        </w:rPr>
        <w:t>非业务上的伤残疾病；</w:t>
      </w:r>
    </w:p>
    <w:p>
      <w:pPr>
        <w:pStyle w:val="Normal"/>
        <w:ind w:start="1" w:hanging="0"/>
        <w:rPr>
          <w:rFonts w:ascii="仿宋_GB2312;仿宋" w:hAnsi="仿宋_GB2312;仿宋" w:eastAsia="仿宋_GB2312;仿宋" w:cs="宋体"/>
          <w:kern w:val="0"/>
          <w:sz w:val="24"/>
        </w:rPr>
      </w:pPr>
      <w:r>
        <w:rPr>
          <w:rFonts w:eastAsia="黑体" w:cs="宋体" w:ascii="SimHei" w:hAnsi="SimHei"/>
          <w:kern w:val="0"/>
          <w:sz w:val="24"/>
        </w:rPr>
        <w:t xml:space="preserve">4. </w:t>
      </w:r>
      <w:r>
        <w:rPr>
          <w:rFonts w:ascii="SimHei" w:hAnsi="SimHei" w:cs="宋体" w:eastAsia="黑体"/>
          <w:kern w:val="0"/>
          <w:sz w:val="24"/>
        </w:rPr>
        <w:t>遭遇不可抗意外灾害而损失时；</w:t>
      </w:r>
    </w:p>
    <w:p>
      <w:pPr>
        <w:pStyle w:val="Normal"/>
        <w:ind w:start="1" w:hanging="0"/>
        <w:rPr>
          <w:rFonts w:ascii="仿宋_GB2312;仿宋" w:hAnsi="仿宋_GB2312;仿宋" w:eastAsia="仿宋_GB2312;仿宋" w:cs="宋体"/>
          <w:kern w:val="0"/>
          <w:sz w:val="24"/>
        </w:rPr>
      </w:pPr>
      <w:r>
        <w:rPr>
          <w:rFonts w:eastAsia="黑体" w:cs="宋体" w:ascii="SimHei" w:hAnsi="SimHei"/>
          <w:kern w:val="0"/>
          <w:sz w:val="24"/>
        </w:rPr>
        <w:t xml:space="preserve">5. </w:t>
      </w:r>
      <w:r>
        <w:rPr>
          <w:rFonts w:ascii="SimHei" w:hAnsi="SimHei" w:cs="宋体" w:eastAsia="黑体"/>
          <w:kern w:val="0"/>
          <w:sz w:val="24"/>
        </w:rPr>
        <w:t>作葬仪费用时；</w:t>
      </w:r>
    </w:p>
    <w:p>
      <w:pPr>
        <w:pStyle w:val="Normal"/>
        <w:ind w:start="1" w:hanging="0"/>
        <w:rPr>
          <w:rFonts w:ascii="仿宋_GB2312;仿宋" w:hAnsi="仿宋_GB2312;仿宋" w:eastAsia="仿宋_GB2312;仿宋" w:cs="宋体"/>
          <w:kern w:val="0"/>
          <w:sz w:val="24"/>
        </w:rPr>
      </w:pPr>
      <w:r>
        <w:rPr>
          <w:rFonts w:eastAsia="黑体" w:cs="宋体" w:ascii="SimHei" w:hAnsi="SimHei"/>
          <w:kern w:val="0"/>
          <w:sz w:val="24"/>
        </w:rPr>
        <w:t xml:space="preserve">6. </w:t>
      </w:r>
      <w:r>
        <w:rPr>
          <w:rFonts w:ascii="SimHei" w:hAnsi="SimHei" w:cs="宋体" w:eastAsia="黑体"/>
          <w:kern w:val="0"/>
          <w:sz w:val="24"/>
        </w:rPr>
        <w:t>结婚或生产时；</w:t>
      </w:r>
    </w:p>
    <w:p>
      <w:pPr>
        <w:pStyle w:val="Normal"/>
        <w:ind w:start="1" w:hanging="0"/>
        <w:rPr>
          <w:rFonts w:ascii="仿宋_GB2312;仿宋" w:hAnsi="仿宋_GB2312;仿宋" w:eastAsia="仿宋_GB2312;仿宋" w:cs="宋体"/>
          <w:kern w:val="0"/>
          <w:sz w:val="24"/>
        </w:rPr>
      </w:pPr>
      <w:r>
        <w:rPr>
          <w:rFonts w:eastAsia="黑体" w:cs="宋体" w:ascii="SimHei" w:hAnsi="SimHei"/>
          <w:kern w:val="0"/>
          <w:sz w:val="24"/>
        </w:rPr>
        <w:t xml:space="preserve">7. </w:t>
      </w:r>
      <w:r>
        <w:rPr>
          <w:rFonts w:ascii="SimHei" w:hAnsi="SimHei" w:cs="宋体" w:eastAsia="黑体"/>
          <w:kern w:val="0"/>
          <w:sz w:val="24"/>
        </w:rPr>
        <w:t>离职或被解雇时。</w:t>
      </w:r>
    </w:p>
    <w:p>
      <w:pPr>
        <w:pStyle w:val="Normal"/>
        <w:rPr>
          <w:rFonts w:ascii="仿宋_GB2312;仿宋" w:hAnsi="仿宋_GB2312;仿宋" w:eastAsia="仿宋_GB2312;仿宋" w:cs="宋体"/>
          <w:kern w:val="0"/>
          <w:sz w:val="24"/>
        </w:rPr>
      </w:pPr>
      <w:r>
        <w:rPr>
          <w:rFonts w:ascii="SimHei" w:hAnsi="SimHei" w:cs="宋体" w:eastAsia="黑体"/>
          <w:b/>
          <w:kern w:val="0"/>
          <w:sz w:val="24"/>
        </w:rPr>
        <w:t>第十条：</w:t>
      </w:r>
      <w:r>
        <w:rPr>
          <w:rFonts w:ascii="SimHei" w:hAnsi="SimHei" w:cs="宋体" w:eastAsia="黑体"/>
          <w:kern w:val="0"/>
          <w:sz w:val="24"/>
        </w:rPr>
        <w:t>离职或被解雇者的工资计算</w:t>
      </w:r>
    </w:p>
    <w:p>
      <w:pPr>
        <w:pStyle w:val="Normal"/>
        <w:ind w:start="1" w:hanging="0"/>
        <w:rPr>
          <w:rFonts w:ascii="仿宋_GB2312;仿宋" w:hAnsi="仿宋_GB2312;仿宋" w:eastAsia="仿宋_GB2312;仿宋" w:cs="宋体"/>
          <w:color w:val="FF0000"/>
          <w:kern w:val="0"/>
          <w:sz w:val="24"/>
        </w:rPr>
      </w:pPr>
      <w:r>
        <w:rPr>
          <w:rFonts w:ascii="SimHei" w:hAnsi="SimHei" w:cs="宋体" w:eastAsia="黑体"/>
          <w:kern w:val="0"/>
          <w:sz w:val="24"/>
        </w:rPr>
        <w:t>（一）</w:t>
      </w:r>
      <w:r>
        <w:rPr>
          <w:rFonts w:ascii="SimHei" w:hAnsi="SimHei" w:cs="宋体" w:eastAsia="黑体"/>
          <w:b/>
          <w:bCs/>
          <w:color w:val="FF0000"/>
          <w:kern w:val="0"/>
          <w:sz w:val="24"/>
        </w:rPr>
        <w:t>在工资计算期间离职或遭解雇时，依照已出勤的工作天数，以日工资额</w:t>
      </w:r>
      <w:r>
        <w:rPr>
          <w:rFonts w:eastAsia="黑体" w:cs="宋体" w:ascii="SimHei" w:hAnsi="SimHei"/>
          <w:b/>
          <w:bCs/>
          <w:color w:val="FF0000"/>
          <w:kern w:val="0"/>
          <w:sz w:val="24"/>
        </w:rPr>
        <w:t>(</w:t>
      </w:r>
      <w:r>
        <w:rPr>
          <w:rFonts w:ascii="SimHei" w:hAnsi="SimHei" w:cs="宋体" w:eastAsia="黑体"/>
          <w:b/>
          <w:bCs/>
          <w:color w:val="FF0000"/>
          <w:kern w:val="0"/>
          <w:sz w:val="24"/>
        </w:rPr>
        <w:t>标准工资</w:t>
      </w:r>
      <w:r>
        <w:rPr>
          <w:rFonts w:eastAsia="黑体" w:cs="宋体" w:ascii="SimHei" w:hAnsi="SimHei"/>
          <w:b/>
          <w:bCs/>
          <w:color w:val="FF0000"/>
          <w:kern w:val="0"/>
          <w:sz w:val="24"/>
        </w:rPr>
        <w:t>\30)</w:t>
      </w:r>
      <w:r>
        <w:rPr>
          <w:rFonts w:ascii="SimHei" w:hAnsi="SimHei" w:cs="宋体" w:eastAsia="黑体"/>
          <w:b/>
          <w:bCs/>
          <w:color w:val="FF0000"/>
          <w:kern w:val="0"/>
          <w:sz w:val="24"/>
        </w:rPr>
        <w:t>计算，实际工作天数未超</w:t>
      </w:r>
      <w:r>
        <w:rPr>
          <w:rFonts w:eastAsia="黑体" w:cs="宋体" w:ascii="SimHei" w:hAnsi="SimHei"/>
          <w:b/>
          <w:bCs/>
          <w:color w:val="FF0000"/>
          <w:kern w:val="0"/>
          <w:sz w:val="24"/>
        </w:rPr>
        <w:t>15</w:t>
      </w:r>
      <w:r>
        <w:rPr>
          <w:rFonts w:ascii="SimHei" w:hAnsi="SimHei" w:cs="宋体" w:eastAsia="黑体"/>
          <w:b/>
          <w:bCs/>
          <w:color w:val="FF0000"/>
          <w:kern w:val="0"/>
          <w:sz w:val="24"/>
        </w:rPr>
        <w:t>天者，则不支付各项津贴</w:t>
      </w:r>
      <w:r>
        <w:rPr>
          <w:rFonts w:ascii="SimHei" w:hAnsi="SimHei" w:cs="宋体" w:eastAsia="黑体"/>
          <w:b/>
          <w:bCs/>
          <w:color w:val="FF0000"/>
          <w:kern w:val="0"/>
          <w:sz w:val="24"/>
          <w:lang w:eastAsia="zh-CN"/>
        </w:rPr>
        <w:t>及补贴</w:t>
      </w:r>
      <w:r>
        <w:rPr>
          <w:rFonts w:ascii="SimHei" w:hAnsi="SimHei" w:cs="宋体" w:eastAsia="黑体"/>
          <w:b/>
          <w:bCs/>
          <w:color w:val="FF0000"/>
          <w:kern w:val="0"/>
          <w:sz w:val="24"/>
        </w:rPr>
        <w:t>。</w:t>
      </w:r>
    </w:p>
    <w:p>
      <w:pPr>
        <w:pStyle w:val="Normal"/>
        <w:tabs>
          <w:tab w:val="clear" w:pos="420"/>
          <w:tab w:val="left" w:pos="9180" w:leader="none"/>
        </w:tabs>
        <w:rPr>
          <w:rFonts w:ascii="仿宋_GB2312;仿宋" w:hAnsi="仿宋_GB2312;仿宋" w:eastAsia="仿宋_GB2312;仿宋"/>
          <w:sz w:val="24"/>
        </w:rPr>
      </w:pPr>
      <w:r>
        <w:rPr>
          <w:rFonts w:ascii="SimHei" w:hAnsi="SimHei" w:cs="宋体" w:eastAsia="黑体"/>
          <w:kern w:val="0"/>
          <w:sz w:val="24"/>
        </w:rPr>
        <w:t>（二）员工离职或被解雇在办完相应手续后，公司按规定时间向员工本人或直系亲属支付其应得的工资。</w:t>
      </w:r>
    </w:p>
    <w:p>
      <w:pPr>
        <w:pStyle w:val="Normal"/>
        <w:tabs>
          <w:tab w:val="clear" w:pos="420"/>
          <w:tab w:val="left" w:pos="9180" w:leader="none"/>
        </w:tabs>
        <w:rPr>
          <w:rFonts w:ascii="仿宋_GB2312;仿宋" w:hAnsi="仿宋_GB2312;仿宋" w:eastAsia="仿宋_GB2312;仿宋"/>
          <w:sz w:val="24"/>
        </w:rPr>
      </w:pPr>
      <w:r>
        <w:rPr>
          <w:rFonts w:eastAsia="黑体" w:ascii="SimHei" w:hAnsi="SimHei"/>
          <w:sz w:val="24"/>
        </w:rPr>
      </w:r>
    </w:p>
    <w:p>
      <w:pPr>
        <w:pStyle w:val="Normal"/>
        <w:numPr>
          <w:ilvl w:val="0"/>
          <w:numId w:val="2"/>
        </w:numPr>
        <w:rPr>
          <w:rFonts w:ascii="仿宋_GB2312;仿宋" w:hAnsi="仿宋_GB2312;仿宋" w:eastAsia="仿宋_GB2312;仿宋"/>
          <w:b/>
          <w:b/>
          <w:sz w:val="36"/>
          <w:szCs w:val="36"/>
        </w:rPr>
      </w:pPr>
      <w:r>
        <w:rPr>
          <w:rFonts w:ascii="SimHei" w:hAnsi="SimHei" w:eastAsia="黑体"/>
          <w:b/>
          <w:sz w:val="36"/>
          <w:szCs w:val="36"/>
        </w:rPr>
        <w:t>标准工资</w:t>
      </w:r>
    </w:p>
    <w:p>
      <w:pPr>
        <w:pStyle w:val="Style15"/>
        <w:keepNext w:val="false"/>
        <w:keepLines w:val="false"/>
        <w:widowControl/>
        <w:pBdr/>
        <w:spacing w:lineRule="atLeast" w:line="26" w:before="0" w:after="0"/>
        <w:jc w:val="start"/>
        <w:rPr>
          <w:rFonts w:ascii="仿宋_GB2312;仿宋" w:hAnsi="仿宋_GB2312;仿宋" w:eastAsia="仿宋_GB2312;仿宋"/>
          <w:b/>
          <w:b/>
          <w:sz w:val="24"/>
          <w:lang w:eastAsia="zh-CN"/>
        </w:rPr>
      </w:pPr>
      <w:r>
        <w:rPr>
          <w:rFonts w:ascii="SimHei" w:hAnsi="SimHei" w:cs="宋体" w:eastAsia="黑体"/>
          <w:sz w:val="24"/>
        </w:rPr>
        <w:t>根据公式：标准工资</w:t>
      </w:r>
      <w:r>
        <w:rPr>
          <w:rFonts w:eastAsia="黑体" w:cs="宋体" w:ascii="SimHei" w:hAnsi="SimHei"/>
          <w:sz w:val="24"/>
        </w:rPr>
        <w:t>(</w:t>
      </w:r>
      <w:r>
        <w:rPr>
          <w:rFonts w:ascii="SimHei" w:hAnsi="SimHei" w:cs="宋体" w:eastAsia="黑体"/>
          <w:sz w:val="24"/>
        </w:rPr>
        <w:t>管理职能部门和超市员工</w:t>
      </w:r>
      <w:r>
        <w:rPr>
          <w:rFonts w:eastAsia="黑体" w:cs="宋体" w:ascii="SimHei" w:hAnsi="SimHei"/>
          <w:sz w:val="24"/>
        </w:rPr>
        <w:t>)</w:t>
      </w:r>
      <w:r>
        <w:rPr>
          <w:rFonts w:ascii="SimHei" w:hAnsi="SimHei" w:cs="宋体" w:eastAsia="黑体"/>
          <w:sz w:val="24"/>
        </w:rPr>
        <w:t>＝基础工资＋岗位津贴＋工龄工资＋加班工资（参照当地职工平均生活水平、最低生活标准、生活费用价格指数和各类政策性补贴确定</w:t>
      </w:r>
      <w:r>
        <w:rPr>
          <w:rFonts w:ascii="SimHei" w:hAnsi="SimHei" w:cs="宋体" w:eastAsia="黑体"/>
          <w:sz w:val="24"/>
          <w:lang w:eastAsia="zh-CN"/>
        </w:rPr>
        <w:t>，根据</w:t>
      </w:r>
      <w:r>
        <w:rPr>
          <w:rFonts w:ascii="SimHei" w:hAnsi="SimHei" w:cs="宋体" w:eastAsia="黑体"/>
          <w:sz w:val="24"/>
        </w:rPr>
        <w:t>渝人社发〔</w:t>
      </w:r>
      <w:r>
        <w:rPr>
          <w:rFonts w:eastAsia="黑体" w:cs="宋体" w:ascii="SimHei" w:hAnsi="SimHei"/>
          <w:sz w:val="24"/>
        </w:rPr>
        <w:t>2018</w:t>
      </w:r>
      <w:r>
        <w:rPr>
          <w:rFonts w:ascii="SimHei" w:hAnsi="SimHei" w:cs="宋体" w:eastAsia="黑体"/>
          <w:sz w:val="24"/>
        </w:rPr>
        <w:t>〕</w:t>
      </w:r>
      <w:r>
        <w:rPr>
          <w:rFonts w:eastAsia="黑体" w:cs="宋体" w:ascii="SimHei" w:hAnsi="SimHei"/>
          <w:sz w:val="24"/>
        </w:rPr>
        <w:t>250</w:t>
      </w:r>
      <w:r>
        <w:rPr>
          <w:rFonts w:ascii="SimHei" w:hAnsi="SimHei" w:cs="宋体" w:eastAsia="黑体"/>
          <w:sz w:val="24"/>
        </w:rPr>
        <w:t>号</w:t>
      </w:r>
      <w:r>
        <w:rPr>
          <w:rFonts w:ascii="SimHei" w:hAnsi="SimHei" w:cs="宋体" w:eastAsia="黑体"/>
          <w:sz w:val="24"/>
          <w:lang w:eastAsia="zh-CN"/>
        </w:rPr>
        <w:t>文件</w:t>
      </w:r>
      <w:r>
        <w:rPr>
          <w:rFonts w:ascii="SimHei" w:hAnsi="SimHei" w:eastAsia="黑体"/>
          <w:color w:val="000000"/>
          <w:sz w:val="24"/>
        </w:rPr>
        <w:t>，</w:t>
      </w:r>
      <w:r>
        <w:rPr>
          <w:rFonts w:ascii="SimHei" w:hAnsi="SimHei" w:eastAsia="黑体"/>
          <w:color w:val="000000"/>
          <w:sz w:val="24"/>
          <w:lang w:eastAsia="zh-CN"/>
        </w:rPr>
        <w:t>荣昌区最低月工资标准为</w:t>
      </w:r>
      <w:r>
        <w:rPr>
          <w:rFonts w:eastAsia="黑体" w:ascii="SimHei" w:hAnsi="SimHei"/>
          <w:color w:val="000000"/>
          <w:sz w:val="24"/>
          <w:lang w:val="en-US" w:eastAsia="zh-CN"/>
        </w:rPr>
        <w:t>1500/</w:t>
      </w:r>
      <w:r>
        <w:rPr>
          <w:rFonts w:ascii="SimHei" w:hAnsi="SimHei" w:eastAsia="黑体"/>
          <w:color w:val="000000"/>
          <w:sz w:val="24"/>
          <w:lang w:val="en-US" w:eastAsia="zh-CN"/>
        </w:rPr>
        <w:t>月，非全日制用工小时工资标准为</w:t>
      </w:r>
      <w:r>
        <w:rPr>
          <w:rFonts w:eastAsia="黑体" w:ascii="SimHei" w:hAnsi="SimHei"/>
          <w:color w:val="000000"/>
          <w:sz w:val="24"/>
          <w:lang w:val="en-US" w:eastAsia="zh-CN"/>
        </w:rPr>
        <w:t>15</w:t>
      </w:r>
      <w:r>
        <w:rPr>
          <w:rFonts w:ascii="SimHei" w:hAnsi="SimHei" w:eastAsia="黑体"/>
          <w:color w:val="000000"/>
          <w:sz w:val="24"/>
          <w:lang w:val="en-US" w:eastAsia="zh-CN"/>
        </w:rPr>
        <w:t>元</w:t>
      </w:r>
      <w:r>
        <w:rPr>
          <w:rFonts w:eastAsia="黑体" w:ascii="SimHei" w:hAnsi="SimHei"/>
          <w:color w:val="000000"/>
          <w:sz w:val="24"/>
          <w:lang w:val="en-US" w:eastAsia="zh-CN"/>
        </w:rPr>
        <w:t>/</w:t>
      </w:r>
      <w:r>
        <w:rPr>
          <w:rFonts w:ascii="SimHei" w:hAnsi="SimHei" w:eastAsia="黑体"/>
          <w:color w:val="000000"/>
          <w:sz w:val="24"/>
          <w:lang w:val="en-US" w:eastAsia="zh-CN"/>
        </w:rPr>
        <w:t>小时，</w:t>
      </w:r>
      <w:r>
        <w:rPr>
          <w:rFonts w:eastAsia="黑体" w:ascii="SimHei" w:hAnsi="SimHei"/>
          <w:color w:val="000000"/>
          <w:sz w:val="24"/>
          <w:lang w:val="en-US" w:eastAsia="zh-CN"/>
        </w:rPr>
        <w:t>2018</w:t>
      </w:r>
      <w:r>
        <w:rPr>
          <w:rFonts w:ascii="SimHei" w:hAnsi="SimHei" w:eastAsia="黑体"/>
          <w:color w:val="000000"/>
          <w:sz w:val="24"/>
          <w:lang w:val="en-US" w:eastAsia="zh-CN"/>
        </w:rPr>
        <w:t>年</w:t>
      </w:r>
      <w:r>
        <w:rPr>
          <w:rFonts w:eastAsia="黑体" w:ascii="SimHei" w:hAnsi="SimHei"/>
          <w:color w:val="000000"/>
          <w:sz w:val="24"/>
          <w:lang w:val="en-US" w:eastAsia="zh-CN"/>
        </w:rPr>
        <w:t>1</w:t>
      </w:r>
      <w:r>
        <w:rPr>
          <w:rFonts w:ascii="SimHei" w:hAnsi="SimHei" w:eastAsia="黑体"/>
          <w:color w:val="000000"/>
          <w:sz w:val="24"/>
          <w:lang w:val="en-US" w:eastAsia="zh-CN"/>
        </w:rPr>
        <w:t>月</w:t>
      </w:r>
      <w:r>
        <w:rPr>
          <w:rFonts w:eastAsia="黑体" w:ascii="SimHei" w:hAnsi="SimHei"/>
          <w:color w:val="000000"/>
          <w:sz w:val="24"/>
          <w:lang w:val="en-US" w:eastAsia="zh-CN"/>
        </w:rPr>
        <w:t>1</w:t>
      </w:r>
      <w:r>
        <w:rPr>
          <w:rFonts w:ascii="SimHei" w:hAnsi="SimHei" w:eastAsia="黑体"/>
          <w:color w:val="000000"/>
          <w:sz w:val="24"/>
          <w:lang w:val="en-US" w:eastAsia="zh-CN"/>
        </w:rPr>
        <w:t>日起执行。</w:t>
      </w:r>
      <w:r>
        <w:rPr>
          <w:rFonts w:ascii="SimHei" w:hAnsi="SimHei" w:cs="宋体" w:eastAsia="黑体"/>
          <w:color w:val="000000"/>
          <w:kern w:val="0"/>
          <w:sz w:val="24"/>
        </w:rPr>
        <w:t>最低工资标准不包括：加班加点的工资；中班、夜班、高温、低温、井下、有毒有害等特殊工作环境、条件下的津贴；法律、法规和国家规定的劳动者福利待遇等，也不包括个人按下限缴存住房公积金。最低工资标准包括个人应缴纳的社会保险费。</w:t>
      </w:r>
      <w:r>
        <w:rPr>
          <w:rFonts w:ascii="SimHei" w:hAnsi="SimHei" w:cs="宋体" w:eastAsia="黑体"/>
          <w:color w:val="000000"/>
          <w:kern w:val="0"/>
          <w:sz w:val="24"/>
          <w:lang w:eastAsia="zh-CN"/>
        </w:rPr>
        <w:t>）</w:t>
      </w:r>
    </w:p>
    <w:p>
      <w:pPr>
        <w:pStyle w:val="Normal"/>
        <w:rPr>
          <w:rFonts w:ascii="仿宋_GB2312;仿宋" w:hAnsi="仿宋_GB2312;仿宋" w:eastAsia="仿宋_GB2312;仿宋" w:cs="宋体"/>
          <w:color w:val="FF0000"/>
          <w:sz w:val="24"/>
        </w:rPr>
      </w:pPr>
      <w:r>
        <w:rPr>
          <w:rFonts w:ascii="SimHei" w:hAnsi="SimHei" w:cs="宋体" w:eastAsia="黑体"/>
          <w:b/>
          <w:color w:val="FF0000"/>
          <w:sz w:val="24"/>
        </w:rPr>
        <w:t>第十一条</w:t>
      </w:r>
      <w:r>
        <w:rPr>
          <w:rFonts w:ascii="SimHei" w:hAnsi="SimHei" w:cs="宋体" w:eastAsia="黑体"/>
          <w:color w:val="FF0000"/>
          <w:sz w:val="24"/>
        </w:rPr>
        <w:t xml:space="preserve">  </w:t>
      </w:r>
      <w:r>
        <w:rPr>
          <w:rFonts w:ascii="SimHei" w:hAnsi="SimHei" w:cs="宋体" w:eastAsia="黑体"/>
          <w:b/>
          <w:bCs/>
          <w:color w:val="FF0000"/>
          <w:sz w:val="24"/>
        </w:rPr>
        <w:t xml:space="preserve"> 基础工资： </w:t>
      </w:r>
      <w:r>
        <w:rPr>
          <w:rFonts w:eastAsia="黑体" w:cs="宋体" w:ascii="SimHei" w:hAnsi="SimHei"/>
          <w:b/>
          <w:bCs/>
          <w:color w:val="FF0000"/>
          <w:sz w:val="24"/>
          <w:lang w:val="en-US" w:eastAsia="zh-CN"/>
        </w:rPr>
        <w:t>1000</w:t>
      </w:r>
      <w:r>
        <w:rPr>
          <w:rFonts w:ascii="SimHei" w:hAnsi="SimHei" w:cs="宋体" w:eastAsia="黑体"/>
          <w:b/>
          <w:bCs/>
          <w:color w:val="FF0000"/>
          <w:sz w:val="24"/>
        </w:rPr>
        <w:t>元。</w:t>
      </w:r>
    </w:p>
    <w:p>
      <w:pPr>
        <w:pStyle w:val="Normal"/>
        <w:rPr>
          <w:rFonts w:ascii="仿宋_GB2312;仿宋" w:hAnsi="仿宋_GB2312;仿宋" w:eastAsia="仿宋_GB2312;仿宋" w:cs="宋体"/>
          <w:b/>
          <w:b/>
          <w:bCs/>
          <w:sz w:val="24"/>
        </w:rPr>
      </w:pPr>
      <w:r>
        <w:rPr>
          <w:rFonts w:ascii="SimHei" w:hAnsi="SimHei" w:cs="宋体" w:eastAsia="黑体"/>
          <w:b/>
          <w:sz w:val="24"/>
        </w:rPr>
        <w:t>第十二条</w:t>
      </w:r>
      <w:r>
        <w:rPr>
          <w:rFonts w:ascii="SimHei" w:hAnsi="SimHei" w:cs="宋体" w:eastAsia="黑体"/>
          <w:sz w:val="24"/>
        </w:rPr>
        <w:t xml:space="preserve">   </w:t>
      </w:r>
      <w:r>
        <w:rPr>
          <w:rFonts w:ascii="SimHei" w:hAnsi="SimHei" w:cs="宋体" w:eastAsia="黑体"/>
          <w:b/>
          <w:bCs/>
          <w:sz w:val="24"/>
          <w:lang w:eastAsia="zh-CN"/>
        </w:rPr>
        <w:t>岗</w:t>
      </w:r>
      <w:r>
        <w:rPr>
          <w:rFonts w:ascii="SimHei" w:hAnsi="SimHei" w:cs="宋体" w:eastAsia="黑体"/>
          <w:b/>
          <w:bCs/>
          <w:sz w:val="24"/>
        </w:rPr>
        <w:t>位津贴：</w:t>
      </w:r>
    </w:p>
    <w:p>
      <w:pPr>
        <w:pStyle w:val="Normal"/>
        <w:rPr>
          <w:rFonts w:ascii="仿宋_GB2312;仿宋" w:hAnsi="仿宋_GB2312;仿宋" w:eastAsia="仿宋_GB2312;仿宋" w:cs="宋体"/>
          <w:sz w:val="24"/>
        </w:rPr>
      </w:pPr>
      <w:r>
        <w:rPr>
          <w:rFonts w:eastAsia="黑体" w:cs="宋体" w:ascii="SimHei" w:hAnsi="SimHei"/>
          <w:sz w:val="24"/>
        </w:rPr>
        <w:t>A</w:t>
      </w:r>
      <w:r>
        <w:rPr>
          <w:rFonts w:ascii="SimHei" w:hAnsi="SimHei" w:cs="宋体" w:eastAsia="黑体"/>
          <w:sz w:val="24"/>
        </w:rPr>
        <w:t>、根据职务高低、岗位责任繁简轻重、工作条件确定；</w:t>
      </w:r>
    </w:p>
    <w:p>
      <w:pPr>
        <w:pStyle w:val="Normal"/>
        <w:rPr>
          <w:rFonts w:ascii="仿宋_GB2312;仿宋" w:hAnsi="仿宋_GB2312;仿宋" w:eastAsia="仿宋_GB2312;仿宋" w:cs="宋体"/>
          <w:sz w:val="24"/>
        </w:rPr>
      </w:pPr>
      <w:r>
        <w:rPr>
          <w:rFonts w:eastAsia="黑体" w:cs="宋体" w:ascii="SimHei" w:hAnsi="SimHei"/>
          <w:sz w:val="24"/>
        </w:rPr>
        <w:t>B</w:t>
      </w:r>
      <w:r>
        <w:rPr>
          <w:rFonts w:ascii="SimHei" w:hAnsi="SimHei" w:cs="宋体" w:eastAsia="黑体"/>
          <w:sz w:val="24"/>
        </w:rPr>
        <w:t>、公司岗位津贴</w:t>
      </w:r>
      <w:r>
        <w:rPr>
          <w:rFonts w:ascii="SimHei" w:hAnsi="SimHei" w:eastAsia="黑体"/>
          <w:sz w:val="24"/>
        </w:rPr>
        <w:t>等级序列</w:t>
      </w:r>
      <w:r>
        <w:rPr>
          <w:rFonts w:ascii="SimHei" w:hAnsi="SimHei" w:cs="宋体" w:eastAsia="黑体"/>
          <w:sz w:val="24"/>
        </w:rPr>
        <w:t>，见下表。</w:t>
      </w:r>
    </w:p>
    <w:p>
      <w:pPr>
        <w:pStyle w:val="Style15"/>
        <w:tabs>
          <w:tab w:val="clear" w:pos="420"/>
          <w:tab w:val="left" w:pos="600" w:leader="none"/>
        </w:tabs>
        <w:spacing w:lineRule="exact" w:line="520" w:before="50" w:after="0"/>
        <w:jc w:val="center"/>
        <w:rPr>
          <w:b/>
          <w:b/>
          <w:sz w:val="32"/>
          <w:szCs w:val="32"/>
        </w:rPr>
      </w:pPr>
      <w:r>
        <w:rPr>
          <w:rFonts w:ascii="SimHei" w:hAnsi="SimHei" w:eastAsia="黑体"/>
          <w:b/>
          <w:sz w:val="32"/>
          <w:szCs w:val="32"/>
        </w:rPr>
        <w:t>超市岗位分类表</w:t>
      </w:r>
    </w:p>
    <w:tbl>
      <w:tblPr>
        <w:tblW w:w="7128" w:type="dxa"/>
        <w:jc w:val="center"/>
        <w:tblInd w:w="0" w:type="dxa"/>
        <w:tblLayout w:type="fixed"/>
        <w:tblCellMar>
          <w:top w:w="0" w:type="dxa"/>
          <w:start w:w="108" w:type="dxa"/>
          <w:bottom w:w="0" w:type="dxa"/>
          <w:end w:w="108" w:type="dxa"/>
        </w:tblCellMar>
      </w:tblPr>
      <w:tblGrid>
        <w:gridCol w:w="1601"/>
        <w:gridCol w:w="697"/>
        <w:gridCol w:w="4830"/>
      </w:tblGrid>
      <w:tr>
        <w:trPr/>
        <w:tc>
          <w:tcPr>
            <w:tcW w:w="2298" w:type="dxa"/>
            <w:gridSpan w:val="2"/>
            <w:tcBorders>
              <w:top w:val="single" w:sz="4" w:space="0" w:color="000000"/>
              <w:start w:val="single" w:sz="4" w:space="0" w:color="000000"/>
              <w:bottom w:val="single" w:sz="4" w:space="0" w:color="000000"/>
              <w:end w:val="single" w:sz="4" w:space="0" w:color="000000"/>
            </w:tcBorders>
          </w:tcPr>
          <w:p>
            <w:pPr>
              <w:pStyle w:val="Style15"/>
              <w:spacing w:lineRule="exact" w:line="520" w:before="0" w:after="0"/>
              <w:jc w:val="center"/>
              <w:rPr>
                <w:sz w:val="21"/>
              </w:rPr>
            </w:pPr>
            <w:r>
              <w:rPr>
                <w:rFonts w:ascii="SimHei" w:hAnsi="SimHei" w:eastAsia="黑体"/>
                <w:sz w:val="21"/>
              </w:rPr>
              <w:t>职</w:t>
            </w:r>
            <w:r>
              <w:rPr>
                <w:rFonts w:eastAsia="黑体" w:ascii="SimHei" w:hAnsi="SimHei"/>
                <w:sz w:val="21"/>
              </w:rPr>
              <w:t xml:space="preserve">  </w:t>
            </w:r>
            <w:r>
              <w:rPr>
                <w:rFonts w:ascii="SimHei" w:hAnsi="SimHei" w:eastAsia="黑体"/>
                <w:sz w:val="21"/>
              </w:rPr>
              <w:t>系</w:t>
            </w:r>
          </w:p>
        </w:tc>
        <w:tc>
          <w:tcPr>
            <w:tcW w:w="4830" w:type="dxa"/>
            <w:tcBorders>
              <w:top w:val="single" w:sz="4" w:space="0" w:color="000000"/>
              <w:start w:val="single" w:sz="4" w:space="0" w:color="000000"/>
              <w:bottom w:val="single" w:sz="4" w:space="0" w:color="000000"/>
              <w:end w:val="single" w:sz="4" w:space="0" w:color="000000"/>
            </w:tcBorders>
          </w:tcPr>
          <w:p>
            <w:pPr>
              <w:pStyle w:val="Style15"/>
              <w:spacing w:lineRule="exact" w:line="520" w:before="0" w:after="0"/>
              <w:jc w:val="center"/>
              <w:rPr>
                <w:sz w:val="21"/>
              </w:rPr>
            </w:pPr>
            <w:r>
              <w:rPr>
                <w:rFonts w:ascii="SimHei" w:hAnsi="SimHei" w:eastAsia="黑体"/>
                <w:sz w:val="21"/>
              </w:rPr>
              <w:t>职</w:t>
            </w:r>
            <w:r>
              <w:rPr>
                <w:rFonts w:eastAsia="黑体" w:ascii="SimHei" w:hAnsi="SimHei"/>
                <w:sz w:val="21"/>
              </w:rPr>
              <w:t xml:space="preserve">    </w:t>
            </w:r>
            <w:r>
              <w:rPr>
                <w:rFonts w:ascii="SimHei" w:hAnsi="SimHei" w:eastAsia="黑体"/>
                <w:sz w:val="21"/>
              </w:rPr>
              <w:t>位</w:t>
            </w:r>
          </w:p>
        </w:tc>
      </w:tr>
      <w:tr>
        <w:trPr>
          <w:cantSplit w:val="true"/>
        </w:trPr>
        <w:tc>
          <w:tcPr>
            <w:tcW w:w="2298" w:type="dxa"/>
            <w:gridSpan w:val="2"/>
            <w:tcBorders>
              <w:start w:val="single" w:sz="4" w:space="0" w:color="000000"/>
              <w:bottom w:val="single" w:sz="4" w:space="0" w:color="000000"/>
              <w:end w:val="single" w:sz="4" w:space="0" w:color="000000"/>
            </w:tcBorders>
            <w:vAlign w:val="center"/>
          </w:tcPr>
          <w:p>
            <w:pPr>
              <w:pStyle w:val="Style15"/>
              <w:spacing w:lineRule="exact" w:line="520" w:before="0" w:after="0"/>
              <w:jc w:val="center"/>
              <w:rPr>
                <w:sz w:val="21"/>
              </w:rPr>
            </w:pPr>
            <w:r>
              <w:rPr>
                <w:rFonts w:ascii="SimHei" w:hAnsi="SimHei" w:eastAsia="黑体"/>
                <w:sz w:val="21"/>
              </w:rPr>
              <w:t>高层管理职系</w:t>
            </w:r>
          </w:p>
        </w:tc>
        <w:tc>
          <w:tcPr>
            <w:tcW w:w="4830" w:type="dxa"/>
            <w:tcBorders>
              <w:top w:val="single" w:sz="4" w:space="0" w:color="000000"/>
              <w:start w:val="single" w:sz="4" w:space="0" w:color="000000"/>
              <w:bottom w:val="single" w:sz="4" w:space="0" w:color="000000"/>
              <w:end w:val="single" w:sz="4" w:space="0" w:color="000000"/>
            </w:tcBorders>
          </w:tcPr>
          <w:p>
            <w:pPr>
              <w:pStyle w:val="Style15"/>
              <w:spacing w:lineRule="exact" w:line="520" w:before="0" w:after="0"/>
              <w:rPr>
                <w:sz w:val="21"/>
              </w:rPr>
            </w:pPr>
            <w:r>
              <w:rPr>
                <w:rFonts w:ascii="SimHei" w:hAnsi="SimHei" w:eastAsia="黑体"/>
                <w:sz w:val="21"/>
              </w:rPr>
              <w:t>店长、店助</w:t>
            </w:r>
          </w:p>
        </w:tc>
      </w:tr>
      <w:tr>
        <w:trPr>
          <w:cantSplit w:val="true"/>
        </w:trPr>
        <w:tc>
          <w:tcPr>
            <w:tcW w:w="1601"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lineRule="exact" w:line="520" w:before="0" w:after="0"/>
              <w:jc w:val="center"/>
              <w:rPr>
                <w:sz w:val="21"/>
              </w:rPr>
            </w:pPr>
            <w:r>
              <w:rPr>
                <w:rFonts w:ascii="SimHei" w:hAnsi="SimHei" w:eastAsia="黑体"/>
                <w:sz w:val="21"/>
              </w:rPr>
              <w:t>中层管理职系</w:t>
            </w:r>
          </w:p>
        </w:tc>
        <w:tc>
          <w:tcPr>
            <w:tcW w:w="697" w:type="dxa"/>
            <w:tcBorders>
              <w:top w:val="single" w:sz="4" w:space="0" w:color="000000"/>
              <w:start w:val="single" w:sz="4" w:space="0" w:color="000000"/>
              <w:bottom w:val="single" w:sz="4" w:space="0" w:color="000000"/>
              <w:end w:val="single" w:sz="4" w:space="0" w:color="000000"/>
            </w:tcBorders>
          </w:tcPr>
          <w:p>
            <w:pPr>
              <w:pStyle w:val="Style15"/>
              <w:spacing w:lineRule="exact" w:line="520" w:before="0" w:after="0"/>
              <w:rPr>
                <w:sz w:val="21"/>
              </w:rPr>
            </w:pPr>
            <w:r>
              <w:rPr>
                <w:rFonts w:ascii="SimHei" w:hAnsi="SimHei" w:eastAsia="黑体"/>
                <w:sz w:val="21"/>
              </w:rPr>
              <w:t>A</w:t>
            </w:r>
            <w:r>
              <w:rPr>
                <w:rFonts w:ascii="SimHei" w:hAnsi="SimHei" w:eastAsia="黑体"/>
                <w:sz w:val="21"/>
              </w:rPr>
              <w:t>类</w:t>
            </w:r>
          </w:p>
        </w:tc>
        <w:tc>
          <w:tcPr>
            <w:tcW w:w="4830" w:type="dxa"/>
            <w:tcBorders>
              <w:top w:val="single" w:sz="4" w:space="0" w:color="000000"/>
              <w:start w:val="single" w:sz="4" w:space="0" w:color="000000"/>
              <w:bottom w:val="single" w:sz="4" w:space="0" w:color="000000"/>
              <w:end w:val="single" w:sz="4" w:space="0" w:color="000000"/>
            </w:tcBorders>
          </w:tcPr>
          <w:p>
            <w:pPr>
              <w:pStyle w:val="Style15"/>
              <w:spacing w:lineRule="exact" w:line="520" w:before="0" w:after="0"/>
              <w:rPr>
                <w:sz w:val="21"/>
              </w:rPr>
            </w:pPr>
            <w:r>
              <w:rPr>
                <w:rFonts w:ascii="SimHei" w:hAnsi="SimHei" w:eastAsia="黑体"/>
                <w:sz w:val="21"/>
              </w:rPr>
              <w:t>财务部</w:t>
            </w:r>
            <w:r>
              <w:rPr>
                <w:rFonts w:ascii="SimHei" w:hAnsi="SimHei" w:eastAsia="黑体"/>
                <w:sz w:val="21"/>
              </w:rPr>
              <w:t>课</w:t>
            </w:r>
            <w:r>
              <w:rPr>
                <w:rFonts w:ascii="SimHei" w:hAnsi="SimHei" w:eastAsia="黑体"/>
                <w:sz w:val="21"/>
              </w:rPr>
              <w:t>长、采购部</w:t>
            </w:r>
            <w:r>
              <w:rPr>
                <w:rFonts w:ascii="SimHei" w:hAnsi="SimHei" w:eastAsia="黑体"/>
                <w:sz w:val="21"/>
              </w:rPr>
              <w:t>课</w:t>
            </w:r>
            <w:r>
              <w:rPr>
                <w:rFonts w:ascii="SimHei" w:hAnsi="SimHei" w:eastAsia="黑体"/>
                <w:sz w:val="21"/>
              </w:rPr>
              <w:t>长</w:t>
            </w:r>
            <w:r>
              <w:rPr>
                <w:rFonts w:ascii="SimHei" w:hAnsi="SimHei" w:eastAsia="黑体"/>
                <w:sz w:val="21"/>
              </w:rPr>
              <w:t>、人事</w:t>
            </w:r>
            <w:r>
              <w:rPr>
                <w:rFonts w:ascii="SimHei" w:hAnsi="SimHei" w:eastAsia="黑体"/>
                <w:sz w:val="21"/>
              </w:rPr>
              <w:t>部</w:t>
            </w:r>
            <w:r>
              <w:rPr>
                <w:rFonts w:ascii="SimHei" w:hAnsi="SimHei" w:eastAsia="黑体"/>
                <w:sz w:val="21"/>
              </w:rPr>
              <w:t>课</w:t>
            </w:r>
            <w:r>
              <w:rPr>
                <w:rFonts w:ascii="SimHei" w:hAnsi="SimHei" w:eastAsia="黑体"/>
                <w:sz w:val="21"/>
              </w:rPr>
              <w:t>长</w:t>
            </w:r>
          </w:p>
        </w:tc>
      </w:tr>
      <w:tr>
        <w:trPr>
          <w:cantSplit w:val="true"/>
        </w:trPr>
        <w:tc>
          <w:tcPr>
            <w:tcW w:w="1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520"/>
              <w:jc w:val="start"/>
              <w:rPr>
                <w:rFonts w:ascii="宋体" w:hAnsi="宋体" w:cs="宋体"/>
                <w:kern w:val="0"/>
                <w:sz w:val="21"/>
              </w:rPr>
            </w:pPr>
            <w:r>
              <w:rPr>
                <w:rFonts w:cs="宋体" w:ascii="宋体" w:hAnsi="宋体"/>
                <w:kern w:val="0"/>
                <w:sz w:val="21"/>
              </w:rPr>
            </w:r>
          </w:p>
        </w:tc>
        <w:tc>
          <w:tcPr>
            <w:tcW w:w="697" w:type="dxa"/>
            <w:tcBorders>
              <w:top w:val="single" w:sz="4" w:space="0" w:color="000000"/>
              <w:start w:val="single" w:sz="4" w:space="0" w:color="000000"/>
              <w:bottom w:val="single" w:sz="4" w:space="0" w:color="000000"/>
              <w:end w:val="single" w:sz="4" w:space="0" w:color="000000"/>
            </w:tcBorders>
          </w:tcPr>
          <w:p>
            <w:pPr>
              <w:pStyle w:val="Style15"/>
              <w:spacing w:lineRule="exact" w:line="520" w:before="0" w:after="0"/>
              <w:rPr>
                <w:sz w:val="21"/>
              </w:rPr>
            </w:pPr>
            <w:r>
              <w:rPr>
                <w:rFonts w:ascii="SimHei" w:hAnsi="SimHei" w:eastAsia="黑体"/>
                <w:sz w:val="21"/>
              </w:rPr>
              <w:t>B</w:t>
            </w:r>
            <w:r>
              <w:rPr>
                <w:rFonts w:ascii="SimHei" w:hAnsi="SimHei" w:eastAsia="黑体"/>
                <w:sz w:val="21"/>
              </w:rPr>
              <w:t>类</w:t>
            </w:r>
          </w:p>
        </w:tc>
        <w:tc>
          <w:tcPr>
            <w:tcW w:w="4830" w:type="dxa"/>
            <w:tcBorders>
              <w:top w:val="single" w:sz="4" w:space="0" w:color="000000"/>
              <w:start w:val="single" w:sz="4" w:space="0" w:color="000000"/>
              <w:bottom w:val="single" w:sz="4" w:space="0" w:color="000000"/>
              <w:end w:val="single" w:sz="4" w:space="0" w:color="000000"/>
            </w:tcBorders>
          </w:tcPr>
          <w:p>
            <w:pPr>
              <w:pStyle w:val="Style15"/>
              <w:spacing w:lineRule="exact" w:line="520" w:before="0" w:after="0"/>
              <w:rPr>
                <w:sz w:val="21"/>
              </w:rPr>
            </w:pPr>
            <w:r>
              <w:rPr>
                <w:rFonts w:ascii="SimHei" w:hAnsi="SimHei" w:eastAsia="黑体"/>
                <w:sz w:val="21"/>
              </w:rPr>
              <w:t>信息</w:t>
            </w:r>
            <w:r>
              <w:rPr>
                <w:rFonts w:ascii="SimHei" w:hAnsi="SimHei" w:eastAsia="黑体"/>
                <w:sz w:val="21"/>
              </w:rPr>
              <w:t>部</w:t>
            </w:r>
            <w:r>
              <w:rPr>
                <w:rFonts w:ascii="SimHei" w:hAnsi="SimHei" w:eastAsia="黑体"/>
                <w:sz w:val="21"/>
              </w:rPr>
              <w:t>课</w:t>
            </w:r>
            <w:r>
              <w:rPr>
                <w:rFonts w:ascii="SimHei" w:hAnsi="SimHei" w:eastAsia="黑体"/>
                <w:sz w:val="21"/>
              </w:rPr>
              <w:t>长、</w:t>
            </w:r>
            <w:r>
              <w:rPr>
                <w:rFonts w:ascii="SimHei" w:hAnsi="SimHei" w:eastAsia="黑体"/>
                <w:sz w:val="21"/>
              </w:rPr>
              <w:t>运营部课</w:t>
            </w:r>
            <w:r>
              <w:rPr>
                <w:rFonts w:ascii="SimHei" w:hAnsi="SimHei" w:eastAsia="黑体"/>
                <w:sz w:val="21"/>
              </w:rPr>
              <w:t>长、</w:t>
            </w:r>
            <w:r>
              <w:rPr>
                <w:rFonts w:ascii="SimHei" w:hAnsi="SimHei" w:eastAsia="黑体"/>
                <w:sz w:val="21"/>
              </w:rPr>
              <w:t>防损部课长、</w:t>
            </w:r>
          </w:p>
        </w:tc>
      </w:tr>
      <w:tr>
        <w:trPr>
          <w:cantSplit w:val="true"/>
        </w:trPr>
        <w:tc>
          <w:tcPr>
            <w:tcW w:w="1601"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lineRule="exact" w:line="520" w:before="0" w:after="0"/>
              <w:jc w:val="center"/>
              <w:rPr>
                <w:sz w:val="21"/>
              </w:rPr>
            </w:pPr>
            <w:r>
              <w:rPr>
                <w:rFonts w:ascii="SimHei" w:hAnsi="SimHei" w:eastAsia="黑体"/>
                <w:sz w:val="21"/>
              </w:rPr>
              <w:t>技术</w:t>
            </w:r>
            <w:r>
              <w:rPr>
                <w:rFonts w:ascii="SimHei" w:hAnsi="SimHei" w:eastAsia="黑体"/>
                <w:sz w:val="21"/>
              </w:rPr>
              <w:t>职系</w:t>
            </w:r>
          </w:p>
        </w:tc>
        <w:tc>
          <w:tcPr>
            <w:tcW w:w="697" w:type="dxa"/>
            <w:tcBorders>
              <w:top w:val="single" w:sz="4" w:space="0" w:color="000000"/>
              <w:start w:val="single" w:sz="4" w:space="0" w:color="000000"/>
              <w:bottom w:val="single" w:sz="4" w:space="0" w:color="000000"/>
              <w:end w:val="single" w:sz="4" w:space="0" w:color="000000"/>
            </w:tcBorders>
          </w:tcPr>
          <w:p>
            <w:pPr>
              <w:pStyle w:val="Style15"/>
              <w:spacing w:lineRule="exact" w:line="520" w:before="0" w:after="0"/>
              <w:rPr>
                <w:sz w:val="21"/>
              </w:rPr>
            </w:pPr>
            <w:r>
              <w:rPr>
                <w:rFonts w:ascii="SimHei" w:hAnsi="SimHei" w:eastAsia="黑体"/>
                <w:sz w:val="21"/>
              </w:rPr>
              <w:t>A</w:t>
            </w:r>
            <w:r>
              <w:rPr>
                <w:rFonts w:ascii="SimHei" w:hAnsi="SimHei" w:eastAsia="黑体"/>
                <w:sz w:val="21"/>
              </w:rPr>
              <w:t>类</w:t>
            </w:r>
          </w:p>
        </w:tc>
        <w:tc>
          <w:tcPr>
            <w:tcW w:w="4830" w:type="dxa"/>
            <w:tcBorders>
              <w:top w:val="single" w:sz="4" w:space="0" w:color="000000"/>
              <w:start w:val="single" w:sz="4" w:space="0" w:color="000000"/>
              <w:bottom w:val="single" w:sz="4" w:space="0" w:color="000000"/>
              <w:end w:val="single" w:sz="4" w:space="0" w:color="000000"/>
            </w:tcBorders>
          </w:tcPr>
          <w:p>
            <w:pPr>
              <w:pStyle w:val="Style15"/>
              <w:spacing w:lineRule="exact" w:line="520" w:before="0" w:after="0"/>
              <w:rPr>
                <w:sz w:val="21"/>
              </w:rPr>
            </w:pPr>
            <w:r>
              <w:rPr>
                <w:rFonts w:ascii="SimHei" w:hAnsi="SimHei" w:eastAsia="黑体"/>
                <w:sz w:val="21"/>
              </w:rPr>
              <w:t>收银员</w:t>
            </w:r>
          </w:p>
        </w:tc>
      </w:tr>
      <w:tr>
        <w:trPr>
          <w:cantSplit w:val="true"/>
        </w:trPr>
        <w:tc>
          <w:tcPr>
            <w:tcW w:w="1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520"/>
              <w:jc w:val="start"/>
              <w:rPr>
                <w:rFonts w:ascii="宋体" w:hAnsi="宋体" w:cs="宋体"/>
                <w:kern w:val="0"/>
                <w:sz w:val="21"/>
              </w:rPr>
            </w:pPr>
            <w:r>
              <w:rPr>
                <w:rFonts w:cs="宋体" w:ascii="宋体" w:hAnsi="宋体"/>
                <w:kern w:val="0"/>
                <w:sz w:val="21"/>
              </w:rPr>
            </w:r>
          </w:p>
        </w:tc>
        <w:tc>
          <w:tcPr>
            <w:tcW w:w="697" w:type="dxa"/>
            <w:tcBorders>
              <w:top w:val="single" w:sz="4" w:space="0" w:color="000000"/>
              <w:start w:val="single" w:sz="4" w:space="0" w:color="000000"/>
              <w:bottom w:val="single" w:sz="4" w:space="0" w:color="000000"/>
              <w:end w:val="single" w:sz="4" w:space="0" w:color="000000"/>
            </w:tcBorders>
          </w:tcPr>
          <w:p>
            <w:pPr>
              <w:pStyle w:val="Style15"/>
              <w:spacing w:lineRule="exact" w:line="520" w:before="0" w:after="0"/>
              <w:rPr>
                <w:sz w:val="21"/>
              </w:rPr>
            </w:pPr>
            <w:r>
              <w:rPr>
                <w:rFonts w:ascii="SimHei" w:hAnsi="SimHei" w:eastAsia="黑体"/>
                <w:sz w:val="21"/>
              </w:rPr>
              <w:t>B</w:t>
            </w:r>
            <w:r>
              <w:rPr>
                <w:rFonts w:ascii="SimHei" w:hAnsi="SimHei" w:eastAsia="黑体"/>
                <w:sz w:val="21"/>
              </w:rPr>
              <w:t>类</w:t>
            </w:r>
          </w:p>
        </w:tc>
        <w:tc>
          <w:tcPr>
            <w:tcW w:w="4830" w:type="dxa"/>
            <w:tcBorders>
              <w:top w:val="single" w:sz="4" w:space="0" w:color="000000"/>
              <w:start w:val="single" w:sz="4" w:space="0" w:color="000000"/>
              <w:bottom w:val="single" w:sz="4" w:space="0" w:color="000000"/>
              <w:end w:val="single" w:sz="4" w:space="0" w:color="000000"/>
            </w:tcBorders>
          </w:tcPr>
          <w:p>
            <w:pPr>
              <w:pStyle w:val="Style15"/>
              <w:spacing w:lineRule="exact" w:line="520" w:before="0" w:after="0"/>
              <w:rPr>
                <w:sz w:val="21"/>
              </w:rPr>
            </w:pPr>
            <w:r>
              <w:rPr>
                <w:rFonts w:ascii="SimHei" w:hAnsi="SimHei" w:eastAsia="黑体"/>
                <w:sz w:val="21"/>
              </w:rPr>
              <w:t>电脑员、防损员</w:t>
            </w:r>
          </w:p>
        </w:tc>
      </w:tr>
      <w:tr>
        <w:trPr>
          <w:cantSplit w:val="true"/>
        </w:trPr>
        <w:tc>
          <w:tcPr>
            <w:tcW w:w="1601" w:type="dxa"/>
            <w:vMerge w:val="restart"/>
            <w:tcBorders>
              <w:top w:val="single" w:sz="4" w:space="0" w:color="000000"/>
              <w:start w:val="single" w:sz="4" w:space="0" w:color="000000"/>
              <w:end w:val="single" w:sz="4" w:space="0" w:color="000000"/>
            </w:tcBorders>
            <w:vAlign w:val="center"/>
          </w:tcPr>
          <w:p>
            <w:pPr>
              <w:pStyle w:val="Normal"/>
              <w:widowControl/>
              <w:spacing w:lineRule="exact" w:line="520"/>
              <w:jc w:val="center"/>
              <w:rPr>
                <w:rFonts w:ascii="宋体" w:hAnsi="宋体" w:cs="宋体"/>
                <w:kern w:val="0"/>
              </w:rPr>
            </w:pPr>
            <w:r>
              <w:rPr>
                <w:rFonts w:ascii="SimHei" w:hAnsi="SimHei" w:eastAsia="黑体"/>
              </w:rPr>
              <w:t>销售职系</w:t>
            </w:r>
          </w:p>
        </w:tc>
        <w:tc>
          <w:tcPr>
            <w:tcW w:w="697" w:type="dxa"/>
            <w:tcBorders>
              <w:top w:val="single" w:sz="4" w:space="0" w:color="000000"/>
              <w:start w:val="single" w:sz="4" w:space="0" w:color="000000"/>
              <w:bottom w:val="single" w:sz="4" w:space="0" w:color="000000"/>
              <w:end w:val="single" w:sz="4" w:space="0" w:color="000000"/>
            </w:tcBorders>
          </w:tcPr>
          <w:p>
            <w:pPr>
              <w:pStyle w:val="Style15"/>
              <w:spacing w:lineRule="exact" w:line="520" w:before="0" w:after="0"/>
              <w:rPr>
                <w:sz w:val="21"/>
              </w:rPr>
            </w:pPr>
            <w:r>
              <w:rPr>
                <w:rFonts w:ascii="SimHei" w:hAnsi="SimHei" w:eastAsia="黑体"/>
                <w:sz w:val="21"/>
              </w:rPr>
              <w:t>A</w:t>
            </w:r>
            <w:r>
              <w:rPr>
                <w:rFonts w:ascii="SimHei" w:hAnsi="SimHei" w:eastAsia="黑体"/>
                <w:sz w:val="21"/>
              </w:rPr>
              <w:t>类</w:t>
            </w:r>
          </w:p>
        </w:tc>
        <w:tc>
          <w:tcPr>
            <w:tcW w:w="4830" w:type="dxa"/>
            <w:tcBorders>
              <w:top w:val="single" w:sz="4" w:space="0" w:color="000000"/>
              <w:start w:val="single" w:sz="4" w:space="0" w:color="000000"/>
              <w:bottom w:val="single" w:sz="4" w:space="0" w:color="000000"/>
              <w:end w:val="single" w:sz="4" w:space="0" w:color="000000"/>
            </w:tcBorders>
          </w:tcPr>
          <w:p>
            <w:pPr>
              <w:pStyle w:val="TextBody"/>
              <w:rPr/>
            </w:pPr>
            <w:r>
              <w:rPr>
                <w:rFonts w:ascii="SimHei" w:hAnsi="SimHei" w:eastAsia="黑体"/>
                <w:sz w:val="21"/>
              </w:rPr>
              <w:t>促销员</w:t>
            </w:r>
          </w:p>
        </w:tc>
      </w:tr>
      <w:tr>
        <w:trPr>
          <w:cantSplit w:val="true"/>
        </w:trPr>
        <w:tc>
          <w:tcPr>
            <w:tcW w:w="1601" w:type="dxa"/>
            <w:vMerge w:val="continue"/>
            <w:tcBorders>
              <w:top w:val="single" w:sz="4" w:space="0" w:color="000000"/>
              <w:start w:val="single" w:sz="4" w:space="0" w:color="000000"/>
              <w:end w:val="single" w:sz="4" w:space="0" w:color="000000"/>
            </w:tcBorders>
            <w:vAlign w:val="center"/>
          </w:tcPr>
          <w:p>
            <w:pPr>
              <w:pStyle w:val="Normal"/>
              <w:widowControl/>
              <w:snapToGrid w:val="false"/>
              <w:spacing w:lineRule="exact" w:line="520"/>
              <w:jc w:val="start"/>
              <w:rPr>
                <w:rFonts w:ascii="宋体" w:hAnsi="宋体" w:cs="宋体"/>
                <w:kern w:val="0"/>
              </w:rPr>
            </w:pPr>
            <w:r>
              <w:rPr>
                <w:rFonts w:cs="宋体" w:ascii="宋体" w:hAnsi="宋体"/>
                <w:kern w:val="0"/>
              </w:rPr>
            </w:r>
          </w:p>
        </w:tc>
        <w:tc>
          <w:tcPr>
            <w:tcW w:w="697" w:type="dxa"/>
            <w:tcBorders>
              <w:top w:val="single" w:sz="4" w:space="0" w:color="000000"/>
              <w:start w:val="single" w:sz="4" w:space="0" w:color="000000"/>
              <w:bottom w:val="single" w:sz="4" w:space="0" w:color="000000"/>
              <w:end w:val="single" w:sz="4" w:space="0" w:color="000000"/>
            </w:tcBorders>
          </w:tcPr>
          <w:p>
            <w:pPr>
              <w:pStyle w:val="Style15"/>
              <w:spacing w:lineRule="exact" w:line="520" w:before="0" w:after="0"/>
              <w:rPr>
                <w:sz w:val="21"/>
              </w:rPr>
            </w:pPr>
            <w:r>
              <w:rPr>
                <w:rFonts w:ascii="SimHei" w:hAnsi="SimHei" w:eastAsia="黑体"/>
                <w:sz w:val="21"/>
              </w:rPr>
              <w:t>B</w:t>
            </w:r>
            <w:r>
              <w:rPr>
                <w:rFonts w:ascii="SimHei" w:hAnsi="SimHei" w:eastAsia="黑体"/>
                <w:sz w:val="21"/>
              </w:rPr>
              <w:t>类</w:t>
            </w:r>
          </w:p>
        </w:tc>
        <w:tc>
          <w:tcPr>
            <w:tcW w:w="4830" w:type="dxa"/>
            <w:tcBorders>
              <w:top w:val="single" w:sz="4" w:space="0" w:color="000000"/>
              <w:start w:val="single" w:sz="4" w:space="0" w:color="000000"/>
              <w:bottom w:val="single" w:sz="4" w:space="0" w:color="000000"/>
              <w:end w:val="single" w:sz="4" w:space="0" w:color="000000"/>
            </w:tcBorders>
          </w:tcPr>
          <w:p>
            <w:pPr>
              <w:pStyle w:val="Style15"/>
              <w:spacing w:lineRule="exact" w:line="520" w:before="0" w:after="0"/>
              <w:rPr>
                <w:sz w:val="21"/>
              </w:rPr>
            </w:pPr>
            <w:r>
              <w:rPr>
                <w:rFonts w:ascii="SimHei" w:hAnsi="SimHei" w:eastAsia="黑体"/>
              </w:rPr>
              <w:t>营业员</w:t>
            </w:r>
          </w:p>
        </w:tc>
      </w:tr>
      <w:tr>
        <w:trPr>
          <w:cantSplit w:val="true"/>
        </w:trPr>
        <w:tc>
          <w:tcPr>
            <w:tcW w:w="1601" w:type="dxa"/>
            <w:vMerge w:val="restart"/>
            <w:tcBorders>
              <w:top w:val="single" w:sz="4" w:space="0" w:color="000000"/>
              <w:start w:val="single" w:sz="4" w:space="0" w:color="000000"/>
              <w:bottom w:val="single" w:sz="4" w:space="0" w:color="000000"/>
              <w:end w:val="single" w:sz="4" w:space="0" w:color="000000"/>
            </w:tcBorders>
            <w:vAlign w:val="center"/>
          </w:tcPr>
          <w:p>
            <w:pPr>
              <w:pStyle w:val="Style15"/>
              <w:spacing w:lineRule="exact" w:line="520" w:before="0" w:after="0"/>
              <w:ind w:start="0" w:end="0" w:firstLine="315"/>
              <w:rPr>
                <w:sz w:val="21"/>
              </w:rPr>
            </w:pPr>
            <w:r>
              <w:rPr>
                <w:rFonts w:ascii="SimHei" w:hAnsi="SimHei" w:eastAsia="黑体"/>
                <w:sz w:val="21"/>
              </w:rPr>
              <w:t>生产职系</w:t>
            </w:r>
          </w:p>
        </w:tc>
        <w:tc>
          <w:tcPr>
            <w:tcW w:w="697" w:type="dxa"/>
            <w:tcBorders>
              <w:top w:val="single" w:sz="4" w:space="0" w:color="000000"/>
              <w:start w:val="single" w:sz="4" w:space="0" w:color="000000"/>
              <w:bottom w:val="single" w:sz="4" w:space="0" w:color="000000"/>
              <w:end w:val="single" w:sz="4" w:space="0" w:color="000000"/>
            </w:tcBorders>
          </w:tcPr>
          <w:p>
            <w:pPr>
              <w:pStyle w:val="Style15"/>
              <w:spacing w:lineRule="exact" w:line="520" w:before="0" w:after="0"/>
              <w:rPr>
                <w:sz w:val="21"/>
              </w:rPr>
            </w:pPr>
            <w:r>
              <w:rPr>
                <w:rFonts w:ascii="SimHei" w:hAnsi="SimHei" w:eastAsia="黑体"/>
                <w:sz w:val="21"/>
              </w:rPr>
              <w:t>A</w:t>
            </w:r>
            <w:r>
              <w:rPr>
                <w:rFonts w:ascii="SimHei" w:hAnsi="SimHei" w:eastAsia="黑体"/>
                <w:sz w:val="21"/>
              </w:rPr>
              <w:t>类</w:t>
            </w:r>
          </w:p>
        </w:tc>
        <w:tc>
          <w:tcPr>
            <w:tcW w:w="4830" w:type="dxa"/>
            <w:tcBorders>
              <w:top w:val="single" w:sz="4" w:space="0" w:color="000000"/>
              <w:start w:val="single" w:sz="4" w:space="0" w:color="000000"/>
              <w:bottom w:val="single" w:sz="4" w:space="0" w:color="000000"/>
              <w:end w:val="single" w:sz="4" w:space="0" w:color="000000"/>
            </w:tcBorders>
          </w:tcPr>
          <w:p>
            <w:pPr>
              <w:pStyle w:val="Style15"/>
              <w:spacing w:lineRule="exact" w:line="520" w:before="0" w:after="0"/>
              <w:rPr>
                <w:sz w:val="21"/>
              </w:rPr>
            </w:pPr>
            <w:r>
              <w:rPr>
                <w:rFonts w:ascii="SimHei" w:hAnsi="SimHei" w:eastAsia="黑体"/>
                <w:sz w:val="21"/>
              </w:rPr>
              <w:t>采购员</w:t>
            </w:r>
          </w:p>
        </w:tc>
      </w:tr>
      <w:tr>
        <w:trPr>
          <w:cantSplit w:val="true"/>
        </w:trPr>
        <w:tc>
          <w:tcPr>
            <w:tcW w:w="1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520"/>
              <w:jc w:val="start"/>
              <w:rPr>
                <w:rFonts w:ascii="宋体" w:hAnsi="宋体" w:cs="宋体"/>
                <w:kern w:val="0"/>
                <w:sz w:val="21"/>
              </w:rPr>
            </w:pPr>
            <w:r>
              <w:rPr>
                <w:rFonts w:cs="宋体" w:ascii="宋体" w:hAnsi="宋体"/>
                <w:kern w:val="0"/>
                <w:sz w:val="21"/>
              </w:rPr>
            </w:r>
          </w:p>
        </w:tc>
        <w:tc>
          <w:tcPr>
            <w:tcW w:w="697" w:type="dxa"/>
            <w:tcBorders>
              <w:top w:val="single" w:sz="4" w:space="0" w:color="000000"/>
              <w:start w:val="single" w:sz="4" w:space="0" w:color="000000"/>
              <w:bottom w:val="single" w:sz="4" w:space="0" w:color="000000"/>
              <w:end w:val="single" w:sz="4" w:space="0" w:color="000000"/>
            </w:tcBorders>
          </w:tcPr>
          <w:p>
            <w:pPr>
              <w:pStyle w:val="Style15"/>
              <w:spacing w:lineRule="exact" w:line="520" w:before="0" w:after="0"/>
              <w:rPr>
                <w:sz w:val="21"/>
              </w:rPr>
            </w:pPr>
            <w:r>
              <w:rPr>
                <w:rFonts w:ascii="SimHei" w:hAnsi="SimHei" w:eastAsia="黑体"/>
                <w:sz w:val="21"/>
              </w:rPr>
              <w:t>B</w:t>
            </w:r>
            <w:r>
              <w:rPr>
                <w:rFonts w:ascii="SimHei" w:hAnsi="SimHei" w:eastAsia="黑体"/>
                <w:sz w:val="21"/>
              </w:rPr>
              <w:t>类</w:t>
            </w:r>
          </w:p>
        </w:tc>
        <w:tc>
          <w:tcPr>
            <w:tcW w:w="4830" w:type="dxa"/>
            <w:tcBorders>
              <w:top w:val="single" w:sz="4" w:space="0" w:color="000000"/>
              <w:start w:val="single" w:sz="4" w:space="0" w:color="000000"/>
              <w:bottom w:val="single" w:sz="4" w:space="0" w:color="000000"/>
              <w:end w:val="single" w:sz="4" w:space="0" w:color="000000"/>
            </w:tcBorders>
          </w:tcPr>
          <w:p>
            <w:pPr>
              <w:pStyle w:val="Style15"/>
              <w:spacing w:lineRule="exact" w:line="520" w:before="0" w:after="0"/>
              <w:rPr>
                <w:sz w:val="21"/>
              </w:rPr>
            </w:pPr>
            <w:r>
              <w:rPr>
                <w:rFonts w:ascii="SimHei" w:hAnsi="SimHei" w:eastAsia="黑体"/>
                <w:sz w:val="21"/>
              </w:rPr>
              <w:t>食品加工人员</w:t>
            </w:r>
          </w:p>
        </w:tc>
      </w:tr>
    </w:tbl>
    <w:p>
      <w:pPr>
        <w:pStyle w:val="Style15"/>
        <w:tabs>
          <w:tab w:val="clear" w:pos="420"/>
          <w:tab w:val="left" w:pos="1440" w:leader="none"/>
        </w:tabs>
        <w:spacing w:lineRule="exact" w:line="520" w:before="0" w:after="0"/>
        <w:ind w:start="0" w:end="0" w:firstLine="960"/>
        <w:rPr>
          <w:bCs/>
        </w:rPr>
      </w:pPr>
      <w:r>
        <w:rPr>
          <w:rFonts w:ascii="SimHei" w:hAnsi="SimHei" w:eastAsia="黑体"/>
          <w:bCs/>
        </w:rPr>
        <w:t>为体现相同岗位不同员工间的公平和给员工提供合理的晋级空间，每个职系中的</w:t>
      </w:r>
      <w:r>
        <w:rPr>
          <w:rFonts w:ascii="SimHei" w:hAnsi="SimHei" w:eastAsia="黑体"/>
          <w:bCs/>
        </w:rPr>
        <w:t>A</w:t>
      </w:r>
      <w:r>
        <w:rPr>
          <w:rFonts w:ascii="SimHei" w:hAnsi="SimHei" w:eastAsia="黑体"/>
          <w:bCs/>
        </w:rPr>
        <w:t>、</w:t>
      </w:r>
      <w:r>
        <w:rPr>
          <w:rFonts w:ascii="SimHei" w:hAnsi="SimHei" w:eastAsia="黑体"/>
          <w:bCs/>
        </w:rPr>
        <w:t>B</w:t>
      </w:r>
      <w:r>
        <w:rPr>
          <w:rFonts w:ascii="SimHei" w:hAnsi="SimHei" w:eastAsia="黑体"/>
          <w:bCs/>
        </w:rPr>
        <w:t>两</w:t>
      </w:r>
      <w:r>
        <w:rPr>
          <w:rFonts w:ascii="SimHei" w:hAnsi="SimHei" w:eastAsia="黑体"/>
          <w:bCs/>
        </w:rPr>
        <w:t>类岗位均分为</w:t>
      </w:r>
      <w:r>
        <w:rPr>
          <w:rFonts w:ascii="SimHei" w:hAnsi="SimHei" w:eastAsia="黑体"/>
          <w:bCs/>
        </w:rPr>
        <w:t>1</w:t>
      </w:r>
      <w:r>
        <w:rPr>
          <w:rFonts w:ascii="SimHei" w:hAnsi="SimHei" w:eastAsia="黑体"/>
          <w:bCs/>
        </w:rPr>
        <w:t>－</w:t>
      </w:r>
      <w:r>
        <w:rPr>
          <w:rFonts w:ascii="SimHei" w:hAnsi="SimHei" w:eastAsia="黑体"/>
          <w:bCs/>
        </w:rPr>
        <w:t>6</w:t>
      </w:r>
      <w:r>
        <w:rPr>
          <w:rFonts w:ascii="SimHei" w:hAnsi="SimHei" w:eastAsia="黑体"/>
          <w:bCs/>
        </w:rPr>
        <w:t>六档，代表级别的高低区别。</w:t>
      </w:r>
    </w:p>
    <w:p>
      <w:pPr>
        <w:pStyle w:val="Style15"/>
        <w:tabs>
          <w:tab w:val="clear" w:pos="420"/>
          <w:tab w:val="left" w:pos="1440" w:leader="none"/>
        </w:tabs>
        <w:spacing w:lineRule="exact" w:line="520" w:before="0" w:after="0"/>
        <w:ind w:start="0" w:end="0" w:firstLine="840"/>
        <w:rPr>
          <w:bCs/>
        </w:rPr>
      </w:pPr>
      <w:r>
        <w:rPr>
          <w:rFonts w:ascii="SimHei" w:hAnsi="SimHei" w:eastAsia="黑体"/>
          <w:bCs/>
        </w:rPr>
        <w:t>岗位工资制的岗位分为二十四级，对应不同的月基本工资</w:t>
      </w:r>
      <w:r>
        <w:rPr>
          <w:rFonts w:ascii="SimHei" w:hAnsi="SimHei" w:eastAsia="黑体"/>
          <w:bCs/>
        </w:rPr>
        <w:t>,</w:t>
      </w:r>
      <w:r>
        <w:rPr>
          <w:rFonts w:ascii="SimHei" w:hAnsi="SimHei" w:eastAsia="黑体"/>
          <w:bCs/>
        </w:rPr>
        <w:t>并与不同的职系与岗位相对照。</w:t>
      </w:r>
    </w:p>
    <w:p>
      <w:pPr>
        <w:pStyle w:val="Style15"/>
        <w:tabs>
          <w:tab w:val="clear" w:pos="420"/>
          <w:tab w:val="left" w:pos="1440" w:leader="none"/>
        </w:tabs>
        <w:spacing w:lineRule="exact" w:line="520" w:before="0" w:after="0"/>
        <w:ind w:start="0" w:end="0" w:firstLine="840"/>
        <w:rPr>
          <w:bCs/>
        </w:rPr>
      </w:pPr>
      <w:r>
        <w:rPr>
          <w:rFonts w:ascii="SimHei" w:hAnsi="SimHei" w:eastAsia="黑体"/>
          <w:bCs/>
        </w:rPr>
      </w:r>
    </w:p>
    <w:p>
      <w:pPr>
        <w:pStyle w:val="Style15"/>
        <w:tabs>
          <w:tab w:val="clear" w:pos="420"/>
          <w:tab w:val="left" w:pos="1440" w:leader="none"/>
        </w:tabs>
        <w:spacing w:lineRule="exact" w:line="520" w:before="0" w:after="0"/>
        <w:jc w:val="center"/>
        <w:rPr>
          <w:b/>
          <w:b/>
          <w:sz w:val="32"/>
          <w:szCs w:val="32"/>
        </w:rPr>
      </w:pPr>
      <w:r>
        <w:rPr>
          <w:rFonts w:ascii="SimHei" w:hAnsi="SimHei" w:eastAsia="黑体"/>
          <w:b/>
          <w:sz w:val="32"/>
          <w:szCs w:val="32"/>
        </w:rPr>
        <w:t>超市职系岗位级别</w:t>
      </w:r>
      <w:r>
        <w:rPr>
          <w:rFonts w:ascii="SimHei" w:hAnsi="SimHei" w:eastAsia="黑体"/>
          <w:b/>
          <w:sz w:val="32"/>
          <w:szCs w:val="32"/>
          <w:lang w:eastAsia="zh-CN"/>
        </w:rPr>
        <w:t>津贴</w:t>
      </w:r>
      <w:r>
        <w:rPr>
          <w:rFonts w:ascii="SimHei" w:hAnsi="SimHei" w:eastAsia="黑体"/>
          <w:b/>
          <w:sz w:val="32"/>
          <w:szCs w:val="32"/>
        </w:rPr>
        <w:t>对照表</w:t>
      </w:r>
    </w:p>
    <w:tbl>
      <w:tblPr>
        <w:tblW w:w="7876" w:type="dxa"/>
        <w:jc w:val="center"/>
        <w:tblInd w:w="0" w:type="dxa"/>
        <w:tblLayout w:type="fixed"/>
        <w:tblCellMar>
          <w:top w:w="0" w:type="dxa"/>
          <w:start w:w="108" w:type="dxa"/>
          <w:bottom w:w="0" w:type="dxa"/>
          <w:end w:w="108" w:type="dxa"/>
        </w:tblCellMar>
      </w:tblPr>
      <w:tblGrid>
        <w:gridCol w:w="607"/>
        <w:gridCol w:w="608"/>
        <w:gridCol w:w="609"/>
        <w:gridCol w:w="609"/>
        <w:gridCol w:w="609"/>
        <w:gridCol w:w="609"/>
        <w:gridCol w:w="609"/>
        <w:gridCol w:w="609"/>
        <w:gridCol w:w="609"/>
        <w:gridCol w:w="609"/>
        <w:gridCol w:w="609"/>
        <w:gridCol w:w="1180"/>
      </w:tblGrid>
      <w:tr>
        <w:trPr>
          <w:cantSplit w:val="true"/>
        </w:trPr>
        <w:tc>
          <w:tcPr>
            <w:tcW w:w="6087" w:type="dxa"/>
            <w:gridSpan w:val="10"/>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jc w:val="center"/>
              <w:rPr>
                <w:rFonts w:ascii="宋体" w:hAnsi="宋体" w:cs="宋体"/>
                <w:b/>
                <w:b/>
                <w:sz w:val="18"/>
              </w:rPr>
            </w:pPr>
            <w:r>
              <w:rPr>
                <w:rFonts w:ascii="SimHei" w:hAnsi="SimHei" w:cs="宋体" w:eastAsia="黑体"/>
                <w:b/>
                <w:sz w:val="18"/>
              </w:rPr>
              <w:t>职       档</w:t>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rPr>
                <w:rFonts w:ascii="宋体" w:hAnsi="宋体" w:cs="宋体"/>
                <w:b/>
                <w:b/>
                <w:sz w:val="18"/>
              </w:rPr>
            </w:pPr>
            <w:r>
              <w:rPr>
                <w:rFonts w:ascii="SimHei" w:hAnsi="SimHei" w:cs="宋体" w:eastAsia="黑体"/>
                <w:b/>
                <w:sz w:val="18"/>
              </w:rPr>
              <w:t>级别</w:t>
            </w:r>
          </w:p>
        </w:tc>
        <w:tc>
          <w:tcPr>
            <w:tcW w:w="11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rPr>
                <w:rFonts w:ascii="宋体" w:hAnsi="宋体" w:eastAsia="宋体" w:cs="宋体"/>
                <w:b/>
                <w:b/>
                <w:sz w:val="18"/>
                <w:lang w:eastAsia="zh-CN"/>
              </w:rPr>
            </w:pPr>
            <w:r>
              <w:rPr>
                <w:rFonts w:ascii="SimHei" w:hAnsi="SimHei" w:cs="宋体" w:eastAsia="黑体"/>
                <w:b/>
                <w:sz w:val="18"/>
                <w:lang w:eastAsia="zh-CN"/>
              </w:rPr>
              <w:t>津贴</w:t>
            </w:r>
          </w:p>
        </w:tc>
      </w:tr>
      <w:tr>
        <w:trPr/>
        <w:tc>
          <w:tcPr>
            <w:tcW w:w="60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eastAsia="宋体" w:cs="宋体"/>
                <w:b/>
                <w:b/>
                <w:bCs/>
                <w:sz w:val="18"/>
                <w:lang w:eastAsia="zh-CN"/>
              </w:rPr>
            </w:pPr>
            <w:r>
              <w:rPr>
                <w:rFonts w:eastAsia="黑体" w:cs="宋体" w:ascii="SimHei" w:hAnsi="SimHei"/>
                <w:b/>
                <w:bCs/>
                <w:sz w:val="18"/>
                <w:lang w:eastAsia="zh-CN"/>
              </w:rPr>
            </w:r>
          </w:p>
        </w:tc>
        <w:tc>
          <w:tcPr>
            <w:tcW w:w="60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pacing w:lineRule="atLeast" w:line="340"/>
              <w:rPr>
                <w:rFonts w:ascii="宋体" w:hAnsi="宋体" w:cs="宋体"/>
                <w:b/>
                <w:b/>
                <w:color w:val="000000"/>
                <w:sz w:val="18"/>
              </w:rPr>
            </w:pPr>
            <w:r>
              <w:rPr>
                <w:rFonts w:ascii="SimHei" w:hAnsi="SimHei" w:cs="宋体" w:eastAsia="黑体"/>
                <w:b/>
                <w:color w:val="000000"/>
                <w:sz w:val="18"/>
              </w:rPr>
              <w:t>店长</w:t>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
                <w:b/>
                <w:bCs/>
                <w:color w:val="000000"/>
                <w:sz w:val="18"/>
              </w:rPr>
            </w:pPr>
            <w:r>
              <w:rPr>
                <w:rFonts w:cs="宋体" w:ascii="SimHei" w:hAnsi="SimHei" w:eastAsia="黑体"/>
                <w:b/>
                <w:bCs/>
                <w:color w:val="000000"/>
                <w:sz w:val="18"/>
              </w:rPr>
            </w:r>
          </w:p>
        </w:tc>
        <w:tc>
          <w:tcPr>
            <w:tcW w:w="11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r>
      <w:tr>
        <w:trPr/>
        <w:tc>
          <w:tcPr>
            <w:tcW w:w="60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一档</w:t>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rPr>
                <w:rFonts w:ascii="宋体" w:hAnsi="宋体" w:cs="宋体"/>
                <w:bCs/>
                <w:sz w:val="18"/>
              </w:rPr>
            </w:pPr>
            <w:r>
              <w:rPr>
                <w:rFonts w:cs="宋体" w:ascii="SimHei" w:hAnsi="SimHei" w:eastAsia="黑体"/>
                <w:bCs/>
                <w:sz w:val="18"/>
              </w:rPr>
              <w:t>1</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cs="宋体"/>
                <w:bCs/>
                <w:sz w:val="18"/>
              </w:rPr>
            </w:pPr>
            <w:r>
              <w:rPr>
                <w:rFonts w:eastAsia="黑体" w:cs="宋体" w:ascii="SimHei" w:hAnsi="SimHei"/>
                <w:i w:val="false"/>
                <w:color w:val="000000"/>
                <w:kern w:val="0"/>
                <w:sz w:val="22"/>
                <w:szCs w:val="22"/>
                <w:u w:val="none"/>
                <w:lang w:val="en-US" w:eastAsia="zh-CN" w:bidi="ar"/>
              </w:rPr>
              <w:t>2700</w:t>
            </w:r>
          </w:p>
        </w:tc>
      </w:tr>
      <w:tr>
        <w:trPr>
          <w:cantSplit w:val="true"/>
        </w:trPr>
        <w:tc>
          <w:tcPr>
            <w:tcW w:w="60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1827" w:type="dxa"/>
            <w:gridSpan w:val="3"/>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pacing w:lineRule="atLeast" w:line="340"/>
              <w:jc w:val="center"/>
              <w:rPr>
                <w:rFonts w:ascii="宋体" w:hAnsi="宋体" w:cs="宋体"/>
                <w:b/>
                <w:b/>
                <w:sz w:val="18"/>
              </w:rPr>
            </w:pPr>
            <w:r>
              <w:rPr>
                <w:rFonts w:ascii="SimHei" w:hAnsi="SimHei" w:cs="宋体" w:eastAsia="黑体"/>
                <w:b/>
                <w:sz w:val="18"/>
              </w:rPr>
              <w:t>中层管理职系</w:t>
            </w:r>
          </w:p>
        </w:tc>
        <w:tc>
          <w:tcPr>
            <w:tcW w:w="609" w:type="dxa"/>
            <w:tcBorders>
              <w:top w:val="single" w:sz="4" w:space="0" w:color="000000"/>
              <w:start w:val="single" w:sz="4" w:space="0" w:color="000000"/>
              <w:bottom w:val="single" w:sz="4" w:space="0" w:color="000000"/>
              <w:end w:val="single" w:sz="4" w:space="0" w:color="000000"/>
            </w:tcBorders>
            <w:shd w:fill="FF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二档</w:t>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rPr>
                <w:rFonts w:ascii="宋体" w:hAnsi="宋体" w:cs="宋体"/>
                <w:bCs/>
                <w:sz w:val="18"/>
              </w:rPr>
            </w:pPr>
            <w:r>
              <w:rPr>
                <w:rFonts w:cs="宋体" w:ascii="SimHei" w:hAnsi="SimHei" w:eastAsia="黑体"/>
                <w:bCs/>
                <w:sz w:val="18"/>
              </w:rPr>
              <w:t>2</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cs="宋体"/>
                <w:bCs/>
                <w:sz w:val="18"/>
              </w:rPr>
            </w:pPr>
            <w:r>
              <w:rPr>
                <w:rFonts w:eastAsia="黑体" w:cs="宋体" w:ascii="SimHei" w:hAnsi="SimHei"/>
                <w:i w:val="false"/>
                <w:color w:val="000000"/>
                <w:kern w:val="0"/>
                <w:sz w:val="22"/>
                <w:szCs w:val="22"/>
                <w:u w:val="none"/>
                <w:lang w:val="en-US" w:eastAsia="zh-CN" w:bidi="ar"/>
              </w:rPr>
              <w:t>2400</w:t>
            </w:r>
          </w:p>
        </w:tc>
      </w:tr>
      <w:tr>
        <w:trPr/>
        <w:tc>
          <w:tcPr>
            <w:tcW w:w="60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00FF00" w:val="clear"/>
          </w:tcPr>
          <w:p>
            <w:pPr>
              <w:pStyle w:val="Normal"/>
              <w:tabs>
                <w:tab w:val="clear" w:pos="420"/>
                <w:tab w:val="left" w:pos="720" w:leader="none"/>
              </w:tabs>
              <w:spacing w:lineRule="atLeast" w:line="340"/>
              <w:rPr>
                <w:rFonts w:ascii="宋体" w:hAnsi="宋体" w:cs="宋体"/>
                <w:bCs/>
                <w:color w:val="000000"/>
                <w:sz w:val="18"/>
              </w:rPr>
            </w:pPr>
            <w:r>
              <w:rPr>
                <w:rFonts w:cs="宋体" w:ascii="SimHei" w:hAnsi="SimHei" w:eastAsia="黑体"/>
                <w:bCs/>
                <w:color w:val="000000"/>
                <w:sz w:val="18"/>
              </w:rPr>
              <w:t>A</w:t>
            </w:r>
            <w:r>
              <w:rPr>
                <w:rFonts w:ascii="SimHei" w:hAnsi="SimHei" w:cs="宋体" w:eastAsia="黑体"/>
                <w:bCs/>
                <w:color w:val="000000"/>
                <w:sz w:val="18"/>
              </w:rPr>
              <w:t>类</w:t>
            </w:r>
          </w:p>
        </w:tc>
        <w:tc>
          <w:tcPr>
            <w:tcW w:w="609" w:type="dxa"/>
            <w:tcBorders>
              <w:top w:val="single" w:sz="4" w:space="0" w:color="000000"/>
              <w:start w:val="single" w:sz="4" w:space="0" w:color="000000"/>
              <w:bottom w:val="single" w:sz="4" w:space="0" w:color="000000"/>
              <w:end w:val="single" w:sz="4" w:space="0" w:color="000000"/>
            </w:tcBorders>
            <w:shd w:fill="FF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三档</w:t>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rPr>
                <w:rFonts w:ascii="宋体" w:hAnsi="宋体" w:cs="宋体"/>
                <w:bCs/>
                <w:sz w:val="18"/>
              </w:rPr>
            </w:pPr>
            <w:r>
              <w:rPr>
                <w:rFonts w:cs="宋体" w:ascii="SimHei" w:hAnsi="SimHei" w:eastAsia="黑体"/>
                <w:bCs/>
                <w:sz w:val="18"/>
              </w:rPr>
              <w:t>3</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cs="宋体"/>
                <w:bCs/>
                <w:sz w:val="18"/>
              </w:rPr>
            </w:pPr>
            <w:r>
              <w:rPr>
                <w:rFonts w:eastAsia="黑体" w:cs="宋体" w:ascii="SimHei" w:hAnsi="SimHei"/>
                <w:i w:val="false"/>
                <w:color w:val="000000"/>
                <w:kern w:val="0"/>
                <w:sz w:val="22"/>
                <w:szCs w:val="22"/>
                <w:u w:val="none"/>
                <w:lang w:val="en-US" w:eastAsia="zh-CN" w:bidi="ar"/>
              </w:rPr>
              <w:t>2100</w:t>
            </w:r>
          </w:p>
        </w:tc>
      </w:tr>
      <w:tr>
        <w:trPr>
          <w:cantSplit w:val="true"/>
        </w:trPr>
        <w:tc>
          <w:tcPr>
            <w:tcW w:w="60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jc w:val="center"/>
              <w:rPr>
                <w:rFonts w:ascii="宋体" w:hAnsi="宋体" w:cs="宋体"/>
                <w:b/>
                <w:b/>
                <w:bCs/>
                <w:sz w:val="18"/>
              </w:rPr>
            </w:pPr>
            <w:r>
              <w:rPr>
                <w:rFonts w:cs="宋体" w:ascii="SimHei" w:hAnsi="SimHei" w:eastAsia="黑体"/>
                <w:b/>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jc w:val="center"/>
              <w:rPr>
                <w:rFonts w:ascii="宋体" w:hAnsi="宋体" w:cs="宋体"/>
                <w:b/>
                <w:b/>
                <w:sz w:val="18"/>
              </w:rPr>
            </w:pPr>
            <w:r>
              <w:rPr>
                <w:rFonts w:cs="宋体" w:ascii="SimHei" w:hAnsi="SimHei" w:eastAsia="黑体"/>
                <w:b/>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pacing w:lineRule="atLeast" w:line="340"/>
              <w:rPr>
                <w:rFonts w:ascii="宋体" w:hAnsi="宋体" w:cs="宋体"/>
                <w:bCs/>
                <w:color w:val="000000"/>
                <w:sz w:val="18"/>
              </w:rPr>
            </w:pPr>
            <w:r>
              <w:rPr>
                <w:rFonts w:cs="宋体" w:ascii="SimHei" w:hAnsi="SimHei" w:eastAsia="黑体"/>
                <w:bCs/>
                <w:color w:val="000000"/>
                <w:sz w:val="18"/>
              </w:rPr>
              <w:t>B</w:t>
            </w:r>
            <w:r>
              <w:rPr>
                <w:rFonts w:ascii="SimHei" w:hAnsi="SimHei" w:cs="宋体" w:eastAsia="黑体"/>
                <w:bCs/>
                <w:color w:val="000000"/>
                <w:sz w:val="18"/>
              </w:rPr>
              <w:t>类</w:t>
            </w:r>
          </w:p>
        </w:tc>
        <w:tc>
          <w:tcPr>
            <w:tcW w:w="609" w:type="dxa"/>
            <w:tcBorders>
              <w:top w:val="single" w:sz="4" w:space="0" w:color="000000"/>
              <w:start w:val="single" w:sz="4" w:space="0" w:color="000000"/>
              <w:bottom w:val="single" w:sz="4" w:space="0" w:color="000000"/>
              <w:end w:val="single" w:sz="4" w:space="0" w:color="000000"/>
            </w:tcBorders>
            <w:shd w:fill="00FF00" w:val="clear"/>
          </w:tcPr>
          <w:p>
            <w:pPr>
              <w:pStyle w:val="Normal"/>
              <w:tabs>
                <w:tab w:val="clear" w:pos="420"/>
                <w:tab w:val="left" w:pos="720" w:leader="none"/>
              </w:tabs>
              <w:spacing w:lineRule="atLeast" w:line="340"/>
              <w:rPr>
                <w:rFonts w:ascii="宋体" w:hAnsi="宋体" w:cs="宋体"/>
                <w:bCs/>
                <w:sz w:val="18"/>
              </w:rPr>
            </w:pPr>
            <w:r>
              <w:rPr>
                <w:rFonts w:ascii="SimHei" w:hAnsi="SimHei" w:cs="宋体" w:eastAsia="黑体"/>
                <w:bCs/>
                <w:sz w:val="18"/>
              </w:rPr>
              <w:t>一档</w:t>
            </w:r>
          </w:p>
        </w:tc>
        <w:tc>
          <w:tcPr>
            <w:tcW w:w="609" w:type="dxa"/>
            <w:tcBorders>
              <w:top w:val="single" w:sz="4" w:space="0" w:color="000000"/>
              <w:start w:val="single" w:sz="4" w:space="0" w:color="000000"/>
              <w:bottom w:val="single" w:sz="4" w:space="0" w:color="000000"/>
              <w:end w:val="single" w:sz="4" w:space="0" w:color="000000"/>
            </w:tcBorders>
            <w:shd w:fill="FF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四档</w:t>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rPr>
                <w:rFonts w:ascii="宋体" w:hAnsi="宋体" w:cs="宋体"/>
                <w:bCs/>
                <w:color w:val="000000"/>
                <w:sz w:val="18"/>
              </w:rPr>
            </w:pPr>
            <w:r>
              <w:rPr>
                <w:rFonts w:cs="宋体" w:ascii="SimHei" w:hAnsi="SimHei" w:eastAsia="黑体"/>
                <w:bCs/>
                <w:color w:val="000000"/>
                <w:sz w:val="18"/>
              </w:rPr>
              <w:t>4</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cs="宋体"/>
                <w:bCs/>
                <w:sz w:val="18"/>
              </w:rPr>
            </w:pPr>
            <w:r>
              <w:rPr>
                <w:rFonts w:eastAsia="黑体" w:cs="宋体" w:ascii="SimHei" w:hAnsi="SimHei"/>
                <w:i w:val="false"/>
                <w:color w:val="000000"/>
                <w:kern w:val="0"/>
                <w:sz w:val="22"/>
                <w:szCs w:val="22"/>
                <w:u w:val="none"/>
                <w:lang w:val="en-US" w:eastAsia="zh-CN" w:bidi="ar"/>
              </w:rPr>
              <w:t>1800</w:t>
            </w:r>
          </w:p>
        </w:tc>
      </w:tr>
      <w:tr>
        <w:trPr>
          <w:cantSplit w:val="true"/>
        </w:trPr>
        <w:tc>
          <w:tcPr>
            <w:tcW w:w="60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Header"/>
              <w:pBdr>
                <w:bottom w:val="nil"/>
              </w:pBdr>
              <w:tabs>
                <w:tab w:val="left" w:pos="720" w:leader="none"/>
                <w:tab w:val="center" w:pos="4153" w:leader="none"/>
                <w:tab w:val="right" w:pos="8306"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Header"/>
              <w:pBdr>
                <w:bottom w:val="nil"/>
              </w:pBdr>
              <w:tabs>
                <w:tab w:val="left" w:pos="720" w:leader="none"/>
                <w:tab w:val="center" w:pos="4153" w:leader="none"/>
                <w:tab w:val="right" w:pos="8306" w:leader="none"/>
              </w:tabs>
              <w:snapToGrid w:val="false"/>
              <w:spacing w:lineRule="atLeast" w:line="340"/>
              <w:rPr>
                <w:rFonts w:ascii="宋体" w:hAnsi="宋体" w:cs="宋体"/>
                <w:bCs/>
              </w:rPr>
            </w:pPr>
            <w:r>
              <w:rPr>
                <w:rFonts w:cs="宋体" w:ascii="SimHei" w:hAnsi="SimHei" w:eastAsia="黑体"/>
                <w:bCs/>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jc w:val="center"/>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jc w:val="center"/>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CC00" w:val="clear"/>
          </w:tcPr>
          <w:p>
            <w:pPr>
              <w:pStyle w:val="Normal"/>
              <w:tabs>
                <w:tab w:val="clear" w:pos="420"/>
                <w:tab w:val="left" w:pos="720" w:leader="none"/>
              </w:tabs>
              <w:spacing w:lineRule="atLeast" w:line="340"/>
              <w:rPr>
                <w:rFonts w:ascii="宋体" w:hAnsi="宋体" w:cs="宋体"/>
                <w:bCs/>
                <w:sz w:val="18"/>
              </w:rPr>
            </w:pPr>
            <w:r>
              <w:rPr>
                <w:rFonts w:ascii="SimHei" w:hAnsi="SimHei" w:cs="宋体" w:eastAsia="黑体"/>
                <w:bCs/>
                <w:sz w:val="18"/>
              </w:rPr>
              <w:t>一档</w:t>
            </w:r>
          </w:p>
        </w:tc>
        <w:tc>
          <w:tcPr>
            <w:tcW w:w="609" w:type="dxa"/>
            <w:tcBorders>
              <w:top w:val="single" w:sz="4" w:space="0" w:color="000000"/>
              <w:start w:val="single" w:sz="4" w:space="0" w:color="000000"/>
              <w:bottom w:val="single" w:sz="4" w:space="0" w:color="000000"/>
              <w:end w:val="single" w:sz="4" w:space="0" w:color="000000"/>
            </w:tcBorders>
            <w:shd w:fill="00FF00" w:val="clear"/>
          </w:tcPr>
          <w:p>
            <w:pPr>
              <w:pStyle w:val="Normal"/>
              <w:tabs>
                <w:tab w:val="clear" w:pos="420"/>
                <w:tab w:val="left" w:pos="720" w:leader="none"/>
              </w:tabs>
              <w:spacing w:lineRule="atLeast" w:line="340"/>
              <w:rPr>
                <w:rFonts w:ascii="宋体" w:hAnsi="宋体" w:cs="宋体"/>
                <w:bCs/>
                <w:sz w:val="18"/>
              </w:rPr>
            </w:pPr>
            <w:r>
              <w:rPr>
                <w:rFonts w:ascii="SimHei" w:hAnsi="SimHei" w:cs="宋体" w:eastAsia="黑体"/>
                <w:bCs/>
                <w:sz w:val="18"/>
              </w:rPr>
              <w:t>二档</w:t>
            </w:r>
          </w:p>
        </w:tc>
        <w:tc>
          <w:tcPr>
            <w:tcW w:w="609" w:type="dxa"/>
            <w:tcBorders>
              <w:top w:val="single" w:sz="4" w:space="0" w:color="000000"/>
              <w:start w:val="single" w:sz="4" w:space="0" w:color="000000"/>
              <w:bottom w:val="single" w:sz="4" w:space="0" w:color="000000"/>
              <w:end w:val="single" w:sz="4" w:space="0" w:color="000000"/>
            </w:tcBorders>
            <w:shd w:fill="FF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五档</w:t>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rPr>
                <w:rFonts w:ascii="宋体" w:hAnsi="宋体" w:cs="宋体"/>
                <w:bCs/>
                <w:sz w:val="18"/>
              </w:rPr>
            </w:pPr>
            <w:r>
              <w:rPr>
                <w:rFonts w:cs="宋体" w:ascii="SimHei" w:hAnsi="SimHei" w:eastAsia="黑体"/>
                <w:bCs/>
                <w:sz w:val="18"/>
              </w:rPr>
              <w:t>5</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cs="宋体"/>
                <w:bCs/>
                <w:sz w:val="18"/>
              </w:rPr>
            </w:pPr>
            <w:r>
              <w:rPr>
                <w:rFonts w:eastAsia="黑体" w:cs="宋体" w:ascii="SimHei" w:hAnsi="SimHei"/>
                <w:i w:val="false"/>
                <w:color w:val="000000"/>
                <w:kern w:val="0"/>
                <w:sz w:val="22"/>
                <w:szCs w:val="22"/>
                <w:u w:val="none"/>
                <w:lang w:val="en-US" w:eastAsia="zh-CN" w:bidi="ar"/>
              </w:rPr>
              <w:t>1600</w:t>
            </w:r>
          </w:p>
        </w:tc>
      </w:tr>
      <w:tr>
        <w:trPr>
          <w:cantSplit w:val="true"/>
        </w:trPr>
        <w:tc>
          <w:tcPr>
            <w:tcW w:w="60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jc w:val="center"/>
              <w:rPr>
                <w:rFonts w:ascii="宋体" w:hAnsi="宋体" w:cs="宋体"/>
                <w:b/>
                <w:b/>
                <w:bCs/>
                <w:color w:val="000000"/>
                <w:sz w:val="18"/>
              </w:rPr>
            </w:pPr>
            <w:r>
              <w:rPr>
                <w:rFonts w:cs="宋体" w:ascii="SimHei" w:hAnsi="SimHei" w:eastAsia="黑体"/>
                <w:b/>
                <w:bCs/>
                <w:color w:val="000000"/>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jc w:val="center"/>
              <w:rPr>
                <w:rFonts w:ascii="宋体" w:hAnsi="宋体" w:cs="宋体"/>
                <w:b/>
                <w:b/>
                <w:color w:val="000000"/>
                <w:sz w:val="18"/>
              </w:rPr>
            </w:pPr>
            <w:r>
              <w:rPr>
                <w:rFonts w:cs="宋体" w:ascii="SimHei" w:hAnsi="SimHei" w:eastAsia="黑体"/>
                <w:b/>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CC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二档</w:t>
            </w:r>
          </w:p>
        </w:tc>
        <w:tc>
          <w:tcPr>
            <w:tcW w:w="609" w:type="dxa"/>
            <w:tcBorders>
              <w:top w:val="single" w:sz="4" w:space="0" w:color="000000"/>
              <w:start w:val="single" w:sz="4" w:space="0" w:color="000000"/>
              <w:bottom w:val="single" w:sz="4" w:space="0" w:color="000000"/>
              <w:end w:val="single" w:sz="4" w:space="0" w:color="000000"/>
            </w:tcBorders>
            <w:shd w:fill="00FF00" w:val="clear"/>
          </w:tcPr>
          <w:p>
            <w:pPr>
              <w:pStyle w:val="Normal"/>
              <w:tabs>
                <w:tab w:val="clear" w:pos="420"/>
                <w:tab w:val="left" w:pos="720" w:leader="none"/>
              </w:tabs>
              <w:spacing w:lineRule="atLeast" w:line="340"/>
              <w:rPr>
                <w:rFonts w:ascii="宋体" w:hAnsi="宋体" w:cs="宋体"/>
                <w:bCs/>
                <w:sz w:val="18"/>
              </w:rPr>
            </w:pPr>
            <w:r>
              <w:rPr>
                <w:rFonts w:ascii="SimHei" w:hAnsi="SimHei" w:cs="宋体" w:eastAsia="黑体"/>
                <w:bCs/>
                <w:sz w:val="18"/>
              </w:rPr>
              <w:t>二档</w:t>
            </w:r>
          </w:p>
        </w:tc>
        <w:tc>
          <w:tcPr>
            <w:tcW w:w="609" w:type="dxa"/>
            <w:tcBorders>
              <w:top w:val="single" w:sz="4" w:space="0" w:color="000000"/>
              <w:start w:val="single" w:sz="4" w:space="0" w:color="000000"/>
              <w:bottom w:val="single" w:sz="4" w:space="0" w:color="000000"/>
              <w:end w:val="single" w:sz="4" w:space="0" w:color="000000"/>
            </w:tcBorders>
            <w:shd w:fill="FFFF00" w:val="clear"/>
          </w:tcPr>
          <w:p>
            <w:pPr>
              <w:pStyle w:val="Normal"/>
              <w:tabs>
                <w:tab w:val="clear" w:pos="420"/>
                <w:tab w:val="left" w:pos="720" w:leader="none"/>
              </w:tabs>
              <w:spacing w:lineRule="atLeast" w:line="340"/>
              <w:rPr>
                <w:rFonts w:ascii="宋体" w:hAnsi="宋体" w:cs="宋体"/>
                <w:bCs/>
                <w:sz w:val="18"/>
              </w:rPr>
            </w:pPr>
            <w:r>
              <w:rPr>
                <w:rFonts w:ascii="SimHei" w:hAnsi="SimHei" w:cs="宋体" w:eastAsia="黑体"/>
                <w:bCs/>
                <w:sz w:val="18"/>
              </w:rPr>
              <w:t>六档</w:t>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rPr>
                <w:rFonts w:ascii="宋体" w:hAnsi="宋体" w:cs="宋体"/>
                <w:bCs/>
                <w:color w:val="000000"/>
                <w:sz w:val="18"/>
              </w:rPr>
            </w:pPr>
            <w:r>
              <w:rPr>
                <w:rFonts w:cs="宋体" w:ascii="SimHei" w:hAnsi="SimHei" w:eastAsia="黑体"/>
                <w:bCs/>
                <w:color w:val="000000"/>
                <w:sz w:val="18"/>
              </w:rPr>
              <w:t>6</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cs="宋体"/>
                <w:bCs/>
                <w:sz w:val="18"/>
              </w:rPr>
            </w:pPr>
            <w:r>
              <w:rPr>
                <w:rFonts w:eastAsia="黑体" w:cs="宋体" w:ascii="SimHei" w:hAnsi="SimHei"/>
                <w:i w:val="false"/>
                <w:color w:val="000000"/>
                <w:kern w:val="0"/>
                <w:sz w:val="22"/>
                <w:szCs w:val="22"/>
                <w:u w:val="none"/>
                <w:lang w:val="en-US" w:eastAsia="zh-CN" w:bidi="ar"/>
              </w:rPr>
              <w:t>1500</w:t>
            </w:r>
          </w:p>
        </w:tc>
      </w:tr>
      <w:tr>
        <w:trPr>
          <w:cantSplit w:val="true"/>
        </w:trPr>
        <w:tc>
          <w:tcPr>
            <w:tcW w:w="60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1218" w:type="dxa"/>
            <w:gridSpan w:val="2"/>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pacing w:lineRule="atLeast" w:line="340"/>
              <w:jc w:val="center"/>
              <w:rPr>
                <w:rFonts w:ascii="宋体" w:hAnsi="宋体" w:cs="宋体"/>
                <w:b/>
                <w:b/>
                <w:color w:val="000000"/>
                <w:sz w:val="18"/>
              </w:rPr>
            </w:pPr>
            <w:r>
              <w:rPr>
                <w:rFonts w:ascii="SimHei" w:hAnsi="SimHei" w:cs="宋体" w:eastAsia="黑体"/>
                <w:b/>
                <w:color w:val="000000"/>
                <w:sz w:val="18"/>
              </w:rPr>
              <w:t>技术职系</w:t>
            </w:r>
          </w:p>
        </w:tc>
        <w:tc>
          <w:tcPr>
            <w:tcW w:w="609" w:type="dxa"/>
            <w:tcBorders>
              <w:top w:val="single" w:sz="4" w:space="0" w:color="000000"/>
              <w:start w:val="single" w:sz="4" w:space="0" w:color="000000"/>
              <w:bottom w:val="single" w:sz="4" w:space="0" w:color="000000"/>
              <w:end w:val="single" w:sz="4" w:space="0" w:color="000000"/>
            </w:tcBorders>
            <w:shd w:fill="FFCC00" w:val="clear"/>
          </w:tcPr>
          <w:p>
            <w:pPr>
              <w:pStyle w:val="Normal"/>
              <w:tabs>
                <w:tab w:val="clear" w:pos="420"/>
                <w:tab w:val="left" w:pos="720" w:leader="none"/>
              </w:tabs>
              <w:spacing w:lineRule="atLeast" w:line="340"/>
              <w:rPr>
                <w:rFonts w:ascii="宋体" w:hAnsi="宋体" w:cs="宋体"/>
                <w:bCs/>
                <w:sz w:val="18"/>
              </w:rPr>
            </w:pPr>
            <w:r>
              <w:rPr>
                <w:rFonts w:ascii="SimHei" w:hAnsi="SimHei" w:cs="宋体" w:eastAsia="黑体"/>
                <w:bCs/>
                <w:sz w:val="18"/>
              </w:rPr>
              <w:t>三档</w:t>
            </w:r>
          </w:p>
        </w:tc>
        <w:tc>
          <w:tcPr>
            <w:tcW w:w="609" w:type="dxa"/>
            <w:tcBorders>
              <w:top w:val="single" w:sz="4" w:space="0" w:color="000000"/>
              <w:start w:val="single" w:sz="4" w:space="0" w:color="000000"/>
              <w:bottom w:val="single" w:sz="4" w:space="0" w:color="000000"/>
              <w:end w:val="single" w:sz="4" w:space="0" w:color="000000"/>
            </w:tcBorders>
            <w:shd w:fill="00FF00" w:val="clear"/>
          </w:tcPr>
          <w:p>
            <w:pPr>
              <w:pStyle w:val="Normal"/>
              <w:tabs>
                <w:tab w:val="clear" w:pos="420"/>
                <w:tab w:val="left" w:pos="720" w:leader="none"/>
              </w:tabs>
              <w:spacing w:lineRule="atLeast" w:line="340"/>
              <w:rPr>
                <w:rFonts w:ascii="宋体" w:hAnsi="宋体" w:cs="宋体"/>
                <w:bCs/>
                <w:sz w:val="18"/>
              </w:rPr>
            </w:pPr>
            <w:r>
              <w:rPr>
                <w:rFonts w:ascii="SimHei" w:hAnsi="SimHei" w:cs="宋体" w:eastAsia="黑体"/>
                <w:bCs/>
                <w:sz w:val="18"/>
              </w:rPr>
              <w:t>四档</w:t>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rPr>
                <w:rFonts w:ascii="宋体" w:hAnsi="宋体" w:cs="宋体"/>
                <w:bCs/>
                <w:sz w:val="18"/>
              </w:rPr>
            </w:pPr>
            <w:r>
              <w:rPr>
                <w:rFonts w:cs="宋体" w:ascii="SimHei" w:hAnsi="SimHei" w:eastAsia="黑体"/>
                <w:bCs/>
                <w:sz w:val="18"/>
              </w:rPr>
              <w:t>7</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cs="宋体"/>
                <w:bCs/>
                <w:sz w:val="18"/>
              </w:rPr>
            </w:pPr>
            <w:r>
              <w:rPr>
                <w:rFonts w:eastAsia="黑体" w:cs="宋体" w:ascii="SimHei" w:hAnsi="SimHei"/>
                <w:i w:val="false"/>
                <w:color w:val="000000"/>
                <w:kern w:val="0"/>
                <w:sz w:val="22"/>
                <w:szCs w:val="22"/>
                <w:u w:val="none"/>
                <w:lang w:val="en-US" w:eastAsia="zh-CN" w:bidi="ar"/>
              </w:rPr>
              <w:t>1420</w:t>
            </w:r>
          </w:p>
        </w:tc>
      </w:tr>
      <w:tr>
        <w:trPr>
          <w:cantSplit w:val="true"/>
        </w:trPr>
        <w:tc>
          <w:tcPr>
            <w:tcW w:w="60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jc w:val="center"/>
              <w:rPr>
                <w:rFonts w:ascii="宋体" w:hAnsi="宋体" w:cs="宋体"/>
                <w:b/>
                <w:b/>
                <w:bCs/>
                <w:color w:val="000000"/>
                <w:sz w:val="18"/>
              </w:rPr>
            </w:pPr>
            <w:r>
              <w:rPr>
                <w:rFonts w:cs="宋体" w:ascii="SimHei" w:hAnsi="SimHei" w:eastAsia="黑体"/>
                <w:b/>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pacing w:lineRule="atLeast" w:line="340"/>
              <w:rPr>
                <w:rFonts w:ascii="宋体" w:hAnsi="宋体" w:cs="宋体"/>
                <w:bCs/>
                <w:color w:val="000000"/>
                <w:sz w:val="18"/>
              </w:rPr>
            </w:pPr>
            <w:r>
              <w:rPr>
                <w:rFonts w:cs="宋体" w:ascii="SimHei" w:hAnsi="SimHei" w:eastAsia="黑体"/>
                <w:bCs/>
                <w:color w:val="000000"/>
                <w:sz w:val="18"/>
              </w:rPr>
              <w:t>A</w:t>
            </w:r>
            <w:r>
              <w:rPr>
                <w:rFonts w:ascii="SimHei" w:hAnsi="SimHei" w:cs="宋体" w:eastAsia="黑体"/>
                <w:bCs/>
                <w:color w:val="000000"/>
                <w:sz w:val="18"/>
              </w:rPr>
              <w:t>类</w:t>
            </w:r>
          </w:p>
        </w:tc>
        <w:tc>
          <w:tcPr>
            <w:tcW w:w="609" w:type="dxa"/>
            <w:tcBorders>
              <w:top w:val="single" w:sz="4" w:space="0" w:color="000000"/>
              <w:start w:val="single" w:sz="4" w:space="0" w:color="000000"/>
              <w:bottom w:val="single" w:sz="4" w:space="0" w:color="000000"/>
              <w:end w:val="single" w:sz="4" w:space="0" w:color="000000"/>
            </w:tcBorders>
            <w:shd w:fill="FFCC00" w:val="clear"/>
          </w:tcPr>
          <w:p>
            <w:pPr>
              <w:pStyle w:val="Normal"/>
              <w:tabs>
                <w:tab w:val="clear" w:pos="420"/>
                <w:tab w:val="left" w:pos="720" w:leader="none"/>
              </w:tabs>
              <w:spacing w:lineRule="atLeast" w:line="340"/>
              <w:rPr>
                <w:rFonts w:ascii="宋体" w:hAnsi="宋体" w:cs="宋体"/>
                <w:bCs/>
                <w:sz w:val="18"/>
              </w:rPr>
            </w:pPr>
            <w:r>
              <w:rPr>
                <w:rFonts w:ascii="SimHei" w:hAnsi="SimHei" w:cs="宋体" w:eastAsia="黑体"/>
                <w:bCs/>
                <w:sz w:val="18"/>
              </w:rPr>
              <w:t>四档</w:t>
            </w:r>
          </w:p>
        </w:tc>
        <w:tc>
          <w:tcPr>
            <w:tcW w:w="609" w:type="dxa"/>
            <w:tcBorders>
              <w:top w:val="single" w:sz="4" w:space="0" w:color="000000"/>
              <w:start w:val="single" w:sz="4" w:space="0" w:color="000000"/>
              <w:bottom w:val="single" w:sz="4" w:space="0" w:color="000000"/>
              <w:end w:val="single" w:sz="4" w:space="0" w:color="000000"/>
            </w:tcBorders>
            <w:shd w:fill="00FF00" w:val="clear"/>
          </w:tcPr>
          <w:p>
            <w:pPr>
              <w:pStyle w:val="Normal"/>
              <w:tabs>
                <w:tab w:val="clear" w:pos="420"/>
                <w:tab w:val="left" w:pos="720" w:leader="none"/>
              </w:tabs>
              <w:spacing w:lineRule="atLeast" w:line="340"/>
              <w:rPr>
                <w:rFonts w:ascii="宋体" w:hAnsi="宋体" w:cs="宋体"/>
                <w:bCs/>
                <w:sz w:val="18"/>
              </w:rPr>
            </w:pPr>
            <w:r>
              <w:rPr>
                <w:rFonts w:ascii="SimHei" w:hAnsi="SimHei" w:cs="宋体" w:eastAsia="黑体"/>
                <w:bCs/>
                <w:sz w:val="18"/>
              </w:rPr>
              <w:t>五档</w:t>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rPr>
                <w:rFonts w:ascii="宋体" w:hAnsi="宋体" w:cs="宋体"/>
                <w:bCs/>
                <w:sz w:val="18"/>
              </w:rPr>
            </w:pPr>
            <w:r>
              <w:rPr>
                <w:rFonts w:cs="宋体" w:ascii="SimHei" w:hAnsi="SimHei" w:eastAsia="黑体"/>
                <w:bCs/>
                <w:sz w:val="18"/>
              </w:rPr>
              <w:t>8</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cs="宋体"/>
                <w:bCs/>
                <w:sz w:val="18"/>
              </w:rPr>
            </w:pPr>
            <w:r>
              <w:rPr>
                <w:rFonts w:eastAsia="黑体" w:cs="宋体" w:ascii="SimHei" w:hAnsi="SimHei"/>
                <w:i w:val="false"/>
                <w:color w:val="000000"/>
                <w:kern w:val="0"/>
                <w:sz w:val="22"/>
                <w:szCs w:val="22"/>
                <w:u w:val="none"/>
                <w:lang w:val="en-US" w:eastAsia="zh-CN" w:bidi="ar"/>
              </w:rPr>
              <w:t>1340</w:t>
            </w:r>
          </w:p>
        </w:tc>
      </w:tr>
      <w:tr>
        <w:trPr>
          <w:cantSplit w:val="true"/>
        </w:trPr>
        <w:tc>
          <w:tcPr>
            <w:tcW w:w="607"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8"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jc w:val="center"/>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00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一档</w:t>
            </w:r>
          </w:p>
        </w:tc>
        <w:tc>
          <w:tcPr>
            <w:tcW w:w="609" w:type="dxa"/>
            <w:tcBorders>
              <w:top w:val="single" w:sz="4" w:space="0" w:color="000000"/>
              <w:start w:val="single" w:sz="4" w:space="0" w:color="000000"/>
              <w:bottom w:val="single" w:sz="4" w:space="0" w:color="000000"/>
              <w:end w:val="single" w:sz="4" w:space="0" w:color="000000"/>
            </w:tcBorders>
            <w:shd w:fill="FFCC00" w:val="clear"/>
          </w:tcPr>
          <w:p>
            <w:pPr>
              <w:pStyle w:val="Normal"/>
              <w:tabs>
                <w:tab w:val="clear" w:pos="420"/>
                <w:tab w:val="left" w:pos="720" w:leader="none"/>
              </w:tabs>
              <w:spacing w:lineRule="atLeast" w:line="340"/>
              <w:rPr>
                <w:rFonts w:ascii="宋体" w:hAnsi="宋体" w:cs="宋体"/>
                <w:bCs/>
                <w:sz w:val="18"/>
              </w:rPr>
            </w:pPr>
            <w:r>
              <w:rPr>
                <w:rFonts w:ascii="SimHei" w:hAnsi="SimHei" w:cs="宋体" w:eastAsia="黑体"/>
                <w:bCs/>
                <w:sz w:val="18"/>
              </w:rPr>
              <w:t>五档</w:t>
            </w:r>
          </w:p>
        </w:tc>
        <w:tc>
          <w:tcPr>
            <w:tcW w:w="609" w:type="dxa"/>
            <w:tcBorders>
              <w:top w:val="single" w:sz="4" w:space="0" w:color="000000"/>
              <w:start w:val="single" w:sz="4" w:space="0" w:color="000000"/>
              <w:bottom w:val="single" w:sz="4" w:space="0" w:color="000000"/>
              <w:end w:val="single" w:sz="4" w:space="0" w:color="000000"/>
            </w:tcBorders>
            <w:shd w:fill="00FF00" w:val="clear"/>
          </w:tcPr>
          <w:p>
            <w:pPr>
              <w:pStyle w:val="Normal"/>
              <w:tabs>
                <w:tab w:val="clear" w:pos="420"/>
                <w:tab w:val="left" w:pos="720" w:leader="none"/>
              </w:tabs>
              <w:spacing w:lineRule="atLeast" w:line="340"/>
              <w:rPr>
                <w:rFonts w:ascii="宋体" w:hAnsi="宋体" w:cs="宋体"/>
                <w:bCs/>
                <w:sz w:val="18"/>
              </w:rPr>
            </w:pPr>
            <w:r>
              <w:rPr>
                <w:rFonts w:ascii="SimHei" w:hAnsi="SimHei" w:cs="宋体" w:eastAsia="黑体"/>
                <w:bCs/>
                <w:sz w:val="18"/>
              </w:rPr>
              <w:t>六档</w:t>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rPr>
                <w:rFonts w:ascii="宋体" w:hAnsi="宋体" w:cs="宋体"/>
                <w:bCs/>
                <w:sz w:val="18"/>
              </w:rPr>
            </w:pPr>
            <w:r>
              <w:rPr>
                <w:rFonts w:cs="宋体" w:ascii="SimHei" w:hAnsi="SimHei" w:eastAsia="黑体"/>
                <w:bCs/>
                <w:sz w:val="18"/>
              </w:rPr>
              <w:t>9</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cs="宋体"/>
                <w:bCs/>
                <w:sz w:val="18"/>
              </w:rPr>
            </w:pPr>
            <w:r>
              <w:rPr>
                <w:rFonts w:eastAsia="黑体" w:cs="宋体" w:ascii="SimHei" w:hAnsi="SimHei"/>
                <w:i w:val="false"/>
                <w:color w:val="000000"/>
                <w:kern w:val="0"/>
                <w:sz w:val="22"/>
                <w:szCs w:val="22"/>
                <w:u w:val="none"/>
                <w:lang w:val="en-US" w:eastAsia="zh-CN" w:bidi="ar"/>
              </w:rPr>
              <w:t>1260</w:t>
            </w:r>
          </w:p>
        </w:tc>
      </w:tr>
      <w:tr>
        <w:trPr/>
        <w:tc>
          <w:tcPr>
            <w:tcW w:w="607"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8"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00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二档</w:t>
            </w:r>
          </w:p>
        </w:tc>
        <w:tc>
          <w:tcPr>
            <w:tcW w:w="609" w:type="dxa"/>
            <w:tcBorders>
              <w:top w:val="single" w:sz="4" w:space="0" w:color="000000"/>
              <w:start w:val="single" w:sz="4" w:space="0" w:color="000000"/>
              <w:bottom w:val="single" w:sz="4" w:space="0" w:color="000000"/>
              <w:end w:val="single" w:sz="4" w:space="0" w:color="000000"/>
            </w:tcBorders>
            <w:shd w:fill="FFCC00" w:val="clear"/>
          </w:tcPr>
          <w:p>
            <w:pPr>
              <w:pStyle w:val="Normal"/>
              <w:tabs>
                <w:tab w:val="clear" w:pos="420"/>
                <w:tab w:val="left" w:pos="720" w:leader="none"/>
              </w:tabs>
              <w:spacing w:lineRule="atLeast" w:line="340"/>
              <w:rPr>
                <w:rFonts w:ascii="宋体" w:hAnsi="宋体" w:cs="宋体"/>
                <w:bCs/>
                <w:sz w:val="18"/>
              </w:rPr>
            </w:pPr>
            <w:r>
              <w:rPr>
                <w:rFonts w:ascii="SimHei" w:hAnsi="SimHei" w:cs="宋体" w:eastAsia="黑体"/>
                <w:bCs/>
                <w:sz w:val="18"/>
              </w:rPr>
              <w:t>六档</w:t>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rPr>
                <w:rFonts w:ascii="宋体" w:hAnsi="宋体" w:cs="宋体"/>
                <w:bCs/>
                <w:sz w:val="18"/>
              </w:rPr>
            </w:pPr>
            <w:r>
              <w:rPr>
                <w:rFonts w:cs="宋体" w:ascii="SimHei" w:hAnsi="SimHei" w:eastAsia="黑体"/>
                <w:bCs/>
                <w:sz w:val="18"/>
              </w:rPr>
              <w:t>10</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cs="宋体"/>
                <w:bCs/>
                <w:sz w:val="18"/>
              </w:rPr>
            </w:pPr>
            <w:r>
              <w:rPr>
                <w:rFonts w:eastAsia="黑体" w:cs="宋体" w:ascii="SimHei" w:hAnsi="SimHei"/>
                <w:i w:val="false"/>
                <w:color w:val="000000"/>
                <w:kern w:val="0"/>
                <w:sz w:val="22"/>
                <w:szCs w:val="22"/>
                <w:u w:val="none"/>
                <w:lang w:val="en-US" w:eastAsia="zh-CN" w:bidi="ar"/>
              </w:rPr>
              <w:t>1180</w:t>
            </w:r>
          </w:p>
        </w:tc>
      </w:tr>
      <w:tr>
        <w:trPr>
          <w:cantSplit w:val="true"/>
        </w:trPr>
        <w:tc>
          <w:tcPr>
            <w:tcW w:w="607"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8"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jc w:val="center"/>
              <w:rPr>
                <w:rFonts w:ascii="宋体" w:hAnsi="宋体" w:cs="宋体"/>
                <w:b/>
                <w:b/>
                <w:bCs/>
                <w:color w:val="000000"/>
                <w:sz w:val="18"/>
              </w:rPr>
            </w:pPr>
            <w:r>
              <w:rPr>
                <w:rFonts w:cs="宋体" w:ascii="SimHei" w:hAnsi="SimHei" w:eastAsia="黑体"/>
                <w:b/>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jc w:val="center"/>
              <w:rPr>
                <w:rFonts w:ascii="宋体" w:hAnsi="宋体" w:cs="宋体"/>
                <w:b/>
                <w:b/>
                <w:sz w:val="18"/>
              </w:rPr>
            </w:pPr>
            <w:r>
              <w:rPr>
                <w:rFonts w:cs="宋体" w:ascii="SimHei" w:hAnsi="SimHei" w:eastAsia="黑体"/>
                <w:b/>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jc w:val="center"/>
              <w:rPr>
                <w:rFonts w:ascii="宋体" w:hAnsi="宋体" w:cs="宋体"/>
                <w:b/>
                <w:b/>
                <w:sz w:val="18"/>
              </w:rPr>
            </w:pPr>
            <w:r>
              <w:rPr>
                <w:rFonts w:cs="宋体" w:ascii="SimHei" w:hAnsi="SimHei" w:eastAsia="黑体"/>
                <w:b/>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pacing w:lineRule="atLeast" w:line="340"/>
              <w:rPr>
                <w:rFonts w:ascii="宋体" w:hAnsi="宋体" w:cs="宋体"/>
                <w:bCs/>
                <w:color w:val="000000"/>
                <w:sz w:val="18"/>
              </w:rPr>
            </w:pPr>
            <w:r>
              <w:rPr>
                <w:rFonts w:cs="宋体" w:ascii="SimHei" w:hAnsi="SimHei" w:eastAsia="黑体"/>
                <w:bCs/>
                <w:color w:val="000000"/>
                <w:sz w:val="18"/>
              </w:rPr>
              <w:t>B</w:t>
            </w:r>
            <w:r>
              <w:rPr>
                <w:rFonts w:ascii="SimHei" w:hAnsi="SimHei" w:cs="宋体" w:eastAsia="黑体"/>
                <w:bCs/>
                <w:color w:val="000000"/>
                <w:sz w:val="18"/>
              </w:rPr>
              <w:t>类</w:t>
            </w:r>
          </w:p>
        </w:tc>
        <w:tc>
          <w:tcPr>
            <w:tcW w:w="609" w:type="dxa"/>
            <w:tcBorders>
              <w:top w:val="single" w:sz="4" w:space="0" w:color="000000"/>
              <w:start w:val="single" w:sz="4" w:space="0" w:color="000000"/>
              <w:bottom w:val="single" w:sz="4" w:space="0" w:color="000000"/>
              <w:end w:val="single" w:sz="4" w:space="0" w:color="000000"/>
            </w:tcBorders>
            <w:shd w:fill="00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三档</w:t>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rPr>
                <w:rFonts w:ascii="宋体" w:hAnsi="宋体" w:cs="宋体"/>
                <w:bCs/>
                <w:sz w:val="18"/>
              </w:rPr>
            </w:pPr>
            <w:r>
              <w:rPr>
                <w:rFonts w:cs="宋体" w:ascii="SimHei" w:hAnsi="SimHei" w:eastAsia="黑体"/>
                <w:bCs/>
                <w:sz w:val="18"/>
              </w:rPr>
              <w:t>11</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cs="宋体"/>
                <w:bCs/>
                <w:sz w:val="18"/>
              </w:rPr>
            </w:pPr>
            <w:r>
              <w:rPr>
                <w:rFonts w:eastAsia="黑体" w:cs="宋体" w:ascii="SimHei" w:hAnsi="SimHei"/>
                <w:i w:val="false"/>
                <w:color w:val="000000"/>
                <w:kern w:val="0"/>
                <w:sz w:val="22"/>
                <w:szCs w:val="22"/>
                <w:u w:val="none"/>
                <w:lang w:val="en-US" w:eastAsia="zh-CN" w:bidi="ar"/>
              </w:rPr>
              <w:t>1080</w:t>
            </w:r>
          </w:p>
        </w:tc>
      </w:tr>
      <w:tr>
        <w:trPr/>
        <w:tc>
          <w:tcPr>
            <w:tcW w:w="607"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8"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Header"/>
              <w:pBdr>
                <w:bottom w:val="nil"/>
              </w:pBdr>
              <w:tabs>
                <w:tab w:val="left" w:pos="720" w:leader="none"/>
                <w:tab w:val="center" w:pos="4153" w:leader="none"/>
                <w:tab w:val="right" w:pos="8306" w:leader="none"/>
              </w:tabs>
              <w:snapToGrid w:val="false"/>
              <w:spacing w:lineRule="atLeast" w:line="340"/>
              <w:jc w:val="both"/>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shd w:fill="FFCC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一档</w:t>
            </w:r>
          </w:p>
        </w:tc>
        <w:tc>
          <w:tcPr>
            <w:tcW w:w="609" w:type="dxa"/>
            <w:tcBorders>
              <w:top w:val="single" w:sz="4" w:space="0" w:color="000000"/>
              <w:start w:val="single" w:sz="4" w:space="0" w:color="000000"/>
              <w:bottom w:val="single" w:sz="4" w:space="0" w:color="000000"/>
              <w:end w:val="single" w:sz="4" w:space="0" w:color="000000"/>
            </w:tcBorders>
            <w:shd w:fill="00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四档</w:t>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rPr>
                <w:rFonts w:ascii="宋体" w:hAnsi="宋体" w:cs="宋体"/>
                <w:bCs/>
                <w:sz w:val="18"/>
              </w:rPr>
            </w:pPr>
            <w:r>
              <w:rPr>
                <w:rFonts w:cs="宋体" w:ascii="SimHei" w:hAnsi="SimHei" w:eastAsia="黑体"/>
                <w:bCs/>
                <w:sz w:val="18"/>
              </w:rPr>
              <w:t>12</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cs="宋体"/>
                <w:bCs/>
                <w:sz w:val="18"/>
              </w:rPr>
            </w:pPr>
            <w:r>
              <w:rPr>
                <w:rFonts w:eastAsia="黑体" w:cs="宋体" w:ascii="SimHei" w:hAnsi="SimHei"/>
                <w:i w:val="false"/>
                <w:color w:val="000000"/>
                <w:kern w:val="0"/>
                <w:sz w:val="22"/>
                <w:szCs w:val="22"/>
                <w:u w:val="none"/>
                <w:lang w:val="en-US" w:eastAsia="zh-CN" w:bidi="ar"/>
              </w:rPr>
              <w:t>1000</w:t>
            </w:r>
          </w:p>
        </w:tc>
      </w:tr>
      <w:tr>
        <w:trPr>
          <w:cantSplit w:val="true"/>
        </w:trPr>
        <w:tc>
          <w:tcPr>
            <w:tcW w:w="607"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8"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1827" w:type="dxa"/>
            <w:gridSpan w:val="3"/>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pacing w:lineRule="atLeast" w:line="340"/>
              <w:jc w:val="center"/>
              <w:rPr>
                <w:rFonts w:ascii="宋体" w:hAnsi="宋体" w:cs="宋体"/>
                <w:b/>
                <w:b/>
                <w:sz w:val="18"/>
              </w:rPr>
            </w:pPr>
            <w:r>
              <w:rPr>
                <w:rFonts w:ascii="SimHei" w:hAnsi="SimHei" w:cs="宋体" w:eastAsia="黑体"/>
                <w:b/>
                <w:sz w:val="18"/>
              </w:rPr>
              <w:t>销售职系</w:t>
            </w:r>
          </w:p>
        </w:tc>
        <w:tc>
          <w:tcPr>
            <w:tcW w:w="609" w:type="dxa"/>
            <w:tcBorders>
              <w:top w:val="single" w:sz="4" w:space="0" w:color="000000"/>
              <w:start w:val="single" w:sz="4" w:space="0" w:color="000000"/>
              <w:bottom w:val="single" w:sz="4" w:space="0" w:color="000000"/>
              <w:end w:val="single" w:sz="4" w:space="0" w:color="000000"/>
            </w:tcBorders>
            <w:shd w:fill="FFCC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二档</w:t>
            </w:r>
          </w:p>
        </w:tc>
        <w:tc>
          <w:tcPr>
            <w:tcW w:w="609" w:type="dxa"/>
            <w:tcBorders>
              <w:top w:val="single" w:sz="4" w:space="0" w:color="000000"/>
              <w:start w:val="single" w:sz="4" w:space="0" w:color="000000"/>
              <w:bottom w:val="single" w:sz="4" w:space="0" w:color="000000"/>
              <w:end w:val="single" w:sz="4" w:space="0" w:color="000000"/>
            </w:tcBorders>
            <w:shd w:fill="00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五档</w:t>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rPr>
                <w:rFonts w:ascii="宋体" w:hAnsi="宋体" w:cs="宋体"/>
                <w:bCs/>
                <w:sz w:val="18"/>
              </w:rPr>
            </w:pPr>
            <w:r>
              <w:rPr>
                <w:rFonts w:cs="宋体" w:ascii="SimHei" w:hAnsi="SimHei" w:eastAsia="黑体"/>
                <w:bCs/>
                <w:sz w:val="18"/>
              </w:rPr>
              <w:t>13</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cs="宋体"/>
                <w:bCs/>
                <w:sz w:val="18"/>
              </w:rPr>
            </w:pPr>
            <w:r>
              <w:rPr>
                <w:rFonts w:eastAsia="黑体" w:cs="宋体" w:ascii="SimHei" w:hAnsi="SimHei"/>
                <w:i w:val="false"/>
                <w:color w:val="000000"/>
                <w:kern w:val="0"/>
                <w:sz w:val="22"/>
                <w:szCs w:val="22"/>
                <w:u w:val="none"/>
                <w:lang w:val="en-US" w:eastAsia="zh-CN" w:bidi="ar"/>
              </w:rPr>
              <w:t>920</w:t>
            </w:r>
          </w:p>
        </w:tc>
      </w:tr>
      <w:tr>
        <w:trPr/>
        <w:tc>
          <w:tcPr>
            <w:tcW w:w="607" w:type="dxa"/>
            <w:tcBorders>
              <w:top w:val="single" w:sz="4" w:space="0" w:color="000000"/>
              <w:start w:val="single" w:sz="4" w:space="0" w:color="000000"/>
              <w:bottom w:val="single" w:sz="4" w:space="0" w:color="000000"/>
              <w:end w:val="single" w:sz="4" w:space="0" w:color="000000"/>
            </w:tcBorders>
            <w:shd w:fill="FFFFFF" w:val="clear"/>
          </w:tcPr>
          <w:p>
            <w:pPr>
              <w:pStyle w:val="Header"/>
              <w:pBdr>
                <w:bottom w:val="nil"/>
              </w:pBdr>
              <w:tabs>
                <w:tab w:val="left" w:pos="720" w:leader="none"/>
                <w:tab w:val="center" w:pos="4153" w:leader="none"/>
                <w:tab w:val="right" w:pos="8306"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8" w:type="dxa"/>
            <w:tcBorders>
              <w:top w:val="single" w:sz="4" w:space="0" w:color="000000"/>
              <w:start w:val="single" w:sz="4" w:space="0" w:color="000000"/>
              <w:bottom w:val="single" w:sz="4" w:space="0" w:color="000000"/>
              <w:end w:val="single" w:sz="4" w:space="0" w:color="000000"/>
            </w:tcBorders>
            <w:shd w:fill="FFFFFF" w:val="clear"/>
          </w:tcPr>
          <w:p>
            <w:pPr>
              <w:pStyle w:val="Header"/>
              <w:pBdr>
                <w:bottom w:val="nil"/>
              </w:pBdr>
              <w:tabs>
                <w:tab w:val="left" w:pos="720" w:leader="none"/>
                <w:tab w:val="center" w:pos="4153" w:leader="none"/>
                <w:tab w:val="right" w:pos="8306" w:leader="none"/>
              </w:tabs>
              <w:snapToGrid w:val="false"/>
              <w:spacing w:lineRule="atLeast" w:line="340"/>
              <w:rPr>
                <w:rFonts w:ascii="宋体" w:hAnsi="宋体" w:cs="宋体"/>
                <w:bCs/>
                <w:color w:val="000000"/>
              </w:rPr>
            </w:pPr>
            <w:r>
              <w:rPr>
                <w:rFonts w:cs="宋体" w:ascii="SimHei" w:hAnsi="SimHei" w:eastAsia="黑体"/>
                <w:bCs/>
                <w:color w:val="000000"/>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Header"/>
              <w:pBdr>
                <w:bottom w:val="nil"/>
              </w:pBdr>
              <w:tabs>
                <w:tab w:val="left" w:pos="720" w:leader="none"/>
                <w:tab w:val="center" w:pos="4153" w:leader="none"/>
                <w:tab w:val="right" w:pos="8306" w:leader="none"/>
              </w:tabs>
              <w:snapToGrid w:val="false"/>
              <w:spacing w:lineRule="atLeast" w:line="340"/>
              <w:jc w:val="both"/>
              <w:rPr>
                <w:rFonts w:ascii="宋体" w:hAnsi="宋体" w:cs="宋体"/>
                <w:bCs/>
                <w:color w:val="000000"/>
              </w:rPr>
            </w:pPr>
            <w:r>
              <w:rPr>
                <w:rFonts w:cs="宋体" w:ascii="SimHei" w:hAnsi="SimHei" w:eastAsia="黑体"/>
                <w:bCs/>
                <w:color w:val="000000"/>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pacing w:lineRule="atLeast" w:line="340"/>
              <w:rPr>
                <w:rFonts w:ascii="宋体" w:hAnsi="宋体" w:cs="宋体"/>
                <w:bCs/>
                <w:sz w:val="18"/>
              </w:rPr>
            </w:pPr>
            <w:r>
              <w:rPr>
                <w:rFonts w:cs="宋体" w:ascii="SimHei" w:hAnsi="SimHei" w:eastAsia="黑体"/>
                <w:bCs/>
                <w:sz w:val="18"/>
              </w:rPr>
              <w:t>A</w:t>
            </w:r>
            <w:r>
              <w:rPr>
                <w:rFonts w:ascii="SimHei" w:hAnsi="SimHei" w:cs="宋体" w:eastAsia="黑体"/>
                <w:bCs/>
                <w:sz w:val="18"/>
              </w:rPr>
              <w:t>类</w:t>
            </w:r>
          </w:p>
        </w:tc>
        <w:tc>
          <w:tcPr>
            <w:tcW w:w="609" w:type="dxa"/>
            <w:tcBorders>
              <w:top w:val="single" w:sz="4" w:space="0" w:color="000000"/>
              <w:start w:val="single" w:sz="4" w:space="0" w:color="000000"/>
              <w:bottom w:val="single" w:sz="4" w:space="0" w:color="000000"/>
              <w:end w:val="single" w:sz="4" w:space="0" w:color="000000"/>
            </w:tcBorders>
            <w:shd w:fill="FFCC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三档</w:t>
            </w:r>
          </w:p>
        </w:tc>
        <w:tc>
          <w:tcPr>
            <w:tcW w:w="609" w:type="dxa"/>
            <w:tcBorders>
              <w:top w:val="single" w:sz="4" w:space="0" w:color="000000"/>
              <w:start w:val="single" w:sz="4" w:space="0" w:color="000000"/>
              <w:bottom w:val="single" w:sz="4" w:space="0" w:color="000000"/>
              <w:end w:val="single" w:sz="4" w:space="0" w:color="000000"/>
            </w:tcBorders>
            <w:shd w:fill="00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六档</w:t>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rPr>
                <w:rFonts w:ascii="宋体" w:hAnsi="宋体" w:cs="宋体"/>
                <w:bCs/>
                <w:sz w:val="18"/>
              </w:rPr>
            </w:pPr>
            <w:r>
              <w:rPr>
                <w:rFonts w:cs="宋体" w:ascii="SimHei" w:hAnsi="SimHei" w:eastAsia="黑体"/>
                <w:bCs/>
                <w:sz w:val="18"/>
              </w:rPr>
              <w:t>14</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cs="宋体"/>
                <w:bCs/>
                <w:sz w:val="18"/>
              </w:rPr>
            </w:pPr>
            <w:r>
              <w:rPr>
                <w:rFonts w:eastAsia="黑体" w:cs="宋体" w:ascii="SimHei" w:hAnsi="SimHei"/>
                <w:i w:val="false"/>
                <w:color w:val="000000"/>
                <w:kern w:val="0"/>
                <w:sz w:val="22"/>
                <w:szCs w:val="22"/>
                <w:u w:val="none"/>
                <w:lang w:val="en-US" w:eastAsia="zh-CN" w:bidi="ar"/>
              </w:rPr>
              <w:t>860</w:t>
            </w:r>
          </w:p>
        </w:tc>
      </w:tr>
      <w:tr>
        <w:trPr>
          <w:cantSplit w:val="true"/>
        </w:trPr>
        <w:tc>
          <w:tcPr>
            <w:tcW w:w="607"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jc w:val="center"/>
              <w:rPr>
                <w:rFonts w:ascii="宋体" w:hAnsi="宋体" w:cs="宋体"/>
                <w:b/>
                <w:b/>
                <w:bCs/>
                <w:color w:val="000000"/>
                <w:sz w:val="18"/>
              </w:rPr>
            </w:pPr>
            <w:r>
              <w:rPr>
                <w:rFonts w:cs="宋体" w:ascii="SimHei" w:hAnsi="SimHei" w:eastAsia="黑体"/>
                <w:b/>
                <w:bCs/>
                <w:color w:val="000000"/>
                <w:sz w:val="18"/>
              </w:rPr>
            </w:r>
          </w:p>
        </w:tc>
        <w:tc>
          <w:tcPr>
            <w:tcW w:w="608"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jc w:val="center"/>
              <w:rPr>
                <w:rFonts w:ascii="宋体" w:hAnsi="宋体" w:cs="宋体"/>
                <w:b/>
                <w:b/>
                <w:color w:val="000000"/>
                <w:sz w:val="18"/>
              </w:rPr>
            </w:pPr>
            <w:r>
              <w:rPr>
                <w:rFonts w:cs="宋体" w:ascii="SimHei" w:hAnsi="SimHei" w:eastAsia="黑体"/>
                <w:b/>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
                <w:b/>
                <w:bCs/>
                <w:color w:val="000000"/>
                <w:sz w:val="18"/>
              </w:rPr>
            </w:pPr>
            <w:r>
              <w:rPr>
                <w:rFonts w:cs="宋体" w:ascii="SimHei" w:hAnsi="SimHei" w:eastAsia="黑体"/>
                <w:b/>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pacing w:lineRule="atLeast" w:line="340"/>
              <w:rPr>
                <w:rFonts w:ascii="宋体" w:hAnsi="宋体" w:cs="宋体"/>
                <w:bCs/>
                <w:sz w:val="18"/>
              </w:rPr>
            </w:pPr>
            <w:r>
              <w:rPr>
                <w:rFonts w:cs="宋体" w:ascii="SimHei" w:hAnsi="SimHei" w:eastAsia="黑体"/>
                <w:bCs/>
                <w:sz w:val="18"/>
              </w:rPr>
              <w:t>B</w:t>
            </w:r>
            <w:r>
              <w:rPr>
                <w:rFonts w:ascii="SimHei" w:hAnsi="SimHei" w:cs="宋体" w:eastAsia="黑体"/>
                <w:bCs/>
                <w:sz w:val="18"/>
              </w:rPr>
              <w:t>类</w:t>
            </w:r>
          </w:p>
        </w:tc>
        <w:tc>
          <w:tcPr>
            <w:tcW w:w="609" w:type="dxa"/>
            <w:tcBorders>
              <w:top w:val="single" w:sz="4" w:space="0" w:color="000000"/>
              <w:start w:val="single" w:sz="4" w:space="0" w:color="000000"/>
              <w:bottom w:val="single" w:sz="4" w:space="0" w:color="000000"/>
              <w:end w:val="single" w:sz="4" w:space="0" w:color="000000"/>
            </w:tcBorders>
            <w:shd w:fill="00FF00" w:val="clear"/>
          </w:tcPr>
          <w:p>
            <w:pPr>
              <w:pStyle w:val="Normal"/>
              <w:tabs>
                <w:tab w:val="clear" w:pos="420"/>
                <w:tab w:val="left" w:pos="720" w:leader="none"/>
              </w:tabs>
              <w:spacing w:lineRule="atLeast" w:line="340"/>
              <w:rPr>
                <w:rFonts w:ascii="宋体" w:hAnsi="宋体" w:cs="宋体"/>
                <w:bCs/>
                <w:sz w:val="18"/>
              </w:rPr>
            </w:pPr>
            <w:r>
              <w:rPr>
                <w:rFonts w:ascii="SimHei" w:hAnsi="SimHei" w:cs="宋体" w:eastAsia="黑体"/>
                <w:bCs/>
                <w:sz w:val="18"/>
              </w:rPr>
              <w:t>一档</w:t>
            </w:r>
          </w:p>
        </w:tc>
        <w:tc>
          <w:tcPr>
            <w:tcW w:w="609" w:type="dxa"/>
            <w:tcBorders>
              <w:top w:val="single" w:sz="4" w:space="0" w:color="000000"/>
              <w:start w:val="single" w:sz="4" w:space="0" w:color="000000"/>
              <w:bottom w:val="single" w:sz="4" w:space="0" w:color="000000"/>
              <w:end w:val="single" w:sz="4" w:space="0" w:color="000000"/>
            </w:tcBorders>
            <w:shd w:fill="FFCC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四档</w:t>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rPr>
                <w:rFonts w:ascii="宋体" w:hAnsi="宋体" w:cs="宋体"/>
                <w:bCs/>
                <w:sz w:val="18"/>
              </w:rPr>
            </w:pPr>
            <w:r>
              <w:rPr>
                <w:rFonts w:cs="宋体" w:ascii="SimHei" w:hAnsi="SimHei" w:eastAsia="黑体"/>
                <w:bCs/>
                <w:sz w:val="18"/>
              </w:rPr>
              <w:t>15</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cs="宋体"/>
                <w:bCs/>
                <w:sz w:val="18"/>
              </w:rPr>
            </w:pPr>
            <w:r>
              <w:rPr>
                <w:rFonts w:eastAsia="黑体" w:cs="宋体" w:ascii="SimHei" w:hAnsi="SimHei"/>
                <w:i w:val="false"/>
                <w:color w:val="000000"/>
                <w:kern w:val="0"/>
                <w:sz w:val="22"/>
                <w:szCs w:val="22"/>
                <w:u w:val="none"/>
                <w:lang w:val="en-US" w:eastAsia="zh-CN" w:bidi="ar"/>
              </w:rPr>
              <w:t>800</w:t>
            </w:r>
          </w:p>
        </w:tc>
      </w:tr>
      <w:tr>
        <w:trPr/>
        <w:tc>
          <w:tcPr>
            <w:tcW w:w="607"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8"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Header"/>
              <w:pBdr>
                <w:bottom w:val="nil"/>
              </w:pBdr>
              <w:tabs>
                <w:tab w:val="left" w:pos="720" w:leader="none"/>
                <w:tab w:val="center" w:pos="4153" w:leader="none"/>
                <w:tab w:val="right" w:pos="8306" w:leader="none"/>
              </w:tabs>
              <w:snapToGrid w:val="false"/>
              <w:spacing w:lineRule="atLeast" w:line="340"/>
              <w:jc w:val="both"/>
              <w:rPr>
                <w:rFonts w:ascii="宋体" w:hAnsi="宋体" w:cs="宋体"/>
                <w:bCs/>
                <w:color w:val="000000"/>
              </w:rPr>
            </w:pPr>
            <w:r>
              <w:rPr>
                <w:rFonts w:cs="宋体" w:ascii="SimHei" w:hAnsi="SimHei" w:eastAsia="黑体"/>
                <w:bCs/>
                <w:color w:val="000000"/>
              </w:rPr>
              <w:t>C</w:t>
            </w:r>
            <w:r>
              <w:rPr>
                <w:rFonts w:ascii="SimHei" w:hAnsi="SimHei" w:cs="宋体" w:eastAsia="黑体"/>
                <w:bCs/>
                <w:color w:val="000000"/>
              </w:rPr>
              <w:t>类</w:t>
            </w:r>
          </w:p>
        </w:tc>
        <w:tc>
          <w:tcPr>
            <w:tcW w:w="609" w:type="dxa"/>
            <w:tcBorders>
              <w:top w:val="single" w:sz="4" w:space="0" w:color="000000"/>
              <w:start w:val="single" w:sz="4" w:space="0" w:color="000000"/>
              <w:bottom w:val="single" w:sz="4" w:space="0" w:color="000000"/>
              <w:end w:val="single" w:sz="4" w:space="0" w:color="000000"/>
            </w:tcBorders>
            <w:shd w:fill="FFCC00" w:val="clear"/>
          </w:tcPr>
          <w:p>
            <w:pPr>
              <w:pStyle w:val="Normal"/>
              <w:tabs>
                <w:tab w:val="clear" w:pos="420"/>
                <w:tab w:val="left" w:pos="720" w:leader="none"/>
              </w:tabs>
              <w:spacing w:lineRule="atLeast" w:line="340"/>
              <w:rPr>
                <w:rFonts w:ascii="宋体" w:hAnsi="宋体" w:cs="宋体"/>
                <w:bCs/>
                <w:sz w:val="18"/>
              </w:rPr>
            </w:pPr>
            <w:r>
              <w:rPr>
                <w:rFonts w:ascii="SimHei" w:hAnsi="SimHei" w:cs="宋体" w:eastAsia="黑体"/>
                <w:bCs/>
                <w:sz w:val="18"/>
              </w:rPr>
              <w:t>一档</w:t>
            </w:r>
          </w:p>
        </w:tc>
        <w:tc>
          <w:tcPr>
            <w:tcW w:w="609" w:type="dxa"/>
            <w:tcBorders>
              <w:top w:val="single" w:sz="4" w:space="0" w:color="000000"/>
              <w:start w:val="single" w:sz="4" w:space="0" w:color="000000"/>
              <w:bottom w:val="single" w:sz="4" w:space="0" w:color="000000"/>
              <w:end w:val="single" w:sz="4" w:space="0" w:color="000000"/>
            </w:tcBorders>
            <w:shd w:fill="00FF00" w:val="clear"/>
          </w:tcPr>
          <w:p>
            <w:pPr>
              <w:pStyle w:val="Normal"/>
              <w:tabs>
                <w:tab w:val="clear" w:pos="420"/>
                <w:tab w:val="left" w:pos="720" w:leader="none"/>
              </w:tabs>
              <w:spacing w:lineRule="atLeast" w:line="340"/>
              <w:rPr>
                <w:rFonts w:ascii="宋体" w:hAnsi="宋体" w:cs="宋体"/>
                <w:bCs/>
                <w:sz w:val="18"/>
              </w:rPr>
            </w:pPr>
            <w:r>
              <w:rPr>
                <w:rFonts w:ascii="SimHei" w:hAnsi="SimHei" w:cs="宋体" w:eastAsia="黑体"/>
                <w:bCs/>
                <w:sz w:val="18"/>
              </w:rPr>
              <w:t>二档</w:t>
            </w:r>
          </w:p>
        </w:tc>
        <w:tc>
          <w:tcPr>
            <w:tcW w:w="609" w:type="dxa"/>
            <w:tcBorders>
              <w:top w:val="single" w:sz="4" w:space="0" w:color="000000"/>
              <w:start w:val="single" w:sz="4" w:space="0" w:color="000000"/>
              <w:bottom w:val="single" w:sz="4" w:space="0" w:color="000000"/>
              <w:end w:val="single" w:sz="4" w:space="0" w:color="000000"/>
            </w:tcBorders>
            <w:shd w:fill="FFCC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五档</w:t>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rPr>
                <w:rFonts w:ascii="宋体" w:hAnsi="宋体" w:cs="宋体"/>
                <w:bCs/>
                <w:sz w:val="18"/>
              </w:rPr>
            </w:pPr>
            <w:r>
              <w:rPr>
                <w:rFonts w:cs="宋体" w:ascii="SimHei" w:hAnsi="SimHei" w:eastAsia="黑体"/>
                <w:bCs/>
                <w:sz w:val="18"/>
              </w:rPr>
              <w:t>16</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cs="宋体"/>
                <w:bCs/>
                <w:sz w:val="18"/>
              </w:rPr>
            </w:pPr>
            <w:r>
              <w:rPr>
                <w:rFonts w:eastAsia="黑体" w:cs="宋体" w:ascii="SimHei" w:hAnsi="SimHei"/>
                <w:i w:val="false"/>
                <w:color w:val="000000"/>
                <w:kern w:val="0"/>
                <w:sz w:val="22"/>
                <w:szCs w:val="22"/>
                <w:u w:val="none"/>
                <w:lang w:val="en-US" w:eastAsia="zh-CN" w:bidi="ar"/>
              </w:rPr>
              <w:t>740</w:t>
            </w:r>
          </w:p>
        </w:tc>
      </w:tr>
      <w:tr>
        <w:trPr>
          <w:cantSplit w:val="true"/>
        </w:trPr>
        <w:tc>
          <w:tcPr>
            <w:tcW w:w="1215" w:type="dxa"/>
            <w:gridSpan w:val="2"/>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pacing w:lineRule="atLeast" w:line="340"/>
              <w:jc w:val="center"/>
              <w:rPr>
                <w:rFonts w:ascii="宋体" w:hAnsi="宋体" w:cs="宋体"/>
                <w:b/>
                <w:b/>
                <w:color w:val="000000"/>
                <w:sz w:val="18"/>
              </w:rPr>
            </w:pPr>
            <w:r>
              <w:rPr>
                <w:rFonts w:ascii="SimHei" w:hAnsi="SimHei" w:cs="宋体" w:eastAsia="黑体"/>
                <w:b/>
                <w:color w:val="000000"/>
                <w:sz w:val="18"/>
              </w:rPr>
              <w:t>生产职系</w:t>
            </w:r>
          </w:p>
        </w:tc>
        <w:tc>
          <w:tcPr>
            <w:tcW w:w="609" w:type="dxa"/>
            <w:tcBorders>
              <w:top w:val="single" w:sz="4" w:space="0" w:color="000000"/>
              <w:start w:val="single" w:sz="4" w:space="0" w:color="000000"/>
              <w:bottom w:val="single" w:sz="4" w:space="0" w:color="000000"/>
              <w:end w:val="single" w:sz="4" w:space="0" w:color="000000"/>
            </w:tcBorders>
            <w:shd w:fill="FF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一档</w:t>
            </w:r>
          </w:p>
        </w:tc>
        <w:tc>
          <w:tcPr>
            <w:tcW w:w="609" w:type="dxa"/>
            <w:tcBorders>
              <w:top w:val="single" w:sz="4" w:space="0" w:color="000000"/>
              <w:start w:val="single" w:sz="4" w:space="0" w:color="000000"/>
              <w:bottom w:val="single" w:sz="4" w:space="0" w:color="000000"/>
              <w:end w:val="single" w:sz="4" w:space="0" w:color="000000"/>
            </w:tcBorders>
            <w:shd w:fill="FFCC00" w:val="clear"/>
          </w:tcPr>
          <w:p>
            <w:pPr>
              <w:pStyle w:val="Normal"/>
              <w:tabs>
                <w:tab w:val="clear" w:pos="420"/>
                <w:tab w:val="left" w:pos="720" w:leader="none"/>
              </w:tabs>
              <w:spacing w:lineRule="atLeast" w:line="340"/>
              <w:rPr>
                <w:rFonts w:ascii="宋体" w:hAnsi="宋体" w:cs="宋体"/>
                <w:bCs/>
                <w:sz w:val="18"/>
              </w:rPr>
            </w:pPr>
            <w:r>
              <w:rPr>
                <w:rFonts w:ascii="SimHei" w:hAnsi="SimHei" w:cs="宋体" w:eastAsia="黑体"/>
                <w:bCs/>
                <w:sz w:val="18"/>
              </w:rPr>
              <w:t>二档</w:t>
            </w:r>
          </w:p>
        </w:tc>
        <w:tc>
          <w:tcPr>
            <w:tcW w:w="609" w:type="dxa"/>
            <w:tcBorders>
              <w:top w:val="single" w:sz="4" w:space="0" w:color="000000"/>
              <w:start w:val="single" w:sz="4" w:space="0" w:color="000000"/>
              <w:bottom w:val="single" w:sz="4" w:space="0" w:color="000000"/>
              <w:end w:val="single" w:sz="4" w:space="0" w:color="000000"/>
            </w:tcBorders>
            <w:shd w:fill="00FF00" w:val="clear"/>
          </w:tcPr>
          <w:p>
            <w:pPr>
              <w:pStyle w:val="Normal"/>
              <w:tabs>
                <w:tab w:val="clear" w:pos="420"/>
                <w:tab w:val="left" w:pos="720" w:leader="none"/>
              </w:tabs>
              <w:spacing w:lineRule="atLeast" w:line="340"/>
              <w:rPr>
                <w:rFonts w:ascii="宋体" w:hAnsi="宋体" w:cs="宋体"/>
                <w:bCs/>
                <w:sz w:val="18"/>
              </w:rPr>
            </w:pPr>
            <w:r>
              <w:rPr>
                <w:rFonts w:ascii="SimHei" w:hAnsi="SimHei" w:cs="宋体" w:eastAsia="黑体"/>
                <w:bCs/>
                <w:sz w:val="18"/>
              </w:rPr>
              <w:t>三档</w:t>
            </w:r>
          </w:p>
        </w:tc>
        <w:tc>
          <w:tcPr>
            <w:tcW w:w="609" w:type="dxa"/>
            <w:tcBorders>
              <w:top w:val="single" w:sz="4" w:space="0" w:color="000000"/>
              <w:start w:val="single" w:sz="4" w:space="0" w:color="000000"/>
              <w:bottom w:val="single" w:sz="4" w:space="0" w:color="000000"/>
              <w:end w:val="single" w:sz="4" w:space="0" w:color="000000"/>
            </w:tcBorders>
            <w:shd w:fill="FFCC00" w:val="clear"/>
          </w:tcPr>
          <w:p>
            <w:pPr>
              <w:pStyle w:val="Normal"/>
              <w:tabs>
                <w:tab w:val="clear" w:pos="420"/>
                <w:tab w:val="left" w:pos="720" w:leader="none"/>
              </w:tabs>
              <w:spacing w:lineRule="atLeast" w:line="340"/>
              <w:rPr>
                <w:rFonts w:ascii="宋体" w:hAnsi="宋体" w:cs="宋体"/>
                <w:bCs/>
                <w:sz w:val="18"/>
              </w:rPr>
            </w:pPr>
            <w:r>
              <w:rPr>
                <w:rFonts w:ascii="SimHei" w:hAnsi="SimHei" w:cs="宋体" w:eastAsia="黑体"/>
                <w:bCs/>
                <w:color w:val="000000"/>
                <w:sz w:val="18"/>
              </w:rPr>
              <w:t>六档</w:t>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rPr>
                <w:rFonts w:ascii="宋体" w:hAnsi="宋体" w:cs="宋体"/>
                <w:bCs/>
                <w:sz w:val="18"/>
              </w:rPr>
            </w:pPr>
            <w:r>
              <w:rPr>
                <w:rFonts w:cs="宋体" w:ascii="SimHei" w:hAnsi="SimHei" w:eastAsia="黑体"/>
                <w:bCs/>
                <w:sz w:val="18"/>
              </w:rPr>
              <w:t>17</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cs="宋体"/>
                <w:bCs/>
                <w:sz w:val="18"/>
              </w:rPr>
            </w:pPr>
            <w:r>
              <w:rPr>
                <w:rFonts w:eastAsia="黑体" w:cs="宋体" w:ascii="SimHei" w:hAnsi="SimHei"/>
                <w:i w:val="false"/>
                <w:color w:val="000000"/>
                <w:kern w:val="0"/>
                <w:sz w:val="22"/>
                <w:szCs w:val="22"/>
                <w:u w:val="none"/>
                <w:lang w:val="en-US" w:eastAsia="zh-CN" w:bidi="ar"/>
              </w:rPr>
              <w:t>710</w:t>
            </w:r>
          </w:p>
        </w:tc>
      </w:tr>
      <w:tr>
        <w:trPr/>
        <w:tc>
          <w:tcPr>
            <w:tcW w:w="607"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8"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pacing w:lineRule="atLeast" w:line="340"/>
              <w:rPr>
                <w:rFonts w:ascii="宋体" w:hAnsi="宋体" w:cs="宋体"/>
                <w:bCs/>
                <w:color w:val="000000"/>
                <w:sz w:val="18"/>
              </w:rPr>
            </w:pPr>
            <w:r>
              <w:rPr>
                <w:rFonts w:cs="宋体" w:ascii="SimHei" w:hAnsi="SimHei" w:eastAsia="黑体"/>
                <w:bCs/>
                <w:color w:val="000000"/>
                <w:sz w:val="18"/>
              </w:rPr>
              <w:t>A</w:t>
            </w:r>
            <w:r>
              <w:rPr>
                <w:rFonts w:ascii="SimHei" w:hAnsi="SimHei" w:cs="宋体" w:eastAsia="黑体"/>
                <w:bCs/>
                <w:color w:val="000000"/>
                <w:sz w:val="18"/>
              </w:rPr>
              <w:t>类</w:t>
            </w:r>
          </w:p>
        </w:tc>
        <w:tc>
          <w:tcPr>
            <w:tcW w:w="609" w:type="dxa"/>
            <w:tcBorders>
              <w:top w:val="single" w:sz="4" w:space="0" w:color="000000"/>
              <w:start w:val="single" w:sz="4" w:space="0" w:color="000000"/>
              <w:bottom w:val="single" w:sz="4" w:space="0" w:color="000000"/>
              <w:end w:val="single" w:sz="4" w:space="0" w:color="000000"/>
            </w:tcBorders>
            <w:shd w:fill="FF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二档</w:t>
            </w:r>
          </w:p>
        </w:tc>
        <w:tc>
          <w:tcPr>
            <w:tcW w:w="609" w:type="dxa"/>
            <w:tcBorders>
              <w:top w:val="single" w:sz="4" w:space="0" w:color="000000"/>
              <w:start w:val="single" w:sz="4" w:space="0" w:color="000000"/>
              <w:bottom w:val="single" w:sz="4" w:space="0" w:color="000000"/>
              <w:end w:val="single" w:sz="4" w:space="0" w:color="000000"/>
            </w:tcBorders>
            <w:shd w:fill="FFCC00" w:val="clear"/>
          </w:tcPr>
          <w:p>
            <w:pPr>
              <w:pStyle w:val="Normal"/>
              <w:tabs>
                <w:tab w:val="clear" w:pos="420"/>
                <w:tab w:val="left" w:pos="720" w:leader="none"/>
              </w:tabs>
              <w:spacing w:lineRule="atLeast" w:line="340"/>
              <w:rPr>
                <w:rFonts w:ascii="宋体" w:hAnsi="宋体" w:cs="宋体"/>
                <w:bCs/>
                <w:sz w:val="18"/>
              </w:rPr>
            </w:pPr>
            <w:r>
              <w:rPr>
                <w:rFonts w:ascii="SimHei" w:hAnsi="SimHei" w:cs="宋体" w:eastAsia="黑体"/>
                <w:bCs/>
                <w:sz w:val="18"/>
              </w:rPr>
              <w:t>三档</w:t>
            </w:r>
          </w:p>
        </w:tc>
        <w:tc>
          <w:tcPr>
            <w:tcW w:w="609" w:type="dxa"/>
            <w:tcBorders>
              <w:top w:val="single" w:sz="4" w:space="0" w:color="000000"/>
              <w:start w:val="single" w:sz="4" w:space="0" w:color="000000"/>
              <w:bottom w:val="single" w:sz="4" w:space="0" w:color="000000"/>
              <w:end w:val="single" w:sz="4" w:space="0" w:color="000000"/>
            </w:tcBorders>
            <w:shd w:fill="00FF00" w:val="clear"/>
          </w:tcPr>
          <w:p>
            <w:pPr>
              <w:pStyle w:val="Normal"/>
              <w:tabs>
                <w:tab w:val="clear" w:pos="420"/>
                <w:tab w:val="left" w:pos="720" w:leader="none"/>
              </w:tabs>
              <w:spacing w:lineRule="atLeast" w:line="340"/>
              <w:rPr>
                <w:rFonts w:ascii="宋体" w:hAnsi="宋体" w:cs="宋体"/>
                <w:bCs/>
                <w:sz w:val="18"/>
              </w:rPr>
            </w:pPr>
            <w:r>
              <w:rPr>
                <w:rFonts w:ascii="SimHei" w:hAnsi="SimHei" w:cs="宋体" w:eastAsia="黑体"/>
                <w:bCs/>
                <w:sz w:val="18"/>
              </w:rPr>
              <w:t>四档</w:t>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rPr>
                <w:rFonts w:ascii="宋体" w:hAnsi="宋体" w:cs="宋体"/>
                <w:bCs/>
                <w:sz w:val="18"/>
              </w:rPr>
            </w:pPr>
            <w:r>
              <w:rPr>
                <w:rFonts w:cs="宋体" w:ascii="SimHei" w:hAnsi="SimHei" w:eastAsia="黑体"/>
                <w:bCs/>
                <w:sz w:val="18"/>
              </w:rPr>
              <w:t>18</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cs="宋体"/>
                <w:bCs/>
                <w:sz w:val="18"/>
              </w:rPr>
            </w:pPr>
            <w:r>
              <w:rPr>
                <w:rFonts w:eastAsia="黑体" w:cs="宋体" w:ascii="SimHei" w:hAnsi="SimHei"/>
                <w:i w:val="false"/>
                <w:color w:val="000000"/>
                <w:kern w:val="0"/>
                <w:sz w:val="22"/>
                <w:szCs w:val="22"/>
                <w:u w:val="none"/>
                <w:lang w:val="en-US" w:eastAsia="zh-CN" w:bidi="ar"/>
              </w:rPr>
              <w:t>680</w:t>
            </w:r>
          </w:p>
        </w:tc>
      </w:tr>
      <w:tr>
        <w:trPr/>
        <w:tc>
          <w:tcPr>
            <w:tcW w:w="607"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8" w:type="dxa"/>
            <w:tcBorders>
              <w:top w:val="single" w:sz="4" w:space="0" w:color="000000"/>
              <w:start w:val="single" w:sz="4" w:space="0" w:color="000000"/>
              <w:bottom w:val="single" w:sz="4" w:space="0" w:color="000000"/>
              <w:end w:val="single" w:sz="4" w:space="0" w:color="000000"/>
            </w:tcBorders>
            <w:shd w:fill="00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一档</w:t>
            </w:r>
          </w:p>
        </w:tc>
        <w:tc>
          <w:tcPr>
            <w:tcW w:w="609" w:type="dxa"/>
            <w:tcBorders>
              <w:top w:val="single" w:sz="4" w:space="0" w:color="000000"/>
              <w:start w:val="single" w:sz="4" w:space="0" w:color="000000"/>
              <w:bottom w:val="single" w:sz="4" w:space="0" w:color="000000"/>
              <w:end w:val="single" w:sz="4" w:space="0" w:color="000000"/>
            </w:tcBorders>
            <w:shd w:fill="FF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三档</w:t>
            </w:r>
          </w:p>
        </w:tc>
        <w:tc>
          <w:tcPr>
            <w:tcW w:w="609" w:type="dxa"/>
            <w:tcBorders>
              <w:top w:val="single" w:sz="4" w:space="0" w:color="000000"/>
              <w:start w:val="single" w:sz="4" w:space="0" w:color="000000"/>
              <w:bottom w:val="single" w:sz="4" w:space="0" w:color="000000"/>
              <w:end w:val="single" w:sz="4" w:space="0" w:color="000000"/>
            </w:tcBorders>
            <w:shd w:fill="FFCC00" w:val="clear"/>
          </w:tcPr>
          <w:p>
            <w:pPr>
              <w:pStyle w:val="Normal"/>
              <w:tabs>
                <w:tab w:val="clear" w:pos="420"/>
                <w:tab w:val="left" w:pos="720" w:leader="none"/>
              </w:tabs>
              <w:spacing w:lineRule="atLeast" w:line="340"/>
              <w:rPr>
                <w:rFonts w:ascii="宋体" w:hAnsi="宋体" w:cs="宋体"/>
                <w:bCs/>
                <w:sz w:val="18"/>
              </w:rPr>
            </w:pPr>
            <w:r>
              <w:rPr>
                <w:rFonts w:ascii="SimHei" w:hAnsi="SimHei" w:cs="宋体" w:eastAsia="黑体"/>
                <w:bCs/>
                <w:sz w:val="18"/>
              </w:rPr>
              <w:t>四档</w:t>
            </w:r>
          </w:p>
        </w:tc>
        <w:tc>
          <w:tcPr>
            <w:tcW w:w="609" w:type="dxa"/>
            <w:tcBorders>
              <w:top w:val="single" w:sz="4" w:space="0" w:color="000000"/>
              <w:start w:val="single" w:sz="4" w:space="0" w:color="000000"/>
              <w:bottom w:val="single" w:sz="4" w:space="0" w:color="000000"/>
              <w:end w:val="single" w:sz="4" w:space="0" w:color="000000"/>
            </w:tcBorders>
            <w:shd w:fill="00FF00" w:val="clear"/>
          </w:tcPr>
          <w:p>
            <w:pPr>
              <w:pStyle w:val="Normal"/>
              <w:tabs>
                <w:tab w:val="clear" w:pos="420"/>
                <w:tab w:val="left" w:pos="720" w:leader="none"/>
              </w:tabs>
              <w:spacing w:lineRule="atLeast" w:line="340"/>
              <w:rPr>
                <w:rFonts w:ascii="宋体" w:hAnsi="宋体" w:cs="宋体"/>
                <w:bCs/>
                <w:sz w:val="18"/>
              </w:rPr>
            </w:pPr>
            <w:r>
              <w:rPr>
                <w:rFonts w:ascii="SimHei" w:hAnsi="SimHei" w:cs="宋体" w:eastAsia="黑体"/>
                <w:bCs/>
                <w:sz w:val="18"/>
              </w:rPr>
              <w:t>五档</w:t>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rPr>
                <w:rFonts w:ascii="宋体" w:hAnsi="宋体" w:cs="宋体"/>
                <w:bCs/>
                <w:sz w:val="18"/>
              </w:rPr>
            </w:pPr>
            <w:r>
              <w:rPr>
                <w:rFonts w:cs="宋体" w:ascii="SimHei" w:hAnsi="SimHei" w:eastAsia="黑体"/>
                <w:bCs/>
                <w:sz w:val="18"/>
              </w:rPr>
              <w:t>19</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cs="宋体"/>
                <w:bCs/>
                <w:sz w:val="18"/>
              </w:rPr>
            </w:pPr>
            <w:r>
              <w:rPr>
                <w:rFonts w:eastAsia="黑体" w:cs="宋体" w:ascii="SimHei" w:hAnsi="SimHei"/>
                <w:i w:val="false"/>
                <w:color w:val="000000"/>
                <w:kern w:val="0"/>
                <w:sz w:val="22"/>
                <w:szCs w:val="22"/>
                <w:u w:val="none"/>
                <w:lang w:val="en-US" w:eastAsia="zh-CN" w:bidi="ar"/>
              </w:rPr>
              <w:t>650</w:t>
            </w:r>
          </w:p>
        </w:tc>
      </w:tr>
      <w:tr>
        <w:trPr/>
        <w:tc>
          <w:tcPr>
            <w:tcW w:w="607"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pacing w:lineRule="atLeast" w:line="340"/>
              <w:rPr>
                <w:rFonts w:ascii="宋体" w:hAnsi="宋体" w:cs="宋体"/>
                <w:bCs/>
                <w:color w:val="000000"/>
                <w:sz w:val="18"/>
              </w:rPr>
            </w:pPr>
            <w:r>
              <w:rPr>
                <w:rFonts w:cs="宋体" w:ascii="SimHei" w:hAnsi="SimHei" w:eastAsia="黑体"/>
                <w:bCs/>
                <w:color w:val="000000"/>
                <w:sz w:val="18"/>
              </w:rPr>
              <w:t>B</w:t>
            </w:r>
            <w:r>
              <w:rPr>
                <w:rFonts w:ascii="SimHei" w:hAnsi="SimHei" w:cs="宋体" w:eastAsia="黑体"/>
                <w:bCs/>
                <w:color w:val="000000"/>
                <w:sz w:val="18"/>
              </w:rPr>
              <w:t>类</w:t>
            </w:r>
          </w:p>
        </w:tc>
        <w:tc>
          <w:tcPr>
            <w:tcW w:w="608" w:type="dxa"/>
            <w:tcBorders>
              <w:top w:val="single" w:sz="4" w:space="0" w:color="000000"/>
              <w:start w:val="single" w:sz="4" w:space="0" w:color="000000"/>
              <w:bottom w:val="single" w:sz="4" w:space="0" w:color="000000"/>
              <w:end w:val="single" w:sz="4" w:space="0" w:color="000000"/>
            </w:tcBorders>
            <w:shd w:fill="00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二档</w:t>
            </w:r>
          </w:p>
        </w:tc>
        <w:tc>
          <w:tcPr>
            <w:tcW w:w="609" w:type="dxa"/>
            <w:tcBorders>
              <w:top w:val="single" w:sz="4" w:space="0" w:color="000000"/>
              <w:start w:val="single" w:sz="4" w:space="0" w:color="000000"/>
              <w:bottom w:val="single" w:sz="4" w:space="0" w:color="000000"/>
              <w:end w:val="single" w:sz="4" w:space="0" w:color="000000"/>
            </w:tcBorders>
            <w:shd w:fill="FF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四档</w:t>
            </w:r>
          </w:p>
        </w:tc>
        <w:tc>
          <w:tcPr>
            <w:tcW w:w="609" w:type="dxa"/>
            <w:tcBorders>
              <w:top w:val="single" w:sz="4" w:space="0" w:color="000000"/>
              <w:start w:val="single" w:sz="4" w:space="0" w:color="000000"/>
              <w:bottom w:val="single" w:sz="4" w:space="0" w:color="000000"/>
              <w:end w:val="single" w:sz="4" w:space="0" w:color="000000"/>
            </w:tcBorders>
            <w:shd w:fill="FFCC00" w:val="clear"/>
          </w:tcPr>
          <w:p>
            <w:pPr>
              <w:pStyle w:val="Normal"/>
              <w:tabs>
                <w:tab w:val="clear" w:pos="420"/>
                <w:tab w:val="left" w:pos="720" w:leader="none"/>
              </w:tabs>
              <w:spacing w:lineRule="atLeast" w:line="340"/>
              <w:rPr>
                <w:rFonts w:ascii="宋体" w:hAnsi="宋体" w:cs="宋体"/>
                <w:bCs/>
                <w:sz w:val="18"/>
              </w:rPr>
            </w:pPr>
            <w:r>
              <w:rPr>
                <w:rFonts w:ascii="SimHei" w:hAnsi="SimHei" w:cs="宋体" w:eastAsia="黑体"/>
                <w:bCs/>
                <w:sz w:val="18"/>
              </w:rPr>
              <w:t>五档</w:t>
            </w:r>
          </w:p>
        </w:tc>
        <w:tc>
          <w:tcPr>
            <w:tcW w:w="609" w:type="dxa"/>
            <w:tcBorders>
              <w:top w:val="single" w:sz="4" w:space="0" w:color="000000"/>
              <w:start w:val="single" w:sz="4" w:space="0" w:color="000000"/>
              <w:bottom w:val="single" w:sz="4" w:space="0" w:color="000000"/>
              <w:end w:val="single" w:sz="4" w:space="0" w:color="000000"/>
            </w:tcBorders>
            <w:shd w:fill="00FF00" w:val="clear"/>
          </w:tcPr>
          <w:p>
            <w:pPr>
              <w:pStyle w:val="Normal"/>
              <w:tabs>
                <w:tab w:val="clear" w:pos="420"/>
                <w:tab w:val="left" w:pos="720" w:leader="none"/>
              </w:tabs>
              <w:spacing w:lineRule="atLeast" w:line="340"/>
              <w:rPr>
                <w:rFonts w:ascii="宋体" w:hAnsi="宋体" w:cs="宋体"/>
                <w:bCs/>
                <w:sz w:val="18"/>
              </w:rPr>
            </w:pPr>
            <w:r>
              <w:rPr>
                <w:rFonts w:ascii="SimHei" w:hAnsi="SimHei" w:cs="宋体" w:eastAsia="黑体"/>
                <w:bCs/>
                <w:sz w:val="18"/>
              </w:rPr>
              <w:t>六档</w:t>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rPr>
                <w:rFonts w:ascii="宋体" w:hAnsi="宋体" w:cs="宋体"/>
                <w:bCs/>
                <w:sz w:val="18"/>
              </w:rPr>
            </w:pPr>
            <w:r>
              <w:rPr>
                <w:rFonts w:cs="宋体" w:ascii="SimHei" w:hAnsi="SimHei" w:eastAsia="黑体"/>
                <w:bCs/>
                <w:sz w:val="18"/>
              </w:rPr>
              <w:t>20</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cs="宋体"/>
                <w:bCs/>
                <w:sz w:val="18"/>
              </w:rPr>
            </w:pPr>
            <w:r>
              <w:rPr>
                <w:rFonts w:eastAsia="黑体" w:cs="宋体" w:ascii="SimHei" w:hAnsi="SimHei"/>
                <w:i w:val="false"/>
                <w:color w:val="000000"/>
                <w:kern w:val="0"/>
                <w:sz w:val="22"/>
                <w:szCs w:val="22"/>
                <w:u w:val="none"/>
                <w:lang w:val="en-US" w:eastAsia="zh-CN" w:bidi="ar"/>
              </w:rPr>
              <w:t>620</w:t>
            </w:r>
          </w:p>
        </w:tc>
      </w:tr>
      <w:tr>
        <w:trPr/>
        <w:tc>
          <w:tcPr>
            <w:tcW w:w="607" w:type="dxa"/>
            <w:tcBorders>
              <w:top w:val="single" w:sz="4" w:space="0" w:color="000000"/>
              <w:start w:val="single" w:sz="4" w:space="0" w:color="000000"/>
              <w:bottom w:val="single" w:sz="4" w:space="0" w:color="000000"/>
              <w:end w:val="single" w:sz="4" w:space="0" w:color="000000"/>
            </w:tcBorders>
            <w:shd w:fill="FF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一档</w:t>
            </w:r>
          </w:p>
        </w:tc>
        <w:tc>
          <w:tcPr>
            <w:tcW w:w="608" w:type="dxa"/>
            <w:tcBorders>
              <w:top w:val="single" w:sz="4" w:space="0" w:color="000000"/>
              <w:start w:val="single" w:sz="4" w:space="0" w:color="000000"/>
              <w:bottom w:val="single" w:sz="4" w:space="0" w:color="000000"/>
              <w:end w:val="single" w:sz="4" w:space="0" w:color="000000"/>
            </w:tcBorders>
            <w:shd w:fill="00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三档</w:t>
            </w:r>
          </w:p>
        </w:tc>
        <w:tc>
          <w:tcPr>
            <w:tcW w:w="609" w:type="dxa"/>
            <w:tcBorders>
              <w:top w:val="single" w:sz="4" w:space="0" w:color="000000"/>
              <w:start w:val="single" w:sz="4" w:space="0" w:color="000000"/>
              <w:bottom w:val="single" w:sz="4" w:space="0" w:color="000000"/>
              <w:end w:val="single" w:sz="4" w:space="0" w:color="000000"/>
            </w:tcBorders>
            <w:shd w:fill="FF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五档</w:t>
            </w:r>
          </w:p>
        </w:tc>
        <w:tc>
          <w:tcPr>
            <w:tcW w:w="609" w:type="dxa"/>
            <w:tcBorders>
              <w:top w:val="single" w:sz="4" w:space="0" w:color="000000"/>
              <w:start w:val="single" w:sz="4" w:space="0" w:color="000000"/>
              <w:bottom w:val="single" w:sz="4" w:space="0" w:color="000000"/>
              <w:end w:val="single" w:sz="4" w:space="0" w:color="000000"/>
            </w:tcBorders>
            <w:shd w:fill="FFCC00" w:val="clear"/>
          </w:tcPr>
          <w:p>
            <w:pPr>
              <w:pStyle w:val="Normal"/>
              <w:tabs>
                <w:tab w:val="clear" w:pos="420"/>
                <w:tab w:val="left" w:pos="720" w:leader="none"/>
              </w:tabs>
              <w:spacing w:lineRule="atLeast" w:line="340"/>
              <w:rPr>
                <w:rFonts w:ascii="宋体" w:hAnsi="宋体" w:cs="宋体"/>
                <w:bCs/>
                <w:sz w:val="18"/>
              </w:rPr>
            </w:pPr>
            <w:r>
              <w:rPr>
                <w:rFonts w:ascii="SimHei" w:hAnsi="SimHei" w:cs="宋体" w:eastAsia="黑体"/>
                <w:bCs/>
                <w:sz w:val="18"/>
              </w:rPr>
              <w:t>六档</w:t>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rPr>
                <w:rFonts w:ascii="宋体" w:hAnsi="宋体" w:cs="宋体"/>
                <w:bCs/>
                <w:sz w:val="18"/>
              </w:rPr>
            </w:pPr>
            <w:r>
              <w:rPr>
                <w:rFonts w:cs="宋体" w:ascii="SimHei" w:hAnsi="SimHei" w:eastAsia="黑体"/>
                <w:bCs/>
                <w:sz w:val="18"/>
              </w:rPr>
              <w:t>21</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cs="宋体"/>
                <w:bCs/>
                <w:sz w:val="18"/>
              </w:rPr>
            </w:pPr>
            <w:r>
              <w:rPr>
                <w:rFonts w:eastAsia="黑体" w:cs="宋体" w:ascii="SimHei" w:hAnsi="SimHei"/>
                <w:i w:val="false"/>
                <w:color w:val="000000"/>
                <w:kern w:val="0"/>
                <w:sz w:val="22"/>
                <w:szCs w:val="22"/>
                <w:u w:val="none"/>
                <w:lang w:val="en-US" w:eastAsia="zh-CN" w:bidi="ar"/>
              </w:rPr>
              <w:t>600</w:t>
            </w:r>
          </w:p>
        </w:tc>
      </w:tr>
      <w:tr>
        <w:trPr/>
        <w:tc>
          <w:tcPr>
            <w:tcW w:w="607" w:type="dxa"/>
            <w:tcBorders>
              <w:top w:val="single" w:sz="4" w:space="0" w:color="000000"/>
              <w:start w:val="single" w:sz="4" w:space="0" w:color="000000"/>
              <w:bottom w:val="single" w:sz="4" w:space="0" w:color="000000"/>
              <w:end w:val="single" w:sz="4" w:space="0" w:color="000000"/>
            </w:tcBorders>
            <w:shd w:fill="FF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二档</w:t>
            </w:r>
          </w:p>
        </w:tc>
        <w:tc>
          <w:tcPr>
            <w:tcW w:w="608" w:type="dxa"/>
            <w:tcBorders>
              <w:top w:val="single" w:sz="4" w:space="0" w:color="000000"/>
              <w:start w:val="single" w:sz="4" w:space="0" w:color="000000"/>
              <w:bottom w:val="single" w:sz="4" w:space="0" w:color="000000"/>
              <w:end w:val="single" w:sz="4" w:space="0" w:color="000000"/>
            </w:tcBorders>
            <w:shd w:fill="00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四档</w:t>
            </w:r>
          </w:p>
        </w:tc>
        <w:tc>
          <w:tcPr>
            <w:tcW w:w="609" w:type="dxa"/>
            <w:tcBorders>
              <w:top w:val="single" w:sz="4" w:space="0" w:color="000000"/>
              <w:start w:val="single" w:sz="4" w:space="0" w:color="000000"/>
              <w:bottom w:val="single" w:sz="4" w:space="0" w:color="000000"/>
              <w:end w:val="single" w:sz="4" w:space="0" w:color="000000"/>
            </w:tcBorders>
            <w:shd w:fill="FF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六档</w:t>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rPr>
                <w:rFonts w:ascii="宋体" w:hAnsi="宋体" w:cs="宋体"/>
                <w:bCs/>
                <w:sz w:val="18"/>
              </w:rPr>
            </w:pPr>
            <w:r>
              <w:rPr>
                <w:rFonts w:cs="宋体" w:ascii="SimHei" w:hAnsi="SimHei" w:eastAsia="黑体"/>
                <w:bCs/>
                <w:sz w:val="18"/>
              </w:rPr>
              <w:t>22</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cs="宋体"/>
                <w:bCs/>
                <w:sz w:val="18"/>
              </w:rPr>
            </w:pPr>
            <w:r>
              <w:rPr>
                <w:rFonts w:eastAsia="黑体" w:cs="宋体" w:ascii="SimHei" w:hAnsi="SimHei"/>
                <w:i w:val="false"/>
                <w:color w:val="000000"/>
                <w:kern w:val="0"/>
                <w:sz w:val="22"/>
                <w:szCs w:val="22"/>
                <w:u w:val="none"/>
                <w:lang w:val="en-US" w:eastAsia="zh-CN" w:bidi="ar"/>
              </w:rPr>
              <w:t>580</w:t>
            </w:r>
          </w:p>
        </w:tc>
      </w:tr>
      <w:tr>
        <w:trPr/>
        <w:tc>
          <w:tcPr>
            <w:tcW w:w="607" w:type="dxa"/>
            <w:tcBorders>
              <w:top w:val="single" w:sz="4" w:space="0" w:color="000000"/>
              <w:start w:val="single" w:sz="4" w:space="0" w:color="000000"/>
              <w:bottom w:val="single" w:sz="4" w:space="0" w:color="000000"/>
              <w:end w:val="single" w:sz="4" w:space="0" w:color="000000"/>
            </w:tcBorders>
            <w:shd w:fill="FF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三档</w:t>
            </w:r>
          </w:p>
        </w:tc>
        <w:tc>
          <w:tcPr>
            <w:tcW w:w="608" w:type="dxa"/>
            <w:tcBorders>
              <w:top w:val="single" w:sz="4" w:space="0" w:color="000000"/>
              <w:start w:val="single" w:sz="4" w:space="0" w:color="000000"/>
              <w:bottom w:val="single" w:sz="4" w:space="0" w:color="000000"/>
              <w:end w:val="single" w:sz="4" w:space="0" w:color="000000"/>
            </w:tcBorders>
            <w:shd w:fill="00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五档</w:t>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rPr>
                <w:rFonts w:ascii="宋体" w:hAnsi="宋体" w:cs="宋体"/>
                <w:bCs/>
                <w:sz w:val="18"/>
              </w:rPr>
            </w:pPr>
            <w:r>
              <w:rPr>
                <w:rFonts w:cs="宋体" w:ascii="SimHei" w:hAnsi="SimHei" w:eastAsia="黑体"/>
                <w:bCs/>
                <w:sz w:val="18"/>
              </w:rPr>
              <w:t>23</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cs="宋体"/>
                <w:bCs/>
                <w:sz w:val="18"/>
              </w:rPr>
            </w:pPr>
            <w:r>
              <w:rPr>
                <w:rFonts w:eastAsia="黑体" w:cs="宋体" w:ascii="SimHei" w:hAnsi="SimHei"/>
                <w:i w:val="false"/>
                <w:color w:val="000000"/>
                <w:kern w:val="0"/>
                <w:sz w:val="22"/>
                <w:szCs w:val="22"/>
                <w:u w:val="none"/>
                <w:lang w:val="en-US" w:eastAsia="zh-CN" w:bidi="ar"/>
              </w:rPr>
              <w:t>560</w:t>
            </w:r>
          </w:p>
        </w:tc>
      </w:tr>
      <w:tr>
        <w:trPr/>
        <w:tc>
          <w:tcPr>
            <w:tcW w:w="607" w:type="dxa"/>
            <w:tcBorders>
              <w:top w:val="single" w:sz="4" w:space="0" w:color="000000"/>
              <w:start w:val="single" w:sz="4" w:space="0" w:color="000000"/>
              <w:bottom w:val="single" w:sz="4" w:space="0" w:color="000000"/>
              <w:end w:val="single" w:sz="4" w:space="0" w:color="000000"/>
            </w:tcBorders>
            <w:shd w:fill="FF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四档</w:t>
            </w:r>
          </w:p>
        </w:tc>
        <w:tc>
          <w:tcPr>
            <w:tcW w:w="608" w:type="dxa"/>
            <w:tcBorders>
              <w:top w:val="single" w:sz="4" w:space="0" w:color="000000"/>
              <w:start w:val="single" w:sz="4" w:space="0" w:color="000000"/>
              <w:bottom w:val="single" w:sz="4" w:space="0" w:color="000000"/>
              <w:end w:val="single" w:sz="4" w:space="0" w:color="000000"/>
            </w:tcBorders>
            <w:shd w:fill="00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六档</w:t>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rPr>
                <w:rFonts w:ascii="宋体" w:hAnsi="宋体" w:cs="宋体"/>
                <w:bCs/>
                <w:sz w:val="18"/>
              </w:rPr>
            </w:pPr>
            <w:r>
              <w:rPr>
                <w:rFonts w:cs="宋体" w:ascii="SimHei" w:hAnsi="SimHei" w:eastAsia="黑体"/>
                <w:bCs/>
                <w:sz w:val="18"/>
              </w:rPr>
              <w:t>24</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cs="宋体"/>
                <w:bCs/>
                <w:sz w:val="18"/>
              </w:rPr>
            </w:pPr>
            <w:r>
              <w:rPr>
                <w:rFonts w:eastAsia="黑体" w:cs="宋体" w:ascii="SimHei" w:hAnsi="SimHei"/>
                <w:i w:val="false"/>
                <w:color w:val="000000"/>
                <w:kern w:val="0"/>
                <w:sz w:val="22"/>
                <w:szCs w:val="22"/>
                <w:u w:val="none"/>
                <w:lang w:val="en-US" w:eastAsia="zh-CN" w:bidi="ar"/>
              </w:rPr>
              <w:t>540</w:t>
            </w:r>
          </w:p>
        </w:tc>
      </w:tr>
      <w:tr>
        <w:trPr/>
        <w:tc>
          <w:tcPr>
            <w:tcW w:w="607" w:type="dxa"/>
            <w:tcBorders>
              <w:top w:val="single" w:sz="4" w:space="0" w:color="000000"/>
              <w:start w:val="single" w:sz="4" w:space="0" w:color="000000"/>
              <w:bottom w:val="single" w:sz="4" w:space="0" w:color="000000"/>
              <w:end w:val="single" w:sz="4" w:space="0" w:color="000000"/>
            </w:tcBorders>
            <w:shd w:fill="FF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五档</w:t>
            </w:r>
          </w:p>
        </w:tc>
        <w:tc>
          <w:tcPr>
            <w:tcW w:w="608"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rPr>
                <w:rFonts w:ascii="宋体" w:hAnsi="宋体" w:cs="宋体"/>
                <w:bCs/>
                <w:sz w:val="18"/>
              </w:rPr>
            </w:pPr>
            <w:r>
              <w:rPr>
                <w:rFonts w:cs="宋体" w:ascii="SimHei" w:hAnsi="SimHei" w:eastAsia="黑体"/>
                <w:bCs/>
                <w:sz w:val="18"/>
              </w:rPr>
              <w:t>25</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cs="宋体"/>
                <w:bCs/>
                <w:sz w:val="18"/>
              </w:rPr>
            </w:pPr>
            <w:r>
              <w:rPr>
                <w:rFonts w:eastAsia="黑体" w:cs="宋体" w:ascii="SimHei" w:hAnsi="SimHei"/>
                <w:i w:val="false"/>
                <w:color w:val="000000"/>
                <w:kern w:val="0"/>
                <w:sz w:val="22"/>
                <w:szCs w:val="22"/>
                <w:u w:val="none"/>
                <w:lang w:val="en-US" w:eastAsia="zh-CN" w:bidi="ar"/>
              </w:rPr>
              <w:t>520</w:t>
            </w:r>
          </w:p>
        </w:tc>
      </w:tr>
      <w:tr>
        <w:trPr/>
        <w:tc>
          <w:tcPr>
            <w:tcW w:w="607" w:type="dxa"/>
            <w:tcBorders>
              <w:top w:val="single" w:sz="4" w:space="0" w:color="000000"/>
              <w:start w:val="single" w:sz="4" w:space="0" w:color="000000"/>
              <w:bottom w:val="single" w:sz="4" w:space="0" w:color="000000"/>
              <w:end w:val="single" w:sz="4" w:space="0" w:color="000000"/>
            </w:tcBorders>
            <w:shd w:fill="FFFF00" w:val="clear"/>
          </w:tcPr>
          <w:p>
            <w:pPr>
              <w:pStyle w:val="Normal"/>
              <w:tabs>
                <w:tab w:val="clear" w:pos="420"/>
                <w:tab w:val="left" w:pos="720" w:leader="none"/>
              </w:tabs>
              <w:spacing w:lineRule="atLeast" w:line="340"/>
              <w:rPr>
                <w:rFonts w:ascii="宋体" w:hAnsi="宋体" w:cs="宋体"/>
                <w:bCs/>
                <w:color w:val="000000"/>
                <w:sz w:val="18"/>
              </w:rPr>
            </w:pPr>
            <w:r>
              <w:rPr>
                <w:rFonts w:ascii="SimHei" w:hAnsi="SimHei" w:cs="宋体" w:eastAsia="黑体"/>
                <w:bCs/>
                <w:color w:val="000000"/>
                <w:sz w:val="18"/>
              </w:rPr>
              <w:t>六档</w:t>
            </w:r>
          </w:p>
        </w:tc>
        <w:tc>
          <w:tcPr>
            <w:tcW w:w="608"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color w:val="000000"/>
                <w:sz w:val="18"/>
              </w:rPr>
            </w:pPr>
            <w:r>
              <w:rPr>
                <w:rFonts w:cs="宋体" w:ascii="SimHei" w:hAnsi="SimHei" w:eastAsia="黑体"/>
                <w:bCs/>
                <w:color w:val="000000"/>
                <w:sz w:val="18"/>
              </w:rPr>
            </w:r>
          </w:p>
        </w:tc>
        <w:tc>
          <w:tcPr>
            <w:tcW w:w="609" w:type="dxa"/>
            <w:tcBorders>
              <w:top w:val="single" w:sz="4" w:space="0" w:color="000000"/>
              <w:start w:val="single" w:sz="4" w:space="0" w:color="000000"/>
              <w:bottom w:val="single" w:sz="4" w:space="0" w:color="000000"/>
              <w:end w:val="single" w:sz="4" w:space="0" w:color="000000"/>
            </w:tcBorders>
            <w:shd w:fill="FFFFFF" w:val="clear"/>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napToGrid w:val="false"/>
              <w:spacing w:lineRule="atLeast" w:line="340"/>
              <w:rPr>
                <w:rFonts w:ascii="宋体" w:hAnsi="宋体" w:cs="宋体"/>
                <w:bCs/>
                <w:sz w:val="18"/>
              </w:rPr>
            </w:pPr>
            <w:r>
              <w:rPr>
                <w:rFonts w:cs="宋体" w:ascii="SimHei" w:hAnsi="SimHei" w:eastAsia="黑体"/>
                <w:bCs/>
                <w:sz w:val="18"/>
              </w:rPr>
            </w:r>
          </w:p>
        </w:tc>
        <w:tc>
          <w:tcPr>
            <w:tcW w:w="609"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720" w:leader="none"/>
              </w:tabs>
              <w:spacing w:lineRule="atLeast" w:line="340"/>
              <w:rPr>
                <w:rFonts w:ascii="宋体" w:hAnsi="宋体" w:cs="宋体"/>
                <w:bCs/>
                <w:sz w:val="18"/>
              </w:rPr>
            </w:pPr>
            <w:r>
              <w:rPr>
                <w:rFonts w:cs="宋体" w:ascii="SimHei" w:hAnsi="SimHei" w:eastAsia="黑体"/>
                <w:bCs/>
                <w:sz w:val="18"/>
              </w:rPr>
              <w:t>26</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cs="宋体"/>
                <w:bCs/>
                <w:sz w:val="18"/>
              </w:rPr>
            </w:pPr>
            <w:r>
              <w:rPr>
                <w:rFonts w:eastAsia="黑体" w:cs="宋体" w:ascii="SimHei" w:hAnsi="SimHei"/>
                <w:i w:val="false"/>
                <w:color w:val="000000"/>
                <w:kern w:val="0"/>
                <w:sz w:val="22"/>
                <w:szCs w:val="22"/>
                <w:u w:val="none"/>
                <w:lang w:val="en-US" w:eastAsia="zh-CN" w:bidi="ar"/>
              </w:rPr>
              <w:t>500</w:t>
            </w:r>
          </w:p>
        </w:tc>
      </w:tr>
    </w:tbl>
    <w:p>
      <w:pPr>
        <w:pStyle w:val="Normal"/>
        <w:rPr>
          <w:rFonts w:ascii="仿宋_GB2312;仿宋" w:hAnsi="仿宋_GB2312;仿宋" w:eastAsia="仿宋_GB2312;仿宋" w:cs="宋体"/>
          <w:sz w:val="24"/>
        </w:rPr>
      </w:pPr>
      <w:r>
        <w:rPr>
          <w:rFonts w:eastAsia="黑体" w:cs="宋体" w:ascii="SimHei" w:hAnsi="SimHei"/>
          <w:sz w:val="24"/>
        </w:rPr>
      </w:r>
    </w:p>
    <w:p>
      <w:pPr>
        <w:pStyle w:val="Normal"/>
        <w:rPr>
          <w:rFonts w:ascii="仿宋_GB2312;仿宋" w:hAnsi="仿宋_GB2312;仿宋" w:eastAsia="仿宋_GB2312;仿宋" w:cs="宋体"/>
          <w:sz w:val="24"/>
        </w:rPr>
      </w:pPr>
      <w:r>
        <w:rPr>
          <w:rFonts w:ascii="SimHei" w:hAnsi="SimHei" w:cs="宋体" w:eastAsia="黑体"/>
          <w:b/>
          <w:sz w:val="24"/>
        </w:rPr>
        <w:t>第十三条</w:t>
      </w:r>
      <w:r>
        <w:rPr>
          <w:rFonts w:ascii="SimHei" w:hAnsi="SimHei" w:cs="宋体" w:eastAsia="黑体"/>
          <w:sz w:val="24"/>
        </w:rPr>
        <w:t xml:space="preserve">  工龄工资：</w:t>
      </w:r>
    </w:p>
    <w:p>
      <w:pPr>
        <w:pStyle w:val="Normal"/>
        <w:rPr>
          <w:rFonts w:ascii="仿宋_GB2312;仿宋" w:hAnsi="仿宋_GB2312;仿宋" w:eastAsia="仿宋_GB2312;仿宋" w:cs="宋体"/>
          <w:sz w:val="24"/>
        </w:rPr>
      </w:pPr>
      <w:r>
        <w:rPr>
          <w:rFonts w:ascii="SimHei" w:hAnsi="SimHei" w:cs="宋体" w:eastAsia="黑体"/>
          <w:sz w:val="24"/>
        </w:rPr>
        <w:t>按员工为企业服务年限长短确定，鼓励员工长期、稳定地为企业工作；</w:t>
      </w:r>
    </w:p>
    <w:p>
      <w:pPr>
        <w:pStyle w:val="Normal"/>
        <w:rPr>
          <w:rFonts w:ascii="仿宋_GB2312;仿宋" w:hAnsi="仿宋_GB2312;仿宋" w:eastAsia="仿宋_GB2312;仿宋" w:cs="宋体"/>
          <w:sz w:val="24"/>
        </w:rPr>
      </w:pPr>
      <w:r>
        <w:rPr>
          <w:rFonts w:ascii="SimHei" w:hAnsi="SimHei" w:cs="宋体" w:eastAsia="黑体"/>
          <w:sz w:val="24"/>
        </w:rPr>
        <w:t>工龄工资如下表：</w:t>
      </w:r>
    </w:p>
    <w:p>
      <w:pPr>
        <w:pStyle w:val="Normal"/>
        <w:rPr>
          <w:rFonts w:ascii="仿宋_GB2312;仿宋" w:hAnsi="仿宋_GB2312;仿宋" w:eastAsia="仿宋_GB2312;仿宋"/>
          <w:sz w:val="24"/>
        </w:rPr>
      </w:pPr>
      <w:r>
        <w:rPr>
          <w:rFonts w:ascii="SimHei" w:hAnsi="SimHei" w:eastAsia="黑体"/>
          <w:sz w:val="24"/>
        </w:rPr>
        <w:t xml:space="preserve">附表二：工龄工资表                                             </w:t>
      </w:r>
    </w:p>
    <w:tbl>
      <w:tblPr>
        <w:tblW w:w="8523" w:type="dxa"/>
        <w:jc w:val="start"/>
        <w:tblInd w:w="0" w:type="dxa"/>
        <w:tblLayout w:type="fixed"/>
        <w:tblCellMar>
          <w:top w:w="0" w:type="dxa"/>
          <w:start w:w="108" w:type="dxa"/>
          <w:bottom w:w="0" w:type="dxa"/>
          <w:end w:w="108" w:type="dxa"/>
        </w:tblCellMar>
      </w:tblPr>
      <w:tblGrid>
        <w:gridCol w:w="2841"/>
        <w:gridCol w:w="2841"/>
        <w:gridCol w:w="2841"/>
      </w:tblGrid>
      <w:tr>
        <w:trPr/>
        <w:tc>
          <w:tcPr>
            <w:tcW w:w="2841" w:type="dxa"/>
            <w:tcBorders>
              <w:top w:val="single" w:sz="4" w:space="0" w:color="000000"/>
              <w:start w:val="single" w:sz="4" w:space="0" w:color="000000"/>
              <w:bottom w:val="single" w:sz="4" w:space="0" w:color="000000"/>
              <w:end w:val="single" w:sz="4" w:space="0" w:color="000000"/>
            </w:tcBorders>
          </w:tcPr>
          <w:p>
            <w:pPr>
              <w:pStyle w:val="Normal"/>
              <w:jc w:val="center"/>
              <w:rPr>
                <w:rFonts w:ascii="仿宋_GB2312;仿宋" w:hAnsi="仿宋_GB2312;仿宋" w:eastAsia="仿宋_GB2312;仿宋"/>
                <w:sz w:val="24"/>
              </w:rPr>
            </w:pPr>
            <w:r>
              <w:rPr>
                <w:rFonts w:ascii="SimHei" w:hAnsi="SimHei" w:eastAsia="黑体"/>
                <w:sz w:val="24"/>
              </w:rPr>
              <w:t>工龄（年）</w:t>
            </w:r>
          </w:p>
        </w:tc>
        <w:tc>
          <w:tcPr>
            <w:tcW w:w="2841" w:type="dxa"/>
            <w:tcBorders>
              <w:top w:val="single" w:sz="4" w:space="0" w:color="000000"/>
              <w:start w:val="single" w:sz="4" w:space="0" w:color="000000"/>
              <w:bottom w:val="single" w:sz="4" w:space="0" w:color="000000"/>
              <w:end w:val="single" w:sz="4" w:space="0" w:color="000000"/>
            </w:tcBorders>
          </w:tcPr>
          <w:p>
            <w:pPr>
              <w:pStyle w:val="Normal"/>
              <w:jc w:val="center"/>
              <w:rPr>
                <w:rFonts w:ascii="仿宋_GB2312;仿宋" w:hAnsi="仿宋_GB2312;仿宋" w:eastAsia="仿宋_GB2312;仿宋"/>
                <w:sz w:val="24"/>
                <w:lang w:val="en-US" w:eastAsia="zh-CN"/>
              </w:rPr>
            </w:pPr>
            <w:r>
              <w:rPr>
                <w:rFonts w:ascii="SimHei" w:hAnsi="SimHei" w:eastAsia="黑体"/>
                <w:sz w:val="24"/>
              </w:rPr>
              <w:t>工龄工资（元）</w:t>
            </w:r>
          </w:p>
        </w:tc>
        <w:tc>
          <w:tcPr>
            <w:tcW w:w="2841" w:type="dxa"/>
            <w:tcBorders>
              <w:top w:val="single" w:sz="4" w:space="0" w:color="000000"/>
              <w:start w:val="single" w:sz="4" w:space="0" w:color="000000"/>
              <w:bottom w:val="single" w:sz="4" w:space="0" w:color="000000"/>
              <w:end w:val="single" w:sz="4" w:space="0" w:color="000000"/>
            </w:tcBorders>
          </w:tcPr>
          <w:p>
            <w:pPr>
              <w:pStyle w:val="Normal"/>
              <w:jc w:val="center"/>
              <w:rPr>
                <w:rFonts w:ascii="仿宋_GB2312;仿宋" w:hAnsi="仿宋_GB2312;仿宋" w:eastAsia="仿宋_GB2312;仿宋"/>
                <w:sz w:val="24"/>
                <w:lang w:val="en-US" w:eastAsia="zh-CN"/>
              </w:rPr>
            </w:pPr>
            <w:r>
              <w:rPr>
                <w:rFonts w:ascii="SimHei" w:hAnsi="SimHei" w:eastAsia="黑体"/>
                <w:sz w:val="24"/>
                <w:lang w:val="en-US" w:eastAsia="zh-CN"/>
              </w:rPr>
              <w:t>备注</w:t>
            </w:r>
          </w:p>
        </w:tc>
      </w:tr>
      <w:tr>
        <w:trPr/>
        <w:tc>
          <w:tcPr>
            <w:tcW w:w="2841" w:type="dxa"/>
            <w:tcBorders>
              <w:top w:val="single" w:sz="4" w:space="0" w:color="000000"/>
              <w:start w:val="single" w:sz="4" w:space="0" w:color="000000"/>
              <w:bottom w:val="single" w:sz="4" w:space="0" w:color="000000"/>
              <w:end w:val="single" w:sz="4" w:space="0" w:color="000000"/>
            </w:tcBorders>
          </w:tcPr>
          <w:p>
            <w:pPr>
              <w:pStyle w:val="Normal"/>
              <w:jc w:val="center"/>
              <w:rPr>
                <w:rFonts w:ascii="仿宋_GB2312;仿宋" w:hAnsi="仿宋_GB2312;仿宋" w:eastAsia="仿宋_GB2312;仿宋"/>
                <w:sz w:val="24"/>
              </w:rPr>
            </w:pPr>
            <w:r>
              <w:rPr>
                <w:rFonts w:eastAsia="黑体" w:ascii="SimHei" w:hAnsi="SimHei"/>
                <w:sz w:val="24"/>
              </w:rPr>
              <w:t>1</w:t>
            </w:r>
          </w:p>
        </w:tc>
        <w:tc>
          <w:tcPr>
            <w:tcW w:w="2841" w:type="dxa"/>
            <w:tcBorders>
              <w:top w:val="single" w:sz="4" w:space="0" w:color="000000"/>
              <w:start w:val="single" w:sz="4" w:space="0" w:color="000000"/>
              <w:bottom w:val="single" w:sz="4" w:space="0" w:color="000000"/>
              <w:end w:val="single" w:sz="4" w:space="0" w:color="000000"/>
            </w:tcBorders>
          </w:tcPr>
          <w:p>
            <w:pPr>
              <w:pStyle w:val="Normal"/>
              <w:jc w:val="center"/>
              <w:rPr>
                <w:rFonts w:ascii="仿宋_GB2312;仿宋" w:hAnsi="仿宋_GB2312;仿宋" w:eastAsia="仿宋_GB2312;仿宋"/>
                <w:sz w:val="24"/>
                <w:lang w:val="en-US" w:eastAsia="zh-CN"/>
              </w:rPr>
            </w:pPr>
            <w:r>
              <w:rPr>
                <w:rFonts w:eastAsia="黑体" w:ascii="SimHei" w:hAnsi="SimHei"/>
                <w:sz w:val="24"/>
                <w:lang w:val="en-US" w:eastAsia="zh-CN"/>
              </w:rPr>
              <w:t>3</w:t>
            </w:r>
            <w:r>
              <w:rPr>
                <w:rFonts w:eastAsia="黑体" w:ascii="SimHei" w:hAnsi="SimHei"/>
                <w:sz w:val="24"/>
              </w:rPr>
              <w:t>0</w:t>
            </w:r>
          </w:p>
        </w:tc>
        <w:tc>
          <w:tcPr>
            <w:tcW w:w="2841" w:type="dxa"/>
            <w:tcBorders>
              <w:top w:val="single" w:sz="4" w:space="0" w:color="000000"/>
              <w:start w:val="single" w:sz="4" w:space="0" w:color="000000"/>
              <w:bottom w:val="single" w:sz="4" w:space="0" w:color="000000"/>
              <w:end w:val="single" w:sz="4" w:space="0" w:color="000000"/>
            </w:tcBorders>
          </w:tcPr>
          <w:p>
            <w:pPr>
              <w:pStyle w:val="Normal"/>
              <w:jc w:val="center"/>
              <w:rPr>
                <w:rFonts w:ascii="仿宋_GB2312;仿宋" w:hAnsi="仿宋_GB2312;仿宋" w:eastAsia="仿宋_GB2312;仿宋"/>
                <w:sz w:val="24"/>
                <w:lang w:val="en-US" w:eastAsia="zh-CN"/>
              </w:rPr>
            </w:pPr>
            <w:r>
              <w:rPr>
                <w:rFonts w:ascii="SimHei" w:hAnsi="SimHei" w:eastAsia="黑体"/>
                <w:sz w:val="24"/>
                <w:lang w:eastAsia="zh-CN"/>
              </w:rPr>
              <w:t>入职第</w:t>
            </w:r>
            <w:r>
              <w:rPr>
                <w:rFonts w:eastAsia="黑体" w:ascii="SimHei" w:hAnsi="SimHei"/>
                <w:sz w:val="24"/>
                <w:lang w:val="en-US" w:eastAsia="zh-CN"/>
              </w:rPr>
              <w:t>13</w:t>
            </w:r>
            <w:r>
              <w:rPr>
                <w:rFonts w:ascii="SimHei" w:hAnsi="SimHei" w:eastAsia="黑体"/>
                <w:sz w:val="24"/>
                <w:lang w:val="en-US" w:eastAsia="zh-CN"/>
              </w:rPr>
              <w:t>个月开始按月发放</w:t>
            </w:r>
          </w:p>
        </w:tc>
      </w:tr>
      <w:tr>
        <w:trPr/>
        <w:tc>
          <w:tcPr>
            <w:tcW w:w="2841" w:type="dxa"/>
            <w:tcBorders>
              <w:top w:val="single" w:sz="4" w:space="0" w:color="000000"/>
              <w:start w:val="single" w:sz="4" w:space="0" w:color="000000"/>
              <w:bottom w:val="single" w:sz="4" w:space="0" w:color="000000"/>
              <w:end w:val="single" w:sz="4" w:space="0" w:color="000000"/>
            </w:tcBorders>
          </w:tcPr>
          <w:p>
            <w:pPr>
              <w:pStyle w:val="Normal"/>
              <w:jc w:val="center"/>
              <w:rPr>
                <w:rFonts w:ascii="仿宋_GB2312;仿宋" w:hAnsi="仿宋_GB2312;仿宋" w:eastAsia="仿宋_GB2312;仿宋"/>
                <w:sz w:val="24"/>
              </w:rPr>
            </w:pPr>
            <w:r>
              <w:rPr>
                <w:rFonts w:eastAsia="黑体" w:ascii="SimHei" w:hAnsi="SimHei"/>
                <w:sz w:val="24"/>
              </w:rPr>
              <w:t>2</w:t>
            </w:r>
          </w:p>
        </w:tc>
        <w:tc>
          <w:tcPr>
            <w:tcW w:w="2841" w:type="dxa"/>
            <w:tcBorders>
              <w:top w:val="single" w:sz="4" w:space="0" w:color="000000"/>
              <w:start w:val="single" w:sz="4" w:space="0" w:color="000000"/>
              <w:bottom w:val="single" w:sz="4" w:space="0" w:color="000000"/>
              <w:end w:val="single" w:sz="4" w:space="0" w:color="000000"/>
            </w:tcBorders>
          </w:tcPr>
          <w:p>
            <w:pPr>
              <w:pStyle w:val="Normal"/>
              <w:jc w:val="center"/>
              <w:rPr>
                <w:rFonts w:ascii="仿宋_GB2312;仿宋" w:hAnsi="仿宋_GB2312;仿宋" w:eastAsia="仿宋_GB2312;仿宋"/>
                <w:sz w:val="24"/>
                <w:lang w:val="en-US" w:eastAsia="zh-CN"/>
              </w:rPr>
            </w:pPr>
            <w:r>
              <w:rPr>
                <w:rFonts w:eastAsia="黑体" w:ascii="SimHei" w:hAnsi="SimHei"/>
                <w:sz w:val="24"/>
                <w:lang w:val="en-US" w:eastAsia="zh-CN"/>
              </w:rPr>
              <w:t>60</w:t>
            </w:r>
          </w:p>
        </w:tc>
        <w:tc>
          <w:tcPr>
            <w:tcW w:w="2841" w:type="dxa"/>
            <w:tcBorders>
              <w:top w:val="single" w:sz="4" w:space="0" w:color="000000"/>
              <w:start w:val="single" w:sz="4" w:space="0" w:color="000000"/>
              <w:bottom w:val="single" w:sz="4" w:space="0" w:color="000000"/>
              <w:end w:val="single" w:sz="4" w:space="0" w:color="000000"/>
            </w:tcBorders>
          </w:tcPr>
          <w:p>
            <w:pPr>
              <w:pStyle w:val="Normal"/>
              <w:jc w:val="center"/>
              <w:rPr>
                <w:rFonts w:ascii="仿宋_GB2312;仿宋" w:hAnsi="仿宋_GB2312;仿宋" w:eastAsia="仿宋_GB2312;仿宋"/>
                <w:sz w:val="24"/>
              </w:rPr>
            </w:pPr>
            <w:r>
              <w:rPr>
                <w:rFonts w:ascii="SimHei" w:hAnsi="SimHei" w:eastAsia="黑体"/>
                <w:sz w:val="24"/>
                <w:lang w:eastAsia="zh-CN"/>
              </w:rPr>
              <w:t>入职第</w:t>
            </w:r>
            <w:r>
              <w:rPr>
                <w:rFonts w:eastAsia="黑体" w:ascii="SimHei" w:hAnsi="SimHei"/>
                <w:sz w:val="24"/>
                <w:lang w:val="en-US" w:eastAsia="zh-CN"/>
              </w:rPr>
              <w:t>25</w:t>
            </w:r>
            <w:r>
              <w:rPr>
                <w:rFonts w:ascii="SimHei" w:hAnsi="SimHei" w:eastAsia="黑体"/>
                <w:sz w:val="24"/>
                <w:lang w:val="en-US" w:eastAsia="zh-CN"/>
              </w:rPr>
              <w:t>个月开始按月发放</w:t>
            </w:r>
          </w:p>
        </w:tc>
      </w:tr>
      <w:tr>
        <w:trPr/>
        <w:tc>
          <w:tcPr>
            <w:tcW w:w="2841" w:type="dxa"/>
            <w:tcBorders>
              <w:top w:val="single" w:sz="4" w:space="0" w:color="000000"/>
              <w:start w:val="single" w:sz="4" w:space="0" w:color="000000"/>
              <w:bottom w:val="single" w:sz="4" w:space="0" w:color="000000"/>
              <w:end w:val="single" w:sz="4" w:space="0" w:color="000000"/>
            </w:tcBorders>
          </w:tcPr>
          <w:p>
            <w:pPr>
              <w:pStyle w:val="Normal"/>
              <w:jc w:val="center"/>
              <w:rPr>
                <w:rFonts w:ascii="仿宋_GB2312;仿宋" w:hAnsi="仿宋_GB2312;仿宋" w:eastAsia="仿宋_GB2312;仿宋"/>
                <w:sz w:val="24"/>
              </w:rPr>
            </w:pPr>
            <w:r>
              <w:rPr>
                <w:rFonts w:eastAsia="黑体" w:ascii="SimHei" w:hAnsi="SimHei"/>
                <w:sz w:val="24"/>
              </w:rPr>
              <w:t>3</w:t>
            </w:r>
          </w:p>
        </w:tc>
        <w:tc>
          <w:tcPr>
            <w:tcW w:w="2841" w:type="dxa"/>
            <w:tcBorders>
              <w:top w:val="single" w:sz="4" w:space="0" w:color="000000"/>
              <w:start w:val="single" w:sz="4" w:space="0" w:color="000000"/>
              <w:bottom w:val="single" w:sz="4" w:space="0" w:color="000000"/>
              <w:end w:val="single" w:sz="4" w:space="0" w:color="000000"/>
            </w:tcBorders>
          </w:tcPr>
          <w:p>
            <w:pPr>
              <w:pStyle w:val="Normal"/>
              <w:jc w:val="center"/>
              <w:rPr>
                <w:rFonts w:ascii="仿宋_GB2312;仿宋" w:hAnsi="仿宋_GB2312;仿宋" w:eastAsia="仿宋_GB2312;仿宋"/>
                <w:sz w:val="24"/>
                <w:lang w:val="en-US" w:eastAsia="zh-CN"/>
              </w:rPr>
            </w:pPr>
            <w:r>
              <w:rPr>
                <w:rFonts w:eastAsia="黑体" w:ascii="SimHei" w:hAnsi="SimHei"/>
                <w:sz w:val="24"/>
                <w:lang w:val="en-US" w:eastAsia="zh-CN"/>
              </w:rPr>
              <w:t>90</w:t>
            </w:r>
          </w:p>
        </w:tc>
        <w:tc>
          <w:tcPr>
            <w:tcW w:w="2841" w:type="dxa"/>
            <w:tcBorders>
              <w:top w:val="single" w:sz="4" w:space="0" w:color="000000"/>
              <w:start w:val="single" w:sz="4" w:space="0" w:color="000000"/>
              <w:bottom w:val="single" w:sz="4" w:space="0" w:color="000000"/>
              <w:end w:val="single" w:sz="4" w:space="0" w:color="000000"/>
            </w:tcBorders>
          </w:tcPr>
          <w:p>
            <w:pPr>
              <w:pStyle w:val="Normal"/>
              <w:jc w:val="center"/>
              <w:rPr>
                <w:rFonts w:ascii="仿宋_GB2312;仿宋" w:hAnsi="仿宋_GB2312;仿宋" w:eastAsia="仿宋_GB2312;仿宋"/>
                <w:sz w:val="24"/>
              </w:rPr>
            </w:pPr>
            <w:r>
              <w:rPr>
                <w:rFonts w:ascii="SimHei" w:hAnsi="SimHei" w:eastAsia="黑体"/>
                <w:sz w:val="24"/>
                <w:lang w:eastAsia="zh-CN"/>
              </w:rPr>
              <w:t>入职第</w:t>
            </w:r>
            <w:r>
              <w:rPr>
                <w:rFonts w:eastAsia="黑体" w:ascii="SimHei" w:hAnsi="SimHei"/>
                <w:sz w:val="24"/>
                <w:lang w:val="en-US" w:eastAsia="zh-CN"/>
              </w:rPr>
              <w:t>37</w:t>
            </w:r>
            <w:r>
              <w:rPr>
                <w:rFonts w:ascii="SimHei" w:hAnsi="SimHei" w:eastAsia="黑体"/>
                <w:sz w:val="24"/>
                <w:lang w:val="en-US" w:eastAsia="zh-CN"/>
              </w:rPr>
              <w:t>个月开始按月发放</w:t>
            </w:r>
          </w:p>
        </w:tc>
      </w:tr>
      <w:tr>
        <w:trPr/>
        <w:tc>
          <w:tcPr>
            <w:tcW w:w="2841" w:type="dxa"/>
            <w:tcBorders>
              <w:top w:val="single" w:sz="4" w:space="0" w:color="000000"/>
              <w:start w:val="single" w:sz="4" w:space="0" w:color="000000"/>
              <w:bottom w:val="single" w:sz="4" w:space="0" w:color="000000"/>
              <w:end w:val="single" w:sz="4" w:space="0" w:color="000000"/>
            </w:tcBorders>
          </w:tcPr>
          <w:p>
            <w:pPr>
              <w:pStyle w:val="Normal"/>
              <w:jc w:val="center"/>
              <w:rPr>
                <w:rFonts w:ascii="仿宋_GB2312;仿宋" w:hAnsi="仿宋_GB2312;仿宋" w:eastAsia="仿宋_GB2312;仿宋"/>
                <w:sz w:val="24"/>
              </w:rPr>
            </w:pPr>
            <w:r>
              <w:rPr>
                <w:rFonts w:eastAsia="黑体" w:ascii="SimHei" w:hAnsi="SimHei"/>
                <w:sz w:val="24"/>
              </w:rPr>
              <w:t>4</w:t>
            </w:r>
          </w:p>
        </w:tc>
        <w:tc>
          <w:tcPr>
            <w:tcW w:w="2841" w:type="dxa"/>
            <w:tcBorders>
              <w:top w:val="single" w:sz="4" w:space="0" w:color="000000"/>
              <w:start w:val="single" w:sz="4" w:space="0" w:color="000000"/>
              <w:bottom w:val="single" w:sz="4" w:space="0" w:color="000000"/>
              <w:end w:val="single" w:sz="4" w:space="0" w:color="000000"/>
            </w:tcBorders>
          </w:tcPr>
          <w:p>
            <w:pPr>
              <w:pStyle w:val="Normal"/>
              <w:jc w:val="center"/>
              <w:rPr>
                <w:rFonts w:ascii="仿宋_GB2312;仿宋" w:hAnsi="仿宋_GB2312;仿宋" w:eastAsia="仿宋_GB2312;仿宋"/>
                <w:sz w:val="24"/>
                <w:lang w:val="en-US" w:eastAsia="zh-CN"/>
              </w:rPr>
            </w:pPr>
            <w:r>
              <w:rPr>
                <w:rFonts w:eastAsia="黑体" w:ascii="SimHei" w:hAnsi="SimHei"/>
                <w:sz w:val="24"/>
                <w:lang w:val="en-US" w:eastAsia="zh-CN"/>
              </w:rPr>
              <w:t>150</w:t>
            </w:r>
          </w:p>
        </w:tc>
        <w:tc>
          <w:tcPr>
            <w:tcW w:w="2841" w:type="dxa"/>
            <w:tcBorders>
              <w:top w:val="single" w:sz="4" w:space="0" w:color="000000"/>
              <w:start w:val="single" w:sz="4" w:space="0" w:color="000000"/>
              <w:bottom w:val="single" w:sz="4" w:space="0" w:color="000000"/>
              <w:end w:val="single" w:sz="4" w:space="0" w:color="000000"/>
            </w:tcBorders>
          </w:tcPr>
          <w:p>
            <w:pPr>
              <w:pStyle w:val="Normal"/>
              <w:jc w:val="center"/>
              <w:rPr>
                <w:rFonts w:ascii="仿宋_GB2312;仿宋" w:hAnsi="仿宋_GB2312;仿宋" w:eastAsia="仿宋_GB2312;仿宋"/>
                <w:sz w:val="24"/>
              </w:rPr>
            </w:pPr>
            <w:r>
              <w:rPr>
                <w:rFonts w:ascii="SimHei" w:hAnsi="SimHei" w:eastAsia="黑体"/>
                <w:sz w:val="24"/>
                <w:lang w:eastAsia="zh-CN"/>
              </w:rPr>
              <w:t>入职第</w:t>
            </w:r>
            <w:r>
              <w:rPr>
                <w:rFonts w:eastAsia="黑体" w:ascii="SimHei" w:hAnsi="SimHei"/>
                <w:sz w:val="24"/>
                <w:lang w:val="en-US" w:eastAsia="zh-CN"/>
              </w:rPr>
              <w:t>49</w:t>
            </w:r>
            <w:r>
              <w:rPr>
                <w:rFonts w:ascii="SimHei" w:hAnsi="SimHei" w:eastAsia="黑体"/>
                <w:sz w:val="24"/>
                <w:lang w:val="en-US" w:eastAsia="zh-CN"/>
              </w:rPr>
              <w:t>个月开始按月发放</w:t>
            </w:r>
          </w:p>
        </w:tc>
      </w:tr>
      <w:tr>
        <w:trPr/>
        <w:tc>
          <w:tcPr>
            <w:tcW w:w="2841" w:type="dxa"/>
            <w:tcBorders>
              <w:top w:val="single" w:sz="4" w:space="0" w:color="000000"/>
              <w:start w:val="single" w:sz="4" w:space="0" w:color="000000"/>
              <w:bottom w:val="single" w:sz="4" w:space="0" w:color="000000"/>
              <w:end w:val="single" w:sz="4" w:space="0" w:color="000000"/>
            </w:tcBorders>
          </w:tcPr>
          <w:p>
            <w:pPr>
              <w:pStyle w:val="Normal"/>
              <w:jc w:val="center"/>
              <w:rPr>
                <w:rFonts w:ascii="仿宋_GB2312;仿宋" w:hAnsi="仿宋_GB2312;仿宋" w:eastAsia="仿宋_GB2312;仿宋"/>
                <w:sz w:val="24"/>
              </w:rPr>
            </w:pPr>
            <w:r>
              <w:rPr>
                <w:rFonts w:eastAsia="黑体" w:ascii="SimHei" w:hAnsi="SimHei"/>
                <w:sz w:val="24"/>
              </w:rPr>
              <w:t>5</w:t>
            </w:r>
          </w:p>
        </w:tc>
        <w:tc>
          <w:tcPr>
            <w:tcW w:w="2841" w:type="dxa"/>
            <w:tcBorders>
              <w:top w:val="single" w:sz="4" w:space="0" w:color="000000"/>
              <w:start w:val="single" w:sz="4" w:space="0" w:color="000000"/>
              <w:bottom w:val="single" w:sz="4" w:space="0" w:color="000000"/>
              <w:end w:val="single" w:sz="4" w:space="0" w:color="000000"/>
            </w:tcBorders>
          </w:tcPr>
          <w:p>
            <w:pPr>
              <w:pStyle w:val="Normal"/>
              <w:jc w:val="center"/>
              <w:rPr>
                <w:rFonts w:ascii="仿宋_GB2312;仿宋" w:hAnsi="仿宋_GB2312;仿宋" w:eastAsia="仿宋_GB2312;仿宋"/>
                <w:sz w:val="24"/>
                <w:lang w:val="en-US" w:eastAsia="zh-CN"/>
              </w:rPr>
            </w:pPr>
            <w:r>
              <w:rPr>
                <w:rFonts w:eastAsia="黑体" w:ascii="SimHei" w:hAnsi="SimHei"/>
                <w:sz w:val="24"/>
                <w:lang w:val="en-US" w:eastAsia="zh-CN"/>
              </w:rPr>
              <w:t>210</w:t>
            </w:r>
          </w:p>
        </w:tc>
        <w:tc>
          <w:tcPr>
            <w:tcW w:w="2841" w:type="dxa"/>
            <w:tcBorders>
              <w:top w:val="single" w:sz="4" w:space="0" w:color="000000"/>
              <w:start w:val="single" w:sz="4" w:space="0" w:color="000000"/>
              <w:bottom w:val="single" w:sz="4" w:space="0" w:color="000000"/>
              <w:end w:val="single" w:sz="4" w:space="0" w:color="000000"/>
            </w:tcBorders>
          </w:tcPr>
          <w:p>
            <w:pPr>
              <w:pStyle w:val="Normal"/>
              <w:jc w:val="center"/>
              <w:rPr>
                <w:rFonts w:ascii="仿宋_GB2312;仿宋" w:hAnsi="仿宋_GB2312;仿宋" w:eastAsia="仿宋_GB2312;仿宋"/>
                <w:sz w:val="24"/>
              </w:rPr>
            </w:pPr>
            <w:r>
              <w:rPr>
                <w:rFonts w:ascii="SimHei" w:hAnsi="SimHei" w:eastAsia="黑体"/>
                <w:sz w:val="24"/>
                <w:lang w:eastAsia="zh-CN"/>
              </w:rPr>
              <w:t>入职第</w:t>
            </w:r>
            <w:r>
              <w:rPr>
                <w:rFonts w:eastAsia="黑体" w:ascii="SimHei" w:hAnsi="SimHei"/>
                <w:sz w:val="24"/>
                <w:lang w:val="en-US" w:eastAsia="zh-CN"/>
              </w:rPr>
              <w:t>61</w:t>
            </w:r>
            <w:r>
              <w:rPr>
                <w:rFonts w:ascii="SimHei" w:hAnsi="SimHei" w:eastAsia="黑体"/>
                <w:sz w:val="24"/>
                <w:lang w:val="en-US" w:eastAsia="zh-CN"/>
              </w:rPr>
              <w:t>个月开始按月发放</w:t>
            </w:r>
          </w:p>
        </w:tc>
      </w:tr>
      <w:tr>
        <w:trPr/>
        <w:tc>
          <w:tcPr>
            <w:tcW w:w="2841" w:type="dxa"/>
            <w:tcBorders>
              <w:top w:val="single" w:sz="4" w:space="0" w:color="000000"/>
              <w:start w:val="single" w:sz="4" w:space="0" w:color="000000"/>
              <w:bottom w:val="single" w:sz="4" w:space="0" w:color="000000"/>
              <w:end w:val="single" w:sz="4" w:space="0" w:color="000000"/>
            </w:tcBorders>
          </w:tcPr>
          <w:p>
            <w:pPr>
              <w:pStyle w:val="Normal"/>
              <w:jc w:val="center"/>
              <w:rPr>
                <w:rFonts w:ascii="仿宋_GB2312;仿宋" w:hAnsi="仿宋_GB2312;仿宋" w:eastAsia="仿宋_GB2312;仿宋"/>
                <w:sz w:val="24"/>
              </w:rPr>
            </w:pPr>
            <w:r>
              <w:rPr>
                <w:rFonts w:eastAsia="黑体" w:ascii="SimHei" w:hAnsi="SimHei"/>
                <w:sz w:val="24"/>
              </w:rPr>
              <w:t>6</w:t>
            </w:r>
            <w:r>
              <w:rPr>
                <w:rFonts w:ascii="SimHei" w:hAnsi="SimHei" w:eastAsia="黑体"/>
                <w:sz w:val="24"/>
              </w:rPr>
              <w:t>年以上</w:t>
            </w:r>
          </w:p>
        </w:tc>
        <w:tc>
          <w:tcPr>
            <w:tcW w:w="2841" w:type="dxa"/>
            <w:tcBorders>
              <w:top w:val="single" w:sz="4" w:space="0" w:color="000000"/>
              <w:start w:val="single" w:sz="4" w:space="0" w:color="000000"/>
              <w:bottom w:val="single" w:sz="4" w:space="0" w:color="000000"/>
              <w:end w:val="single" w:sz="4" w:space="0" w:color="000000"/>
            </w:tcBorders>
          </w:tcPr>
          <w:p>
            <w:pPr>
              <w:pStyle w:val="Normal"/>
              <w:jc w:val="center"/>
              <w:rPr>
                <w:rFonts w:ascii="仿宋_GB2312;仿宋" w:hAnsi="仿宋_GB2312;仿宋" w:eastAsia="仿宋_GB2312;仿宋"/>
                <w:sz w:val="24"/>
                <w:lang w:val="en-US" w:eastAsia="zh-CN"/>
              </w:rPr>
            </w:pPr>
            <w:r>
              <w:rPr>
                <w:rFonts w:eastAsia="黑体" w:ascii="SimHei" w:hAnsi="SimHei"/>
                <w:sz w:val="24"/>
                <w:lang w:val="en-US" w:eastAsia="zh-CN"/>
              </w:rPr>
              <w:t>270</w:t>
            </w:r>
          </w:p>
        </w:tc>
        <w:tc>
          <w:tcPr>
            <w:tcW w:w="2841" w:type="dxa"/>
            <w:tcBorders>
              <w:top w:val="single" w:sz="4" w:space="0" w:color="000000"/>
              <w:start w:val="single" w:sz="4" w:space="0" w:color="000000"/>
              <w:bottom w:val="single" w:sz="4" w:space="0" w:color="000000"/>
              <w:end w:val="single" w:sz="4" w:space="0" w:color="000000"/>
            </w:tcBorders>
          </w:tcPr>
          <w:p>
            <w:pPr>
              <w:pStyle w:val="Normal"/>
              <w:jc w:val="center"/>
              <w:rPr>
                <w:rFonts w:ascii="仿宋_GB2312;仿宋" w:hAnsi="仿宋_GB2312;仿宋" w:eastAsia="仿宋_GB2312;仿宋"/>
                <w:sz w:val="24"/>
              </w:rPr>
            </w:pPr>
            <w:r>
              <w:rPr>
                <w:rFonts w:ascii="SimHei" w:hAnsi="SimHei" w:eastAsia="黑体"/>
                <w:sz w:val="24"/>
                <w:lang w:eastAsia="zh-CN"/>
              </w:rPr>
              <w:t>入职第</w:t>
            </w:r>
            <w:r>
              <w:rPr>
                <w:rFonts w:eastAsia="黑体" w:ascii="SimHei" w:hAnsi="SimHei"/>
                <w:sz w:val="24"/>
                <w:lang w:val="en-US" w:eastAsia="zh-CN"/>
              </w:rPr>
              <w:t>73</w:t>
            </w:r>
            <w:r>
              <w:rPr>
                <w:rFonts w:ascii="SimHei" w:hAnsi="SimHei" w:eastAsia="黑体"/>
                <w:sz w:val="24"/>
                <w:lang w:val="en-US" w:eastAsia="zh-CN"/>
              </w:rPr>
              <w:t>个月开始按月发放</w:t>
            </w:r>
          </w:p>
        </w:tc>
      </w:tr>
    </w:tbl>
    <w:p>
      <w:pPr>
        <w:pStyle w:val="Normal"/>
        <w:rPr>
          <w:rFonts w:ascii="仿宋_GB2312;仿宋" w:hAnsi="仿宋_GB2312;仿宋" w:eastAsia="仿宋_GB2312;仿宋" w:cs="宋体"/>
          <w:b/>
          <w:b/>
          <w:sz w:val="24"/>
        </w:rPr>
      </w:pPr>
      <w:r>
        <w:rPr>
          <w:rFonts w:eastAsia="黑体" w:cs="宋体" w:ascii="SimHei" w:hAnsi="SimHei"/>
          <w:b/>
          <w:sz w:val="24"/>
        </w:rPr>
      </w:r>
    </w:p>
    <w:p>
      <w:pPr>
        <w:pStyle w:val="Normal"/>
        <w:rPr>
          <w:rFonts w:ascii="仿宋_GB2312;仿宋" w:hAnsi="仿宋_GB2312;仿宋" w:eastAsia="仿宋_GB2312;仿宋" w:cs="宋体"/>
          <w:sz w:val="24"/>
        </w:rPr>
      </w:pPr>
      <w:r>
        <w:rPr>
          <w:rFonts w:ascii="SimHei" w:hAnsi="SimHei" w:cs="宋体" w:eastAsia="黑体"/>
          <w:b/>
          <w:sz w:val="24"/>
        </w:rPr>
        <w:t xml:space="preserve">第十四条 </w:t>
      </w:r>
      <w:r>
        <w:rPr>
          <w:rFonts w:ascii="SimHei" w:hAnsi="SimHei" w:cs="宋体" w:eastAsia="黑体"/>
          <w:sz w:val="24"/>
        </w:rPr>
        <w:t>加班工资以员工的加班工时和基础工资为基础来确定。因超市工作的特殊性，营业员通常设置</w:t>
      </w:r>
      <w:r>
        <w:rPr>
          <w:rFonts w:eastAsia="黑体" w:cs="宋体" w:ascii="SimHei" w:hAnsi="SimHei"/>
          <w:sz w:val="24"/>
        </w:rPr>
        <w:t>ABA</w:t>
      </w:r>
      <w:r>
        <w:rPr>
          <w:rFonts w:ascii="SimHei" w:hAnsi="SimHei" w:cs="宋体" w:eastAsia="黑体"/>
          <w:sz w:val="24"/>
        </w:rPr>
        <w:t>班，每月调休</w:t>
      </w:r>
      <w:r>
        <w:rPr>
          <w:rFonts w:eastAsia="黑体" w:cs="宋体" w:ascii="SimHei" w:hAnsi="SimHei"/>
          <w:sz w:val="24"/>
        </w:rPr>
        <w:t>2</w:t>
      </w:r>
      <w:r>
        <w:rPr>
          <w:rFonts w:ascii="SimHei" w:hAnsi="SimHei" w:cs="宋体" w:eastAsia="黑体"/>
          <w:sz w:val="24"/>
        </w:rPr>
        <w:t>天，可请事假两天。如</w:t>
      </w:r>
      <w:r>
        <w:rPr>
          <w:rFonts w:eastAsia="黑体" w:cs="宋体" w:ascii="SimHei" w:hAnsi="SimHei"/>
          <w:sz w:val="24"/>
        </w:rPr>
        <w:t>A</w:t>
      </w:r>
      <w:r>
        <w:rPr>
          <w:rFonts w:ascii="SimHei" w:hAnsi="SimHei" w:cs="宋体" w:eastAsia="黑体"/>
          <w:sz w:val="24"/>
        </w:rPr>
        <w:t>班上午</w:t>
      </w:r>
      <w:r>
        <w:rPr>
          <w:rFonts w:eastAsia="黑体" w:cs="宋体" w:ascii="SimHei" w:hAnsi="SimHei"/>
          <w:sz w:val="24"/>
        </w:rPr>
        <w:t>7:30</w:t>
      </w:r>
      <w:r>
        <w:rPr>
          <w:rFonts w:ascii="SimHei" w:hAnsi="SimHei" w:cs="宋体" w:eastAsia="黑体"/>
          <w:sz w:val="24"/>
        </w:rPr>
        <w:t>到中午</w:t>
      </w:r>
      <w:r>
        <w:rPr>
          <w:rFonts w:eastAsia="黑体" w:cs="宋体" w:ascii="SimHei" w:hAnsi="SimHei"/>
          <w:sz w:val="24"/>
        </w:rPr>
        <w:t>12:00</w:t>
      </w:r>
      <w:r>
        <w:rPr>
          <w:rFonts w:ascii="SimHei" w:hAnsi="SimHei" w:cs="宋体" w:eastAsia="黑体"/>
          <w:sz w:val="24"/>
        </w:rPr>
        <w:t>，下午</w:t>
      </w:r>
      <w:r>
        <w:rPr>
          <w:rFonts w:eastAsia="黑体" w:cs="宋体" w:ascii="SimHei" w:hAnsi="SimHei"/>
          <w:sz w:val="24"/>
        </w:rPr>
        <w:t>5</w:t>
      </w:r>
      <w:r>
        <w:rPr>
          <w:rFonts w:ascii="SimHei" w:hAnsi="SimHei" w:cs="宋体" w:eastAsia="黑体"/>
          <w:sz w:val="24"/>
        </w:rPr>
        <w:t>：</w:t>
      </w:r>
      <w:r>
        <w:rPr>
          <w:rFonts w:eastAsia="黑体" w:cs="宋体" w:ascii="SimHei" w:hAnsi="SimHei"/>
          <w:sz w:val="24"/>
        </w:rPr>
        <w:t>30</w:t>
      </w:r>
      <w:r>
        <w:rPr>
          <w:rFonts w:ascii="SimHei" w:hAnsi="SimHei" w:cs="宋体" w:eastAsia="黑体"/>
          <w:sz w:val="24"/>
        </w:rPr>
        <w:t>到晚上</w:t>
      </w:r>
      <w:r>
        <w:rPr>
          <w:rFonts w:eastAsia="黑体" w:cs="宋体" w:ascii="SimHei" w:hAnsi="SimHei"/>
          <w:sz w:val="24"/>
        </w:rPr>
        <w:t>10:00</w:t>
      </w:r>
      <w:r>
        <w:rPr>
          <w:rFonts w:ascii="SimHei" w:hAnsi="SimHei" w:cs="宋体" w:eastAsia="黑体"/>
          <w:sz w:val="24"/>
        </w:rPr>
        <w:t>，</w:t>
      </w:r>
      <w:r>
        <w:rPr>
          <w:rFonts w:eastAsia="黑体" w:cs="宋体" w:ascii="SimHei" w:hAnsi="SimHei"/>
          <w:sz w:val="24"/>
        </w:rPr>
        <w:t>B</w:t>
      </w:r>
      <w:r>
        <w:rPr>
          <w:rFonts w:ascii="SimHei" w:hAnsi="SimHei" w:cs="宋体" w:eastAsia="黑体"/>
          <w:sz w:val="24"/>
        </w:rPr>
        <w:t>班上午</w:t>
      </w:r>
      <w:r>
        <w:rPr>
          <w:rFonts w:eastAsia="黑体" w:cs="宋体" w:ascii="SimHei" w:hAnsi="SimHei"/>
          <w:sz w:val="24"/>
        </w:rPr>
        <w:t>11:30</w:t>
      </w:r>
      <w:r>
        <w:rPr>
          <w:rFonts w:ascii="SimHei" w:hAnsi="SimHei" w:cs="宋体" w:eastAsia="黑体"/>
          <w:sz w:val="24"/>
        </w:rPr>
        <w:t>到下午</w:t>
      </w:r>
      <w:r>
        <w:rPr>
          <w:rFonts w:eastAsia="黑体" w:cs="宋体" w:ascii="SimHei" w:hAnsi="SimHei"/>
          <w:sz w:val="24"/>
        </w:rPr>
        <w:t>6:00</w:t>
      </w:r>
      <w:r>
        <w:rPr>
          <w:rFonts w:ascii="SimHei" w:hAnsi="SimHei" w:cs="宋体" w:eastAsia="黑体"/>
          <w:sz w:val="24"/>
        </w:rPr>
        <w:t>，每月平均上班</w:t>
      </w:r>
      <w:r>
        <w:rPr>
          <w:rFonts w:eastAsia="黑体" w:cs="宋体" w:ascii="SimHei" w:hAnsi="SimHei"/>
          <w:sz w:val="24"/>
        </w:rPr>
        <w:t>217</w:t>
      </w:r>
      <w:r>
        <w:rPr>
          <w:rFonts w:ascii="SimHei" w:hAnsi="SimHei" w:cs="宋体" w:eastAsia="黑体"/>
          <w:sz w:val="24"/>
        </w:rPr>
        <w:t>小时。</w:t>
      </w:r>
    </w:p>
    <w:p>
      <w:pPr>
        <w:pStyle w:val="Normal"/>
        <w:rPr>
          <w:rFonts w:ascii="仿宋_GB2312;仿宋" w:hAnsi="仿宋_GB2312;仿宋" w:eastAsia="仿宋_GB2312;仿宋" w:cs="宋体"/>
          <w:sz w:val="24"/>
        </w:rPr>
      </w:pPr>
      <w:r>
        <w:rPr>
          <w:rFonts w:ascii="SimHei" w:hAnsi="SimHei" w:cs="宋体" w:eastAsia="黑体"/>
          <w:sz w:val="24"/>
        </w:rPr>
        <w:t>加班时段三种情况：</w:t>
      </w:r>
    </w:p>
    <w:p>
      <w:pPr>
        <w:pStyle w:val="Normal"/>
        <w:rPr>
          <w:rFonts w:ascii="仿宋_GB2312;仿宋" w:hAnsi="仿宋_GB2312;仿宋" w:eastAsia="仿宋_GB2312;仿宋" w:cs="宋体"/>
          <w:b/>
          <w:b/>
          <w:bCs/>
          <w:color w:val="FF0000"/>
          <w:sz w:val="24"/>
          <w:lang w:val="en-US" w:eastAsia="zh-CN"/>
        </w:rPr>
      </w:pPr>
      <w:r>
        <w:rPr>
          <w:rFonts w:ascii="SimHei" w:hAnsi="SimHei" w:cs="宋体" w:eastAsia="黑体"/>
          <w:b/>
          <w:bCs/>
          <w:color w:val="FF0000"/>
          <w:sz w:val="24"/>
        </w:rPr>
        <w:t>一、平时的晚班加班，按小时计算</w:t>
      </w:r>
      <w:r>
        <w:rPr>
          <w:rFonts w:eastAsia="黑体" w:cs="宋体" w:ascii="SimHei" w:hAnsi="SimHei"/>
          <w:b/>
          <w:bCs/>
          <w:color w:val="FF0000"/>
          <w:sz w:val="24"/>
          <w:lang w:val="en-US" w:eastAsia="zh-CN"/>
        </w:rPr>
        <w:t>13</w:t>
      </w:r>
      <w:r>
        <w:rPr>
          <w:rFonts w:ascii="SimHei" w:hAnsi="SimHei" w:cs="宋体" w:eastAsia="黑体"/>
          <w:b/>
          <w:bCs/>
          <w:color w:val="FF0000"/>
          <w:sz w:val="24"/>
        </w:rPr>
        <w:t>元</w:t>
      </w:r>
      <w:r>
        <w:rPr>
          <w:rFonts w:eastAsia="黑体" w:cs="宋体" w:ascii="SimHei" w:hAnsi="SimHei"/>
          <w:b/>
          <w:bCs/>
          <w:color w:val="FF0000"/>
          <w:sz w:val="24"/>
        </w:rPr>
        <w:t>/</w:t>
      </w:r>
      <w:r>
        <w:rPr>
          <w:rFonts w:ascii="SimHei" w:hAnsi="SimHei" w:cs="宋体" w:eastAsia="黑体"/>
          <w:b/>
          <w:bCs/>
          <w:color w:val="FF0000"/>
          <w:sz w:val="24"/>
        </w:rPr>
        <w:t>小时。</w:t>
      </w:r>
    </w:p>
    <w:p>
      <w:pPr>
        <w:pStyle w:val="Normal"/>
        <w:rPr>
          <w:rFonts w:ascii="仿宋_GB2312;仿宋" w:hAnsi="仿宋_GB2312;仿宋" w:eastAsia="仿宋_GB2312;仿宋" w:cs="宋体"/>
          <w:b/>
          <w:b/>
          <w:bCs/>
          <w:color w:val="FF0000"/>
          <w:sz w:val="24"/>
        </w:rPr>
      </w:pPr>
      <w:r>
        <w:rPr>
          <w:rFonts w:ascii="SimHei" w:hAnsi="SimHei" w:cs="宋体" w:eastAsia="黑体"/>
          <w:b/>
          <w:bCs/>
          <w:color w:val="FF0000"/>
          <w:sz w:val="24"/>
        </w:rPr>
        <w:t>二、休假日的加班工资计算为平时工资的</w:t>
      </w:r>
      <w:r>
        <w:rPr>
          <w:rFonts w:eastAsia="黑体" w:cs="宋体" w:ascii="SimHei" w:hAnsi="SimHei"/>
          <w:b/>
          <w:bCs/>
          <w:color w:val="FF0000"/>
          <w:sz w:val="24"/>
        </w:rPr>
        <w:t>2.0</w:t>
      </w:r>
      <w:r>
        <w:rPr>
          <w:rFonts w:ascii="SimHei" w:hAnsi="SimHei" w:cs="宋体" w:eastAsia="黑体"/>
          <w:b/>
          <w:bCs/>
          <w:color w:val="FF0000"/>
          <w:sz w:val="24"/>
        </w:rPr>
        <w:t>倍。</w:t>
      </w:r>
    </w:p>
    <w:p>
      <w:pPr>
        <w:pStyle w:val="Normal"/>
        <w:rPr>
          <w:rFonts w:ascii="仿宋_GB2312;仿宋" w:hAnsi="仿宋_GB2312;仿宋" w:eastAsia="仿宋_GB2312;仿宋" w:cs="宋体"/>
          <w:color w:val="FF0000"/>
          <w:sz w:val="24"/>
        </w:rPr>
      </w:pPr>
      <w:r>
        <w:rPr>
          <w:rFonts w:ascii="SimHei" w:hAnsi="SimHei" w:cs="宋体" w:eastAsia="黑体"/>
          <w:b/>
          <w:bCs/>
          <w:color w:val="FF0000"/>
          <w:sz w:val="24"/>
        </w:rPr>
        <w:t>三、节假日的加班工资计算为平时工资的</w:t>
      </w:r>
      <w:r>
        <w:rPr>
          <w:rFonts w:eastAsia="黑体" w:cs="宋体" w:ascii="SimHei" w:hAnsi="SimHei"/>
          <w:b/>
          <w:bCs/>
          <w:color w:val="FF0000"/>
          <w:sz w:val="24"/>
        </w:rPr>
        <w:t>3.0</w:t>
      </w:r>
      <w:r>
        <w:rPr>
          <w:rFonts w:ascii="SimHei" w:hAnsi="SimHei" w:cs="宋体" w:eastAsia="黑体"/>
          <w:b/>
          <w:bCs/>
          <w:color w:val="FF0000"/>
          <w:sz w:val="24"/>
        </w:rPr>
        <w:t>倍。</w:t>
      </w:r>
    </w:p>
    <w:p>
      <w:pPr>
        <w:pStyle w:val="Normal"/>
        <w:rPr>
          <w:rFonts w:ascii="仿宋_GB2312;仿宋" w:hAnsi="仿宋_GB2312;仿宋" w:eastAsia="仿宋_GB2312;仿宋" w:cs="宋体"/>
          <w:color w:val="FF0000"/>
          <w:sz w:val="24"/>
        </w:rPr>
      </w:pPr>
      <w:r>
        <w:rPr>
          <w:rFonts w:eastAsia="黑体" w:cs="宋体" w:ascii="SimHei" w:hAnsi="SimHei"/>
          <w:color w:val="FF0000"/>
          <w:sz w:val="24"/>
        </w:rPr>
      </w:r>
    </w:p>
    <w:p>
      <w:pPr>
        <w:pStyle w:val="Normal"/>
        <w:rPr>
          <w:rFonts w:ascii="仿宋_GB2312;仿宋" w:hAnsi="仿宋_GB2312;仿宋" w:eastAsia="仿宋_GB2312;仿宋" w:cs="宋体"/>
          <w:b/>
          <w:b/>
          <w:sz w:val="36"/>
          <w:szCs w:val="36"/>
        </w:rPr>
      </w:pPr>
      <w:r>
        <w:rPr>
          <w:rFonts w:eastAsia="黑体" w:cs="仿宋_GB2312;仿宋" w:ascii="SimHei" w:hAnsi="SimHei"/>
          <w:b/>
          <w:sz w:val="24"/>
        </w:rPr>
        <w:t xml:space="preserve">                      </w:t>
      </w:r>
      <w:r>
        <w:rPr>
          <w:rFonts w:ascii="SimHei" w:hAnsi="SimHei" w:cs="宋体" w:eastAsia="黑体"/>
          <w:b/>
          <w:sz w:val="36"/>
          <w:szCs w:val="36"/>
        </w:rPr>
        <w:t>第五章  奖金</w:t>
      </w:r>
    </w:p>
    <w:p>
      <w:pPr>
        <w:pStyle w:val="Normal"/>
        <w:rPr>
          <w:rFonts w:ascii="仿宋_GB2312;仿宋" w:hAnsi="仿宋_GB2312;仿宋" w:eastAsia="仿宋_GB2312;仿宋"/>
          <w:sz w:val="24"/>
        </w:rPr>
      </w:pPr>
      <w:r>
        <w:rPr>
          <w:rFonts w:ascii="SimHei" w:hAnsi="SimHei" w:eastAsia="黑体"/>
          <w:b/>
          <w:sz w:val="24"/>
        </w:rPr>
        <w:t>第十五条</w:t>
      </w:r>
      <w:r>
        <w:rPr>
          <w:rFonts w:ascii="SimHei" w:hAnsi="SimHei" w:eastAsia="黑体"/>
          <w:sz w:val="24"/>
        </w:rPr>
        <w:t xml:space="preserve">  </w:t>
      </w:r>
      <w:r>
        <w:rPr>
          <w:rFonts w:ascii="SimHei" w:hAnsi="SimHei" w:eastAsia="黑体"/>
          <w:sz w:val="24"/>
          <w:lang w:eastAsia="zh-CN"/>
        </w:rPr>
        <w:t>月度</w:t>
      </w:r>
      <w:r>
        <w:rPr>
          <w:rFonts w:ascii="SimHei" w:hAnsi="SimHei" w:eastAsia="黑体"/>
          <w:sz w:val="24"/>
        </w:rPr>
        <w:t>考核奖：</w:t>
      </w:r>
    </w:p>
    <w:p>
      <w:pPr>
        <w:pStyle w:val="Normal"/>
        <w:ind w:firstLine="480"/>
        <w:rPr>
          <w:rFonts w:ascii="仿宋_GB2312;仿宋" w:hAnsi="仿宋_GB2312;仿宋" w:eastAsia="仿宋_GB2312;仿宋" w:cs="宋体"/>
          <w:sz w:val="24"/>
          <w:lang w:eastAsia="zh-CN"/>
        </w:rPr>
      </w:pPr>
      <w:r>
        <w:rPr>
          <w:rFonts w:ascii="SimHei" w:hAnsi="SimHei" w:eastAsia="黑体"/>
          <w:sz w:val="24"/>
        </w:rPr>
        <w:t>人力资源部</w:t>
      </w:r>
      <w:r>
        <w:rPr>
          <w:rFonts w:ascii="SimHei" w:hAnsi="SimHei" w:cs="宋体" w:eastAsia="黑体"/>
          <w:sz w:val="24"/>
        </w:rPr>
        <w:t>对全体员工</w:t>
      </w:r>
      <w:r>
        <w:rPr>
          <w:rFonts w:ascii="SimHei" w:hAnsi="SimHei" w:cs="宋体" w:eastAsia="黑体"/>
          <w:sz w:val="24"/>
          <w:lang w:eastAsia="zh-CN"/>
        </w:rPr>
        <w:t>当月</w:t>
      </w:r>
      <w:r>
        <w:rPr>
          <w:rFonts w:ascii="SimHei" w:hAnsi="SimHei" w:cs="宋体" w:eastAsia="黑体"/>
          <w:sz w:val="24"/>
        </w:rPr>
        <w:t>以来的工作表现</w:t>
      </w:r>
      <w:r>
        <w:rPr>
          <w:rFonts w:ascii="SimHei" w:hAnsi="SimHei" w:cs="宋体" w:eastAsia="黑体"/>
          <w:sz w:val="24"/>
          <w:lang w:eastAsia="zh-CN"/>
        </w:rPr>
        <w:t>及完成计划任务情况</w:t>
      </w:r>
      <w:r>
        <w:rPr>
          <w:rFonts w:ascii="SimHei" w:hAnsi="SimHei" w:cs="宋体" w:eastAsia="黑体"/>
          <w:sz w:val="24"/>
        </w:rPr>
        <w:t>进行绩效考核，</w:t>
      </w:r>
      <w:r>
        <w:rPr>
          <w:rFonts w:ascii="SimHei" w:hAnsi="SimHei" w:cs="宋体" w:eastAsia="黑体"/>
          <w:sz w:val="24"/>
          <w:lang w:eastAsia="zh-CN"/>
        </w:rPr>
        <w:t>并确定不同等级不同比例标准的绩效奖金</w:t>
      </w:r>
      <w:r>
        <w:rPr>
          <w:rFonts w:ascii="SimHei" w:hAnsi="SimHei" w:cs="宋体" w:eastAsia="黑体"/>
          <w:sz w:val="24"/>
        </w:rPr>
        <w:t>。</w:t>
      </w:r>
      <w:r>
        <w:rPr>
          <w:rFonts w:ascii="SimHei" w:hAnsi="SimHei" w:cs="宋体" w:eastAsia="黑体"/>
          <w:sz w:val="24"/>
          <w:lang w:eastAsia="zh-CN"/>
        </w:rPr>
        <w:t>考核奖金随月工资发放。（详见绩效考核等级对应奖金标准）</w:t>
      </w:r>
    </w:p>
    <w:p>
      <w:pPr>
        <w:pStyle w:val="Normal"/>
        <w:ind w:start="964" w:hanging="964"/>
        <w:rPr>
          <w:rFonts w:ascii="仿宋_GB2312;仿宋" w:hAnsi="仿宋_GB2312;仿宋" w:eastAsia="仿宋_GB2312;仿宋"/>
          <w:sz w:val="24"/>
        </w:rPr>
      </w:pPr>
      <w:r>
        <w:rPr>
          <w:rFonts w:ascii="SimHei" w:hAnsi="SimHei" w:eastAsia="黑体"/>
          <w:b/>
          <w:sz w:val="24"/>
        </w:rPr>
        <w:t>第十六条</w:t>
      </w:r>
      <w:r>
        <w:rPr>
          <w:rFonts w:ascii="SimHei" w:hAnsi="SimHei" w:eastAsia="黑体"/>
          <w:sz w:val="24"/>
        </w:rPr>
        <w:t xml:space="preserve">  季度评优奖：</w:t>
      </w:r>
    </w:p>
    <w:p>
      <w:pPr>
        <w:pStyle w:val="Normal"/>
        <w:ind w:firstLine="600"/>
        <w:rPr>
          <w:rFonts w:ascii="仿宋_GB2312;仿宋" w:hAnsi="仿宋_GB2312;仿宋" w:eastAsia="仿宋_GB2312;仿宋" w:cs="宋体"/>
          <w:sz w:val="24"/>
        </w:rPr>
      </w:pPr>
      <w:r>
        <w:rPr>
          <w:rFonts w:ascii="SimHei" w:hAnsi="SimHei" w:eastAsia="黑体"/>
          <w:sz w:val="24"/>
        </w:rPr>
        <w:t>设优秀团体和优秀员工称号。优秀团体由公司根据评选标准评出，团队可得到</w:t>
      </w:r>
      <w:r>
        <w:rPr>
          <w:rFonts w:eastAsia="黑体" w:ascii="SimHei" w:hAnsi="SimHei"/>
          <w:sz w:val="24"/>
        </w:rPr>
        <w:t>2000</w:t>
      </w:r>
      <w:r>
        <w:rPr>
          <w:rFonts w:ascii="SimHei" w:hAnsi="SimHei" w:eastAsia="黑体"/>
          <w:sz w:val="24"/>
        </w:rPr>
        <w:t>元的奖励；优秀员工由每个部门评出，可得到</w:t>
      </w:r>
      <w:r>
        <w:rPr>
          <w:rFonts w:eastAsia="黑体" w:ascii="SimHei" w:hAnsi="SimHei"/>
          <w:sz w:val="24"/>
        </w:rPr>
        <w:t>200-300</w:t>
      </w:r>
      <w:r>
        <w:rPr>
          <w:rFonts w:ascii="SimHei" w:hAnsi="SimHei" w:eastAsia="黑体"/>
          <w:sz w:val="24"/>
        </w:rPr>
        <w:t>元的</w:t>
      </w:r>
      <w:r>
        <w:rPr>
          <w:rFonts w:ascii="SimHei" w:hAnsi="SimHei" w:eastAsia="黑体"/>
          <w:sz w:val="24"/>
          <w:lang w:eastAsia="zh-CN"/>
        </w:rPr>
        <w:t>现金</w:t>
      </w:r>
      <w:r>
        <w:rPr>
          <w:rFonts w:ascii="SimHei" w:hAnsi="SimHei" w:eastAsia="黑体"/>
          <w:sz w:val="24"/>
        </w:rPr>
        <w:t>。</w:t>
      </w:r>
    </w:p>
    <w:p>
      <w:pPr>
        <w:pStyle w:val="Normal"/>
        <w:ind w:start="1084" w:hanging="1084"/>
        <w:rPr>
          <w:rFonts w:ascii="仿宋_GB2312;仿宋" w:hAnsi="仿宋_GB2312;仿宋" w:eastAsia="仿宋_GB2312;仿宋" w:cs="宋体"/>
          <w:sz w:val="24"/>
        </w:rPr>
      </w:pPr>
      <w:r>
        <w:rPr>
          <w:rFonts w:ascii="SimHei" w:hAnsi="SimHei" w:eastAsia="黑体"/>
          <w:b/>
          <w:bCs/>
          <w:sz w:val="24"/>
        </w:rPr>
        <w:t>第十七条</w:t>
      </w:r>
      <w:r>
        <w:rPr>
          <w:rFonts w:ascii="SimHei" w:hAnsi="SimHei" w:eastAsia="黑体"/>
          <w:bCs/>
          <w:sz w:val="24"/>
        </w:rPr>
        <w:t xml:space="preserve">  </w:t>
      </w:r>
      <w:r>
        <w:rPr>
          <w:rFonts w:ascii="SimHei" w:hAnsi="SimHei" w:cs="宋体" w:eastAsia="黑体"/>
          <w:sz w:val="24"/>
        </w:rPr>
        <w:t>全勤奖：</w:t>
      </w:r>
    </w:p>
    <w:p>
      <w:pPr>
        <w:pStyle w:val="Normal"/>
        <w:ind w:start="1" w:firstLine="470"/>
        <w:rPr>
          <w:rFonts w:ascii="仿宋_GB2312;仿宋" w:hAnsi="仿宋_GB2312;仿宋" w:eastAsia="仿宋_GB2312;仿宋" w:cs="宋体"/>
          <w:kern w:val="0"/>
          <w:sz w:val="24"/>
        </w:rPr>
      </w:pPr>
      <w:r>
        <w:rPr>
          <w:rFonts w:ascii="SimHei" w:hAnsi="SimHei" w:cs="宋体" w:eastAsia="黑体"/>
          <w:kern w:val="0"/>
          <w:sz w:val="24"/>
        </w:rPr>
        <w:t>本公司为奖励员工出勤，减少请假，恪遵公司规章，特设定全勤奖，以下情况可获全勤奖：</w:t>
      </w:r>
    </w:p>
    <w:p>
      <w:pPr>
        <w:pStyle w:val="Normal"/>
        <w:ind w:start="1" w:firstLine="470"/>
        <w:rPr>
          <w:rFonts w:ascii="仿宋_GB2312;仿宋" w:hAnsi="仿宋_GB2312;仿宋" w:eastAsia="仿宋_GB2312;仿宋" w:cs="宋体"/>
          <w:kern w:val="0"/>
          <w:sz w:val="24"/>
        </w:rPr>
      </w:pPr>
      <w:r>
        <w:rPr>
          <w:rFonts w:eastAsia="黑体" w:cs="宋体" w:ascii="SimHei" w:hAnsi="SimHei"/>
          <w:kern w:val="0"/>
          <w:sz w:val="24"/>
        </w:rPr>
        <w:t>(1)</w:t>
      </w:r>
      <w:r>
        <w:rPr>
          <w:rFonts w:ascii="SimHei" w:hAnsi="SimHei" w:cs="宋体" w:eastAsia="黑体"/>
          <w:kern w:val="0"/>
          <w:sz w:val="24"/>
        </w:rPr>
        <w:t>员工当月份内若没有缺勤矿工、没有迟到早退、没有请事假病假则给予全勤奖金</w:t>
      </w:r>
      <w:r>
        <w:rPr>
          <w:rFonts w:eastAsia="黑体" w:cs="宋体" w:ascii="SimHei" w:hAnsi="SimHei"/>
          <w:kern w:val="0"/>
          <w:sz w:val="24"/>
        </w:rPr>
        <w:t>100</w:t>
      </w:r>
      <w:r>
        <w:rPr>
          <w:rFonts w:ascii="SimHei" w:hAnsi="SimHei" w:cs="宋体" w:eastAsia="黑体"/>
          <w:kern w:val="0"/>
          <w:sz w:val="24"/>
        </w:rPr>
        <w:t>元；</w:t>
      </w:r>
    </w:p>
    <w:p>
      <w:pPr>
        <w:pStyle w:val="Normal"/>
        <w:ind w:start="1" w:firstLine="470"/>
        <w:rPr>
          <w:rFonts w:ascii="仿宋_GB2312;仿宋" w:hAnsi="仿宋_GB2312;仿宋" w:eastAsia="仿宋_GB2312;仿宋" w:cs="宋体"/>
          <w:kern w:val="0"/>
          <w:sz w:val="24"/>
        </w:rPr>
      </w:pPr>
      <w:r>
        <w:rPr>
          <w:rFonts w:eastAsia="黑体" w:cs="宋体" w:ascii="SimHei" w:hAnsi="SimHei"/>
          <w:kern w:val="0"/>
          <w:sz w:val="24"/>
        </w:rPr>
        <w:t>(2)</w:t>
      </w:r>
      <w:r>
        <w:rPr>
          <w:rFonts w:ascii="SimHei" w:hAnsi="SimHei" w:cs="宋体" w:eastAsia="黑体"/>
          <w:kern w:val="0"/>
          <w:sz w:val="24"/>
        </w:rPr>
        <w:t>凡员工于当月份内请假或缺勤均不给予全勤奖金。</w:t>
      </w:r>
    </w:p>
    <w:p>
      <w:pPr>
        <w:pStyle w:val="Normal"/>
        <w:rPr>
          <w:rFonts w:ascii="仿宋_GB2312;仿宋" w:hAnsi="仿宋_GB2312;仿宋" w:eastAsia="仿宋_GB2312;仿宋" w:cs="宋体"/>
          <w:kern w:val="0"/>
          <w:sz w:val="24"/>
        </w:rPr>
      </w:pPr>
      <w:r>
        <w:rPr>
          <w:rFonts w:eastAsia="黑体" w:cs="仿宋_GB2312;仿宋" w:ascii="SimHei" w:hAnsi="SimHei"/>
          <w:kern w:val="0"/>
          <w:sz w:val="24"/>
        </w:rPr>
        <w:t xml:space="preserve">    </w:t>
      </w:r>
      <w:r>
        <w:rPr>
          <w:rFonts w:eastAsia="黑体" w:cs="宋体" w:ascii="SimHei" w:hAnsi="SimHei"/>
          <w:kern w:val="0"/>
          <w:sz w:val="24"/>
        </w:rPr>
        <w:t>(3)</w:t>
      </w:r>
      <w:r>
        <w:rPr>
          <w:rFonts w:ascii="SimHei" w:hAnsi="SimHei" w:cs="宋体" w:eastAsia="黑体"/>
          <w:kern w:val="0"/>
          <w:sz w:val="24"/>
        </w:rPr>
        <w:t>公伤与国内公差出勤奖金照给。</w:t>
      </w:r>
    </w:p>
    <w:p>
      <w:pPr>
        <w:pStyle w:val="Normal"/>
        <w:rPr>
          <w:rFonts w:ascii="仿宋_GB2312;仿宋" w:hAnsi="仿宋_GB2312;仿宋" w:eastAsia="仿宋_GB2312;仿宋"/>
          <w:sz w:val="24"/>
        </w:rPr>
      </w:pPr>
      <w:r>
        <w:rPr>
          <w:rFonts w:ascii="SimHei" w:hAnsi="SimHei" w:eastAsia="黑体"/>
          <w:b/>
          <w:sz w:val="24"/>
        </w:rPr>
        <w:t>第十八条</w:t>
      </w:r>
      <w:r>
        <w:rPr>
          <w:rFonts w:ascii="SimHei" w:hAnsi="SimHei" w:eastAsia="黑体"/>
          <w:sz w:val="24"/>
        </w:rPr>
        <w:t xml:space="preserve">  年终绩效奖：</w:t>
      </w:r>
    </w:p>
    <w:p>
      <w:pPr>
        <w:pStyle w:val="Normal"/>
        <w:ind w:firstLine="600"/>
        <w:rPr>
          <w:rFonts w:ascii="仿宋_GB2312;仿宋" w:hAnsi="仿宋_GB2312;仿宋" w:eastAsia="仿宋_GB2312;仿宋" w:cs="宋体"/>
          <w:kern w:val="0"/>
          <w:sz w:val="24"/>
        </w:rPr>
      </w:pPr>
      <w:r>
        <w:rPr>
          <w:rFonts w:ascii="SimHei" w:hAnsi="SimHei" w:cs="宋体" w:eastAsia="黑体"/>
          <w:kern w:val="0"/>
          <w:sz w:val="24"/>
        </w:rPr>
        <w:t>年终绩效奖金数额视超市当年度的营业状况、利润收益及员工个人表现、业绩而订。只有超市完成当年营业目标（全年销售保底指标，下同），有超额利润时，经董事会批准才分发年终绩效奖金。若超市当年没有完成营业目标（全年销售保底指标），则不发年终绩效奖金。</w:t>
      </w:r>
      <w:r>
        <w:rPr>
          <w:rFonts w:ascii="SimHei" w:hAnsi="SimHei" w:eastAsia="黑体"/>
          <w:sz w:val="24"/>
        </w:rPr>
        <w:t>从超额利润中提取</w:t>
      </w:r>
      <w:r>
        <w:rPr>
          <w:rFonts w:eastAsia="黑体" w:ascii="SimHei" w:hAnsi="SimHei"/>
          <w:sz w:val="24"/>
        </w:rPr>
        <w:t>10%</w:t>
      </w:r>
      <w:r>
        <w:rPr>
          <w:rFonts w:ascii="SimHei" w:hAnsi="SimHei" w:eastAsia="黑体"/>
          <w:sz w:val="24"/>
        </w:rPr>
        <w:t>用作年终绩效奖金。按每一级别比上一级少</w:t>
      </w:r>
      <w:r>
        <w:rPr>
          <w:rFonts w:eastAsia="黑体" w:ascii="SimHei" w:hAnsi="SimHei"/>
          <w:sz w:val="24"/>
        </w:rPr>
        <w:t>20%</w:t>
      </w:r>
      <w:r>
        <w:rPr>
          <w:rFonts w:ascii="SimHei" w:hAnsi="SimHei" w:eastAsia="黑体"/>
          <w:sz w:val="24"/>
        </w:rPr>
        <w:t xml:space="preserve">，以此类推来分享奖金。 </w:t>
      </w:r>
      <w:r>
        <w:rPr>
          <w:rFonts w:ascii="SimHei" w:hAnsi="SimHei" w:cs="宋体" w:eastAsia="黑体"/>
          <w:kern w:val="0"/>
          <w:sz w:val="24"/>
        </w:rPr>
        <w:t>从业人员在年度内有下列情形之一者，年终奖金按其该年度内实际工作月数的比例计算</w:t>
      </w:r>
      <w:r>
        <w:rPr>
          <w:rFonts w:eastAsia="黑体" w:cs="宋体" w:ascii="SimHei" w:hAnsi="SimHei"/>
          <w:kern w:val="0"/>
          <w:sz w:val="24"/>
        </w:rPr>
        <w:t>(</w:t>
      </w:r>
      <w:r>
        <w:rPr>
          <w:rFonts w:ascii="SimHei" w:hAnsi="SimHei" w:cs="宋体" w:eastAsia="黑体"/>
          <w:kern w:val="0"/>
          <w:sz w:val="24"/>
        </w:rPr>
        <w:t>服务未满半个月者以半个月计，半个月以上以一个月计</w:t>
      </w:r>
      <w:r>
        <w:rPr>
          <w:rFonts w:eastAsia="黑体" w:cs="宋体" w:ascii="SimHei" w:hAnsi="SimHei"/>
          <w:kern w:val="0"/>
          <w:sz w:val="24"/>
        </w:rPr>
        <w:t>)</w:t>
      </w:r>
      <w:r>
        <w:rPr>
          <w:rFonts w:ascii="SimHei" w:hAnsi="SimHei" w:cs="宋体" w:eastAsia="黑体"/>
          <w:kern w:val="0"/>
          <w:sz w:val="24"/>
        </w:rPr>
        <w:t>。</w:t>
      </w:r>
    </w:p>
    <w:p>
      <w:pPr>
        <w:pStyle w:val="Normal"/>
        <w:ind w:firstLine="600"/>
        <w:rPr>
          <w:rFonts w:ascii="仿宋_GB2312;仿宋" w:hAnsi="仿宋_GB2312;仿宋" w:eastAsia="仿宋_GB2312;仿宋" w:cs="宋体"/>
          <w:kern w:val="0"/>
          <w:sz w:val="24"/>
        </w:rPr>
      </w:pPr>
      <w:r>
        <w:rPr>
          <w:rFonts w:eastAsia="黑体" w:cs="宋体" w:ascii="SimHei" w:hAnsi="SimHei"/>
          <w:kern w:val="0"/>
          <w:sz w:val="24"/>
        </w:rPr>
        <w:t>(1)</w:t>
      </w:r>
      <w:r>
        <w:rPr>
          <w:rFonts w:ascii="SimHei" w:hAnsi="SimHei" w:cs="宋体" w:eastAsia="黑体"/>
          <w:kern w:val="0"/>
          <w:sz w:val="24"/>
        </w:rPr>
        <w:t>准给特别病假或公伤假者。但因执行职务奋勇负责而致伤害，经专案签准其请假间得予发给的公伤假除外；</w:t>
      </w:r>
    </w:p>
    <w:p>
      <w:pPr>
        <w:pStyle w:val="Normal"/>
        <w:ind w:firstLine="600"/>
        <w:rPr>
          <w:rFonts w:ascii="仿宋_GB2312;仿宋" w:hAnsi="仿宋_GB2312;仿宋" w:eastAsia="仿宋_GB2312;仿宋" w:cs="宋体"/>
          <w:kern w:val="0"/>
          <w:sz w:val="24"/>
        </w:rPr>
      </w:pPr>
      <w:r>
        <w:rPr>
          <w:rFonts w:eastAsia="黑体" w:cs="宋体" w:ascii="SimHei" w:hAnsi="SimHei"/>
          <w:kern w:val="0"/>
          <w:sz w:val="24"/>
        </w:rPr>
        <w:t>(2)</w:t>
      </w:r>
      <w:r>
        <w:rPr>
          <w:rFonts w:ascii="SimHei" w:hAnsi="SimHei" w:cs="宋体" w:eastAsia="黑体"/>
          <w:kern w:val="0"/>
          <w:sz w:val="24"/>
        </w:rPr>
        <w:t xml:space="preserve">非受处分的停薪留职者； </w:t>
      </w:r>
    </w:p>
    <w:p>
      <w:pPr>
        <w:pStyle w:val="Normal"/>
        <w:ind w:firstLine="600"/>
        <w:rPr>
          <w:rFonts w:ascii="仿宋_GB2312;仿宋" w:hAnsi="仿宋_GB2312;仿宋" w:eastAsia="仿宋_GB2312;仿宋" w:cs="宋体"/>
          <w:kern w:val="0"/>
          <w:sz w:val="24"/>
        </w:rPr>
      </w:pPr>
      <w:r>
        <w:rPr>
          <w:rFonts w:eastAsia="黑体" w:cs="宋体" w:ascii="SimHei" w:hAnsi="SimHei"/>
          <w:kern w:val="0"/>
          <w:sz w:val="24"/>
        </w:rPr>
        <w:t>(3)</w:t>
      </w:r>
      <w:r>
        <w:rPr>
          <w:rFonts w:ascii="SimHei" w:hAnsi="SimHei" w:cs="宋体" w:eastAsia="黑体"/>
          <w:kern w:val="0"/>
          <w:sz w:val="24"/>
        </w:rPr>
        <w:t>中途到职者。</w:t>
      </w:r>
    </w:p>
    <w:p>
      <w:pPr>
        <w:pStyle w:val="Normal"/>
        <w:rPr>
          <w:rFonts w:ascii="仿宋_GB2312;仿宋" w:hAnsi="仿宋_GB2312;仿宋" w:eastAsia="仿宋_GB2312;仿宋" w:cs="宋体"/>
          <w:kern w:val="0"/>
          <w:sz w:val="24"/>
        </w:rPr>
      </w:pPr>
      <w:r>
        <w:rPr>
          <w:rFonts w:ascii="SimHei" w:hAnsi="SimHei" w:cs="宋体" w:eastAsia="黑体"/>
          <w:b/>
          <w:kern w:val="0"/>
          <w:sz w:val="24"/>
        </w:rPr>
        <w:t xml:space="preserve">第十九条条 </w:t>
      </w:r>
      <w:r>
        <w:rPr>
          <w:rFonts w:ascii="SimHei" w:hAnsi="SimHei" w:cs="宋体" w:eastAsia="黑体"/>
          <w:kern w:val="0"/>
          <w:sz w:val="24"/>
        </w:rPr>
        <w:t xml:space="preserve"> 特殊贡献奖：</w:t>
      </w:r>
    </w:p>
    <w:p>
      <w:pPr>
        <w:pStyle w:val="Normal"/>
        <w:ind w:firstLine="600"/>
        <w:rPr>
          <w:rFonts w:ascii="仿宋_GB2312;仿宋" w:hAnsi="仿宋_GB2312;仿宋" w:eastAsia="仿宋_GB2312;仿宋" w:cs="宋体"/>
          <w:kern w:val="0"/>
          <w:sz w:val="24"/>
        </w:rPr>
      </w:pPr>
      <w:r>
        <w:rPr>
          <w:rFonts w:ascii="SimHei" w:hAnsi="SimHei" w:cs="宋体" w:eastAsia="黑体"/>
          <w:kern w:val="0"/>
          <w:sz w:val="24"/>
        </w:rPr>
        <w:t>公司会对有特殊贡献的员工进行奖励（详情请见奖惩制度）</w:t>
      </w:r>
    </w:p>
    <w:p>
      <w:pPr>
        <w:pStyle w:val="Normal"/>
        <w:ind w:start="-2" w:hanging="0"/>
        <w:rPr>
          <w:rFonts w:ascii="仿宋_GB2312;仿宋" w:hAnsi="仿宋_GB2312;仿宋" w:eastAsia="仿宋_GB2312;仿宋" w:cs="宋体"/>
          <w:sz w:val="24"/>
        </w:rPr>
      </w:pPr>
      <w:r>
        <w:rPr>
          <w:rFonts w:ascii="SimHei" w:hAnsi="SimHei" w:cs="宋体" w:eastAsia="黑体"/>
          <w:b/>
          <w:sz w:val="24"/>
        </w:rPr>
        <w:t>第二十条</w:t>
      </w:r>
      <w:r>
        <w:rPr>
          <w:rFonts w:ascii="SimHei" w:hAnsi="SimHei" w:cs="宋体" w:eastAsia="黑体"/>
          <w:sz w:val="24"/>
        </w:rPr>
        <w:t xml:space="preserve">  </w:t>
      </w:r>
      <w:r>
        <w:rPr>
          <w:rFonts w:ascii="SimHei" w:hAnsi="SimHei" w:eastAsia="黑体"/>
          <w:sz w:val="24"/>
        </w:rPr>
        <w:t>公司会根据公司利润、财务状况、业务状况和未来前景决定固定每年给各级管理人员发放一定金额的奖金。</w:t>
      </w:r>
    </w:p>
    <w:p>
      <w:pPr>
        <w:pStyle w:val="Normal"/>
        <w:rPr>
          <w:rFonts w:ascii="仿宋_GB2312;仿宋" w:hAnsi="仿宋_GB2312;仿宋" w:eastAsia="仿宋_GB2312;仿宋" w:cs="宋体"/>
          <w:sz w:val="24"/>
        </w:rPr>
      </w:pPr>
      <w:r>
        <w:rPr>
          <w:rFonts w:eastAsia="黑体" w:cs="宋体" w:ascii="SimHei" w:hAnsi="SimHei"/>
          <w:sz w:val="24"/>
        </w:rPr>
      </w:r>
    </w:p>
    <w:p>
      <w:pPr>
        <w:pStyle w:val="Normal"/>
        <w:ind w:firstLine="2443"/>
        <w:rPr>
          <w:rFonts w:ascii="仿宋_GB2312;仿宋" w:hAnsi="仿宋_GB2312;仿宋" w:eastAsia="仿宋_GB2312;仿宋"/>
          <w:b/>
          <w:b/>
          <w:sz w:val="36"/>
          <w:szCs w:val="36"/>
        </w:rPr>
      </w:pPr>
      <w:r>
        <w:rPr>
          <w:rFonts w:ascii="SimHei" w:hAnsi="SimHei" w:eastAsia="黑体"/>
          <w:b/>
          <w:sz w:val="36"/>
          <w:szCs w:val="36"/>
        </w:rPr>
        <w:t>第六章  福利</w:t>
      </w:r>
    </w:p>
    <w:p>
      <w:pPr>
        <w:pStyle w:val="Normal"/>
        <w:rPr>
          <w:rFonts w:ascii="仿宋_GB2312;仿宋" w:hAnsi="仿宋_GB2312;仿宋" w:eastAsia="仿宋_GB2312;仿宋" w:cs="宋体"/>
          <w:sz w:val="24"/>
        </w:rPr>
      </w:pPr>
      <w:r>
        <w:rPr>
          <w:rFonts w:ascii="SimHei" w:hAnsi="SimHei" w:cs="宋体" w:eastAsia="黑体"/>
          <w:b/>
          <w:sz w:val="24"/>
        </w:rPr>
        <w:t>第二十一条</w:t>
      </w:r>
      <w:r>
        <w:rPr>
          <w:rFonts w:ascii="SimHei" w:hAnsi="SimHei" w:cs="宋体" w:eastAsia="黑体"/>
          <w:sz w:val="24"/>
        </w:rPr>
        <w:t xml:space="preserve">  法定福利</w:t>
      </w:r>
    </w:p>
    <w:p>
      <w:pPr>
        <w:pStyle w:val="Normal"/>
        <w:ind w:firstLine="480"/>
        <w:rPr>
          <w:rFonts w:ascii="仿宋_GB2312;仿宋" w:hAnsi="仿宋_GB2312;仿宋" w:eastAsia="仿宋_GB2312;仿宋" w:cs="宋体"/>
          <w:sz w:val="24"/>
        </w:rPr>
      </w:pPr>
      <w:r>
        <w:rPr>
          <w:rFonts w:ascii="SimHei" w:hAnsi="SimHei" w:cs="宋体" w:eastAsia="黑体"/>
          <w:sz w:val="24"/>
        </w:rPr>
        <w:t>按照国家法律规定，本公司为正式员工提供以下法定福利：养老保险、失业保险、医疗保险、工伤保险、生育保险。</w:t>
      </w:r>
    </w:p>
    <w:p>
      <w:pPr>
        <w:pStyle w:val="Normal"/>
        <w:ind w:firstLine="480"/>
        <w:rPr>
          <w:rFonts w:ascii="仿宋_GB2312;仿宋" w:hAnsi="仿宋_GB2312;仿宋" w:eastAsia="仿宋_GB2312;仿宋" w:cs="宋体"/>
          <w:color w:val="FF0000"/>
          <w:kern w:val="2"/>
          <w:sz w:val="24"/>
          <w:szCs w:val="24"/>
          <w:u w:val="single"/>
          <w:lang w:val="en-US" w:eastAsia="zh-CN" w:bidi="ar-SA"/>
        </w:rPr>
      </w:pPr>
      <w:r>
        <w:rPr>
          <w:rFonts w:ascii="SimHei" w:hAnsi="SimHei" w:cs="宋体" w:eastAsia="黑体"/>
          <w:color w:val="FF0000"/>
          <w:kern w:val="2"/>
          <w:sz w:val="24"/>
          <w:szCs w:val="24"/>
          <w:u w:val="single"/>
          <w:lang w:val="en-US" w:eastAsia="zh-CN" w:bidi="ar-SA"/>
        </w:rPr>
        <w:t>保险的计算统一以基础工资为基数按国家规定比例交纳。</w:t>
      </w:r>
    </w:p>
    <w:p>
      <w:pPr>
        <w:pStyle w:val="Normal"/>
        <w:numPr>
          <w:ilvl w:val="0"/>
          <w:numId w:val="0"/>
        </w:numPr>
        <w:ind w:start="1" w:firstLine="480"/>
        <w:rPr>
          <w:rFonts w:ascii="仿宋_GB2312;仿宋" w:hAnsi="仿宋_GB2312;仿宋" w:eastAsia="仿宋_GB2312;仿宋" w:cs="宋体"/>
          <w:color w:val="FF0000"/>
          <w:sz w:val="24"/>
          <w:u w:val="single"/>
          <w:lang w:eastAsia="zh-CN"/>
        </w:rPr>
      </w:pPr>
      <w:r>
        <w:rPr>
          <w:rFonts w:ascii="SimHei" w:hAnsi="SimHei" w:cs="宋体" w:eastAsia="黑体"/>
          <w:color w:val="FF0000"/>
          <w:sz w:val="24"/>
          <w:u w:val="single"/>
        </w:rPr>
        <w:t>鉴于超市员工属于灵活就业人员</w:t>
      </w:r>
      <w:r>
        <w:rPr>
          <w:rFonts w:ascii="SimHei" w:hAnsi="SimHei" w:cs="宋体" w:eastAsia="黑体"/>
          <w:color w:val="FF0000"/>
          <w:sz w:val="24"/>
          <w:u w:val="single"/>
          <w:lang w:eastAsia="zh-CN"/>
        </w:rPr>
        <w:t>，</w:t>
      </w:r>
      <w:r>
        <w:rPr>
          <w:rFonts w:ascii="SimHei" w:hAnsi="SimHei" w:cs="宋体" w:eastAsia="黑体"/>
          <w:color w:val="FF0000"/>
          <w:sz w:val="24"/>
          <w:u w:val="single"/>
        </w:rPr>
        <w:t>公司所发月基本工资包括了应由公司承担的社会保险费，双方特别约定，员工</w:t>
      </w:r>
      <w:r>
        <w:rPr>
          <w:rFonts w:ascii="SimHei" w:hAnsi="SimHei" w:cs="宋体" w:eastAsia="黑体"/>
          <w:color w:val="FF0000"/>
          <w:sz w:val="24"/>
          <w:u w:val="single"/>
          <w:lang w:val="en-US" w:eastAsia="zh-CN"/>
        </w:rPr>
        <w:t>在公司工作满</w:t>
      </w:r>
      <w:r>
        <w:rPr>
          <w:rFonts w:eastAsia="黑体" w:cs="宋体" w:ascii="SimHei" w:hAnsi="SimHei"/>
          <w:color w:val="FF0000"/>
          <w:sz w:val="24"/>
          <w:u w:val="single"/>
          <w:lang w:val="en-US" w:eastAsia="zh-CN"/>
        </w:rPr>
        <w:t>6</w:t>
      </w:r>
      <w:r>
        <w:rPr>
          <w:rFonts w:ascii="SimHei" w:hAnsi="SimHei" w:cs="宋体" w:eastAsia="黑体"/>
          <w:color w:val="FF0000"/>
          <w:sz w:val="24"/>
          <w:u w:val="single"/>
          <w:lang w:val="en-US" w:eastAsia="zh-CN"/>
        </w:rPr>
        <w:t>个月，已经适应工作并基本稳定后，公司为其</w:t>
      </w:r>
      <w:r>
        <w:rPr>
          <w:rFonts w:ascii="SimHei" w:hAnsi="SimHei" w:cs="宋体" w:eastAsia="黑体"/>
          <w:color w:val="FF0000"/>
          <w:sz w:val="24"/>
          <w:u w:val="single"/>
        </w:rPr>
        <w:t>办理有关社会保险手续</w:t>
      </w:r>
      <w:r>
        <w:rPr>
          <w:rFonts w:ascii="SimHei" w:hAnsi="SimHei" w:cs="宋体" w:eastAsia="黑体"/>
          <w:color w:val="FF0000"/>
          <w:sz w:val="24"/>
          <w:u w:val="single"/>
          <w:lang w:eastAsia="zh-CN"/>
        </w:rPr>
        <w:t>。在此之前，由员工自行办理相关社保手续。</w:t>
      </w:r>
    </w:p>
    <w:p>
      <w:pPr>
        <w:pStyle w:val="Normal"/>
        <w:ind w:firstLine="480"/>
        <w:rPr>
          <w:rFonts w:ascii="仿宋_GB2312;仿宋" w:hAnsi="仿宋_GB2312;仿宋" w:eastAsia="仿宋_GB2312;仿宋" w:cs="宋体"/>
          <w:sz w:val="24"/>
          <w:lang w:eastAsia="zh-CN"/>
        </w:rPr>
      </w:pPr>
      <w:r>
        <w:rPr>
          <w:rFonts w:ascii="SimHei" w:hAnsi="SimHei" w:cs="宋体" w:eastAsia="黑体"/>
          <w:sz w:val="24"/>
        </w:rPr>
        <w:t>享有保险和福利补贴的员工执行统一标准（特殊情况另行规定），现金形式的福利补贴每月随工资发放</w:t>
      </w:r>
      <w:r>
        <w:rPr>
          <w:rFonts w:ascii="SimHei" w:hAnsi="SimHei" w:cs="宋体" w:eastAsia="黑体"/>
          <w:sz w:val="24"/>
          <w:lang w:eastAsia="zh-CN"/>
        </w:rPr>
        <w:t>。</w:t>
      </w:r>
    </w:p>
    <w:p>
      <w:pPr>
        <w:pStyle w:val="Normal"/>
        <w:rPr>
          <w:rFonts w:ascii="仿宋_GB2312;仿宋" w:hAnsi="仿宋_GB2312;仿宋" w:eastAsia="仿宋_GB2312;仿宋" w:cs="宋体"/>
          <w:b/>
          <w:b/>
          <w:sz w:val="24"/>
          <w:lang w:eastAsia="zh-CN"/>
        </w:rPr>
      </w:pPr>
      <w:r>
        <w:rPr>
          <w:rFonts w:eastAsia="黑体" w:cs="宋体" w:ascii="SimHei" w:hAnsi="SimHei"/>
          <w:b/>
          <w:sz w:val="24"/>
          <w:lang w:eastAsia="zh-CN"/>
        </w:rPr>
      </w:r>
    </w:p>
    <w:p>
      <w:pPr>
        <w:pStyle w:val="Normal"/>
        <w:rPr>
          <w:rFonts w:ascii="仿宋_GB2312;仿宋" w:hAnsi="仿宋_GB2312;仿宋" w:eastAsia="仿宋_GB2312;仿宋" w:cs="宋体"/>
          <w:sz w:val="24"/>
        </w:rPr>
      </w:pPr>
      <w:r>
        <w:rPr>
          <w:rFonts w:ascii="SimHei" w:hAnsi="SimHei" w:cs="宋体" w:eastAsia="黑体"/>
          <w:b/>
          <w:sz w:val="24"/>
        </w:rPr>
        <w:t>第二十二条</w:t>
      </w:r>
      <w:r>
        <w:rPr>
          <w:rFonts w:ascii="SimHei" w:hAnsi="SimHei" w:cs="宋体" w:eastAsia="黑体"/>
          <w:sz w:val="24"/>
        </w:rPr>
        <w:t xml:space="preserve"> 法定休假</w:t>
      </w:r>
    </w:p>
    <w:p>
      <w:pPr>
        <w:pStyle w:val="Normal"/>
        <w:ind w:firstLine="480"/>
        <w:rPr>
          <w:rFonts w:ascii="仿宋_GB2312;仿宋" w:hAnsi="仿宋_GB2312;仿宋" w:eastAsia="仿宋_GB2312;仿宋" w:cs="宋体"/>
          <w:sz w:val="24"/>
        </w:rPr>
      </w:pPr>
      <w:r>
        <w:rPr>
          <w:rFonts w:ascii="SimHei" w:hAnsi="SimHei" w:cs="宋体" w:eastAsia="黑体"/>
          <w:bCs/>
          <w:sz w:val="24"/>
        </w:rPr>
        <w:t>除日常休息日外，公司按国家规定安排员工在法定节假日休假</w:t>
      </w:r>
      <w:r>
        <w:rPr>
          <w:rFonts w:eastAsia="黑体" w:cs="宋体" w:ascii="SimHei" w:hAnsi="SimHei"/>
          <w:sz w:val="24"/>
        </w:rPr>
        <w:t>,</w:t>
      </w:r>
      <w:r>
        <w:rPr>
          <w:rFonts w:ascii="SimHei" w:hAnsi="SimHei" w:cs="宋体" w:eastAsia="黑体"/>
          <w:sz w:val="24"/>
        </w:rPr>
        <w:t>假期时间长度随公司实际情况而定，法定假期期间工资照常发放。</w:t>
      </w:r>
    </w:p>
    <w:p>
      <w:pPr>
        <w:pStyle w:val="Normal"/>
        <w:ind w:firstLine="480"/>
        <w:rPr>
          <w:rFonts w:ascii="仿宋_GB2312;仿宋" w:hAnsi="仿宋_GB2312;仿宋" w:eastAsia="仿宋_GB2312;仿宋" w:cs="宋体"/>
          <w:sz w:val="24"/>
        </w:rPr>
      </w:pPr>
      <w:r>
        <w:rPr>
          <w:rFonts w:eastAsia="黑体" w:cs="宋体" w:ascii="SimHei" w:hAnsi="SimHei"/>
          <w:sz w:val="24"/>
        </w:rPr>
      </w:r>
    </w:p>
    <w:p>
      <w:pPr>
        <w:pStyle w:val="Normal"/>
        <w:ind w:firstLine="480"/>
        <w:rPr>
          <w:rFonts w:ascii="仿宋_GB2312;仿宋" w:hAnsi="仿宋_GB2312;仿宋" w:eastAsia="仿宋_GB2312;仿宋" w:cs="宋体"/>
          <w:sz w:val="24"/>
        </w:rPr>
      </w:pPr>
      <w:r>
        <w:rPr>
          <w:rFonts w:ascii="SimHei" w:hAnsi="SimHei" w:cs="宋体" w:eastAsia="黑体"/>
          <w:sz w:val="24"/>
        </w:rPr>
        <w:t>法定休假表：</w:t>
      </w:r>
    </w:p>
    <w:tbl>
      <w:tblPr>
        <w:tblW w:w="7020" w:type="dxa"/>
        <w:jc w:val="start"/>
        <w:tblInd w:w="648" w:type="dxa"/>
        <w:tblLayout w:type="fixed"/>
        <w:tblCellMar>
          <w:top w:w="0" w:type="dxa"/>
          <w:start w:w="108" w:type="dxa"/>
          <w:bottom w:w="0" w:type="dxa"/>
          <w:end w:w="108" w:type="dxa"/>
        </w:tblCellMar>
      </w:tblPr>
      <w:tblGrid>
        <w:gridCol w:w="4500"/>
        <w:gridCol w:w="2520"/>
      </w:tblGrid>
      <w:tr>
        <w:trPr/>
        <w:tc>
          <w:tcPr>
            <w:tcW w:w="4500" w:type="dxa"/>
            <w:tcBorders/>
          </w:tcPr>
          <w:p>
            <w:pPr>
              <w:pStyle w:val="Normal"/>
              <w:widowControl/>
              <w:spacing w:lineRule="atLeast" w:line="0"/>
              <w:jc w:val="center"/>
              <w:rPr>
                <w:rFonts w:ascii="仿宋_GB2312;仿宋" w:hAnsi="仿宋_GB2312;仿宋" w:eastAsia="仿宋_GB2312;仿宋" w:cs="宋体"/>
                <w:kern w:val="0"/>
                <w:sz w:val="24"/>
              </w:rPr>
            </w:pPr>
            <w:r>
              <w:rPr>
                <w:rFonts w:ascii="SimHei" w:hAnsi="SimHei" w:cs="宋体" w:eastAsia="黑体"/>
                <w:kern w:val="0"/>
                <w:sz w:val="24"/>
              </w:rPr>
              <w:t>节 假 日</w:t>
            </w:r>
          </w:p>
        </w:tc>
        <w:tc>
          <w:tcPr>
            <w:tcW w:w="2520" w:type="dxa"/>
            <w:tcBorders/>
          </w:tcPr>
          <w:p>
            <w:pPr>
              <w:pStyle w:val="Normal"/>
              <w:widowControl/>
              <w:spacing w:lineRule="atLeast" w:line="0"/>
              <w:jc w:val="center"/>
              <w:rPr>
                <w:rFonts w:ascii="仿宋_GB2312;仿宋" w:hAnsi="仿宋_GB2312;仿宋" w:eastAsia="仿宋_GB2312;仿宋" w:cs="宋体"/>
                <w:kern w:val="0"/>
                <w:sz w:val="24"/>
              </w:rPr>
            </w:pPr>
            <w:r>
              <w:rPr>
                <w:rFonts w:ascii="SimHei" w:hAnsi="SimHei" w:cs="宋体" w:eastAsia="黑体"/>
                <w:kern w:val="0"/>
                <w:sz w:val="24"/>
              </w:rPr>
              <w:t>假 期</w:t>
            </w:r>
          </w:p>
          <w:p>
            <w:pPr>
              <w:pStyle w:val="Normal"/>
              <w:widowControl/>
              <w:spacing w:lineRule="atLeast" w:line="0"/>
              <w:jc w:val="center"/>
              <w:rPr>
                <w:rFonts w:ascii="仿宋_GB2312;仿宋" w:hAnsi="仿宋_GB2312;仿宋" w:eastAsia="仿宋_GB2312;仿宋"/>
                <w:kern w:val="0"/>
                <w:sz w:val="24"/>
              </w:rPr>
            </w:pPr>
            <w:r>
              <w:rPr>
                <w:rFonts w:eastAsia="黑体" w:ascii="SimHei" w:hAnsi="SimHei"/>
                <w:kern w:val="0"/>
                <w:sz w:val="24"/>
              </w:rPr>
              <w:t xml:space="preserve"> </w:t>
            </w:r>
          </w:p>
        </w:tc>
      </w:tr>
      <w:tr>
        <w:trPr>
          <w:trHeight w:val="377" w:hRule="atLeast"/>
        </w:trPr>
        <w:tc>
          <w:tcPr>
            <w:tcW w:w="4500" w:type="dxa"/>
            <w:tcBorders/>
          </w:tcPr>
          <w:p>
            <w:pPr>
              <w:pStyle w:val="Normal"/>
              <w:widowControl/>
              <w:spacing w:lineRule="atLeast" w:line="0"/>
              <w:ind w:firstLine="1320"/>
              <w:rPr>
                <w:rFonts w:ascii="仿宋_GB2312;仿宋" w:hAnsi="仿宋_GB2312;仿宋" w:eastAsia="仿宋_GB2312;仿宋" w:cs="宋体"/>
                <w:kern w:val="0"/>
                <w:sz w:val="24"/>
              </w:rPr>
            </w:pPr>
            <w:r>
              <w:rPr>
                <w:rFonts w:ascii="SimHei" w:hAnsi="SimHei" w:cs="宋体" w:eastAsia="黑体"/>
                <w:kern w:val="0"/>
                <w:sz w:val="24"/>
              </w:rPr>
              <w:t>元旦（一月一日）</w:t>
            </w:r>
          </w:p>
        </w:tc>
        <w:tc>
          <w:tcPr>
            <w:tcW w:w="2520" w:type="dxa"/>
            <w:tcBorders/>
          </w:tcPr>
          <w:p>
            <w:pPr>
              <w:pStyle w:val="Normal"/>
              <w:widowControl/>
              <w:spacing w:lineRule="atLeast" w:line="0"/>
              <w:jc w:val="center"/>
              <w:rPr>
                <w:rFonts w:ascii="仿宋_GB2312;仿宋" w:hAnsi="仿宋_GB2312;仿宋" w:eastAsia="仿宋_GB2312;仿宋" w:cs="宋体"/>
                <w:kern w:val="0"/>
                <w:sz w:val="24"/>
              </w:rPr>
            </w:pPr>
            <w:r>
              <w:rPr>
                <w:rFonts w:eastAsia="黑体" w:cs="宋体" w:ascii="SimHei" w:hAnsi="SimHei"/>
                <w:kern w:val="0"/>
                <w:sz w:val="24"/>
              </w:rPr>
              <w:t xml:space="preserve"> </w:t>
            </w:r>
            <w:r>
              <w:rPr>
                <w:rFonts w:ascii="SimHei" w:hAnsi="SimHei" w:cs="宋体" w:eastAsia="黑体"/>
                <w:kern w:val="0"/>
                <w:sz w:val="24"/>
              </w:rPr>
              <w:t>一 天</w:t>
            </w:r>
          </w:p>
        </w:tc>
      </w:tr>
      <w:tr>
        <w:trPr/>
        <w:tc>
          <w:tcPr>
            <w:tcW w:w="4500" w:type="dxa"/>
            <w:tcBorders/>
          </w:tcPr>
          <w:p>
            <w:pPr>
              <w:pStyle w:val="Normal"/>
              <w:widowControl/>
              <w:spacing w:lineRule="atLeast" w:line="0"/>
              <w:jc w:val="center"/>
              <w:rPr>
                <w:rFonts w:ascii="仿宋_GB2312;仿宋" w:hAnsi="仿宋_GB2312;仿宋" w:eastAsia="仿宋_GB2312;仿宋" w:cs="宋体"/>
                <w:kern w:val="0"/>
                <w:sz w:val="24"/>
              </w:rPr>
            </w:pPr>
            <w:r>
              <w:rPr>
                <w:rFonts w:ascii="SimHei" w:hAnsi="SimHei" w:cs="宋体" w:eastAsia="黑体"/>
                <w:kern w:val="0"/>
                <w:sz w:val="24"/>
              </w:rPr>
              <w:t>春节（农历新年）</w:t>
            </w:r>
          </w:p>
        </w:tc>
        <w:tc>
          <w:tcPr>
            <w:tcW w:w="2520" w:type="dxa"/>
            <w:tcBorders/>
          </w:tcPr>
          <w:p>
            <w:pPr>
              <w:pStyle w:val="Normal"/>
              <w:widowControl/>
              <w:spacing w:lineRule="atLeast" w:line="0"/>
              <w:jc w:val="center"/>
              <w:rPr>
                <w:rFonts w:ascii="仿宋_GB2312;仿宋" w:hAnsi="仿宋_GB2312;仿宋" w:eastAsia="仿宋_GB2312;仿宋" w:cs="宋体"/>
                <w:kern w:val="0"/>
                <w:sz w:val="24"/>
              </w:rPr>
            </w:pPr>
            <w:r>
              <w:rPr>
                <w:rFonts w:ascii="SimHei" w:hAnsi="SimHei" w:cs="宋体" w:eastAsia="黑体"/>
                <w:kern w:val="0"/>
                <w:sz w:val="24"/>
              </w:rPr>
              <w:t>一 天（补休</w:t>
            </w:r>
            <w:r>
              <w:rPr>
                <w:rFonts w:eastAsia="黑体" w:cs="宋体" w:ascii="SimHei" w:hAnsi="SimHei"/>
                <w:kern w:val="0"/>
                <w:sz w:val="24"/>
              </w:rPr>
              <w:t>2</w:t>
            </w:r>
            <w:r>
              <w:rPr>
                <w:rFonts w:ascii="SimHei" w:hAnsi="SimHei" w:cs="宋体" w:eastAsia="黑体"/>
                <w:kern w:val="0"/>
                <w:sz w:val="24"/>
              </w:rPr>
              <w:t>天）</w:t>
            </w:r>
          </w:p>
        </w:tc>
      </w:tr>
      <w:tr>
        <w:trPr/>
        <w:tc>
          <w:tcPr>
            <w:tcW w:w="4500" w:type="dxa"/>
            <w:tcBorders/>
          </w:tcPr>
          <w:p>
            <w:pPr>
              <w:pStyle w:val="Normal"/>
              <w:widowControl/>
              <w:spacing w:lineRule="atLeast" w:line="0"/>
              <w:jc w:val="center"/>
              <w:rPr>
                <w:rFonts w:ascii="仿宋_GB2312;仿宋" w:hAnsi="仿宋_GB2312;仿宋" w:eastAsia="仿宋_GB2312;仿宋" w:cs="宋体"/>
                <w:kern w:val="0"/>
                <w:sz w:val="24"/>
              </w:rPr>
            </w:pPr>
            <w:r>
              <w:rPr>
                <w:rFonts w:ascii="SimHei" w:hAnsi="SimHei" w:cs="宋体" w:eastAsia="黑体"/>
                <w:kern w:val="0"/>
                <w:sz w:val="24"/>
              </w:rPr>
              <w:t>国际劳动节（五月一日）</w:t>
            </w:r>
          </w:p>
        </w:tc>
        <w:tc>
          <w:tcPr>
            <w:tcW w:w="2520" w:type="dxa"/>
            <w:tcBorders/>
          </w:tcPr>
          <w:p>
            <w:pPr>
              <w:pStyle w:val="Normal"/>
              <w:widowControl/>
              <w:spacing w:lineRule="atLeast" w:line="0"/>
              <w:jc w:val="center"/>
              <w:rPr>
                <w:rFonts w:ascii="仿宋_GB2312;仿宋" w:hAnsi="仿宋_GB2312;仿宋" w:eastAsia="仿宋_GB2312;仿宋" w:cs="宋体"/>
                <w:kern w:val="0"/>
                <w:sz w:val="24"/>
              </w:rPr>
            </w:pPr>
            <w:r>
              <w:rPr>
                <w:rFonts w:ascii="SimHei" w:hAnsi="SimHei" w:cs="宋体" w:eastAsia="黑体"/>
                <w:kern w:val="0"/>
                <w:sz w:val="24"/>
              </w:rPr>
              <w:t xml:space="preserve">一 天 </w:t>
            </w:r>
          </w:p>
        </w:tc>
      </w:tr>
      <w:tr>
        <w:trPr>
          <w:trHeight w:val="435" w:hRule="atLeast"/>
        </w:trPr>
        <w:tc>
          <w:tcPr>
            <w:tcW w:w="4500" w:type="dxa"/>
            <w:tcBorders>
              <w:bottom w:val="single" w:sz="4" w:space="0" w:color="000000"/>
            </w:tcBorders>
          </w:tcPr>
          <w:p>
            <w:pPr>
              <w:pStyle w:val="Normal"/>
              <w:widowControl/>
              <w:spacing w:lineRule="atLeast" w:line="0"/>
              <w:jc w:val="center"/>
              <w:rPr>
                <w:rFonts w:ascii="仿宋_GB2312;仿宋" w:hAnsi="仿宋_GB2312;仿宋" w:eastAsia="仿宋_GB2312;仿宋" w:cs="宋体"/>
                <w:kern w:val="0"/>
                <w:sz w:val="24"/>
              </w:rPr>
            </w:pPr>
            <w:r>
              <w:rPr>
                <w:rFonts w:ascii="SimHei" w:hAnsi="SimHei" w:cs="宋体" w:eastAsia="黑体"/>
                <w:kern w:val="0"/>
                <w:sz w:val="24"/>
              </w:rPr>
              <w:t>国庆节（十月一日）</w:t>
            </w:r>
          </w:p>
        </w:tc>
        <w:tc>
          <w:tcPr>
            <w:tcW w:w="2520" w:type="dxa"/>
            <w:tcBorders>
              <w:bottom w:val="single" w:sz="4" w:space="0" w:color="000000"/>
            </w:tcBorders>
          </w:tcPr>
          <w:p>
            <w:pPr>
              <w:pStyle w:val="Normal"/>
              <w:widowControl/>
              <w:spacing w:lineRule="atLeast" w:line="0"/>
              <w:jc w:val="center"/>
              <w:rPr>
                <w:rFonts w:ascii="仿宋_GB2312;仿宋" w:hAnsi="仿宋_GB2312;仿宋" w:eastAsia="仿宋_GB2312;仿宋" w:cs="宋体"/>
                <w:kern w:val="0"/>
                <w:sz w:val="24"/>
              </w:rPr>
            </w:pPr>
            <w:r>
              <w:rPr>
                <w:rFonts w:ascii="SimHei" w:hAnsi="SimHei" w:cs="宋体" w:eastAsia="黑体"/>
                <w:kern w:val="0"/>
                <w:sz w:val="24"/>
              </w:rPr>
              <w:t>一 天（补休</w:t>
            </w:r>
            <w:r>
              <w:rPr>
                <w:rFonts w:eastAsia="黑体" w:cs="宋体" w:ascii="SimHei" w:hAnsi="SimHei"/>
                <w:kern w:val="0"/>
                <w:sz w:val="24"/>
              </w:rPr>
              <w:t>2</w:t>
            </w:r>
            <w:r>
              <w:rPr>
                <w:rFonts w:ascii="SimHei" w:hAnsi="SimHei" w:cs="宋体" w:eastAsia="黑体"/>
                <w:kern w:val="0"/>
                <w:sz w:val="24"/>
              </w:rPr>
              <w:t>天）</w:t>
            </w:r>
          </w:p>
        </w:tc>
      </w:tr>
      <w:tr>
        <w:trPr>
          <w:trHeight w:val="300" w:hRule="atLeast"/>
        </w:trPr>
        <w:tc>
          <w:tcPr>
            <w:tcW w:w="4500" w:type="dxa"/>
            <w:tcBorders>
              <w:top w:val="single" w:sz="4" w:space="0" w:color="000000"/>
              <w:bottom w:val="single" w:sz="4" w:space="0" w:color="000000"/>
            </w:tcBorders>
          </w:tcPr>
          <w:p>
            <w:pPr>
              <w:pStyle w:val="Normal"/>
              <w:spacing w:lineRule="atLeast" w:line="0"/>
              <w:jc w:val="center"/>
              <w:rPr>
                <w:rFonts w:ascii="仿宋_GB2312;仿宋" w:hAnsi="仿宋_GB2312;仿宋" w:eastAsia="仿宋_GB2312;仿宋" w:cs="宋体"/>
                <w:kern w:val="0"/>
                <w:sz w:val="24"/>
              </w:rPr>
            </w:pPr>
            <w:r>
              <w:rPr>
                <w:rFonts w:ascii="SimHei" w:hAnsi="SimHei" w:cs="宋体" w:eastAsia="黑体"/>
                <w:kern w:val="0"/>
                <w:sz w:val="24"/>
              </w:rPr>
              <w:t>清明节</w:t>
            </w:r>
          </w:p>
        </w:tc>
        <w:tc>
          <w:tcPr>
            <w:tcW w:w="2520" w:type="dxa"/>
            <w:tcBorders>
              <w:top w:val="single" w:sz="4" w:space="0" w:color="000000"/>
              <w:bottom w:val="single" w:sz="4" w:space="0" w:color="000000"/>
            </w:tcBorders>
          </w:tcPr>
          <w:p>
            <w:pPr>
              <w:pStyle w:val="Normal"/>
              <w:spacing w:lineRule="atLeast" w:line="0"/>
              <w:jc w:val="center"/>
              <w:rPr>
                <w:rFonts w:ascii="仿宋_GB2312;仿宋" w:hAnsi="仿宋_GB2312;仿宋" w:eastAsia="仿宋_GB2312;仿宋" w:cs="宋体"/>
                <w:kern w:val="0"/>
                <w:sz w:val="24"/>
              </w:rPr>
            </w:pPr>
            <w:r>
              <w:rPr>
                <w:rFonts w:ascii="SimHei" w:hAnsi="SimHei" w:cs="宋体" w:eastAsia="黑体"/>
                <w:kern w:val="0"/>
                <w:sz w:val="24"/>
              </w:rPr>
              <w:t>一天</w:t>
            </w:r>
          </w:p>
        </w:tc>
      </w:tr>
      <w:tr>
        <w:trPr>
          <w:trHeight w:val="285" w:hRule="atLeast"/>
        </w:trPr>
        <w:tc>
          <w:tcPr>
            <w:tcW w:w="4500" w:type="dxa"/>
            <w:tcBorders>
              <w:top w:val="single" w:sz="4" w:space="0" w:color="000000"/>
              <w:bottom w:val="single" w:sz="4" w:space="0" w:color="000000"/>
            </w:tcBorders>
          </w:tcPr>
          <w:p>
            <w:pPr>
              <w:pStyle w:val="Normal"/>
              <w:spacing w:lineRule="atLeast" w:line="0"/>
              <w:jc w:val="center"/>
              <w:rPr>
                <w:rFonts w:ascii="仿宋_GB2312;仿宋" w:hAnsi="仿宋_GB2312;仿宋" w:eastAsia="仿宋_GB2312;仿宋" w:cs="宋体"/>
                <w:kern w:val="0"/>
                <w:sz w:val="24"/>
              </w:rPr>
            </w:pPr>
            <w:r>
              <w:rPr>
                <w:rFonts w:ascii="SimHei" w:hAnsi="SimHei" w:cs="宋体" w:eastAsia="黑体"/>
                <w:kern w:val="0"/>
                <w:sz w:val="24"/>
              </w:rPr>
              <w:t>端午节</w:t>
            </w:r>
          </w:p>
        </w:tc>
        <w:tc>
          <w:tcPr>
            <w:tcW w:w="2520" w:type="dxa"/>
            <w:tcBorders>
              <w:top w:val="single" w:sz="4" w:space="0" w:color="000000"/>
              <w:bottom w:val="single" w:sz="4" w:space="0" w:color="000000"/>
            </w:tcBorders>
          </w:tcPr>
          <w:p>
            <w:pPr>
              <w:pStyle w:val="Normal"/>
              <w:spacing w:lineRule="atLeast" w:line="0"/>
              <w:jc w:val="center"/>
              <w:rPr>
                <w:rFonts w:ascii="仿宋_GB2312;仿宋" w:hAnsi="仿宋_GB2312;仿宋" w:eastAsia="仿宋_GB2312;仿宋" w:cs="宋体"/>
                <w:kern w:val="0"/>
                <w:sz w:val="24"/>
              </w:rPr>
            </w:pPr>
            <w:r>
              <w:rPr>
                <w:rFonts w:ascii="SimHei" w:hAnsi="SimHei" w:cs="宋体" w:eastAsia="黑体"/>
                <w:kern w:val="0"/>
                <w:sz w:val="24"/>
              </w:rPr>
              <w:t>一天</w:t>
            </w:r>
          </w:p>
        </w:tc>
      </w:tr>
      <w:tr>
        <w:trPr>
          <w:trHeight w:val="300" w:hRule="atLeast"/>
        </w:trPr>
        <w:tc>
          <w:tcPr>
            <w:tcW w:w="4500" w:type="dxa"/>
            <w:tcBorders>
              <w:top w:val="single" w:sz="4" w:space="0" w:color="000000"/>
            </w:tcBorders>
          </w:tcPr>
          <w:p>
            <w:pPr>
              <w:pStyle w:val="Normal"/>
              <w:spacing w:lineRule="atLeast" w:line="0"/>
              <w:jc w:val="center"/>
              <w:rPr>
                <w:rFonts w:ascii="仿宋_GB2312;仿宋" w:hAnsi="仿宋_GB2312;仿宋" w:eastAsia="仿宋_GB2312;仿宋" w:cs="宋体"/>
                <w:kern w:val="0"/>
                <w:sz w:val="24"/>
              </w:rPr>
            </w:pPr>
            <w:r>
              <w:rPr>
                <w:rFonts w:ascii="SimHei" w:hAnsi="SimHei" w:cs="宋体" w:eastAsia="黑体"/>
                <w:kern w:val="0"/>
                <w:sz w:val="24"/>
              </w:rPr>
              <w:t>中秋节</w:t>
            </w:r>
          </w:p>
        </w:tc>
        <w:tc>
          <w:tcPr>
            <w:tcW w:w="2520" w:type="dxa"/>
            <w:tcBorders>
              <w:top w:val="single" w:sz="4" w:space="0" w:color="000000"/>
            </w:tcBorders>
          </w:tcPr>
          <w:p>
            <w:pPr>
              <w:pStyle w:val="Normal"/>
              <w:spacing w:lineRule="atLeast" w:line="0"/>
              <w:jc w:val="center"/>
              <w:rPr>
                <w:rFonts w:ascii="仿宋_GB2312;仿宋" w:hAnsi="仿宋_GB2312;仿宋" w:eastAsia="仿宋_GB2312;仿宋" w:cs="宋体"/>
                <w:kern w:val="0"/>
                <w:sz w:val="24"/>
              </w:rPr>
            </w:pPr>
            <w:r>
              <w:rPr>
                <w:rFonts w:ascii="SimHei" w:hAnsi="SimHei" w:cs="宋体" w:eastAsia="黑体"/>
                <w:kern w:val="0"/>
                <w:sz w:val="24"/>
              </w:rPr>
              <w:t>一天</w:t>
            </w:r>
          </w:p>
        </w:tc>
      </w:tr>
      <w:tr>
        <w:trPr/>
        <w:tc>
          <w:tcPr>
            <w:tcW w:w="4500" w:type="dxa"/>
            <w:tcBorders/>
          </w:tcPr>
          <w:p>
            <w:pPr>
              <w:pStyle w:val="Normal"/>
              <w:widowControl/>
              <w:spacing w:lineRule="atLeast" w:line="0"/>
              <w:jc w:val="center"/>
              <w:rPr>
                <w:rFonts w:ascii="仿宋_GB2312;仿宋" w:hAnsi="仿宋_GB2312;仿宋" w:eastAsia="仿宋_GB2312;仿宋" w:cs="宋体"/>
                <w:kern w:val="0"/>
                <w:sz w:val="24"/>
              </w:rPr>
            </w:pPr>
            <w:r>
              <w:rPr>
                <w:rFonts w:ascii="SimHei" w:hAnsi="SimHei" w:cs="宋体" w:eastAsia="黑体"/>
                <w:kern w:val="0"/>
                <w:sz w:val="24"/>
              </w:rPr>
              <w:t>法律、法规规定的其它休假节日</w:t>
            </w:r>
          </w:p>
        </w:tc>
        <w:tc>
          <w:tcPr>
            <w:tcW w:w="2520" w:type="dxa"/>
            <w:tcBorders/>
          </w:tcPr>
          <w:p>
            <w:pPr>
              <w:pStyle w:val="Normal"/>
              <w:widowControl/>
              <w:spacing w:lineRule="atLeast" w:line="0"/>
              <w:jc w:val="center"/>
              <w:rPr>
                <w:rFonts w:ascii="仿宋_GB2312;仿宋" w:hAnsi="仿宋_GB2312;仿宋" w:eastAsia="仿宋_GB2312;仿宋"/>
                <w:kern w:val="0"/>
                <w:sz w:val="24"/>
              </w:rPr>
            </w:pPr>
            <w:r>
              <w:rPr>
                <w:rFonts w:eastAsia="黑体" w:ascii="SimHei" w:hAnsi="SimHei"/>
                <w:kern w:val="0"/>
                <w:sz w:val="24"/>
              </w:rPr>
              <w:t xml:space="preserve"> </w:t>
            </w:r>
          </w:p>
        </w:tc>
      </w:tr>
      <w:tr>
        <w:trPr/>
        <w:tc>
          <w:tcPr>
            <w:tcW w:w="7020" w:type="dxa"/>
            <w:gridSpan w:val="2"/>
            <w:tcBorders/>
          </w:tcPr>
          <w:p>
            <w:pPr>
              <w:pStyle w:val="Normal"/>
              <w:widowControl/>
              <w:spacing w:lineRule="atLeast" w:line="0"/>
              <w:jc w:val="center"/>
              <w:rPr>
                <w:rFonts w:ascii="仿宋_GB2312;仿宋" w:hAnsi="仿宋_GB2312;仿宋" w:eastAsia="仿宋_GB2312;仿宋"/>
                <w:kern w:val="0"/>
                <w:sz w:val="24"/>
              </w:rPr>
            </w:pPr>
            <w:r>
              <w:rPr>
                <w:rFonts w:ascii="SimHei" w:hAnsi="SimHei" w:eastAsia="黑体"/>
                <w:kern w:val="0"/>
                <w:sz w:val="24"/>
              </w:rPr>
              <w:t>备注：放假过后会轮班带薪补休</w:t>
            </w:r>
          </w:p>
        </w:tc>
      </w:tr>
    </w:tbl>
    <w:p>
      <w:pPr>
        <w:pStyle w:val="Normal"/>
        <w:ind w:firstLine="480"/>
        <w:rPr>
          <w:rFonts w:ascii="仿宋_GB2312;仿宋" w:hAnsi="仿宋_GB2312;仿宋" w:eastAsia="仿宋_GB2312;仿宋" w:cs="宋体"/>
          <w:sz w:val="24"/>
        </w:rPr>
      </w:pPr>
      <w:r>
        <w:rPr>
          <w:rFonts w:eastAsia="黑体" w:cs="宋体" w:ascii="SimHei" w:hAnsi="SimHei"/>
          <w:sz w:val="24"/>
        </w:rPr>
      </w:r>
    </w:p>
    <w:p>
      <w:pPr>
        <w:pStyle w:val="Normal"/>
        <w:rPr>
          <w:rFonts w:ascii="仿宋_GB2312;仿宋" w:hAnsi="仿宋_GB2312;仿宋" w:eastAsia="仿宋_GB2312;仿宋" w:cs="宋体"/>
          <w:sz w:val="24"/>
        </w:rPr>
      </w:pPr>
      <w:r>
        <w:rPr>
          <w:rFonts w:ascii="SimHei" w:hAnsi="SimHei" w:cs="宋体" w:eastAsia="黑体"/>
          <w:b/>
          <w:sz w:val="24"/>
        </w:rPr>
        <w:t>第二十三条</w:t>
      </w:r>
      <w:r>
        <w:rPr>
          <w:rFonts w:ascii="SimHei" w:hAnsi="SimHei" w:cs="宋体" w:eastAsia="黑体"/>
          <w:sz w:val="24"/>
        </w:rPr>
        <w:t xml:space="preserve"> 公司福利</w:t>
      </w:r>
    </w:p>
    <w:p>
      <w:pPr>
        <w:pStyle w:val="Normal"/>
        <w:rPr>
          <w:rFonts w:ascii="仿宋_GB2312;仿宋" w:hAnsi="仿宋_GB2312;仿宋" w:eastAsia="仿宋_GB2312;仿宋" w:cs="宋体"/>
          <w:sz w:val="24"/>
        </w:rPr>
      </w:pPr>
      <w:r>
        <w:rPr>
          <w:rFonts w:ascii="SimHei" w:hAnsi="SimHei" w:cs="宋体" w:eastAsia="黑体"/>
          <w:sz w:val="24"/>
        </w:rPr>
        <w:t>（</w:t>
      </w:r>
      <w:r>
        <w:rPr>
          <w:rFonts w:ascii="SimHei" w:hAnsi="SimHei" w:cs="宋体" w:eastAsia="黑体"/>
          <w:sz w:val="24"/>
          <w:lang w:eastAsia="zh-CN"/>
        </w:rPr>
        <w:t>一</w:t>
      </w:r>
      <w:r>
        <w:rPr>
          <w:rFonts w:ascii="SimHei" w:hAnsi="SimHei" w:cs="宋体" w:eastAsia="黑体"/>
          <w:sz w:val="24"/>
        </w:rPr>
        <w:t>）假期</w:t>
      </w:r>
    </w:p>
    <w:p>
      <w:pPr>
        <w:pStyle w:val="Normal"/>
        <w:rPr>
          <w:rFonts w:ascii="仿宋_GB2312;仿宋" w:hAnsi="仿宋_GB2312;仿宋" w:eastAsia="仿宋_GB2312;仿宋" w:cs="宋体"/>
          <w:sz w:val="24"/>
        </w:rPr>
      </w:pPr>
      <w:r>
        <w:rPr>
          <w:rFonts w:eastAsia="黑体" w:cs="宋体" w:ascii="SimHei" w:hAnsi="SimHei"/>
          <w:sz w:val="24"/>
        </w:rPr>
        <w:t>1</w:t>
      </w:r>
      <w:r>
        <w:rPr>
          <w:rFonts w:ascii="SimHei" w:hAnsi="SimHei" w:cs="宋体" w:eastAsia="黑体"/>
          <w:sz w:val="24"/>
        </w:rPr>
        <w:t>．婚假：</w:t>
      </w:r>
    </w:p>
    <w:p>
      <w:pPr>
        <w:pStyle w:val="Normal"/>
        <w:ind w:firstLine="360"/>
        <w:rPr>
          <w:rFonts w:ascii="仿宋_GB2312;仿宋" w:hAnsi="仿宋_GB2312;仿宋" w:eastAsia="仿宋_GB2312;仿宋" w:cs="宋体"/>
          <w:bCs/>
          <w:sz w:val="24"/>
        </w:rPr>
      </w:pPr>
      <w:r>
        <w:rPr>
          <w:rFonts w:ascii="SimHei" w:hAnsi="SimHei" w:cs="宋体" w:eastAsia="黑体"/>
          <w:bCs/>
          <w:sz w:val="24"/>
        </w:rPr>
        <w:t>符合国家规定结婚的正式员工，可以享有以下全薪（基本工资）婚假：</w:t>
      </w:r>
    </w:p>
    <w:tbl>
      <w:tblPr>
        <w:tblW w:w="7380" w:type="dxa"/>
        <w:jc w:val="center"/>
        <w:tblInd w:w="0" w:type="dxa"/>
        <w:tblLayout w:type="fixed"/>
        <w:tblCellMar>
          <w:top w:w="0" w:type="dxa"/>
          <w:start w:w="108" w:type="dxa"/>
          <w:bottom w:w="0" w:type="dxa"/>
          <w:end w:w="108" w:type="dxa"/>
        </w:tblCellMar>
      </w:tblPr>
      <w:tblGrid>
        <w:gridCol w:w="1980"/>
        <w:gridCol w:w="1980"/>
        <w:gridCol w:w="1782"/>
        <w:gridCol w:w="1638"/>
      </w:tblGrid>
      <w:tr>
        <w:trPr/>
        <w:tc>
          <w:tcPr>
            <w:tcW w:w="1980" w:type="dxa"/>
            <w:tcBorders>
              <w:bottom w:val="single" w:sz="18" w:space="0" w:color="000000"/>
            </w:tcBorders>
          </w:tcPr>
          <w:p>
            <w:pPr>
              <w:pStyle w:val="Normal"/>
              <w:rPr>
                <w:rFonts w:ascii="仿宋_GB2312;仿宋" w:hAnsi="仿宋_GB2312;仿宋" w:eastAsia="仿宋_GB2312;仿宋" w:cs="宋体"/>
                <w:sz w:val="24"/>
              </w:rPr>
            </w:pPr>
            <w:r>
              <w:rPr>
                <w:rFonts w:ascii="SimHei" w:hAnsi="SimHei" w:cs="宋体" w:eastAsia="黑体"/>
                <w:sz w:val="24"/>
              </w:rPr>
              <w:t>女员工</w:t>
            </w:r>
          </w:p>
        </w:tc>
        <w:tc>
          <w:tcPr>
            <w:tcW w:w="1980" w:type="dxa"/>
            <w:tcBorders>
              <w:bottom w:val="single" w:sz="18" w:space="0" w:color="000000"/>
            </w:tcBorders>
          </w:tcPr>
          <w:p>
            <w:pPr>
              <w:pStyle w:val="Normal"/>
              <w:rPr>
                <w:rFonts w:ascii="仿宋_GB2312;仿宋" w:hAnsi="仿宋_GB2312;仿宋" w:eastAsia="仿宋_GB2312;仿宋" w:cs="宋体"/>
                <w:sz w:val="24"/>
              </w:rPr>
            </w:pPr>
            <w:r>
              <w:rPr>
                <w:rFonts w:ascii="SimHei" w:hAnsi="SimHei" w:cs="宋体" w:eastAsia="黑体"/>
                <w:sz w:val="24"/>
              </w:rPr>
              <w:t>婚假</w:t>
            </w:r>
          </w:p>
        </w:tc>
        <w:tc>
          <w:tcPr>
            <w:tcW w:w="1782" w:type="dxa"/>
            <w:tcBorders>
              <w:bottom w:val="single" w:sz="18" w:space="0" w:color="000000"/>
            </w:tcBorders>
          </w:tcPr>
          <w:p>
            <w:pPr>
              <w:pStyle w:val="Normal"/>
              <w:rPr>
                <w:rFonts w:ascii="仿宋_GB2312;仿宋" w:hAnsi="仿宋_GB2312;仿宋" w:eastAsia="仿宋_GB2312;仿宋" w:cs="宋体"/>
                <w:sz w:val="24"/>
              </w:rPr>
            </w:pPr>
            <w:r>
              <w:rPr>
                <w:rFonts w:ascii="SimHei" w:hAnsi="SimHei" w:cs="宋体" w:eastAsia="黑体"/>
                <w:sz w:val="24"/>
              </w:rPr>
              <w:t>男员工</w:t>
            </w:r>
          </w:p>
        </w:tc>
        <w:tc>
          <w:tcPr>
            <w:tcW w:w="1638" w:type="dxa"/>
            <w:tcBorders>
              <w:bottom w:val="single" w:sz="18" w:space="0" w:color="000000"/>
            </w:tcBorders>
          </w:tcPr>
          <w:p>
            <w:pPr>
              <w:pStyle w:val="Normal"/>
              <w:rPr>
                <w:rFonts w:ascii="仿宋_GB2312;仿宋" w:hAnsi="仿宋_GB2312;仿宋" w:eastAsia="仿宋_GB2312;仿宋" w:cs="宋体"/>
                <w:sz w:val="24"/>
              </w:rPr>
            </w:pPr>
            <w:r>
              <w:rPr>
                <w:rFonts w:eastAsia="黑体" w:cs="仿宋_GB2312;仿宋" w:ascii="SimHei" w:hAnsi="SimHei"/>
                <w:sz w:val="24"/>
              </w:rPr>
              <w:t xml:space="preserve">    </w:t>
            </w:r>
            <w:r>
              <w:rPr>
                <w:rFonts w:ascii="SimHei" w:hAnsi="SimHei" w:cs="宋体" w:eastAsia="黑体"/>
                <w:sz w:val="24"/>
              </w:rPr>
              <w:t xml:space="preserve">婚假          </w:t>
            </w:r>
          </w:p>
        </w:tc>
      </w:tr>
      <w:tr>
        <w:trPr/>
        <w:tc>
          <w:tcPr>
            <w:tcW w:w="1980" w:type="dxa"/>
            <w:tcBorders>
              <w:top w:val="single" w:sz="18" w:space="0" w:color="000000"/>
            </w:tcBorders>
          </w:tcPr>
          <w:p>
            <w:pPr>
              <w:pStyle w:val="Normal"/>
              <w:rPr>
                <w:rFonts w:ascii="仿宋_GB2312;仿宋" w:hAnsi="仿宋_GB2312;仿宋" w:eastAsia="仿宋_GB2312;仿宋" w:cs="宋体"/>
                <w:sz w:val="24"/>
              </w:rPr>
            </w:pPr>
            <w:r>
              <w:rPr>
                <w:rFonts w:eastAsia="黑体" w:cs="宋体" w:ascii="SimHei" w:hAnsi="SimHei"/>
                <w:sz w:val="24"/>
              </w:rPr>
              <w:t xml:space="preserve"> </w:t>
            </w:r>
            <w:r>
              <w:rPr>
                <w:rFonts w:ascii="SimHei" w:hAnsi="SimHei" w:cs="宋体" w:eastAsia="黑体"/>
                <w:sz w:val="24"/>
              </w:rPr>
              <w:t>不满</w:t>
            </w:r>
            <w:r>
              <w:rPr>
                <w:rFonts w:eastAsia="黑体" w:cs="宋体" w:ascii="SimHei" w:hAnsi="SimHei"/>
                <w:sz w:val="24"/>
              </w:rPr>
              <w:t>23</w:t>
            </w:r>
            <w:r>
              <w:rPr>
                <w:rFonts w:ascii="SimHei" w:hAnsi="SimHei" w:cs="宋体" w:eastAsia="黑体"/>
                <w:sz w:val="24"/>
              </w:rPr>
              <w:t>岁</w:t>
            </w:r>
          </w:p>
        </w:tc>
        <w:tc>
          <w:tcPr>
            <w:tcW w:w="1980" w:type="dxa"/>
            <w:tcBorders>
              <w:top w:val="single" w:sz="18" w:space="0" w:color="000000"/>
            </w:tcBorders>
          </w:tcPr>
          <w:p>
            <w:pPr>
              <w:pStyle w:val="Normal"/>
              <w:rPr>
                <w:rFonts w:ascii="仿宋_GB2312;仿宋" w:hAnsi="仿宋_GB2312;仿宋" w:eastAsia="仿宋_GB2312;仿宋" w:cs="宋体"/>
                <w:sz w:val="24"/>
              </w:rPr>
            </w:pPr>
            <w:r>
              <w:rPr>
                <w:rFonts w:eastAsia="黑体" w:cs="宋体" w:ascii="SimHei" w:hAnsi="SimHei"/>
                <w:sz w:val="24"/>
              </w:rPr>
              <w:t xml:space="preserve"> </w:t>
            </w:r>
            <w:r>
              <w:rPr>
                <w:rFonts w:eastAsia="黑体" w:cs="宋体" w:ascii="SimHei" w:hAnsi="SimHei"/>
                <w:sz w:val="24"/>
              </w:rPr>
              <w:t>3</w:t>
            </w:r>
            <w:r>
              <w:rPr>
                <w:rFonts w:ascii="SimHei" w:hAnsi="SimHei" w:cs="宋体" w:eastAsia="黑体"/>
                <w:sz w:val="24"/>
              </w:rPr>
              <w:t>天</w:t>
            </w:r>
          </w:p>
        </w:tc>
        <w:tc>
          <w:tcPr>
            <w:tcW w:w="1782" w:type="dxa"/>
            <w:tcBorders>
              <w:top w:val="single" w:sz="18" w:space="0" w:color="000000"/>
            </w:tcBorders>
          </w:tcPr>
          <w:p>
            <w:pPr>
              <w:pStyle w:val="Normal"/>
              <w:rPr>
                <w:rFonts w:ascii="仿宋_GB2312;仿宋" w:hAnsi="仿宋_GB2312;仿宋" w:eastAsia="仿宋_GB2312;仿宋" w:cs="宋体"/>
                <w:sz w:val="24"/>
              </w:rPr>
            </w:pPr>
            <w:r>
              <w:rPr>
                <w:rFonts w:eastAsia="黑体" w:cs="宋体" w:ascii="SimHei" w:hAnsi="SimHei"/>
                <w:sz w:val="24"/>
              </w:rPr>
              <w:t xml:space="preserve"> </w:t>
            </w:r>
            <w:r>
              <w:rPr>
                <w:rFonts w:ascii="SimHei" w:hAnsi="SimHei" w:cs="宋体" w:eastAsia="黑体"/>
                <w:sz w:val="24"/>
              </w:rPr>
              <w:t>不满</w:t>
            </w:r>
            <w:r>
              <w:rPr>
                <w:rFonts w:eastAsia="黑体" w:cs="宋体" w:ascii="SimHei" w:hAnsi="SimHei"/>
                <w:sz w:val="24"/>
              </w:rPr>
              <w:t>25</w:t>
            </w:r>
            <w:r>
              <w:rPr>
                <w:rFonts w:ascii="SimHei" w:hAnsi="SimHei" w:cs="宋体" w:eastAsia="黑体"/>
                <w:sz w:val="24"/>
              </w:rPr>
              <w:t>岁</w:t>
            </w:r>
          </w:p>
        </w:tc>
        <w:tc>
          <w:tcPr>
            <w:tcW w:w="1638" w:type="dxa"/>
            <w:tcBorders>
              <w:top w:val="single" w:sz="18" w:space="0" w:color="000000"/>
            </w:tcBorders>
          </w:tcPr>
          <w:p>
            <w:pPr>
              <w:pStyle w:val="Normal"/>
              <w:rPr>
                <w:rFonts w:ascii="仿宋_GB2312;仿宋" w:hAnsi="仿宋_GB2312;仿宋" w:eastAsia="仿宋_GB2312;仿宋" w:cs="宋体"/>
                <w:sz w:val="24"/>
              </w:rPr>
            </w:pPr>
            <w:r>
              <w:rPr>
                <w:rFonts w:eastAsia="黑体" w:cs="宋体" w:ascii="SimHei" w:hAnsi="SimHei"/>
                <w:sz w:val="24"/>
              </w:rPr>
              <w:t xml:space="preserve"> </w:t>
            </w:r>
            <w:r>
              <w:rPr>
                <w:rFonts w:eastAsia="黑体" w:cs="宋体" w:ascii="SimHei" w:hAnsi="SimHei"/>
                <w:sz w:val="24"/>
              </w:rPr>
              <w:t>3</w:t>
            </w:r>
            <w:r>
              <w:rPr>
                <w:rFonts w:ascii="SimHei" w:hAnsi="SimHei" w:cs="宋体" w:eastAsia="黑体"/>
                <w:sz w:val="24"/>
              </w:rPr>
              <w:t xml:space="preserve">天  </w:t>
            </w:r>
          </w:p>
        </w:tc>
      </w:tr>
      <w:tr>
        <w:trPr/>
        <w:tc>
          <w:tcPr>
            <w:tcW w:w="1980" w:type="dxa"/>
            <w:tcBorders/>
          </w:tcPr>
          <w:p>
            <w:pPr>
              <w:pStyle w:val="Normal"/>
              <w:rPr>
                <w:rFonts w:ascii="仿宋_GB2312;仿宋" w:hAnsi="仿宋_GB2312;仿宋" w:eastAsia="仿宋_GB2312;仿宋" w:cs="宋体"/>
                <w:sz w:val="24"/>
              </w:rPr>
            </w:pPr>
            <w:r>
              <w:rPr>
                <w:rFonts w:eastAsia="黑体" w:cs="宋体" w:ascii="SimHei" w:hAnsi="SimHei"/>
                <w:sz w:val="24"/>
              </w:rPr>
              <w:t>23</w:t>
            </w:r>
            <w:r>
              <w:rPr>
                <w:rFonts w:ascii="SimHei" w:hAnsi="SimHei" w:cs="宋体" w:eastAsia="黑体"/>
                <w:sz w:val="24"/>
              </w:rPr>
              <w:t>岁及以上</w:t>
            </w:r>
          </w:p>
        </w:tc>
        <w:tc>
          <w:tcPr>
            <w:tcW w:w="1980" w:type="dxa"/>
            <w:tcBorders/>
          </w:tcPr>
          <w:p>
            <w:pPr>
              <w:pStyle w:val="Normal"/>
              <w:rPr>
                <w:rFonts w:ascii="仿宋_GB2312;仿宋" w:hAnsi="仿宋_GB2312;仿宋" w:eastAsia="仿宋_GB2312;仿宋" w:cs="宋体"/>
                <w:sz w:val="24"/>
              </w:rPr>
            </w:pPr>
            <w:r>
              <w:rPr>
                <w:rFonts w:eastAsia="黑体" w:cs="宋体" w:ascii="SimHei" w:hAnsi="SimHei"/>
                <w:sz w:val="24"/>
              </w:rPr>
              <w:t>4</w:t>
            </w:r>
            <w:r>
              <w:rPr>
                <w:rFonts w:ascii="SimHei" w:hAnsi="SimHei" w:cs="宋体" w:eastAsia="黑体"/>
                <w:sz w:val="24"/>
              </w:rPr>
              <w:t>天</w:t>
            </w:r>
          </w:p>
        </w:tc>
        <w:tc>
          <w:tcPr>
            <w:tcW w:w="1782" w:type="dxa"/>
            <w:tcBorders/>
          </w:tcPr>
          <w:p>
            <w:pPr>
              <w:pStyle w:val="Normal"/>
              <w:rPr>
                <w:rFonts w:ascii="仿宋_GB2312;仿宋" w:hAnsi="仿宋_GB2312;仿宋" w:eastAsia="仿宋_GB2312;仿宋" w:cs="宋体"/>
                <w:sz w:val="24"/>
              </w:rPr>
            </w:pPr>
            <w:r>
              <w:rPr>
                <w:rFonts w:eastAsia="黑体" w:cs="宋体" w:ascii="SimHei" w:hAnsi="SimHei"/>
                <w:sz w:val="24"/>
              </w:rPr>
              <w:t>25</w:t>
            </w:r>
            <w:r>
              <w:rPr>
                <w:rFonts w:ascii="SimHei" w:hAnsi="SimHei" w:cs="宋体" w:eastAsia="黑体"/>
                <w:sz w:val="24"/>
              </w:rPr>
              <w:t>岁及以上</w:t>
            </w:r>
          </w:p>
        </w:tc>
        <w:tc>
          <w:tcPr>
            <w:tcW w:w="1638" w:type="dxa"/>
            <w:tcBorders/>
          </w:tcPr>
          <w:p>
            <w:pPr>
              <w:pStyle w:val="Normal"/>
              <w:rPr>
                <w:rFonts w:ascii="仿宋_GB2312;仿宋" w:hAnsi="仿宋_GB2312;仿宋" w:eastAsia="仿宋_GB2312;仿宋" w:cs="宋体"/>
                <w:sz w:val="24"/>
              </w:rPr>
            </w:pPr>
            <w:r>
              <w:rPr>
                <w:rFonts w:eastAsia="黑体" w:cs="仿宋_GB2312;仿宋" w:ascii="SimHei" w:hAnsi="SimHei"/>
                <w:sz w:val="24"/>
              </w:rPr>
              <w:t xml:space="preserve">   </w:t>
            </w:r>
            <w:r>
              <w:rPr>
                <w:rFonts w:eastAsia="黑体" w:cs="宋体" w:ascii="SimHei" w:hAnsi="SimHei"/>
                <w:sz w:val="24"/>
              </w:rPr>
              <w:t>4</w:t>
            </w:r>
            <w:r>
              <w:rPr>
                <w:rFonts w:ascii="SimHei" w:hAnsi="SimHei" w:cs="宋体" w:eastAsia="黑体"/>
                <w:sz w:val="24"/>
              </w:rPr>
              <w:t xml:space="preserve">天 </w:t>
            </w:r>
          </w:p>
        </w:tc>
      </w:tr>
    </w:tbl>
    <w:p>
      <w:pPr>
        <w:pStyle w:val="Normal"/>
        <w:ind w:firstLine="360"/>
        <w:rPr>
          <w:rFonts w:ascii="仿宋_GB2312;仿宋" w:hAnsi="仿宋_GB2312;仿宋" w:eastAsia="仿宋_GB2312;仿宋" w:cs="宋体"/>
          <w:bCs/>
          <w:sz w:val="24"/>
        </w:rPr>
      </w:pPr>
      <w:r>
        <w:rPr>
          <w:rFonts w:eastAsia="黑体" w:cs="仿宋_GB2312;仿宋" w:ascii="SimHei" w:hAnsi="SimHei"/>
          <w:bCs/>
          <w:sz w:val="24"/>
        </w:rPr>
        <w:t>①</w:t>
      </w:r>
      <w:r>
        <w:rPr>
          <w:rFonts w:ascii="SimHei" w:hAnsi="SimHei" w:cs="宋体" w:eastAsia="黑体"/>
          <w:bCs/>
          <w:sz w:val="24"/>
        </w:rPr>
        <w:t>、婚假一次休完</w:t>
      </w:r>
    </w:p>
    <w:p>
      <w:pPr>
        <w:pStyle w:val="Normal"/>
        <w:ind w:firstLine="360"/>
        <w:rPr>
          <w:rFonts w:ascii="仿宋_GB2312;仿宋" w:hAnsi="仿宋_GB2312;仿宋" w:eastAsia="仿宋_GB2312;仿宋" w:cs="宋体"/>
          <w:bCs/>
          <w:sz w:val="24"/>
        </w:rPr>
      </w:pPr>
      <w:r>
        <w:rPr>
          <w:rFonts w:eastAsia="黑体" w:cs="仿宋_GB2312;仿宋" w:ascii="SimHei" w:hAnsi="SimHei"/>
          <w:bCs/>
          <w:sz w:val="24"/>
        </w:rPr>
        <w:t>②</w:t>
      </w:r>
      <w:r>
        <w:rPr>
          <w:rFonts w:ascii="SimHei" w:hAnsi="SimHei" w:cs="宋体" w:eastAsia="黑体"/>
          <w:bCs/>
          <w:sz w:val="24"/>
        </w:rPr>
        <w:t>、婚假按工作日计算</w:t>
      </w:r>
    </w:p>
    <w:p>
      <w:pPr>
        <w:pStyle w:val="Normal"/>
        <w:rPr>
          <w:rFonts w:ascii="仿宋_GB2312;仿宋" w:hAnsi="仿宋_GB2312;仿宋" w:eastAsia="仿宋_GB2312;仿宋" w:cs="宋体"/>
          <w:bCs/>
          <w:sz w:val="24"/>
        </w:rPr>
      </w:pPr>
      <w:r>
        <w:rPr>
          <w:rFonts w:eastAsia="黑体" w:cs="宋体" w:ascii="SimHei" w:hAnsi="SimHei"/>
          <w:bCs/>
          <w:sz w:val="24"/>
        </w:rPr>
        <w:t>2</w:t>
      </w:r>
      <w:r>
        <w:rPr>
          <w:rFonts w:ascii="SimHei" w:hAnsi="SimHei" w:cs="宋体" w:eastAsia="黑体"/>
          <w:bCs/>
          <w:sz w:val="24"/>
        </w:rPr>
        <w:t>．产假：</w:t>
      </w:r>
    </w:p>
    <w:p>
      <w:pPr>
        <w:pStyle w:val="Normal"/>
        <w:rPr>
          <w:rFonts w:ascii="仿宋_GB2312;仿宋" w:hAnsi="仿宋_GB2312;仿宋" w:eastAsia="仿宋_GB2312;仿宋" w:cs="宋体"/>
          <w:bCs/>
          <w:sz w:val="24"/>
        </w:rPr>
      </w:pPr>
      <w:r>
        <w:rPr>
          <w:rFonts w:eastAsia="黑体" w:cs="仿宋_GB2312;仿宋" w:ascii="SimHei" w:hAnsi="SimHei"/>
          <w:bCs/>
          <w:sz w:val="24"/>
        </w:rPr>
        <w:t xml:space="preserve">① </w:t>
      </w:r>
      <w:r>
        <w:rPr>
          <w:rFonts w:ascii="SimHei" w:hAnsi="SimHei" w:cs="宋体" w:eastAsia="黑体"/>
          <w:bCs/>
          <w:sz w:val="24"/>
        </w:rPr>
        <w:t>产假</w:t>
      </w:r>
    </w:p>
    <w:p>
      <w:pPr>
        <w:pStyle w:val="Normal"/>
        <w:ind w:start="359" w:hanging="0"/>
        <w:rPr>
          <w:rFonts w:ascii="仿宋_GB2312;仿宋" w:hAnsi="仿宋_GB2312;仿宋" w:eastAsia="仿宋_GB2312;仿宋" w:cs="宋体"/>
          <w:bCs/>
          <w:sz w:val="24"/>
        </w:rPr>
      </w:pPr>
      <w:r>
        <w:rPr>
          <w:rFonts w:ascii="SimHei" w:hAnsi="SimHei" w:cs="宋体" w:eastAsia="黑体"/>
          <w:bCs/>
          <w:sz w:val="24"/>
        </w:rPr>
        <w:t>根据政府有关法令，已婚女员工享有</w:t>
      </w:r>
      <w:r>
        <w:rPr>
          <w:rFonts w:eastAsia="黑体" w:cs="宋体" w:ascii="SimHei" w:hAnsi="SimHei"/>
          <w:bCs/>
          <w:sz w:val="24"/>
        </w:rPr>
        <w:t>90</w:t>
      </w:r>
      <w:r>
        <w:rPr>
          <w:rFonts w:ascii="SimHei" w:hAnsi="SimHei" w:cs="宋体" w:eastAsia="黑体"/>
          <w:bCs/>
          <w:sz w:val="24"/>
        </w:rPr>
        <w:t>个日历天的产假，晚育的女员工（超过</w:t>
      </w:r>
      <w:r>
        <w:rPr>
          <w:rFonts w:eastAsia="黑体" w:cs="宋体" w:ascii="SimHei" w:hAnsi="SimHei"/>
          <w:bCs/>
          <w:sz w:val="24"/>
        </w:rPr>
        <w:t>24</w:t>
      </w:r>
      <w:r>
        <w:rPr>
          <w:rFonts w:ascii="SimHei" w:hAnsi="SimHei" w:cs="宋体" w:eastAsia="黑体"/>
          <w:bCs/>
          <w:sz w:val="24"/>
        </w:rPr>
        <w:t>岁）除享有国家规定的产假外，增加奖励假</w:t>
      </w:r>
      <w:r>
        <w:rPr>
          <w:rFonts w:eastAsia="黑体" w:cs="宋体" w:ascii="SimHei" w:hAnsi="SimHei"/>
          <w:bCs/>
          <w:sz w:val="24"/>
        </w:rPr>
        <w:t>15</w:t>
      </w:r>
      <w:r>
        <w:rPr>
          <w:rFonts w:ascii="SimHei" w:hAnsi="SimHei" w:cs="宋体" w:eastAsia="黑体"/>
          <w:bCs/>
          <w:sz w:val="24"/>
        </w:rPr>
        <w:t>天。女员工产假期间享受月基本工资的</w:t>
      </w:r>
      <w:r>
        <w:rPr>
          <w:rFonts w:eastAsia="黑体" w:cs="宋体" w:ascii="SimHei" w:hAnsi="SimHei"/>
          <w:bCs/>
          <w:sz w:val="24"/>
        </w:rPr>
        <w:t>60%</w:t>
      </w:r>
      <w:r>
        <w:rPr>
          <w:rFonts w:ascii="SimHei" w:hAnsi="SimHei" w:cs="宋体" w:eastAsia="黑体"/>
          <w:bCs/>
          <w:sz w:val="24"/>
        </w:rPr>
        <w:t>。</w:t>
      </w:r>
    </w:p>
    <w:p>
      <w:pPr>
        <w:pStyle w:val="Normal"/>
        <w:ind w:firstLine="360"/>
        <w:rPr>
          <w:rFonts w:ascii="仿宋_GB2312;仿宋" w:hAnsi="仿宋_GB2312;仿宋" w:eastAsia="仿宋_GB2312;仿宋" w:cs="宋体"/>
          <w:bCs/>
          <w:sz w:val="24"/>
        </w:rPr>
      </w:pPr>
      <w:r>
        <w:rPr>
          <w:rFonts w:ascii="SimHei" w:hAnsi="SimHei" w:cs="宋体" w:eastAsia="黑体"/>
          <w:bCs/>
          <w:sz w:val="24"/>
        </w:rPr>
        <w:t>如遇难产，可增加</w:t>
      </w:r>
      <w:r>
        <w:rPr>
          <w:rFonts w:eastAsia="黑体" w:cs="宋体" w:ascii="SimHei" w:hAnsi="SimHei"/>
          <w:bCs/>
          <w:sz w:val="24"/>
        </w:rPr>
        <w:t>15</w:t>
      </w:r>
      <w:r>
        <w:rPr>
          <w:rFonts w:ascii="SimHei" w:hAnsi="SimHei" w:cs="宋体" w:eastAsia="黑体"/>
          <w:bCs/>
          <w:sz w:val="24"/>
        </w:rPr>
        <w:t>天休假。（须有相应证明）</w:t>
      </w:r>
    </w:p>
    <w:p>
      <w:pPr>
        <w:pStyle w:val="Normal"/>
        <w:rPr>
          <w:rFonts w:ascii="仿宋_GB2312;仿宋" w:hAnsi="仿宋_GB2312;仿宋" w:eastAsia="仿宋_GB2312;仿宋" w:cs="宋体"/>
          <w:bCs/>
          <w:sz w:val="24"/>
        </w:rPr>
      </w:pPr>
      <w:r>
        <w:rPr>
          <w:rFonts w:eastAsia="黑体" w:cs="仿宋_GB2312;仿宋" w:ascii="SimHei" w:hAnsi="SimHei"/>
          <w:bCs/>
          <w:sz w:val="24"/>
        </w:rPr>
        <w:t xml:space="preserve">② </w:t>
      </w:r>
      <w:r>
        <w:rPr>
          <w:rFonts w:ascii="SimHei" w:hAnsi="SimHei" w:cs="宋体" w:eastAsia="黑体"/>
          <w:bCs/>
          <w:sz w:val="24"/>
        </w:rPr>
        <w:t>陪产假</w:t>
      </w:r>
    </w:p>
    <w:p>
      <w:pPr>
        <w:pStyle w:val="Normal"/>
        <w:ind w:firstLine="360"/>
        <w:rPr>
          <w:rFonts w:ascii="仿宋_GB2312;仿宋" w:hAnsi="仿宋_GB2312;仿宋" w:eastAsia="仿宋_GB2312;仿宋" w:cs="宋体"/>
          <w:bCs/>
          <w:sz w:val="24"/>
        </w:rPr>
      </w:pPr>
      <w:r>
        <w:rPr>
          <w:rFonts w:ascii="SimHei" w:hAnsi="SimHei" w:cs="宋体" w:eastAsia="黑体"/>
          <w:bCs/>
          <w:sz w:val="24"/>
        </w:rPr>
        <w:t>男员工在配偶生产的第一个星期内可以享受</w:t>
      </w:r>
      <w:r>
        <w:rPr>
          <w:rFonts w:eastAsia="黑体" w:cs="宋体" w:ascii="SimHei" w:hAnsi="SimHei"/>
          <w:bCs/>
          <w:sz w:val="24"/>
        </w:rPr>
        <w:t>3</w:t>
      </w:r>
      <w:r>
        <w:rPr>
          <w:rFonts w:ascii="SimHei" w:hAnsi="SimHei" w:cs="宋体" w:eastAsia="黑体"/>
          <w:bCs/>
          <w:sz w:val="24"/>
        </w:rPr>
        <w:t>天全薪的陪产假。</w:t>
      </w:r>
    </w:p>
    <w:p>
      <w:pPr>
        <w:pStyle w:val="Normal"/>
        <w:rPr>
          <w:rFonts w:ascii="仿宋_GB2312;仿宋" w:hAnsi="仿宋_GB2312;仿宋" w:eastAsia="仿宋_GB2312;仿宋" w:cs="宋体"/>
          <w:bCs/>
          <w:sz w:val="24"/>
        </w:rPr>
      </w:pPr>
      <w:r>
        <w:rPr>
          <w:rFonts w:eastAsia="黑体" w:cs="宋体" w:ascii="SimHei" w:hAnsi="SimHei"/>
          <w:bCs/>
          <w:sz w:val="24"/>
        </w:rPr>
        <w:t>3</w:t>
      </w:r>
      <w:r>
        <w:rPr>
          <w:rFonts w:ascii="SimHei" w:hAnsi="SimHei" w:cs="宋体" w:eastAsia="黑体"/>
          <w:bCs/>
          <w:sz w:val="24"/>
        </w:rPr>
        <w:t>．病假：</w:t>
      </w:r>
    </w:p>
    <w:p>
      <w:pPr>
        <w:pStyle w:val="Normal"/>
        <w:ind w:start="360" w:hanging="360"/>
        <w:rPr>
          <w:rFonts w:ascii="仿宋_GB2312;仿宋" w:hAnsi="仿宋_GB2312;仿宋" w:eastAsia="仿宋_GB2312;仿宋" w:cs="宋体"/>
          <w:bCs/>
          <w:sz w:val="24"/>
        </w:rPr>
      </w:pPr>
      <w:r>
        <w:rPr>
          <w:rFonts w:eastAsia="黑体" w:cs="仿宋_GB2312;仿宋" w:ascii="SimHei" w:hAnsi="SimHei"/>
          <w:bCs/>
          <w:sz w:val="24"/>
        </w:rPr>
        <w:t xml:space="preserve">① </w:t>
      </w:r>
      <w:r>
        <w:rPr>
          <w:rFonts w:ascii="SimHei" w:hAnsi="SimHei" w:cs="宋体" w:eastAsia="黑体"/>
          <w:bCs/>
          <w:sz w:val="24"/>
        </w:rPr>
        <w:t>正式员工每年有</w:t>
      </w:r>
      <w:r>
        <w:rPr>
          <w:rFonts w:eastAsia="黑体" w:cs="宋体" w:ascii="SimHei" w:hAnsi="SimHei"/>
          <w:bCs/>
          <w:sz w:val="24"/>
        </w:rPr>
        <w:t>5</w:t>
      </w:r>
      <w:r>
        <w:rPr>
          <w:rFonts w:ascii="SimHei" w:hAnsi="SimHei" w:cs="宋体" w:eastAsia="黑体"/>
          <w:bCs/>
          <w:sz w:val="24"/>
        </w:rPr>
        <w:t>天全薪病假。新员工自试用期满之日起至当年</w:t>
      </w:r>
      <w:r>
        <w:rPr>
          <w:rFonts w:eastAsia="黑体" w:cs="宋体" w:ascii="SimHei" w:hAnsi="SimHei"/>
          <w:bCs/>
          <w:sz w:val="24"/>
        </w:rPr>
        <w:t>12</w:t>
      </w:r>
      <w:r>
        <w:rPr>
          <w:rFonts w:ascii="SimHei" w:hAnsi="SimHei" w:cs="宋体" w:eastAsia="黑体"/>
          <w:bCs/>
          <w:sz w:val="24"/>
        </w:rPr>
        <w:t>月</w:t>
      </w:r>
      <w:r>
        <w:rPr>
          <w:rFonts w:eastAsia="黑体" w:cs="宋体" w:ascii="SimHei" w:hAnsi="SimHei"/>
          <w:bCs/>
          <w:sz w:val="24"/>
        </w:rPr>
        <w:t>31</w:t>
      </w:r>
      <w:r>
        <w:rPr>
          <w:rFonts w:ascii="SimHei" w:hAnsi="SimHei" w:cs="宋体" w:eastAsia="黑体"/>
          <w:bCs/>
          <w:sz w:val="24"/>
        </w:rPr>
        <w:t>日止，每两月有一天全薪病假，自第二年起每年有</w:t>
      </w:r>
      <w:r>
        <w:rPr>
          <w:rFonts w:eastAsia="黑体" w:cs="宋体" w:ascii="SimHei" w:hAnsi="SimHei"/>
          <w:bCs/>
          <w:sz w:val="24"/>
        </w:rPr>
        <w:t>5</w:t>
      </w:r>
      <w:r>
        <w:rPr>
          <w:rFonts w:ascii="SimHei" w:hAnsi="SimHei" w:cs="宋体" w:eastAsia="黑体"/>
          <w:bCs/>
          <w:sz w:val="24"/>
        </w:rPr>
        <w:t>天带薪病假。全薪病假只能当年使用，不得隔年使用。</w:t>
      </w:r>
    </w:p>
    <w:p>
      <w:pPr>
        <w:pStyle w:val="Normal"/>
        <w:ind w:start="360" w:hanging="360"/>
        <w:rPr>
          <w:rFonts w:ascii="仿宋_GB2312;仿宋" w:hAnsi="仿宋_GB2312;仿宋" w:eastAsia="仿宋_GB2312;仿宋" w:cs="宋体"/>
          <w:bCs/>
          <w:sz w:val="24"/>
        </w:rPr>
      </w:pPr>
      <w:r>
        <w:rPr>
          <w:rFonts w:eastAsia="黑体" w:cs="仿宋_GB2312;仿宋" w:ascii="SimHei" w:hAnsi="SimHei"/>
          <w:bCs/>
          <w:sz w:val="24"/>
        </w:rPr>
        <w:t xml:space="preserve">② </w:t>
      </w:r>
      <w:r>
        <w:rPr>
          <w:rFonts w:ascii="SimHei" w:hAnsi="SimHei" w:cs="宋体" w:eastAsia="黑体"/>
          <w:bCs/>
          <w:sz w:val="24"/>
        </w:rPr>
        <w:t>新员工试工期满但工龄不满一年的，病假超过其可使用有薪病假日，工资按本市最低日工资标准的</w:t>
      </w:r>
      <w:r>
        <w:rPr>
          <w:rFonts w:eastAsia="黑体" w:cs="宋体" w:ascii="SimHei" w:hAnsi="SimHei"/>
          <w:bCs/>
          <w:sz w:val="24"/>
        </w:rPr>
        <w:t>80%</w:t>
      </w:r>
      <w:r>
        <w:rPr>
          <w:rFonts w:ascii="SimHei" w:hAnsi="SimHei" w:cs="宋体" w:eastAsia="黑体"/>
          <w:bCs/>
          <w:sz w:val="24"/>
        </w:rPr>
        <w:t>计发。</w:t>
      </w:r>
    </w:p>
    <w:p>
      <w:pPr>
        <w:pStyle w:val="Normal"/>
        <w:ind w:start="360" w:hanging="360"/>
        <w:rPr>
          <w:rFonts w:ascii="仿宋_GB2312;仿宋" w:hAnsi="仿宋_GB2312;仿宋" w:eastAsia="仿宋_GB2312;仿宋" w:cs="宋体"/>
          <w:bCs/>
          <w:sz w:val="24"/>
        </w:rPr>
      </w:pPr>
      <w:r>
        <w:rPr>
          <w:rFonts w:eastAsia="黑体" w:cs="宋体" w:ascii="SimHei" w:hAnsi="SimHei"/>
          <w:bCs/>
          <w:sz w:val="24"/>
        </w:rPr>
        <w:t xml:space="preserve">③ </w:t>
      </w:r>
      <w:r>
        <w:rPr>
          <w:rFonts w:ascii="SimHei" w:hAnsi="SimHei" w:cs="宋体" w:eastAsia="黑体"/>
          <w:bCs/>
          <w:sz w:val="24"/>
        </w:rPr>
        <w:t>员工全薪病假用完后，在其医疗期内，依其公司工龄长短享受下表中不同比例的病假工资待遇</w:t>
      </w:r>
    </w:p>
    <w:tbl>
      <w:tblPr>
        <w:tblW w:w="5383" w:type="dxa"/>
        <w:jc w:val="start"/>
        <w:tblInd w:w="1745" w:type="dxa"/>
        <w:tblLayout w:type="fixed"/>
        <w:tblCellMar>
          <w:top w:w="0" w:type="dxa"/>
          <w:start w:w="108" w:type="dxa"/>
          <w:bottom w:w="0" w:type="dxa"/>
          <w:end w:w="108" w:type="dxa"/>
        </w:tblCellMar>
      </w:tblPr>
      <w:tblGrid>
        <w:gridCol w:w="2280"/>
        <w:gridCol w:w="3103"/>
      </w:tblGrid>
      <w:tr>
        <w:trPr/>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rPr>
                <w:rFonts w:ascii="仿宋_GB2312;仿宋" w:hAnsi="仿宋_GB2312;仿宋" w:eastAsia="仿宋_GB2312;仿宋" w:cs="宋体"/>
                <w:sz w:val="24"/>
              </w:rPr>
            </w:pPr>
            <w:r>
              <w:rPr>
                <w:rFonts w:ascii="SimHei" w:hAnsi="SimHei" w:cs="宋体" w:eastAsia="黑体"/>
                <w:sz w:val="24"/>
              </w:rPr>
              <w:t>医疗期</w:t>
            </w:r>
          </w:p>
        </w:tc>
        <w:tc>
          <w:tcPr>
            <w:tcW w:w="3103" w:type="dxa"/>
            <w:tcBorders>
              <w:top w:val="single" w:sz="4" w:space="0" w:color="000000"/>
              <w:start w:val="single" w:sz="4" w:space="0" w:color="000000"/>
              <w:bottom w:val="single" w:sz="4" w:space="0" w:color="000000"/>
              <w:end w:val="single" w:sz="4" w:space="0" w:color="000000"/>
            </w:tcBorders>
            <w:vAlign w:val="center"/>
          </w:tcPr>
          <w:p>
            <w:pPr>
              <w:pStyle w:val="Normal"/>
              <w:rPr>
                <w:rFonts w:ascii="仿宋_GB2312;仿宋" w:hAnsi="仿宋_GB2312;仿宋" w:eastAsia="仿宋_GB2312;仿宋" w:cs="宋体"/>
                <w:sz w:val="24"/>
              </w:rPr>
            </w:pPr>
            <w:r>
              <w:rPr>
                <w:rFonts w:eastAsia="黑体" w:cs="宋体" w:ascii="SimHei" w:hAnsi="SimHei"/>
                <w:sz w:val="24"/>
              </w:rPr>
              <w:t>1-3</w:t>
            </w:r>
            <w:r>
              <w:rPr>
                <w:rFonts w:ascii="SimHei" w:hAnsi="SimHei" w:cs="宋体" w:eastAsia="黑体"/>
                <w:sz w:val="24"/>
              </w:rPr>
              <w:t>个月</w:t>
            </w:r>
          </w:p>
        </w:tc>
      </w:tr>
      <w:tr>
        <w:trPr/>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rPr>
                <w:rFonts w:ascii="仿宋_GB2312;仿宋" w:hAnsi="仿宋_GB2312;仿宋" w:eastAsia="仿宋_GB2312;仿宋" w:cs="宋体"/>
                <w:sz w:val="24"/>
              </w:rPr>
            </w:pPr>
            <w:r>
              <w:rPr>
                <w:rFonts w:ascii="SimHei" w:hAnsi="SimHei" w:cs="宋体" w:eastAsia="黑体"/>
                <w:sz w:val="24"/>
              </w:rPr>
              <w:t>工龄</w:t>
            </w:r>
            <w:r>
              <w:rPr>
                <w:rFonts w:eastAsia="黑体" w:cs="宋体" w:ascii="SimHei" w:hAnsi="SimHei"/>
                <w:sz w:val="24"/>
              </w:rPr>
              <w:t>1-3</w:t>
            </w:r>
            <w:r>
              <w:rPr>
                <w:rFonts w:ascii="SimHei" w:hAnsi="SimHei" w:cs="宋体" w:eastAsia="黑体"/>
                <w:sz w:val="24"/>
              </w:rPr>
              <w:t>年</w:t>
            </w:r>
          </w:p>
        </w:tc>
        <w:tc>
          <w:tcPr>
            <w:tcW w:w="3103" w:type="dxa"/>
            <w:tcBorders>
              <w:top w:val="single" w:sz="4" w:space="0" w:color="000000"/>
              <w:start w:val="single" w:sz="4" w:space="0" w:color="000000"/>
              <w:bottom w:val="single" w:sz="4" w:space="0" w:color="000000"/>
              <w:end w:val="single" w:sz="4" w:space="0" w:color="000000"/>
            </w:tcBorders>
            <w:vAlign w:val="center"/>
          </w:tcPr>
          <w:p>
            <w:pPr>
              <w:pStyle w:val="Normal"/>
              <w:rPr>
                <w:rFonts w:ascii="仿宋_GB2312;仿宋" w:hAnsi="仿宋_GB2312;仿宋" w:eastAsia="仿宋_GB2312;仿宋" w:cs="宋体"/>
                <w:sz w:val="24"/>
              </w:rPr>
            </w:pPr>
            <w:r>
              <w:rPr>
                <w:rFonts w:ascii="SimHei" w:hAnsi="SimHei" w:cs="宋体" w:eastAsia="黑体"/>
                <w:sz w:val="24"/>
              </w:rPr>
              <w:t>按本人基本工资</w:t>
            </w:r>
            <w:r>
              <w:rPr>
                <w:rFonts w:eastAsia="黑体" w:cs="宋体" w:ascii="SimHei" w:hAnsi="SimHei"/>
                <w:sz w:val="24"/>
              </w:rPr>
              <w:t>50%</w:t>
            </w:r>
            <w:r>
              <w:rPr>
                <w:rFonts w:ascii="SimHei" w:hAnsi="SimHei" w:cs="宋体" w:eastAsia="黑体"/>
                <w:sz w:val="24"/>
              </w:rPr>
              <w:t>计发</w:t>
            </w:r>
          </w:p>
        </w:tc>
      </w:tr>
      <w:tr>
        <w:trPr/>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rPr>
                <w:rFonts w:ascii="仿宋_GB2312;仿宋" w:hAnsi="仿宋_GB2312;仿宋" w:eastAsia="仿宋_GB2312;仿宋" w:cs="宋体"/>
                <w:sz w:val="24"/>
              </w:rPr>
            </w:pPr>
            <w:r>
              <w:rPr>
                <w:rFonts w:ascii="SimHei" w:hAnsi="SimHei" w:cs="宋体" w:eastAsia="黑体"/>
                <w:sz w:val="24"/>
              </w:rPr>
              <w:t>工龄</w:t>
            </w:r>
            <w:r>
              <w:rPr>
                <w:rFonts w:eastAsia="黑体" w:cs="宋体" w:ascii="SimHei" w:hAnsi="SimHei"/>
                <w:sz w:val="24"/>
              </w:rPr>
              <w:t>4-7</w:t>
            </w:r>
            <w:r>
              <w:rPr>
                <w:rFonts w:ascii="SimHei" w:hAnsi="SimHei" w:cs="宋体" w:eastAsia="黑体"/>
                <w:sz w:val="24"/>
              </w:rPr>
              <w:t>年</w:t>
            </w:r>
          </w:p>
        </w:tc>
        <w:tc>
          <w:tcPr>
            <w:tcW w:w="3103" w:type="dxa"/>
            <w:tcBorders>
              <w:top w:val="single" w:sz="4" w:space="0" w:color="000000"/>
              <w:start w:val="single" w:sz="4" w:space="0" w:color="000000"/>
              <w:bottom w:val="single" w:sz="4" w:space="0" w:color="000000"/>
              <w:end w:val="single" w:sz="4" w:space="0" w:color="000000"/>
            </w:tcBorders>
            <w:vAlign w:val="center"/>
          </w:tcPr>
          <w:p>
            <w:pPr>
              <w:pStyle w:val="Normal"/>
              <w:rPr>
                <w:rFonts w:ascii="仿宋_GB2312;仿宋" w:hAnsi="仿宋_GB2312;仿宋" w:eastAsia="仿宋_GB2312;仿宋" w:cs="宋体"/>
                <w:sz w:val="24"/>
              </w:rPr>
            </w:pPr>
            <w:r>
              <w:rPr>
                <w:rFonts w:ascii="SimHei" w:hAnsi="SimHei" w:cs="宋体" w:eastAsia="黑体"/>
                <w:sz w:val="24"/>
              </w:rPr>
              <w:t>按本人基本工资</w:t>
            </w:r>
            <w:r>
              <w:rPr>
                <w:rFonts w:eastAsia="黑体" w:cs="宋体" w:ascii="SimHei" w:hAnsi="SimHei"/>
                <w:sz w:val="24"/>
              </w:rPr>
              <w:t>60%</w:t>
            </w:r>
            <w:r>
              <w:rPr>
                <w:rFonts w:ascii="SimHei" w:hAnsi="SimHei" w:cs="宋体" w:eastAsia="黑体"/>
                <w:sz w:val="24"/>
              </w:rPr>
              <w:t>计发</w:t>
            </w:r>
          </w:p>
        </w:tc>
      </w:tr>
      <w:tr>
        <w:trPr>
          <w:trHeight w:val="578" w:hRule="atLeast"/>
        </w:trPr>
        <w:tc>
          <w:tcPr>
            <w:tcW w:w="2280" w:type="dxa"/>
            <w:tcBorders>
              <w:top w:val="single" w:sz="4" w:space="0" w:color="000000"/>
              <w:start w:val="single" w:sz="4" w:space="0" w:color="000000"/>
              <w:bottom w:val="single" w:sz="4" w:space="0" w:color="000000"/>
              <w:end w:val="single" w:sz="4" w:space="0" w:color="000000"/>
            </w:tcBorders>
            <w:vAlign w:val="center"/>
          </w:tcPr>
          <w:p>
            <w:pPr>
              <w:pStyle w:val="Normal"/>
              <w:rPr>
                <w:rFonts w:ascii="仿宋_GB2312;仿宋" w:hAnsi="仿宋_GB2312;仿宋" w:eastAsia="仿宋_GB2312;仿宋" w:cs="宋体"/>
                <w:sz w:val="24"/>
              </w:rPr>
            </w:pPr>
            <w:r>
              <w:rPr>
                <w:rFonts w:ascii="SimHei" w:hAnsi="SimHei" w:cs="宋体" w:eastAsia="黑体"/>
                <w:sz w:val="24"/>
              </w:rPr>
              <w:t>工龄</w:t>
            </w:r>
            <w:r>
              <w:rPr>
                <w:rFonts w:eastAsia="黑体" w:cs="宋体" w:ascii="SimHei" w:hAnsi="SimHei"/>
                <w:sz w:val="24"/>
              </w:rPr>
              <w:t>8</w:t>
            </w:r>
            <w:r>
              <w:rPr>
                <w:rFonts w:ascii="SimHei" w:hAnsi="SimHei" w:cs="宋体" w:eastAsia="黑体"/>
                <w:sz w:val="24"/>
              </w:rPr>
              <w:t>年以上</w:t>
            </w:r>
          </w:p>
        </w:tc>
        <w:tc>
          <w:tcPr>
            <w:tcW w:w="3103" w:type="dxa"/>
            <w:tcBorders>
              <w:top w:val="single" w:sz="4" w:space="0" w:color="000000"/>
              <w:start w:val="single" w:sz="4" w:space="0" w:color="000000"/>
              <w:bottom w:val="single" w:sz="4" w:space="0" w:color="000000"/>
              <w:end w:val="single" w:sz="4" w:space="0" w:color="000000"/>
            </w:tcBorders>
            <w:vAlign w:val="center"/>
          </w:tcPr>
          <w:p>
            <w:pPr>
              <w:pStyle w:val="Normal"/>
              <w:rPr>
                <w:rFonts w:ascii="仿宋_GB2312;仿宋" w:hAnsi="仿宋_GB2312;仿宋" w:eastAsia="仿宋_GB2312;仿宋" w:cs="宋体"/>
                <w:sz w:val="24"/>
              </w:rPr>
            </w:pPr>
            <w:r>
              <w:rPr>
                <w:rFonts w:ascii="SimHei" w:hAnsi="SimHei" w:cs="宋体" w:eastAsia="黑体"/>
                <w:sz w:val="24"/>
              </w:rPr>
              <w:t>按本人基本工资</w:t>
            </w:r>
            <w:r>
              <w:rPr>
                <w:rFonts w:eastAsia="黑体" w:cs="宋体" w:ascii="SimHei" w:hAnsi="SimHei"/>
                <w:sz w:val="24"/>
              </w:rPr>
              <w:t>70%</w:t>
            </w:r>
            <w:r>
              <w:rPr>
                <w:rFonts w:ascii="SimHei" w:hAnsi="SimHei" w:cs="宋体" w:eastAsia="黑体"/>
                <w:sz w:val="24"/>
              </w:rPr>
              <w:t>计发</w:t>
            </w:r>
          </w:p>
        </w:tc>
      </w:tr>
    </w:tbl>
    <w:p>
      <w:pPr>
        <w:pStyle w:val="Normal"/>
        <w:rPr>
          <w:rFonts w:ascii="仿宋_GB2312;仿宋" w:hAnsi="仿宋_GB2312;仿宋" w:eastAsia="仿宋_GB2312;仿宋" w:cs="宋体"/>
          <w:bCs/>
          <w:sz w:val="24"/>
        </w:rPr>
      </w:pPr>
      <w:r>
        <w:rPr>
          <w:rFonts w:eastAsia="黑体" w:cs="宋体" w:ascii="SimHei" w:hAnsi="SimHei"/>
          <w:bCs/>
          <w:sz w:val="24"/>
        </w:rPr>
      </w:r>
    </w:p>
    <w:p>
      <w:pPr>
        <w:pStyle w:val="Normal"/>
        <w:rPr>
          <w:rFonts w:ascii="仿宋_GB2312;仿宋" w:hAnsi="仿宋_GB2312;仿宋" w:eastAsia="仿宋_GB2312;仿宋" w:cs="宋体"/>
          <w:bCs/>
          <w:sz w:val="24"/>
        </w:rPr>
      </w:pPr>
      <w:r>
        <w:rPr>
          <w:rFonts w:eastAsia="黑体" w:cs="宋体" w:ascii="SimHei" w:hAnsi="SimHei"/>
          <w:bCs/>
          <w:sz w:val="24"/>
        </w:rPr>
        <w:t>4</w:t>
      </w:r>
      <w:r>
        <w:rPr>
          <w:rFonts w:ascii="SimHei" w:hAnsi="SimHei" w:cs="宋体" w:eastAsia="黑体"/>
          <w:bCs/>
          <w:sz w:val="24"/>
        </w:rPr>
        <w:t>．年假：</w:t>
      </w:r>
    </w:p>
    <w:p>
      <w:pPr>
        <w:pStyle w:val="Normal"/>
        <w:ind w:firstLine="360"/>
        <w:rPr>
          <w:rFonts w:ascii="仿宋_GB2312;仿宋" w:hAnsi="仿宋_GB2312;仿宋" w:eastAsia="仿宋_GB2312;仿宋" w:cs="宋体"/>
          <w:bCs/>
          <w:sz w:val="24"/>
        </w:rPr>
      </w:pPr>
      <w:r>
        <w:rPr>
          <w:rFonts w:ascii="SimHei" w:hAnsi="SimHei" w:cs="宋体" w:eastAsia="黑体"/>
          <w:bCs/>
          <w:sz w:val="24"/>
        </w:rPr>
        <w:t xml:space="preserve">凡在公司工作满一年的员工，均可依其工龄的长短享受下列不同时期的休假： </w:t>
      </w:r>
    </w:p>
    <w:p>
      <w:pPr>
        <w:pStyle w:val="Normal"/>
        <w:ind w:firstLine="480"/>
        <w:rPr>
          <w:rFonts w:ascii="仿宋_GB2312;仿宋" w:hAnsi="仿宋_GB2312;仿宋" w:eastAsia="仿宋_GB2312;仿宋" w:cs="宋体"/>
          <w:bCs/>
          <w:sz w:val="24"/>
        </w:rPr>
      </w:pPr>
      <w:r>
        <w:rPr>
          <w:rFonts w:ascii="SimHei" w:hAnsi="SimHei" w:cs="宋体" w:eastAsia="黑体"/>
          <w:bCs/>
          <w:sz w:val="24"/>
        </w:rPr>
        <w:t>工龄</w:t>
      </w:r>
      <w:r>
        <w:rPr>
          <w:rFonts w:eastAsia="黑体" w:cs="宋体" w:ascii="SimHei" w:hAnsi="SimHei"/>
          <w:bCs/>
          <w:sz w:val="24"/>
        </w:rPr>
        <w:t>1-3</w:t>
      </w:r>
      <w:r>
        <w:rPr>
          <w:rFonts w:ascii="SimHei" w:hAnsi="SimHei" w:cs="宋体" w:eastAsia="黑体"/>
          <w:bCs/>
          <w:sz w:val="24"/>
        </w:rPr>
        <w:t>年者，每年休假</w:t>
      </w:r>
      <w:r>
        <w:rPr>
          <w:rFonts w:eastAsia="黑体" w:cs="宋体" w:ascii="SimHei" w:hAnsi="SimHei"/>
          <w:bCs/>
          <w:sz w:val="24"/>
        </w:rPr>
        <w:t>5</w:t>
      </w:r>
      <w:r>
        <w:rPr>
          <w:rFonts w:ascii="SimHei" w:hAnsi="SimHei" w:cs="宋体" w:eastAsia="黑体"/>
          <w:bCs/>
          <w:sz w:val="24"/>
        </w:rPr>
        <w:t>天</w:t>
      </w:r>
      <w:r>
        <w:rPr>
          <w:rFonts w:eastAsia="黑体" w:cs="宋体" w:ascii="SimHei" w:hAnsi="SimHei"/>
          <w:bCs/>
          <w:sz w:val="24"/>
        </w:rPr>
        <w:t>,</w:t>
      </w:r>
      <w:r>
        <w:rPr>
          <w:rFonts w:ascii="SimHei" w:hAnsi="SimHei" w:cs="宋体" w:eastAsia="黑体"/>
          <w:bCs/>
          <w:sz w:val="24"/>
        </w:rPr>
        <w:t>此后工龄每增加一年，年休假随之增加</w:t>
      </w:r>
      <w:r>
        <w:rPr>
          <w:rFonts w:eastAsia="黑体" w:cs="宋体" w:ascii="SimHei" w:hAnsi="SimHei"/>
          <w:bCs/>
          <w:sz w:val="24"/>
        </w:rPr>
        <w:t>1</w:t>
      </w:r>
      <w:r>
        <w:rPr>
          <w:rFonts w:ascii="SimHei" w:hAnsi="SimHei" w:cs="宋体" w:eastAsia="黑体"/>
          <w:bCs/>
          <w:sz w:val="24"/>
        </w:rPr>
        <w:t>天，但总天数不得超过</w:t>
      </w:r>
      <w:r>
        <w:rPr>
          <w:rFonts w:eastAsia="黑体" w:cs="宋体" w:ascii="SimHei" w:hAnsi="SimHei"/>
          <w:bCs/>
          <w:sz w:val="24"/>
        </w:rPr>
        <w:t>15</w:t>
      </w:r>
      <w:r>
        <w:rPr>
          <w:rFonts w:ascii="SimHei" w:hAnsi="SimHei" w:cs="宋体" w:eastAsia="黑体"/>
          <w:bCs/>
          <w:sz w:val="24"/>
        </w:rPr>
        <w:t>天；</w:t>
      </w:r>
    </w:p>
    <w:p>
      <w:pPr>
        <w:pStyle w:val="Normal"/>
        <w:ind w:firstLine="480"/>
        <w:rPr>
          <w:rFonts w:ascii="仿宋_GB2312;仿宋" w:hAnsi="仿宋_GB2312;仿宋" w:eastAsia="仿宋_GB2312;仿宋" w:cs="宋体"/>
          <w:bCs/>
          <w:sz w:val="24"/>
        </w:rPr>
      </w:pPr>
      <w:r>
        <w:rPr>
          <w:rFonts w:ascii="SimHei" w:hAnsi="SimHei" w:cs="宋体" w:eastAsia="黑体"/>
          <w:bCs/>
          <w:sz w:val="24"/>
        </w:rPr>
        <w:t xml:space="preserve">年休假按工作日计算，为全薪假；休假最小单位为半天。此休假可分开使用，但不得超过三次使用完毕。如当年未享受完，可顺延至次年三月底； </w:t>
      </w:r>
    </w:p>
    <w:p>
      <w:pPr>
        <w:pStyle w:val="Normal"/>
        <w:ind w:firstLine="480"/>
        <w:rPr>
          <w:rFonts w:ascii="仿宋_GB2312;仿宋" w:hAnsi="仿宋_GB2312;仿宋" w:eastAsia="仿宋_GB2312;仿宋" w:cs="宋体"/>
          <w:bCs/>
          <w:sz w:val="24"/>
        </w:rPr>
      </w:pPr>
      <w:r>
        <w:rPr>
          <w:rFonts w:ascii="SimHei" w:hAnsi="SimHei" w:cs="宋体" w:eastAsia="黑体"/>
          <w:bCs/>
          <w:sz w:val="24"/>
        </w:rPr>
        <w:t>员工在转正以后有权申请年假，年假以每一自然年结算。如员工未能为公司服务满整日历年，则其年假按比例计算。</w:t>
      </w:r>
    </w:p>
    <w:p>
      <w:pPr>
        <w:pStyle w:val="Normal"/>
        <w:ind w:firstLine="480"/>
        <w:rPr>
          <w:rFonts w:ascii="仿宋_GB2312;仿宋" w:hAnsi="仿宋_GB2312;仿宋" w:eastAsia="仿宋_GB2312;仿宋" w:cs="宋体"/>
          <w:bCs/>
          <w:sz w:val="24"/>
        </w:rPr>
      </w:pPr>
      <w:r>
        <w:rPr>
          <w:rFonts w:ascii="SimHei" w:hAnsi="SimHei" w:cs="宋体" w:eastAsia="黑体"/>
          <w:bCs/>
          <w:sz w:val="24"/>
        </w:rPr>
        <w:t>已享受</w:t>
      </w:r>
      <w:r>
        <w:rPr>
          <w:rFonts w:eastAsia="黑体" w:cs="宋体" w:ascii="SimHei" w:hAnsi="SimHei"/>
          <w:bCs/>
          <w:sz w:val="24"/>
        </w:rPr>
        <w:t>/</w:t>
      </w:r>
      <w:r>
        <w:rPr>
          <w:rFonts w:ascii="SimHei" w:hAnsi="SimHei" w:cs="宋体" w:eastAsia="黑体"/>
          <w:bCs/>
          <w:sz w:val="24"/>
        </w:rPr>
        <w:t>未享受当年年假的员工如未能为公司完成整年服务而离职，其多</w:t>
      </w:r>
      <w:r>
        <w:rPr>
          <w:rFonts w:eastAsia="黑体" w:cs="宋体" w:ascii="SimHei" w:hAnsi="SimHei"/>
          <w:bCs/>
          <w:sz w:val="24"/>
        </w:rPr>
        <w:t>/</w:t>
      </w:r>
      <w:r>
        <w:rPr>
          <w:rFonts w:ascii="SimHei" w:hAnsi="SimHei" w:cs="宋体" w:eastAsia="黑体"/>
          <w:bCs/>
          <w:sz w:val="24"/>
        </w:rPr>
        <w:t>未用的假日按日工资扣回</w:t>
      </w:r>
      <w:r>
        <w:rPr>
          <w:rFonts w:eastAsia="黑体" w:cs="宋体" w:ascii="SimHei" w:hAnsi="SimHei"/>
          <w:bCs/>
          <w:sz w:val="24"/>
        </w:rPr>
        <w:t>/</w:t>
      </w:r>
      <w:r>
        <w:rPr>
          <w:rFonts w:ascii="SimHei" w:hAnsi="SimHei" w:cs="宋体" w:eastAsia="黑体"/>
          <w:bCs/>
          <w:sz w:val="24"/>
        </w:rPr>
        <w:t>补给。</w:t>
      </w:r>
    </w:p>
    <w:p>
      <w:pPr>
        <w:pStyle w:val="Normal"/>
        <w:ind w:firstLine="480"/>
        <w:rPr>
          <w:rFonts w:ascii="仿宋_GB2312;仿宋" w:hAnsi="仿宋_GB2312;仿宋" w:eastAsia="仿宋_GB2312;仿宋" w:cs="宋体"/>
          <w:bCs/>
          <w:sz w:val="24"/>
        </w:rPr>
      </w:pPr>
      <w:r>
        <w:rPr>
          <w:rFonts w:ascii="SimHei" w:hAnsi="SimHei" w:cs="宋体" w:eastAsia="黑体"/>
          <w:bCs/>
          <w:sz w:val="24"/>
        </w:rPr>
        <w:t>员工在休假前一星期填写“休假申请单”，经部门经理批准后提交人力资源部审批，部门经理（含）以上员工申请年假须经公司总经理批准。</w:t>
      </w:r>
    </w:p>
    <w:p>
      <w:pPr>
        <w:pStyle w:val="Normal"/>
        <w:rPr>
          <w:rFonts w:ascii="仿宋_GB2312;仿宋" w:hAnsi="仿宋_GB2312;仿宋" w:eastAsia="仿宋_GB2312;仿宋" w:cs="宋体"/>
          <w:bCs/>
          <w:sz w:val="24"/>
        </w:rPr>
      </w:pPr>
      <w:r>
        <w:rPr>
          <w:rFonts w:eastAsia="黑体" w:cs="宋体" w:ascii="SimHei" w:hAnsi="SimHei"/>
          <w:bCs/>
          <w:sz w:val="24"/>
        </w:rPr>
      </w:r>
    </w:p>
    <w:p>
      <w:pPr>
        <w:pStyle w:val="Normal"/>
        <w:rPr>
          <w:rFonts w:ascii="仿宋_GB2312;仿宋" w:hAnsi="仿宋_GB2312;仿宋" w:eastAsia="仿宋_GB2312;仿宋" w:cs="宋体"/>
          <w:bCs/>
          <w:sz w:val="24"/>
        </w:rPr>
      </w:pPr>
      <w:r>
        <w:rPr>
          <w:rFonts w:eastAsia="黑体" w:cs="宋体" w:ascii="SimHei" w:hAnsi="SimHei"/>
          <w:bCs/>
          <w:sz w:val="24"/>
        </w:rPr>
        <w:t>5</w:t>
      </w:r>
      <w:r>
        <w:rPr>
          <w:rFonts w:ascii="SimHei" w:hAnsi="SimHei" w:cs="宋体" w:eastAsia="黑体"/>
          <w:bCs/>
          <w:sz w:val="24"/>
        </w:rPr>
        <w:t>．倒休假：</w:t>
      </w:r>
    </w:p>
    <w:p>
      <w:pPr>
        <w:pStyle w:val="Normal"/>
        <w:ind w:firstLine="600"/>
        <w:rPr>
          <w:rFonts w:ascii="仿宋_GB2312;仿宋" w:hAnsi="仿宋_GB2312;仿宋" w:eastAsia="仿宋_GB2312;仿宋" w:cs="宋体"/>
          <w:bCs/>
          <w:sz w:val="24"/>
        </w:rPr>
      </w:pPr>
      <w:r>
        <w:rPr>
          <w:rFonts w:ascii="SimHei" w:hAnsi="SimHei" w:cs="宋体" w:eastAsia="黑体"/>
          <w:bCs/>
          <w:sz w:val="24"/>
        </w:rPr>
        <w:t>考虑超市行业的特殊性，法定假期因公司工作需要而使员工加班减少的假日，加班工资按国家要求发放，没有休的假可另分配时间补回。</w:t>
      </w:r>
    </w:p>
    <w:p>
      <w:pPr>
        <w:pStyle w:val="Normal"/>
        <w:widowControl/>
        <w:rPr>
          <w:rFonts w:ascii="仿宋_GB2312;仿宋" w:hAnsi="仿宋_GB2312;仿宋" w:eastAsia="仿宋_GB2312;仿宋" w:cs="宋体"/>
          <w:kern w:val="0"/>
          <w:sz w:val="24"/>
        </w:rPr>
      </w:pPr>
      <w:r>
        <w:rPr>
          <w:rFonts w:eastAsia="黑体" w:cs="宋体" w:ascii="SimHei" w:hAnsi="SimHei"/>
          <w:kern w:val="0"/>
          <w:sz w:val="24"/>
        </w:rPr>
        <w:t xml:space="preserve">6. </w:t>
      </w:r>
      <w:r>
        <w:rPr>
          <w:rFonts w:ascii="SimHei" w:hAnsi="SimHei" w:cs="宋体" w:eastAsia="黑体"/>
          <w:kern w:val="0"/>
          <w:sz w:val="24"/>
        </w:rPr>
        <w:t>丧假：</w:t>
      </w:r>
    </w:p>
    <w:p>
      <w:pPr>
        <w:pStyle w:val="Normal"/>
        <w:widowControl/>
        <w:ind w:firstLine="480"/>
        <w:rPr>
          <w:rFonts w:ascii="仿宋_GB2312;仿宋" w:hAnsi="仿宋_GB2312;仿宋" w:eastAsia="仿宋_GB2312;仿宋" w:cs="宋体"/>
          <w:kern w:val="0"/>
          <w:sz w:val="24"/>
        </w:rPr>
      </w:pPr>
      <w:r>
        <w:rPr>
          <w:rFonts w:ascii="SimHei" w:hAnsi="SimHei" w:cs="宋体" w:eastAsia="黑体"/>
          <w:kern w:val="0"/>
          <w:sz w:val="24"/>
        </w:rPr>
        <w:t>正式员工在公司服务满一年及以上，可以享有丧假</w:t>
      </w:r>
      <w:r>
        <w:rPr>
          <w:rFonts w:eastAsia="黑体" w:cs="宋体" w:ascii="SimHei" w:hAnsi="SimHei"/>
          <w:kern w:val="0"/>
          <w:sz w:val="24"/>
        </w:rPr>
        <w:t>1</w:t>
      </w:r>
      <w:r>
        <w:rPr>
          <w:rFonts w:ascii="SimHei" w:hAnsi="SimHei" w:cs="宋体" w:eastAsia="黑体"/>
          <w:kern w:val="0"/>
          <w:sz w:val="24"/>
        </w:rPr>
        <w:t>－</w:t>
      </w:r>
      <w:r>
        <w:rPr>
          <w:rFonts w:eastAsia="黑体" w:cs="宋体" w:ascii="SimHei" w:hAnsi="SimHei"/>
          <w:kern w:val="0"/>
          <w:sz w:val="24"/>
        </w:rPr>
        <w:t>2</w:t>
      </w:r>
      <w:r>
        <w:rPr>
          <w:rFonts w:ascii="SimHei" w:hAnsi="SimHei" w:cs="宋体" w:eastAsia="黑体"/>
          <w:kern w:val="0"/>
          <w:sz w:val="24"/>
        </w:rPr>
        <w:t>天</w:t>
      </w:r>
    </w:p>
    <w:p>
      <w:pPr>
        <w:pStyle w:val="Normal"/>
        <w:rPr>
          <w:rFonts w:ascii="仿宋_GB2312;仿宋" w:hAnsi="仿宋_GB2312;仿宋" w:eastAsia="仿宋_GB2312;仿宋" w:cs="宋体"/>
          <w:bCs/>
          <w:kern w:val="0"/>
          <w:sz w:val="24"/>
        </w:rPr>
      </w:pPr>
      <w:r>
        <w:rPr>
          <w:rFonts w:eastAsia="黑体" w:cs="宋体" w:ascii="SimHei" w:hAnsi="SimHei"/>
          <w:bCs/>
          <w:kern w:val="0"/>
          <w:sz w:val="24"/>
        </w:rPr>
      </w:r>
    </w:p>
    <w:p>
      <w:pPr>
        <w:pStyle w:val="Normal"/>
        <w:rPr>
          <w:rFonts w:ascii="仿宋_GB2312;仿宋" w:hAnsi="仿宋_GB2312;仿宋" w:eastAsia="仿宋_GB2312;仿宋" w:cs="宋体"/>
          <w:bCs/>
          <w:sz w:val="24"/>
        </w:rPr>
      </w:pPr>
      <w:r>
        <w:rPr>
          <w:rFonts w:eastAsia="黑体" w:cs="宋体" w:ascii="SimHei" w:hAnsi="SimHei"/>
          <w:bCs/>
          <w:sz w:val="24"/>
        </w:rPr>
      </w:r>
    </w:p>
    <w:p>
      <w:pPr>
        <w:pStyle w:val="Normal"/>
        <w:ind w:firstLine="2617"/>
        <w:rPr>
          <w:rFonts w:ascii="仿宋_GB2312;仿宋" w:hAnsi="仿宋_GB2312;仿宋" w:eastAsia="仿宋_GB2312;仿宋" w:cs="宋体"/>
          <w:b/>
          <w:b/>
          <w:color w:val="000000"/>
          <w:sz w:val="36"/>
          <w:szCs w:val="36"/>
        </w:rPr>
      </w:pPr>
      <w:r>
        <w:rPr>
          <w:rFonts w:ascii="SimHei" w:hAnsi="SimHei" w:cs="宋体" w:eastAsia="黑体"/>
          <w:b/>
          <w:color w:val="000000"/>
          <w:sz w:val="36"/>
          <w:szCs w:val="36"/>
        </w:rPr>
        <w:t>第七章  津贴</w:t>
      </w:r>
    </w:p>
    <w:p>
      <w:pPr>
        <w:pStyle w:val="Normal"/>
        <w:widowControl/>
        <w:spacing w:lineRule="atLeast" w:line="0"/>
        <w:ind w:end="-6" w:hanging="0"/>
        <w:jc w:val="start"/>
        <w:rPr>
          <w:rFonts w:ascii="仿宋_GB2312;仿宋" w:hAnsi="仿宋_GB2312;仿宋" w:eastAsia="仿宋_GB2312;仿宋" w:cs="宋体"/>
          <w:sz w:val="24"/>
        </w:rPr>
      </w:pPr>
      <w:r>
        <w:rPr>
          <w:rFonts w:ascii="SimHei" w:hAnsi="SimHei" w:cs="宋体" w:eastAsia="黑体"/>
          <w:b/>
          <w:sz w:val="24"/>
        </w:rPr>
        <w:t xml:space="preserve">第二十四条  </w:t>
      </w:r>
      <w:r>
        <w:rPr>
          <w:rFonts w:ascii="SimHei" w:hAnsi="SimHei" w:cs="宋体" w:eastAsia="黑体"/>
          <w:sz w:val="24"/>
        </w:rPr>
        <w:t>交通津贴：</w:t>
      </w:r>
    </w:p>
    <w:p>
      <w:pPr>
        <w:pStyle w:val="Normal"/>
        <w:widowControl/>
        <w:spacing w:lineRule="atLeast" w:line="0"/>
        <w:ind w:end="-6" w:firstLine="480"/>
        <w:jc w:val="start"/>
        <w:rPr>
          <w:rFonts w:ascii="仿宋_GB2312;仿宋" w:hAnsi="仿宋_GB2312;仿宋" w:eastAsia="仿宋_GB2312;仿宋"/>
          <w:bCs/>
          <w:color w:val="000000"/>
          <w:sz w:val="24"/>
        </w:rPr>
      </w:pPr>
      <w:r>
        <w:rPr>
          <w:rFonts w:ascii="SimHei" w:hAnsi="SimHei" w:cs="宋体" w:eastAsia="黑体"/>
          <w:bCs/>
          <w:color w:val="000000"/>
          <w:sz w:val="24"/>
        </w:rPr>
        <w:t>公司为</w:t>
      </w:r>
      <w:r>
        <w:rPr>
          <w:rFonts w:ascii="SimHei" w:hAnsi="SimHei" w:cs="宋体" w:eastAsia="黑体"/>
          <w:bCs/>
          <w:color w:val="000000"/>
          <w:sz w:val="24"/>
          <w:lang w:eastAsia="zh-CN"/>
        </w:rPr>
        <w:t>安排外出工作的</w:t>
      </w:r>
      <w:r>
        <w:rPr>
          <w:rFonts w:ascii="SimHei" w:hAnsi="SimHei" w:cs="宋体" w:eastAsia="黑体"/>
          <w:bCs/>
          <w:color w:val="000000"/>
          <w:sz w:val="24"/>
        </w:rPr>
        <w:t>员工提供交通津贴</w:t>
      </w:r>
      <w:r>
        <w:rPr>
          <w:rFonts w:eastAsia="黑体" w:cs="宋体" w:ascii="SimHei" w:hAnsi="SimHei"/>
          <w:bCs/>
          <w:color w:val="000000"/>
          <w:sz w:val="24"/>
          <w:lang w:val="en-US" w:eastAsia="zh-CN"/>
        </w:rPr>
        <w:t>100</w:t>
      </w:r>
      <w:r>
        <w:rPr>
          <w:rFonts w:ascii="SimHei" w:hAnsi="SimHei" w:cs="宋体" w:eastAsia="黑体"/>
          <w:bCs/>
          <w:color w:val="000000"/>
          <w:sz w:val="24"/>
        </w:rPr>
        <w:t>元</w:t>
      </w:r>
      <w:r>
        <w:rPr>
          <w:rFonts w:eastAsia="黑体" w:cs="宋体" w:ascii="SimHei" w:hAnsi="SimHei"/>
          <w:bCs/>
          <w:color w:val="000000"/>
          <w:sz w:val="24"/>
        </w:rPr>
        <w:t>/</w:t>
      </w:r>
      <w:r>
        <w:rPr>
          <w:rFonts w:ascii="SimHei" w:hAnsi="SimHei" w:cs="宋体" w:eastAsia="黑体"/>
          <w:bCs/>
          <w:color w:val="000000"/>
          <w:sz w:val="24"/>
        </w:rPr>
        <w:t>月（须提供相关票据）。</w:t>
      </w:r>
    </w:p>
    <w:p>
      <w:pPr>
        <w:pStyle w:val="Normal"/>
        <w:ind w:start="1205" w:hanging="1205"/>
        <w:rPr>
          <w:rFonts w:ascii="仿宋_GB2312;仿宋" w:hAnsi="仿宋_GB2312;仿宋" w:eastAsia="仿宋_GB2312;仿宋" w:cs="宋体"/>
          <w:sz w:val="24"/>
        </w:rPr>
      </w:pPr>
      <w:r>
        <w:rPr>
          <w:rFonts w:ascii="SimHei" w:hAnsi="SimHei" w:cs="宋体" w:eastAsia="黑体"/>
          <w:b/>
          <w:sz w:val="24"/>
        </w:rPr>
        <w:t xml:space="preserve">第二十五条 </w:t>
      </w:r>
      <w:r>
        <w:rPr>
          <w:rFonts w:ascii="SimHei" w:hAnsi="SimHei" w:cs="宋体" w:eastAsia="黑体"/>
          <w:sz w:val="24"/>
        </w:rPr>
        <w:t xml:space="preserve"> 伙食津贴：</w:t>
      </w:r>
    </w:p>
    <w:p>
      <w:pPr>
        <w:pStyle w:val="Normal"/>
        <w:ind w:firstLine="480"/>
        <w:rPr>
          <w:rFonts w:ascii="仿宋_GB2312;仿宋" w:hAnsi="仿宋_GB2312;仿宋" w:eastAsia="仿宋_GB2312;仿宋" w:cs="宋体"/>
          <w:sz w:val="24"/>
        </w:rPr>
      </w:pPr>
      <w:r>
        <w:rPr>
          <w:rFonts w:ascii="SimHei" w:hAnsi="SimHei" w:cs="宋体" w:eastAsia="黑体"/>
          <w:bCs/>
          <w:color w:val="000000"/>
          <w:sz w:val="24"/>
        </w:rPr>
        <w:t>公司为</w:t>
      </w:r>
      <w:r>
        <w:rPr>
          <w:rFonts w:ascii="SimHei" w:hAnsi="SimHei" w:cs="宋体" w:eastAsia="黑体"/>
          <w:bCs/>
          <w:color w:val="000000"/>
          <w:sz w:val="24"/>
          <w:lang w:eastAsia="zh-CN"/>
        </w:rPr>
        <w:t>全体</w:t>
      </w:r>
      <w:r>
        <w:rPr>
          <w:rFonts w:ascii="SimHei" w:hAnsi="SimHei" w:cs="宋体" w:eastAsia="黑体"/>
          <w:bCs/>
          <w:color w:val="000000"/>
          <w:sz w:val="24"/>
        </w:rPr>
        <w:t>员工提供</w:t>
      </w:r>
      <w:r>
        <w:rPr>
          <w:rFonts w:ascii="SimHei" w:hAnsi="SimHei" w:cs="宋体" w:eastAsia="黑体"/>
          <w:bCs/>
          <w:color w:val="000000"/>
          <w:sz w:val="24"/>
          <w:lang w:eastAsia="zh-CN"/>
        </w:rPr>
        <w:t>午餐</w:t>
      </w:r>
      <w:r>
        <w:rPr>
          <w:rFonts w:ascii="SimHei" w:hAnsi="SimHei" w:cs="宋体" w:eastAsia="黑体"/>
          <w:bCs/>
          <w:color w:val="000000"/>
          <w:sz w:val="24"/>
        </w:rPr>
        <w:t>伙食津贴</w:t>
      </w:r>
      <w:r>
        <w:rPr>
          <w:rFonts w:eastAsia="黑体" w:cs="宋体" w:ascii="SimHei" w:hAnsi="SimHei"/>
          <w:bCs/>
          <w:color w:val="000000"/>
          <w:sz w:val="24"/>
        </w:rPr>
        <w:t>1</w:t>
      </w:r>
      <w:r>
        <w:rPr>
          <w:rFonts w:eastAsia="黑体" w:cs="宋体" w:ascii="SimHei" w:hAnsi="SimHei"/>
          <w:bCs/>
          <w:color w:val="000000"/>
          <w:sz w:val="24"/>
          <w:lang w:val="en-US" w:eastAsia="zh-CN"/>
        </w:rPr>
        <w:t>5</w:t>
      </w:r>
      <w:r>
        <w:rPr>
          <w:rFonts w:eastAsia="黑体" w:cs="宋体" w:ascii="SimHei" w:hAnsi="SimHei"/>
          <w:bCs/>
          <w:color w:val="000000"/>
          <w:sz w:val="24"/>
        </w:rPr>
        <w:t>0</w:t>
      </w:r>
      <w:r>
        <w:rPr>
          <w:rFonts w:ascii="SimHei" w:hAnsi="SimHei" w:cs="宋体" w:eastAsia="黑体"/>
          <w:bCs/>
          <w:color w:val="000000"/>
          <w:sz w:val="24"/>
        </w:rPr>
        <w:t>元</w:t>
      </w:r>
      <w:r>
        <w:rPr>
          <w:rFonts w:eastAsia="黑体" w:cs="宋体" w:ascii="SimHei" w:hAnsi="SimHei"/>
          <w:bCs/>
          <w:color w:val="000000"/>
          <w:sz w:val="24"/>
        </w:rPr>
        <w:t>/</w:t>
      </w:r>
      <w:r>
        <w:rPr>
          <w:rFonts w:ascii="SimHei" w:hAnsi="SimHei" w:cs="宋体" w:eastAsia="黑体"/>
          <w:bCs/>
          <w:color w:val="000000"/>
          <w:sz w:val="24"/>
        </w:rPr>
        <w:t>月（须提供相关票据）。</w:t>
      </w:r>
    </w:p>
    <w:p>
      <w:pPr>
        <w:pStyle w:val="Normal"/>
        <w:rPr>
          <w:rFonts w:ascii="仿宋_GB2312;仿宋" w:hAnsi="仿宋_GB2312;仿宋" w:eastAsia="仿宋_GB2312;仿宋" w:cs="宋体"/>
          <w:b/>
          <w:b/>
          <w:bCs/>
          <w:color w:val="000000"/>
          <w:sz w:val="24"/>
        </w:rPr>
      </w:pPr>
      <w:r>
        <w:rPr>
          <w:rFonts w:ascii="SimHei" w:hAnsi="SimHei" w:cs="宋体" w:eastAsia="黑体"/>
          <w:b/>
          <w:bCs/>
          <w:color w:val="000000"/>
          <w:sz w:val="24"/>
        </w:rPr>
        <w:t>第二十六条</w:t>
      </w:r>
      <w:r>
        <w:rPr>
          <w:rFonts w:ascii="SimHei" w:hAnsi="SimHei" w:cs="宋体" w:eastAsia="黑体"/>
          <w:bCs/>
          <w:color w:val="000000"/>
          <w:sz w:val="24"/>
        </w:rPr>
        <w:t xml:space="preserve">  公差津贴：</w:t>
      </w:r>
      <w:r>
        <w:rPr>
          <w:rFonts w:ascii="SimHei" w:hAnsi="SimHei" w:cs="宋体" w:eastAsia="黑体"/>
          <w:b/>
          <w:bCs/>
          <w:color w:val="000000"/>
          <w:sz w:val="24"/>
        </w:rPr>
        <w:t xml:space="preserve">  </w:t>
      </w:r>
    </w:p>
    <w:p>
      <w:pPr>
        <w:pStyle w:val="Normal"/>
        <w:ind w:start="1" w:firstLine="477"/>
        <w:rPr>
          <w:rFonts w:ascii="仿宋_GB2312;仿宋" w:hAnsi="仿宋_GB2312;仿宋" w:eastAsia="仿宋_GB2312;仿宋" w:cs="宋体"/>
          <w:kern w:val="0"/>
          <w:sz w:val="24"/>
        </w:rPr>
      </w:pPr>
      <w:r>
        <w:rPr>
          <w:rFonts w:ascii="SimHei" w:hAnsi="SimHei" w:cs="宋体" w:eastAsia="黑体"/>
          <w:bCs/>
          <w:color w:val="000000"/>
          <w:sz w:val="24"/>
        </w:rPr>
        <w:t>为奖励和鼓励员工对公司额外的付出，凡因公事出差，公司会报销交通费，伙食费，以及其他一切公事支出。员工只需把发票等相关证明交与人力资源部。</w:t>
      </w:r>
    </w:p>
    <w:p>
      <w:pPr>
        <w:pStyle w:val="Normal"/>
        <w:widowControl/>
        <w:spacing w:lineRule="atLeast" w:line="0"/>
        <w:ind w:start="964" w:end="-349" w:hanging="964"/>
        <w:jc w:val="start"/>
        <w:rPr>
          <w:rFonts w:ascii="仿宋_GB2312;仿宋" w:hAnsi="仿宋_GB2312;仿宋" w:eastAsia="仿宋_GB2312;仿宋"/>
          <w:bCs/>
          <w:color w:val="000000"/>
          <w:sz w:val="24"/>
        </w:rPr>
      </w:pPr>
      <w:r>
        <w:rPr>
          <w:rFonts w:ascii="SimHei" w:hAnsi="SimHei" w:eastAsia="黑体"/>
          <w:b/>
          <w:bCs/>
          <w:color w:val="000000"/>
          <w:sz w:val="24"/>
        </w:rPr>
        <w:t>第二十七条</w:t>
      </w:r>
      <w:r>
        <w:rPr>
          <w:rFonts w:ascii="SimHei" w:hAnsi="SimHei" w:eastAsia="黑体"/>
          <w:bCs/>
          <w:color w:val="000000"/>
          <w:sz w:val="24"/>
        </w:rPr>
        <w:t xml:space="preserve">  话费津贴：</w:t>
      </w:r>
    </w:p>
    <w:p>
      <w:pPr>
        <w:pStyle w:val="Normal"/>
        <w:widowControl/>
        <w:spacing w:lineRule="atLeast" w:line="0"/>
        <w:ind w:start="1" w:end="-349" w:firstLine="477"/>
        <w:jc w:val="start"/>
        <w:rPr>
          <w:rFonts w:ascii="仿宋_GB2312;仿宋" w:hAnsi="仿宋_GB2312;仿宋" w:eastAsia="仿宋_GB2312;仿宋" w:cs="宋体"/>
          <w:sz w:val="24"/>
        </w:rPr>
      </w:pPr>
      <w:r>
        <w:rPr>
          <w:rFonts w:ascii="SimHei" w:hAnsi="SimHei" w:cs="宋体" w:eastAsia="黑体"/>
          <w:sz w:val="24"/>
        </w:rPr>
        <w:t>根据职务高低、岗位责任繁简轻重、工作条件确定个人的话费津贴，带班以上的话费津贴从</w:t>
      </w:r>
      <w:r>
        <w:rPr>
          <w:rFonts w:eastAsia="黑体" w:cs="宋体" w:ascii="SimHei" w:hAnsi="SimHei"/>
          <w:sz w:val="24"/>
        </w:rPr>
        <w:t>50</w:t>
      </w:r>
      <w:r>
        <w:rPr>
          <w:rFonts w:ascii="SimHei" w:hAnsi="SimHei" w:cs="宋体" w:eastAsia="黑体"/>
          <w:sz w:val="24"/>
        </w:rPr>
        <w:t>元、</w:t>
      </w:r>
      <w:r>
        <w:rPr>
          <w:rFonts w:eastAsia="黑体" w:cs="宋体" w:ascii="SimHei" w:hAnsi="SimHei"/>
          <w:sz w:val="24"/>
        </w:rPr>
        <w:t>100</w:t>
      </w:r>
      <w:r>
        <w:rPr>
          <w:rFonts w:ascii="SimHei" w:hAnsi="SimHei" w:cs="宋体" w:eastAsia="黑体"/>
          <w:sz w:val="24"/>
        </w:rPr>
        <w:t>元、</w:t>
      </w:r>
      <w:r>
        <w:rPr>
          <w:rFonts w:eastAsia="黑体" w:cs="宋体" w:ascii="SimHei" w:hAnsi="SimHei"/>
          <w:sz w:val="24"/>
        </w:rPr>
        <w:t>150</w:t>
      </w:r>
      <w:r>
        <w:rPr>
          <w:rFonts w:ascii="SimHei" w:hAnsi="SimHei" w:cs="宋体" w:eastAsia="黑体"/>
          <w:sz w:val="24"/>
        </w:rPr>
        <w:t>元、</w:t>
      </w:r>
      <w:r>
        <w:rPr>
          <w:rFonts w:eastAsia="黑体" w:cs="宋体" w:ascii="SimHei" w:hAnsi="SimHei"/>
          <w:sz w:val="24"/>
        </w:rPr>
        <w:t>200</w:t>
      </w:r>
      <w:r>
        <w:rPr>
          <w:rFonts w:ascii="SimHei" w:hAnsi="SimHei" w:cs="宋体" w:eastAsia="黑体"/>
          <w:sz w:val="24"/>
        </w:rPr>
        <w:t>元</w:t>
      </w:r>
      <w:r>
        <w:rPr>
          <w:rFonts w:ascii="SimHei" w:hAnsi="SimHei" w:cs="宋体" w:eastAsia="黑体"/>
          <w:sz w:val="24"/>
          <w:lang w:eastAsia="zh-CN"/>
        </w:rPr>
        <w:t>，由店长</w:t>
      </w:r>
      <w:r>
        <w:rPr>
          <w:rFonts w:ascii="SimHei" w:hAnsi="SimHei" w:cs="宋体" w:eastAsia="黑体"/>
          <w:sz w:val="24"/>
        </w:rPr>
        <w:t>做具体确定（须提供相关票据）。</w:t>
      </w:r>
    </w:p>
    <w:p>
      <w:pPr>
        <w:pStyle w:val="Normal"/>
        <w:rPr>
          <w:rFonts w:ascii="仿宋_GB2312;仿宋" w:hAnsi="仿宋_GB2312;仿宋" w:eastAsia="仿宋_GB2312;仿宋" w:cs="宋体"/>
          <w:color w:val="000000"/>
          <w:sz w:val="24"/>
        </w:rPr>
      </w:pPr>
      <w:r>
        <w:rPr>
          <w:rFonts w:eastAsia="黑体" w:cs="宋体" w:ascii="SimHei" w:hAnsi="SimHei"/>
          <w:color w:val="000000"/>
          <w:sz w:val="24"/>
        </w:rPr>
      </w:r>
    </w:p>
    <w:p>
      <w:pPr>
        <w:pStyle w:val="Normal"/>
        <w:widowControl/>
        <w:spacing w:lineRule="atLeast" w:line="0"/>
        <w:ind w:start="960" w:end="-349" w:hanging="960"/>
        <w:jc w:val="start"/>
        <w:rPr>
          <w:rFonts w:ascii="仿宋_GB2312;仿宋" w:hAnsi="仿宋_GB2312;仿宋" w:eastAsia="仿宋_GB2312;仿宋"/>
          <w:color w:val="000000"/>
          <w:sz w:val="24"/>
        </w:rPr>
      </w:pPr>
      <w:r>
        <w:rPr>
          <w:rFonts w:eastAsia="黑体" w:ascii="SimHei" w:hAnsi="SimHei"/>
          <w:color w:val="000000"/>
          <w:sz w:val="24"/>
        </w:rPr>
      </w:r>
    </w:p>
    <w:p>
      <w:pPr>
        <w:pStyle w:val="Normal"/>
        <w:ind w:start="1" w:hanging="0"/>
        <w:jc w:val="center"/>
        <w:rPr>
          <w:rFonts w:ascii="仿宋_GB2312;仿宋" w:hAnsi="仿宋_GB2312;仿宋" w:eastAsia="仿宋_GB2312;仿宋" w:cs="宋体"/>
          <w:b/>
          <w:b/>
          <w:kern w:val="0"/>
          <w:sz w:val="36"/>
          <w:szCs w:val="36"/>
        </w:rPr>
      </w:pPr>
      <w:r>
        <w:rPr>
          <w:rFonts w:ascii="SimHei" w:hAnsi="SimHei" w:cs="宋体" w:eastAsia="黑体"/>
          <w:b/>
          <w:kern w:val="0"/>
          <w:sz w:val="36"/>
          <w:szCs w:val="36"/>
        </w:rPr>
        <w:t>第八章 薪酬调整</w:t>
      </w:r>
    </w:p>
    <w:p>
      <w:pPr>
        <w:pStyle w:val="Normal"/>
        <w:ind w:start="1" w:hanging="0"/>
        <w:rPr>
          <w:rFonts w:ascii="仿宋_GB2312;仿宋" w:hAnsi="仿宋_GB2312;仿宋" w:eastAsia="仿宋_GB2312;仿宋" w:cs="宋体"/>
          <w:kern w:val="0"/>
          <w:sz w:val="24"/>
        </w:rPr>
      </w:pPr>
      <w:r>
        <w:rPr>
          <w:rFonts w:ascii="SimHei" w:hAnsi="SimHei" w:cs="宋体" w:eastAsia="黑体"/>
          <w:b/>
          <w:kern w:val="0"/>
          <w:sz w:val="24"/>
        </w:rPr>
        <w:t xml:space="preserve">第二十八条  </w:t>
      </w:r>
      <w:r>
        <w:rPr>
          <w:rFonts w:ascii="SimHei" w:hAnsi="SimHei" w:cs="宋体" w:eastAsia="黑体"/>
          <w:kern w:val="0"/>
          <w:sz w:val="24"/>
        </w:rPr>
        <w:t>定期加薪</w:t>
      </w:r>
    </w:p>
    <w:p>
      <w:pPr>
        <w:pStyle w:val="Normal"/>
        <w:ind w:firstLine="600"/>
        <w:rPr>
          <w:rFonts w:ascii="仿宋_GB2312;仿宋" w:hAnsi="仿宋_GB2312;仿宋" w:eastAsia="仿宋_GB2312;仿宋"/>
          <w:sz w:val="24"/>
        </w:rPr>
      </w:pPr>
      <w:r>
        <w:rPr>
          <w:rFonts w:ascii="SimHei" w:hAnsi="SimHei" w:eastAsia="黑体"/>
          <w:sz w:val="24"/>
        </w:rPr>
        <w:t>原则上薪酬是否增长及增长幅度依据公司当年的业务增长水平、劳动力市场价格、居民消费品价格指数和绩效评估结果来调整。在本公司工作满一年，</w:t>
      </w:r>
      <w:r>
        <w:rPr>
          <w:rFonts w:ascii="SimHei" w:hAnsi="SimHei" w:cs="宋体" w:eastAsia="黑体"/>
          <w:kern w:val="0"/>
          <w:sz w:val="24"/>
        </w:rPr>
        <w:t>员工工资每年结合公司经营成果增长比例进行定期加薪调薪；若公司经营业绩没有增长或有所下降，由总公司经理决定批准工资增加额。</w:t>
      </w:r>
      <w:r>
        <w:rPr>
          <w:rFonts w:ascii="SimHei" w:hAnsi="SimHei" w:eastAsia="黑体"/>
          <w:sz w:val="24"/>
        </w:rPr>
        <w:t xml:space="preserve"> </w:t>
      </w:r>
    </w:p>
    <w:p>
      <w:pPr>
        <w:pStyle w:val="Normal"/>
        <w:ind w:start="1" w:hanging="0"/>
        <w:rPr>
          <w:rFonts w:ascii="仿宋_GB2312;仿宋" w:hAnsi="仿宋_GB2312;仿宋" w:eastAsia="仿宋_GB2312;仿宋" w:cs="宋体"/>
          <w:kern w:val="0"/>
          <w:sz w:val="24"/>
        </w:rPr>
      </w:pPr>
      <w:r>
        <w:rPr>
          <w:rFonts w:ascii="SimHei" w:hAnsi="SimHei" w:cs="宋体" w:eastAsia="黑体"/>
          <w:b/>
          <w:kern w:val="0"/>
          <w:sz w:val="24"/>
        </w:rPr>
        <w:t xml:space="preserve">第二十九条 </w:t>
      </w:r>
      <w:r>
        <w:rPr>
          <w:rFonts w:ascii="SimHei" w:hAnsi="SimHei" w:cs="宋体" w:eastAsia="黑体"/>
          <w:kern w:val="0"/>
          <w:sz w:val="24"/>
        </w:rPr>
        <w:t>晋升调薪</w:t>
      </w:r>
    </w:p>
    <w:p>
      <w:pPr>
        <w:pStyle w:val="Normal"/>
        <w:ind w:start="1" w:hanging="0"/>
        <w:rPr>
          <w:rFonts w:ascii="仿宋_GB2312;仿宋" w:hAnsi="仿宋_GB2312;仿宋" w:eastAsia="仿宋_GB2312;仿宋" w:cs="宋体"/>
          <w:kern w:val="0"/>
          <w:sz w:val="24"/>
        </w:rPr>
      </w:pPr>
      <w:r>
        <w:rPr>
          <w:rFonts w:ascii="SimHei" w:hAnsi="SimHei" w:cs="宋体" w:eastAsia="黑体"/>
          <w:kern w:val="0"/>
          <w:sz w:val="24"/>
        </w:rPr>
        <w:t>（</w:t>
      </w:r>
      <w:r>
        <w:rPr>
          <w:rFonts w:eastAsia="黑体" w:cs="宋体" w:ascii="SimHei" w:hAnsi="SimHei"/>
          <w:kern w:val="0"/>
          <w:sz w:val="24"/>
        </w:rPr>
        <w:t>1</w:t>
      </w:r>
      <w:r>
        <w:rPr>
          <w:rFonts w:ascii="SimHei" w:hAnsi="SimHei" w:cs="宋体" w:eastAsia="黑体"/>
          <w:kern w:val="0"/>
          <w:sz w:val="24"/>
        </w:rPr>
        <w:t>）经人力资源部绩效考核结果或其他原因晋升的员工，调升其职级的类别（见岗位工资表），调整其相应的薪酬。</w:t>
      </w:r>
    </w:p>
    <w:p>
      <w:pPr>
        <w:pStyle w:val="Normal"/>
        <w:ind w:start="1" w:hanging="0"/>
        <w:rPr>
          <w:rFonts w:ascii="仿宋_GB2312;仿宋" w:hAnsi="仿宋_GB2312;仿宋" w:eastAsia="仿宋_GB2312;仿宋" w:cs="宋体"/>
          <w:kern w:val="0"/>
          <w:sz w:val="24"/>
        </w:rPr>
      </w:pPr>
      <w:r>
        <w:rPr>
          <w:rFonts w:ascii="SimHei" w:hAnsi="SimHei" w:cs="宋体" w:eastAsia="黑体"/>
          <w:kern w:val="0"/>
          <w:sz w:val="24"/>
        </w:rPr>
        <w:t>（</w:t>
      </w:r>
      <w:r>
        <w:rPr>
          <w:rFonts w:eastAsia="黑体" w:cs="宋体" w:ascii="SimHei" w:hAnsi="SimHei"/>
          <w:kern w:val="0"/>
          <w:sz w:val="24"/>
        </w:rPr>
        <w:t>2</w:t>
      </w:r>
      <w:r>
        <w:rPr>
          <w:rFonts w:ascii="SimHei" w:hAnsi="SimHei" w:cs="宋体" w:eastAsia="黑体"/>
          <w:kern w:val="0"/>
          <w:sz w:val="24"/>
        </w:rPr>
        <w:t>）员工晋升后的工资，则就晋升的下月起，开始支付调整后的工资。</w:t>
      </w:r>
    </w:p>
    <w:p>
      <w:pPr>
        <w:pStyle w:val="Normal"/>
        <w:ind w:start="1" w:hanging="0"/>
        <w:rPr>
          <w:rFonts w:ascii="仿宋_GB2312;仿宋" w:hAnsi="仿宋_GB2312;仿宋" w:eastAsia="仿宋_GB2312;仿宋" w:cs="宋体"/>
          <w:kern w:val="0"/>
          <w:sz w:val="24"/>
        </w:rPr>
      </w:pPr>
      <w:r>
        <w:rPr>
          <w:rFonts w:ascii="SimHei" w:hAnsi="SimHei" w:cs="宋体" w:eastAsia="黑体"/>
          <w:b/>
          <w:kern w:val="0"/>
          <w:sz w:val="24"/>
        </w:rPr>
        <w:t xml:space="preserve">第三十条 </w:t>
      </w:r>
      <w:r>
        <w:rPr>
          <w:rFonts w:ascii="SimHei" w:hAnsi="SimHei" w:cs="宋体" w:eastAsia="黑体"/>
          <w:kern w:val="0"/>
          <w:sz w:val="24"/>
        </w:rPr>
        <w:t>临时调薪</w:t>
      </w:r>
    </w:p>
    <w:p>
      <w:pPr>
        <w:pStyle w:val="Normal"/>
        <w:ind w:start="1" w:hanging="0"/>
        <w:rPr>
          <w:rFonts w:ascii="仿宋_GB2312;仿宋" w:hAnsi="仿宋_GB2312;仿宋" w:eastAsia="仿宋_GB2312;仿宋" w:cs="宋体"/>
          <w:kern w:val="0"/>
          <w:sz w:val="24"/>
        </w:rPr>
      </w:pPr>
      <w:r>
        <w:rPr>
          <w:rFonts w:ascii="SimHei" w:hAnsi="SimHei" w:cs="宋体" w:eastAsia="黑体"/>
          <w:kern w:val="0"/>
          <w:sz w:val="24"/>
        </w:rPr>
        <w:t>（</w:t>
      </w:r>
      <w:r>
        <w:rPr>
          <w:rFonts w:eastAsia="黑体" w:cs="宋体" w:ascii="SimHei" w:hAnsi="SimHei"/>
          <w:kern w:val="0"/>
          <w:sz w:val="24"/>
        </w:rPr>
        <w:t>1</w:t>
      </w:r>
      <w:r>
        <w:rPr>
          <w:rFonts w:ascii="SimHei" w:hAnsi="SimHei" w:cs="宋体" w:eastAsia="黑体"/>
          <w:kern w:val="0"/>
          <w:sz w:val="24"/>
        </w:rPr>
        <w:t>）具优秀技能及成绩者，有特殊功劳表现者以及因为违反公司的规则的员工，在符合国家法律的前提下，相应地增加或减少其工资。</w:t>
      </w:r>
    </w:p>
    <w:p>
      <w:pPr>
        <w:pStyle w:val="Normal"/>
        <w:rPr>
          <w:rFonts w:ascii="仿宋_GB2312;仿宋" w:hAnsi="仿宋_GB2312;仿宋" w:eastAsia="仿宋_GB2312;仿宋"/>
          <w:sz w:val="24"/>
        </w:rPr>
      </w:pPr>
      <w:r>
        <w:rPr>
          <w:rFonts w:ascii="SimHei" w:hAnsi="SimHei" w:eastAsia="黑体"/>
          <w:sz w:val="24"/>
        </w:rPr>
        <w:t>（</w:t>
      </w:r>
      <w:r>
        <w:rPr>
          <w:rFonts w:eastAsia="黑体" w:ascii="SimHei" w:hAnsi="SimHei"/>
          <w:sz w:val="24"/>
        </w:rPr>
        <w:t>2</w:t>
      </w:r>
      <w:r>
        <w:rPr>
          <w:rFonts w:ascii="SimHei" w:hAnsi="SimHei" w:eastAsia="黑体"/>
          <w:sz w:val="24"/>
        </w:rPr>
        <w:t>）非正式员工薪酬</w:t>
      </w:r>
    </w:p>
    <w:p>
      <w:pPr>
        <w:pStyle w:val="Normal"/>
        <w:rPr>
          <w:rFonts w:ascii="仿宋_GB2312;仿宋" w:hAnsi="仿宋_GB2312;仿宋" w:eastAsia="仿宋_GB2312;仿宋"/>
          <w:sz w:val="24"/>
        </w:rPr>
      </w:pPr>
      <w:r>
        <w:rPr>
          <w:rFonts w:ascii="SimHei" w:hAnsi="SimHei" w:eastAsia="黑体"/>
          <w:sz w:val="24"/>
        </w:rPr>
        <w:t xml:space="preserve">适用于没有签订正式劳动合同的试用期员工及临时工、实习生。临时工按其上班日算工资，不享受福利津贴及奖金；实习生按实习工资给付，可视其表现调整其实习工资。 </w:t>
      </w:r>
    </w:p>
    <w:p>
      <w:pPr>
        <w:pStyle w:val="Normal"/>
        <w:ind w:start="1" w:hanging="0"/>
        <w:jc w:val="center"/>
        <w:rPr>
          <w:rFonts w:ascii="仿宋_GB2312;仿宋" w:hAnsi="仿宋_GB2312;仿宋" w:eastAsia="仿宋_GB2312;仿宋" w:cs="宋体"/>
          <w:b/>
          <w:b/>
          <w:kern w:val="0"/>
          <w:sz w:val="36"/>
          <w:szCs w:val="36"/>
        </w:rPr>
      </w:pPr>
      <w:r>
        <w:rPr>
          <w:rFonts w:ascii="SimHei" w:hAnsi="SimHei" w:cs="宋体" w:eastAsia="黑体"/>
          <w:b/>
          <w:kern w:val="0"/>
          <w:sz w:val="36"/>
          <w:szCs w:val="36"/>
        </w:rPr>
        <w:t>第九章 缺勤扣薪处理</w:t>
      </w:r>
    </w:p>
    <w:p>
      <w:pPr>
        <w:pStyle w:val="Normal"/>
        <w:ind w:start="1" w:hanging="0"/>
        <w:jc w:val="center"/>
        <w:rPr>
          <w:rFonts w:ascii="仿宋_GB2312;仿宋" w:hAnsi="仿宋_GB2312;仿宋" w:eastAsia="仿宋_GB2312;仿宋" w:cs="宋体"/>
          <w:b/>
          <w:b/>
          <w:kern w:val="0"/>
          <w:sz w:val="24"/>
          <w:szCs w:val="36"/>
        </w:rPr>
      </w:pPr>
      <w:r>
        <w:rPr>
          <w:rFonts w:eastAsia="黑体" w:cs="宋体" w:ascii="SimHei" w:hAnsi="SimHei"/>
          <w:b/>
          <w:kern w:val="0"/>
          <w:sz w:val="24"/>
          <w:szCs w:val="36"/>
        </w:rPr>
      </w:r>
    </w:p>
    <w:p>
      <w:pPr>
        <w:pStyle w:val="Normal"/>
        <w:ind w:start="1" w:firstLine="480"/>
        <w:rPr>
          <w:rFonts w:ascii="仿宋_GB2312;仿宋" w:hAnsi="仿宋_GB2312;仿宋" w:eastAsia="仿宋_GB2312;仿宋" w:cs="宋体"/>
          <w:kern w:val="0"/>
          <w:sz w:val="24"/>
        </w:rPr>
      </w:pPr>
      <w:r>
        <w:rPr>
          <w:rFonts w:ascii="SimHei" w:hAnsi="SimHei" w:cs="宋体" w:eastAsia="黑体"/>
          <w:kern w:val="0"/>
          <w:sz w:val="24"/>
        </w:rPr>
        <w:t>为了保证公司的相关规定的执行，保证公司的正常运行，员工在以下各种情况下，对其月工资作出扣除：</w:t>
      </w:r>
    </w:p>
    <w:p>
      <w:pPr>
        <w:pStyle w:val="Normal"/>
        <w:ind w:start="1" w:hanging="0"/>
        <w:rPr>
          <w:rFonts w:ascii="仿宋_GB2312;仿宋" w:hAnsi="仿宋_GB2312;仿宋" w:eastAsia="仿宋_GB2312;仿宋" w:cs="宋体"/>
          <w:kern w:val="0"/>
          <w:sz w:val="24"/>
        </w:rPr>
      </w:pPr>
      <w:r>
        <w:rPr>
          <w:rFonts w:ascii="SimHei" w:hAnsi="SimHei" w:cs="宋体" w:eastAsia="黑体"/>
          <w:b/>
          <w:kern w:val="0"/>
          <w:sz w:val="24"/>
        </w:rPr>
        <w:t xml:space="preserve">第三十一条  </w:t>
      </w:r>
      <w:r>
        <w:rPr>
          <w:rFonts w:ascii="SimHei" w:hAnsi="SimHei" w:cs="宋体" w:eastAsia="黑体"/>
          <w:kern w:val="0"/>
          <w:sz w:val="24"/>
        </w:rPr>
        <w:t>迟到缺勤</w:t>
      </w:r>
    </w:p>
    <w:p>
      <w:pPr>
        <w:pStyle w:val="Normal"/>
        <w:ind w:start="1" w:hanging="0"/>
        <w:rPr>
          <w:rFonts w:ascii="仿宋_GB2312;仿宋" w:hAnsi="仿宋_GB2312;仿宋" w:eastAsia="仿宋_GB2312;仿宋" w:cs="宋体"/>
          <w:kern w:val="0"/>
          <w:sz w:val="24"/>
        </w:rPr>
      </w:pPr>
      <w:r>
        <w:rPr>
          <w:rFonts w:ascii="SimHei" w:hAnsi="SimHei" w:cs="宋体" w:eastAsia="黑体"/>
          <w:kern w:val="0"/>
          <w:sz w:val="24"/>
        </w:rPr>
        <w:t>（</w:t>
      </w:r>
      <w:r>
        <w:rPr>
          <w:rFonts w:eastAsia="黑体" w:cs="宋体" w:ascii="SimHei" w:hAnsi="SimHei"/>
          <w:kern w:val="0"/>
          <w:sz w:val="24"/>
        </w:rPr>
        <w:t>1</w:t>
      </w:r>
      <w:r>
        <w:rPr>
          <w:rFonts w:ascii="SimHei" w:hAnsi="SimHei" w:cs="宋体" w:eastAsia="黑体"/>
          <w:kern w:val="0"/>
          <w:sz w:val="24"/>
        </w:rPr>
        <w:t>）迟到</w:t>
      </w:r>
    </w:p>
    <w:p>
      <w:pPr>
        <w:pStyle w:val="Normal"/>
        <w:ind w:start="1" w:hanging="0"/>
        <w:rPr>
          <w:rFonts w:ascii="仿宋_GB2312;仿宋" w:hAnsi="仿宋_GB2312;仿宋" w:eastAsia="仿宋_GB2312;仿宋" w:cs="宋体"/>
          <w:kern w:val="0"/>
          <w:sz w:val="24"/>
        </w:rPr>
      </w:pPr>
      <w:r>
        <w:rPr>
          <w:rFonts w:ascii="SimHei" w:hAnsi="SimHei" w:cs="宋体" w:eastAsia="黑体"/>
          <w:kern w:val="0"/>
          <w:sz w:val="24"/>
        </w:rPr>
        <w:t>员工上班时间迟到半小时以内的视迟到处理，半小时以上的视缺勤处理，月迟到数累计计算。迟到的相应处罚如下表所示：</w:t>
      </w:r>
    </w:p>
    <w:p>
      <w:pPr>
        <w:pStyle w:val="Normal"/>
        <w:rPr>
          <w:rFonts w:ascii="仿宋_GB2312;仿宋" w:hAnsi="仿宋_GB2312;仿宋" w:eastAsia="仿宋_GB2312;仿宋" w:cs="宋体"/>
          <w:kern w:val="0"/>
          <w:sz w:val="24"/>
        </w:rPr>
      </w:pPr>
      <w:r>
        <w:rPr>
          <w:rFonts w:eastAsia="黑体" w:cs="宋体" w:ascii="SimHei" w:hAnsi="SimHei"/>
          <w:kern w:val="0"/>
          <w:sz w:val="24"/>
        </w:rPr>
      </w:r>
    </w:p>
    <w:tbl>
      <w:tblPr>
        <w:tblW w:w="6089" w:type="dxa"/>
        <w:jc w:val="center"/>
        <w:tblInd w:w="0" w:type="dxa"/>
        <w:tblLayout w:type="fixed"/>
        <w:tblCellMar>
          <w:top w:w="0" w:type="dxa"/>
          <w:start w:w="108" w:type="dxa"/>
          <w:bottom w:w="0" w:type="dxa"/>
          <w:end w:w="108" w:type="dxa"/>
        </w:tblCellMar>
      </w:tblPr>
      <w:tblGrid>
        <w:gridCol w:w="2029"/>
        <w:gridCol w:w="2030"/>
        <w:gridCol w:w="2030"/>
      </w:tblGrid>
      <w:tr>
        <w:trPr>
          <w:trHeight w:val="375" w:hRule="atLeast"/>
        </w:trPr>
        <w:tc>
          <w:tcPr>
            <w:tcW w:w="20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
                <w:kern w:val="0"/>
                <w:sz w:val="24"/>
              </w:rPr>
            </w:pPr>
            <w:r>
              <w:rPr>
                <w:rFonts w:ascii="SimHei" w:hAnsi="SimHei" w:cs="宋体" w:eastAsia="黑体"/>
                <w:kern w:val="0"/>
                <w:sz w:val="24"/>
              </w:rPr>
              <w:t>每月迟到次数</w:t>
            </w:r>
          </w:p>
        </w:tc>
        <w:tc>
          <w:tcPr>
            <w:tcW w:w="20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
                <w:kern w:val="0"/>
                <w:sz w:val="24"/>
              </w:rPr>
            </w:pPr>
            <w:r>
              <w:rPr>
                <w:rFonts w:ascii="SimHei" w:hAnsi="SimHei" w:cs="宋体" w:eastAsia="黑体"/>
                <w:kern w:val="0"/>
                <w:sz w:val="24"/>
              </w:rPr>
              <w:t>扣除款（元）</w:t>
            </w:r>
          </w:p>
        </w:tc>
        <w:tc>
          <w:tcPr>
            <w:tcW w:w="20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
                <w:kern w:val="0"/>
                <w:sz w:val="24"/>
              </w:rPr>
            </w:pPr>
            <w:r>
              <w:rPr>
                <w:rFonts w:ascii="SimHei" w:hAnsi="SimHei" w:cs="宋体" w:eastAsia="黑体"/>
                <w:kern w:val="0"/>
                <w:sz w:val="24"/>
              </w:rPr>
              <w:t>处罚</w:t>
            </w:r>
          </w:p>
        </w:tc>
      </w:tr>
      <w:tr>
        <w:trPr>
          <w:trHeight w:val="295" w:hRule="atLeast"/>
        </w:trPr>
        <w:tc>
          <w:tcPr>
            <w:tcW w:w="20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
                <w:kern w:val="0"/>
                <w:sz w:val="24"/>
              </w:rPr>
            </w:pPr>
            <w:r>
              <w:rPr>
                <w:rFonts w:eastAsia="黑体" w:cs="宋体" w:ascii="SimHei" w:hAnsi="SimHei"/>
                <w:kern w:val="0"/>
                <w:sz w:val="24"/>
              </w:rPr>
              <w:t>3</w:t>
            </w:r>
            <w:r>
              <w:rPr>
                <w:rFonts w:ascii="SimHei" w:hAnsi="SimHei" w:cs="宋体" w:eastAsia="黑体"/>
                <w:kern w:val="0"/>
                <w:sz w:val="24"/>
              </w:rPr>
              <w:t>次</w:t>
            </w:r>
          </w:p>
        </w:tc>
        <w:tc>
          <w:tcPr>
            <w:tcW w:w="20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
                <w:kern w:val="0"/>
                <w:sz w:val="24"/>
              </w:rPr>
            </w:pPr>
            <w:r>
              <w:rPr>
                <w:rFonts w:eastAsia="黑体" w:cs="宋体" w:ascii="SimHei" w:hAnsi="SimHei"/>
                <w:kern w:val="0"/>
                <w:sz w:val="24"/>
              </w:rPr>
              <w:t>50</w:t>
            </w:r>
          </w:p>
        </w:tc>
        <w:tc>
          <w:tcPr>
            <w:tcW w:w="20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
                <w:kern w:val="0"/>
                <w:sz w:val="24"/>
              </w:rPr>
            </w:pPr>
            <w:r>
              <w:rPr>
                <w:rFonts w:ascii="SimHei" w:hAnsi="SimHei" w:cs="宋体" w:eastAsia="黑体"/>
                <w:kern w:val="0"/>
                <w:sz w:val="24"/>
              </w:rPr>
              <w:t>警告</w:t>
            </w:r>
          </w:p>
        </w:tc>
      </w:tr>
      <w:tr>
        <w:trPr>
          <w:trHeight w:val="286" w:hRule="atLeast"/>
        </w:trPr>
        <w:tc>
          <w:tcPr>
            <w:tcW w:w="20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
                <w:kern w:val="0"/>
                <w:sz w:val="24"/>
              </w:rPr>
            </w:pPr>
            <w:r>
              <w:rPr>
                <w:rFonts w:eastAsia="黑体" w:cs="宋体" w:ascii="SimHei" w:hAnsi="SimHei"/>
                <w:kern w:val="0"/>
                <w:sz w:val="24"/>
              </w:rPr>
              <w:t>5</w:t>
            </w:r>
            <w:r>
              <w:rPr>
                <w:rFonts w:ascii="SimHei" w:hAnsi="SimHei" w:cs="宋体" w:eastAsia="黑体"/>
                <w:kern w:val="0"/>
                <w:sz w:val="24"/>
              </w:rPr>
              <w:t>次</w:t>
            </w:r>
          </w:p>
        </w:tc>
        <w:tc>
          <w:tcPr>
            <w:tcW w:w="20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
                <w:kern w:val="0"/>
                <w:sz w:val="24"/>
              </w:rPr>
            </w:pPr>
            <w:r>
              <w:rPr>
                <w:rFonts w:eastAsia="黑体" w:cs="宋体" w:ascii="SimHei" w:hAnsi="SimHei"/>
                <w:kern w:val="0"/>
                <w:sz w:val="24"/>
              </w:rPr>
              <w:t>100</w:t>
            </w:r>
          </w:p>
        </w:tc>
        <w:tc>
          <w:tcPr>
            <w:tcW w:w="20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
                <w:kern w:val="0"/>
                <w:sz w:val="24"/>
              </w:rPr>
            </w:pPr>
            <w:r>
              <w:rPr>
                <w:rFonts w:ascii="SimHei" w:hAnsi="SimHei" w:cs="宋体" w:eastAsia="黑体"/>
                <w:kern w:val="0"/>
                <w:sz w:val="24"/>
              </w:rPr>
              <w:t>严重警告</w:t>
            </w:r>
          </w:p>
        </w:tc>
      </w:tr>
      <w:tr>
        <w:trPr>
          <w:trHeight w:val="417" w:hRule="atLeast"/>
        </w:trPr>
        <w:tc>
          <w:tcPr>
            <w:tcW w:w="20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
                <w:kern w:val="0"/>
                <w:sz w:val="24"/>
              </w:rPr>
            </w:pPr>
            <w:r>
              <w:rPr>
                <w:rFonts w:eastAsia="黑体" w:cs="宋体" w:ascii="SimHei" w:hAnsi="SimHei"/>
                <w:kern w:val="0"/>
                <w:sz w:val="24"/>
              </w:rPr>
              <w:t>7</w:t>
            </w:r>
            <w:r>
              <w:rPr>
                <w:rFonts w:ascii="SimHei" w:hAnsi="SimHei" w:cs="宋体" w:eastAsia="黑体"/>
                <w:kern w:val="0"/>
                <w:sz w:val="24"/>
              </w:rPr>
              <w:t>次以上</w:t>
            </w:r>
          </w:p>
        </w:tc>
        <w:tc>
          <w:tcPr>
            <w:tcW w:w="20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
                <w:kern w:val="0"/>
                <w:sz w:val="24"/>
              </w:rPr>
            </w:pPr>
            <w:r>
              <w:rPr>
                <w:rFonts w:ascii="SimHei" w:hAnsi="SimHei" w:cs="宋体" w:eastAsia="黑体"/>
                <w:kern w:val="0"/>
                <w:sz w:val="24"/>
              </w:rPr>
              <w:t>每次加扣</w:t>
            </w:r>
            <w:r>
              <w:rPr>
                <w:rFonts w:eastAsia="黑体" w:cs="宋体" w:ascii="SimHei" w:hAnsi="SimHei"/>
                <w:kern w:val="0"/>
                <w:sz w:val="24"/>
              </w:rPr>
              <w:t>100</w:t>
            </w:r>
          </w:p>
        </w:tc>
        <w:tc>
          <w:tcPr>
            <w:tcW w:w="20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
                <w:kern w:val="0"/>
                <w:sz w:val="24"/>
              </w:rPr>
            </w:pPr>
            <w:r>
              <w:rPr>
                <w:rFonts w:ascii="SimHei" w:hAnsi="SimHei" w:cs="宋体" w:eastAsia="黑体"/>
                <w:kern w:val="0"/>
                <w:sz w:val="24"/>
              </w:rPr>
              <w:t>通告</w:t>
            </w:r>
          </w:p>
        </w:tc>
      </w:tr>
    </w:tbl>
    <w:p>
      <w:pPr>
        <w:pStyle w:val="Normal"/>
        <w:ind w:start="1" w:hanging="0"/>
        <w:jc w:val="center"/>
        <w:rPr>
          <w:rFonts w:ascii="仿宋_GB2312;仿宋" w:hAnsi="仿宋_GB2312;仿宋" w:eastAsia="仿宋_GB2312;仿宋" w:cs="宋体"/>
          <w:kern w:val="0"/>
          <w:sz w:val="24"/>
        </w:rPr>
      </w:pPr>
      <w:r>
        <w:rPr>
          <w:rFonts w:ascii="SimHei" w:hAnsi="SimHei" w:cs="宋体" w:eastAsia="黑体"/>
          <w:kern w:val="0"/>
          <w:sz w:val="24"/>
        </w:rPr>
        <w:t>表</w:t>
      </w:r>
      <w:r>
        <w:rPr>
          <w:rFonts w:eastAsia="黑体" w:cs="宋体" w:ascii="SimHei" w:hAnsi="SimHei"/>
          <w:kern w:val="0"/>
          <w:sz w:val="24"/>
        </w:rPr>
        <w:t>8</w:t>
      </w:r>
      <w:r>
        <w:rPr>
          <w:rFonts w:ascii="SimHei" w:hAnsi="SimHei" w:cs="宋体" w:eastAsia="黑体"/>
          <w:kern w:val="0"/>
          <w:sz w:val="24"/>
        </w:rPr>
        <w:t>－</w:t>
      </w:r>
      <w:r>
        <w:rPr>
          <w:rFonts w:eastAsia="黑体" w:cs="宋体" w:ascii="SimHei" w:hAnsi="SimHei"/>
          <w:kern w:val="0"/>
          <w:sz w:val="24"/>
        </w:rPr>
        <w:t>2</w:t>
      </w:r>
    </w:p>
    <w:p>
      <w:pPr>
        <w:pStyle w:val="Normal"/>
        <w:rPr>
          <w:rFonts w:ascii="仿宋_GB2312;仿宋" w:hAnsi="仿宋_GB2312;仿宋" w:eastAsia="仿宋_GB2312;仿宋" w:cs="宋体"/>
          <w:kern w:val="0"/>
          <w:sz w:val="24"/>
        </w:rPr>
      </w:pPr>
      <w:r>
        <w:rPr>
          <w:rFonts w:eastAsia="黑体" w:cs="宋体" w:ascii="SimHei" w:hAnsi="SimHei"/>
          <w:kern w:val="0"/>
          <w:sz w:val="24"/>
        </w:rPr>
      </w:r>
    </w:p>
    <w:p>
      <w:pPr>
        <w:pStyle w:val="Normal"/>
        <w:ind w:start="1" w:hanging="0"/>
        <w:rPr>
          <w:rFonts w:ascii="仿宋_GB2312;仿宋" w:hAnsi="仿宋_GB2312;仿宋" w:eastAsia="仿宋_GB2312;仿宋" w:cs="宋体"/>
          <w:kern w:val="0"/>
          <w:sz w:val="24"/>
        </w:rPr>
      </w:pPr>
      <w:r>
        <w:rPr>
          <w:rFonts w:ascii="SimHei" w:hAnsi="SimHei" w:cs="宋体" w:eastAsia="黑体"/>
          <w:kern w:val="0"/>
          <w:sz w:val="24"/>
        </w:rPr>
        <w:t>（</w:t>
      </w:r>
      <w:r>
        <w:rPr>
          <w:rFonts w:eastAsia="黑体" w:cs="宋体" w:ascii="SimHei" w:hAnsi="SimHei"/>
          <w:kern w:val="0"/>
          <w:sz w:val="24"/>
        </w:rPr>
        <w:t>2</w:t>
      </w:r>
      <w:r>
        <w:rPr>
          <w:rFonts w:ascii="SimHei" w:hAnsi="SimHei" w:cs="宋体" w:eastAsia="黑体"/>
          <w:kern w:val="0"/>
          <w:sz w:val="24"/>
        </w:rPr>
        <w:t>）缺勤</w:t>
      </w:r>
    </w:p>
    <w:p>
      <w:pPr>
        <w:pStyle w:val="Normal"/>
        <w:ind w:start="1" w:firstLine="480"/>
        <w:rPr>
          <w:rFonts w:ascii="仿宋_GB2312;仿宋" w:hAnsi="仿宋_GB2312;仿宋" w:eastAsia="仿宋_GB2312;仿宋" w:cs="宋体"/>
          <w:kern w:val="0"/>
          <w:sz w:val="24"/>
        </w:rPr>
      </w:pPr>
      <w:r>
        <w:rPr>
          <w:rFonts w:ascii="SimHei" w:hAnsi="SimHei" w:cs="宋体" w:eastAsia="黑体"/>
          <w:kern w:val="0"/>
          <w:sz w:val="24"/>
        </w:rPr>
        <w:t>凡无正当理由缺勤，无故缺勤或事先不向上级主管请假，事后不向上级主管说明事由者，月累计缺勤数，按下表作出处罚：</w:t>
      </w:r>
    </w:p>
    <w:p>
      <w:pPr>
        <w:pStyle w:val="Normal"/>
        <w:ind w:start="1" w:hanging="0"/>
        <w:rPr>
          <w:rFonts w:ascii="仿宋_GB2312;仿宋" w:hAnsi="仿宋_GB2312;仿宋" w:eastAsia="仿宋_GB2312;仿宋" w:cs="宋体"/>
          <w:kern w:val="0"/>
          <w:sz w:val="24"/>
        </w:rPr>
      </w:pPr>
      <w:r>
        <w:rPr>
          <w:rFonts w:eastAsia="黑体" w:cs="宋体" w:ascii="SimHei" w:hAnsi="SimHei"/>
          <w:kern w:val="0"/>
          <w:sz w:val="24"/>
        </w:rPr>
      </w:r>
    </w:p>
    <w:tbl>
      <w:tblPr>
        <w:tblW w:w="6209" w:type="dxa"/>
        <w:jc w:val="center"/>
        <w:tblInd w:w="0" w:type="dxa"/>
        <w:tblLayout w:type="fixed"/>
        <w:tblCellMar>
          <w:top w:w="0" w:type="dxa"/>
          <w:start w:w="108" w:type="dxa"/>
          <w:bottom w:w="0" w:type="dxa"/>
          <w:end w:w="108" w:type="dxa"/>
        </w:tblCellMar>
      </w:tblPr>
      <w:tblGrid>
        <w:gridCol w:w="2069"/>
        <w:gridCol w:w="2070"/>
        <w:gridCol w:w="2070"/>
      </w:tblGrid>
      <w:tr>
        <w:trPr>
          <w:trHeight w:val="447" w:hRule="atLeast"/>
        </w:trPr>
        <w:tc>
          <w:tcPr>
            <w:tcW w:w="20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
                <w:kern w:val="0"/>
                <w:sz w:val="24"/>
              </w:rPr>
            </w:pPr>
            <w:r>
              <w:rPr>
                <w:rFonts w:ascii="SimHei" w:hAnsi="SimHei" w:cs="宋体" w:eastAsia="黑体"/>
                <w:kern w:val="0"/>
                <w:sz w:val="24"/>
              </w:rPr>
              <w:t>缺勤天数</w:t>
            </w:r>
          </w:p>
        </w:tc>
        <w:tc>
          <w:tcPr>
            <w:tcW w:w="20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
                <w:kern w:val="0"/>
                <w:sz w:val="24"/>
              </w:rPr>
            </w:pPr>
            <w:r>
              <w:rPr>
                <w:rFonts w:ascii="SimHei" w:hAnsi="SimHei" w:cs="宋体" w:eastAsia="黑体"/>
                <w:kern w:val="0"/>
                <w:sz w:val="24"/>
              </w:rPr>
              <w:t>扣除款</w:t>
            </w:r>
          </w:p>
        </w:tc>
        <w:tc>
          <w:tcPr>
            <w:tcW w:w="20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
                <w:kern w:val="0"/>
                <w:sz w:val="24"/>
              </w:rPr>
            </w:pPr>
            <w:r>
              <w:rPr>
                <w:rFonts w:ascii="SimHei" w:hAnsi="SimHei" w:cs="宋体" w:eastAsia="黑体"/>
                <w:kern w:val="0"/>
                <w:sz w:val="24"/>
              </w:rPr>
              <w:t>处罚</w:t>
            </w:r>
          </w:p>
        </w:tc>
      </w:tr>
      <w:tr>
        <w:trPr>
          <w:trHeight w:val="467" w:hRule="atLeast"/>
        </w:trPr>
        <w:tc>
          <w:tcPr>
            <w:tcW w:w="20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
                <w:kern w:val="0"/>
                <w:sz w:val="24"/>
              </w:rPr>
            </w:pPr>
            <w:r>
              <w:rPr>
                <w:rFonts w:eastAsia="黑体" w:cs="宋体" w:ascii="SimHei" w:hAnsi="SimHei"/>
                <w:kern w:val="0"/>
                <w:sz w:val="24"/>
              </w:rPr>
              <w:t>1</w:t>
            </w:r>
            <w:r>
              <w:rPr>
                <w:rFonts w:ascii="SimHei" w:hAnsi="SimHei" w:cs="宋体" w:eastAsia="黑体"/>
                <w:kern w:val="0"/>
                <w:sz w:val="24"/>
              </w:rPr>
              <w:t>－</w:t>
            </w:r>
            <w:r>
              <w:rPr>
                <w:rFonts w:eastAsia="黑体" w:cs="宋体" w:ascii="SimHei" w:hAnsi="SimHei"/>
                <w:kern w:val="0"/>
                <w:sz w:val="24"/>
              </w:rPr>
              <w:t>3</w:t>
            </w:r>
          </w:p>
        </w:tc>
        <w:tc>
          <w:tcPr>
            <w:tcW w:w="20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
                <w:kern w:val="0"/>
                <w:sz w:val="24"/>
              </w:rPr>
            </w:pPr>
            <w:r>
              <w:rPr>
                <w:rFonts w:eastAsia="黑体" w:cs="宋体" w:ascii="SimHei" w:hAnsi="SimHei"/>
                <w:kern w:val="0"/>
                <w:sz w:val="24"/>
              </w:rPr>
              <w:t>2</w:t>
            </w:r>
            <w:r>
              <w:rPr>
                <w:rFonts w:ascii="SimHei" w:hAnsi="SimHei" w:cs="宋体" w:eastAsia="黑体"/>
                <w:kern w:val="0"/>
                <w:sz w:val="24"/>
              </w:rPr>
              <w:t>－</w:t>
            </w:r>
            <w:r>
              <w:rPr>
                <w:rFonts w:eastAsia="黑体" w:cs="宋体" w:ascii="SimHei" w:hAnsi="SimHei"/>
                <w:kern w:val="0"/>
                <w:sz w:val="24"/>
              </w:rPr>
              <w:t>4</w:t>
            </w:r>
            <w:r>
              <w:rPr>
                <w:rFonts w:ascii="SimHei" w:hAnsi="SimHei" w:cs="宋体" w:eastAsia="黑体"/>
                <w:kern w:val="0"/>
                <w:sz w:val="24"/>
              </w:rPr>
              <w:t>天工资</w:t>
            </w:r>
          </w:p>
        </w:tc>
        <w:tc>
          <w:tcPr>
            <w:tcW w:w="20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
                <w:kern w:val="0"/>
                <w:sz w:val="24"/>
              </w:rPr>
            </w:pPr>
            <w:r>
              <w:rPr>
                <w:rFonts w:ascii="SimHei" w:hAnsi="SimHei" w:cs="宋体" w:eastAsia="黑体"/>
                <w:kern w:val="0"/>
                <w:sz w:val="24"/>
              </w:rPr>
              <w:t>警告</w:t>
            </w:r>
          </w:p>
        </w:tc>
      </w:tr>
      <w:tr>
        <w:trPr>
          <w:trHeight w:val="459" w:hRule="atLeast"/>
        </w:trPr>
        <w:tc>
          <w:tcPr>
            <w:tcW w:w="20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
                <w:kern w:val="0"/>
                <w:sz w:val="24"/>
              </w:rPr>
            </w:pPr>
            <w:r>
              <w:rPr>
                <w:rFonts w:eastAsia="黑体" w:cs="宋体" w:ascii="SimHei" w:hAnsi="SimHei"/>
                <w:kern w:val="0"/>
                <w:sz w:val="24"/>
              </w:rPr>
              <w:t>4</w:t>
            </w:r>
            <w:r>
              <w:rPr>
                <w:rFonts w:ascii="SimHei" w:hAnsi="SimHei" w:cs="宋体" w:eastAsia="黑体"/>
                <w:kern w:val="0"/>
                <w:sz w:val="24"/>
              </w:rPr>
              <w:t>－</w:t>
            </w:r>
            <w:r>
              <w:rPr>
                <w:rFonts w:eastAsia="黑体" w:cs="宋体" w:ascii="SimHei" w:hAnsi="SimHei"/>
                <w:kern w:val="0"/>
                <w:sz w:val="24"/>
              </w:rPr>
              <w:t>6</w:t>
            </w:r>
          </w:p>
        </w:tc>
        <w:tc>
          <w:tcPr>
            <w:tcW w:w="20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
                <w:kern w:val="0"/>
                <w:sz w:val="24"/>
              </w:rPr>
            </w:pPr>
            <w:r>
              <w:rPr>
                <w:rFonts w:eastAsia="黑体" w:cs="宋体" w:ascii="SimHei" w:hAnsi="SimHei"/>
                <w:kern w:val="0"/>
                <w:sz w:val="24"/>
              </w:rPr>
              <w:t>13</w:t>
            </w:r>
            <w:r>
              <w:rPr>
                <w:rFonts w:ascii="SimHei" w:hAnsi="SimHei" w:cs="宋体" w:eastAsia="黑体"/>
                <w:kern w:val="0"/>
                <w:sz w:val="24"/>
              </w:rPr>
              <w:t>－</w:t>
            </w:r>
            <w:r>
              <w:rPr>
                <w:rFonts w:eastAsia="黑体" w:cs="宋体" w:ascii="SimHei" w:hAnsi="SimHei"/>
                <w:kern w:val="0"/>
                <w:sz w:val="24"/>
              </w:rPr>
              <w:t>15</w:t>
            </w:r>
            <w:r>
              <w:rPr>
                <w:rFonts w:ascii="SimHei" w:hAnsi="SimHei" w:cs="宋体" w:eastAsia="黑体"/>
                <w:kern w:val="0"/>
                <w:sz w:val="24"/>
              </w:rPr>
              <w:t>天工资</w:t>
            </w:r>
          </w:p>
        </w:tc>
        <w:tc>
          <w:tcPr>
            <w:tcW w:w="20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
                <w:kern w:val="0"/>
                <w:sz w:val="24"/>
              </w:rPr>
            </w:pPr>
            <w:r>
              <w:rPr>
                <w:rFonts w:ascii="SimHei" w:hAnsi="SimHei" w:cs="宋体" w:eastAsia="黑体"/>
                <w:kern w:val="0"/>
                <w:sz w:val="24"/>
              </w:rPr>
              <w:t>警告、通告</w:t>
            </w:r>
          </w:p>
        </w:tc>
      </w:tr>
      <w:tr>
        <w:trPr>
          <w:trHeight w:val="452" w:hRule="atLeast"/>
        </w:trPr>
        <w:tc>
          <w:tcPr>
            <w:tcW w:w="20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
                <w:kern w:val="0"/>
                <w:sz w:val="24"/>
              </w:rPr>
            </w:pPr>
            <w:r>
              <w:rPr>
                <w:rFonts w:eastAsia="黑体" w:cs="宋体" w:ascii="SimHei" w:hAnsi="SimHei"/>
                <w:kern w:val="0"/>
                <w:sz w:val="24"/>
              </w:rPr>
              <w:t>7</w:t>
            </w:r>
            <w:r>
              <w:rPr>
                <w:rFonts w:ascii="SimHei" w:hAnsi="SimHei" w:cs="宋体" w:eastAsia="黑体"/>
                <w:kern w:val="0"/>
                <w:sz w:val="24"/>
              </w:rPr>
              <w:t>天以上</w:t>
            </w:r>
          </w:p>
        </w:tc>
        <w:tc>
          <w:tcPr>
            <w:tcW w:w="20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
                <w:kern w:val="0"/>
                <w:sz w:val="24"/>
              </w:rPr>
            </w:pPr>
            <w:r>
              <w:rPr>
                <w:rFonts w:eastAsia="黑体" w:cs="宋体" w:ascii="SimHei" w:hAnsi="SimHei"/>
                <w:kern w:val="0"/>
                <w:sz w:val="24"/>
              </w:rPr>
              <w:t>30</w:t>
            </w:r>
            <w:r>
              <w:rPr>
                <w:rFonts w:ascii="SimHei" w:hAnsi="SimHei" w:cs="宋体" w:eastAsia="黑体"/>
                <w:kern w:val="0"/>
                <w:sz w:val="24"/>
              </w:rPr>
              <w:t>天工资</w:t>
            </w:r>
          </w:p>
        </w:tc>
        <w:tc>
          <w:tcPr>
            <w:tcW w:w="20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仿宋_GB2312;仿宋" w:hAnsi="仿宋_GB2312;仿宋" w:eastAsia="仿宋_GB2312;仿宋" w:cs="宋体"/>
                <w:kern w:val="0"/>
                <w:sz w:val="24"/>
              </w:rPr>
            </w:pPr>
            <w:r>
              <w:rPr>
                <w:rFonts w:ascii="SimHei" w:hAnsi="SimHei" w:cs="宋体" w:eastAsia="黑体"/>
                <w:kern w:val="0"/>
                <w:sz w:val="24"/>
              </w:rPr>
              <w:t>辞退</w:t>
            </w:r>
          </w:p>
        </w:tc>
      </w:tr>
    </w:tbl>
    <w:p>
      <w:pPr>
        <w:pStyle w:val="Normal"/>
        <w:ind w:start="1" w:hanging="0"/>
        <w:jc w:val="center"/>
        <w:rPr>
          <w:rFonts w:ascii="仿宋_GB2312;仿宋" w:hAnsi="仿宋_GB2312;仿宋" w:eastAsia="仿宋_GB2312;仿宋" w:cs="宋体"/>
          <w:kern w:val="0"/>
          <w:sz w:val="24"/>
        </w:rPr>
      </w:pPr>
      <w:r>
        <w:rPr>
          <w:rFonts w:ascii="SimHei" w:hAnsi="SimHei" w:cs="宋体" w:eastAsia="黑体"/>
          <w:kern w:val="0"/>
          <w:sz w:val="24"/>
        </w:rPr>
        <w:t>表</w:t>
      </w:r>
      <w:r>
        <w:rPr>
          <w:rFonts w:eastAsia="黑体" w:cs="宋体" w:ascii="SimHei" w:hAnsi="SimHei"/>
          <w:kern w:val="0"/>
          <w:sz w:val="24"/>
        </w:rPr>
        <w:t>8</w:t>
      </w:r>
      <w:r>
        <w:rPr>
          <w:rFonts w:ascii="SimHei" w:hAnsi="SimHei" w:cs="宋体" w:eastAsia="黑体"/>
          <w:kern w:val="0"/>
          <w:sz w:val="24"/>
        </w:rPr>
        <w:t>－</w:t>
      </w:r>
      <w:r>
        <w:rPr>
          <w:rFonts w:eastAsia="黑体" w:cs="宋体" w:ascii="SimHei" w:hAnsi="SimHei"/>
          <w:kern w:val="0"/>
          <w:sz w:val="24"/>
        </w:rPr>
        <w:t>3</w:t>
      </w:r>
    </w:p>
    <w:p>
      <w:pPr>
        <w:pStyle w:val="Normal"/>
        <w:ind w:start="1" w:hanging="0"/>
        <w:jc w:val="center"/>
        <w:rPr>
          <w:rFonts w:ascii="仿宋_GB2312;仿宋" w:hAnsi="仿宋_GB2312;仿宋" w:eastAsia="仿宋_GB2312;仿宋" w:cs="宋体"/>
          <w:kern w:val="0"/>
          <w:sz w:val="24"/>
        </w:rPr>
      </w:pPr>
      <w:r>
        <w:rPr>
          <w:rFonts w:eastAsia="黑体" w:cs="宋体" w:ascii="SimHei" w:hAnsi="SimHei"/>
          <w:kern w:val="0"/>
          <w:sz w:val="24"/>
        </w:rPr>
      </w:r>
    </w:p>
    <w:p>
      <w:pPr>
        <w:pStyle w:val="Normal"/>
        <w:ind w:start="1" w:hanging="0"/>
        <w:rPr>
          <w:rFonts w:ascii="仿宋_GB2312;仿宋" w:hAnsi="仿宋_GB2312;仿宋" w:eastAsia="仿宋_GB2312;仿宋" w:cs="宋体"/>
          <w:kern w:val="0"/>
          <w:sz w:val="24"/>
        </w:rPr>
      </w:pPr>
      <w:r>
        <w:rPr>
          <w:rFonts w:ascii="SimHei" w:hAnsi="SimHei" w:cs="宋体" w:eastAsia="黑体"/>
          <w:kern w:val="0"/>
          <w:sz w:val="24"/>
        </w:rPr>
        <w:t>（</w:t>
      </w:r>
      <w:r>
        <w:rPr>
          <w:rFonts w:eastAsia="黑体" w:cs="宋体" w:ascii="SimHei" w:hAnsi="SimHei"/>
          <w:kern w:val="0"/>
          <w:sz w:val="24"/>
        </w:rPr>
        <w:t>3</w:t>
      </w:r>
      <w:r>
        <w:rPr>
          <w:rFonts w:ascii="SimHei" w:hAnsi="SimHei" w:cs="宋体" w:eastAsia="黑体"/>
          <w:kern w:val="0"/>
          <w:sz w:val="24"/>
        </w:rPr>
        <w:t>）病假缺勤</w:t>
      </w:r>
    </w:p>
    <w:p>
      <w:pPr>
        <w:pStyle w:val="Normal"/>
        <w:ind w:start="1" w:firstLine="480"/>
        <w:rPr>
          <w:rFonts w:ascii="仿宋_GB2312;仿宋" w:hAnsi="仿宋_GB2312;仿宋" w:eastAsia="仿宋_GB2312;仿宋" w:cs="宋体"/>
          <w:kern w:val="0"/>
          <w:sz w:val="24"/>
        </w:rPr>
      </w:pPr>
      <w:r>
        <w:rPr>
          <w:rFonts w:ascii="SimHei" w:hAnsi="SimHei" w:cs="宋体" w:eastAsia="黑体"/>
          <w:kern w:val="0"/>
          <w:sz w:val="24"/>
        </w:rPr>
        <w:t>非工伤与疾病治疗期缺勤，以及因公负伤的康复期与其他生理或心理疗养期缺勤，且有区级或以上医院证明者，为病假缺勤，对其进行工资扣减。</w:t>
      </w:r>
    </w:p>
    <w:p>
      <w:pPr>
        <w:pStyle w:val="Normal"/>
        <w:ind w:start="1" w:hanging="0"/>
        <w:rPr>
          <w:rFonts w:ascii="仿宋_GB2312;仿宋" w:hAnsi="仿宋_GB2312;仿宋" w:eastAsia="仿宋_GB2312;仿宋" w:cs="宋体"/>
          <w:kern w:val="0"/>
          <w:sz w:val="24"/>
        </w:rPr>
      </w:pPr>
      <w:r>
        <w:rPr>
          <w:rFonts w:ascii="SimHei" w:hAnsi="SimHei" w:cs="宋体" w:eastAsia="黑体"/>
          <w:b/>
          <w:kern w:val="0"/>
          <w:sz w:val="24"/>
        </w:rPr>
        <w:t>第三十二条</w:t>
      </w:r>
      <w:r>
        <w:rPr>
          <w:rFonts w:ascii="SimHei" w:hAnsi="SimHei" w:cs="宋体" w:eastAsia="黑体"/>
          <w:kern w:val="0"/>
          <w:sz w:val="24"/>
        </w:rPr>
        <w:t xml:space="preserve"> 停职</w:t>
      </w:r>
    </w:p>
    <w:p>
      <w:pPr>
        <w:pStyle w:val="Normal"/>
        <w:ind w:start="1" w:firstLine="480"/>
        <w:rPr>
          <w:rFonts w:ascii="仿宋_GB2312;仿宋" w:hAnsi="仿宋_GB2312;仿宋" w:eastAsia="仿宋_GB2312;仿宋" w:cs="宋体"/>
          <w:kern w:val="0"/>
          <w:sz w:val="24"/>
        </w:rPr>
      </w:pPr>
      <w:r>
        <w:rPr>
          <w:rFonts w:ascii="SimHei" w:hAnsi="SimHei" w:cs="宋体" w:eastAsia="黑体"/>
          <w:kern w:val="0"/>
          <w:sz w:val="24"/>
        </w:rPr>
        <w:t>有严重违反公司的相关规定的，不违反国家</w:t>
      </w:r>
      <w:r>
        <w:rPr>
          <w:rFonts w:ascii="SimHei" w:hAnsi="SimHei" w:cs="宋体" w:eastAsia="黑体"/>
          <w:kern w:val="0"/>
          <w:sz w:val="24"/>
          <w:lang w:eastAsia="zh-CN"/>
        </w:rPr>
        <w:t>规定</w:t>
      </w:r>
      <w:r>
        <w:rPr>
          <w:rFonts w:ascii="SimHei" w:hAnsi="SimHei" w:cs="宋体" w:eastAsia="黑体"/>
          <w:kern w:val="0"/>
          <w:sz w:val="24"/>
        </w:rPr>
        <w:t>的前提下，将其停职，不予支付工资。</w:t>
      </w:r>
    </w:p>
    <w:p>
      <w:pPr>
        <w:pStyle w:val="Normal"/>
        <w:rPr>
          <w:rFonts w:ascii="仿宋_GB2312;仿宋" w:hAnsi="仿宋_GB2312;仿宋" w:eastAsia="仿宋_GB2312;仿宋" w:cs="宋体"/>
          <w:kern w:val="0"/>
          <w:sz w:val="24"/>
        </w:rPr>
      </w:pPr>
      <w:r>
        <w:rPr>
          <w:rFonts w:ascii="SimHei" w:hAnsi="SimHei" w:cs="宋体" w:eastAsia="黑体"/>
          <w:b/>
          <w:kern w:val="0"/>
          <w:sz w:val="24"/>
        </w:rPr>
        <w:t xml:space="preserve">第三十三条 </w:t>
      </w:r>
      <w:r>
        <w:rPr>
          <w:rFonts w:ascii="SimHei" w:hAnsi="SimHei" w:cs="宋体" w:eastAsia="黑体"/>
          <w:kern w:val="0"/>
          <w:sz w:val="24"/>
        </w:rPr>
        <w:t xml:space="preserve"> 偷窃</w:t>
      </w:r>
    </w:p>
    <w:p>
      <w:pPr>
        <w:pStyle w:val="Normal"/>
        <w:rPr>
          <w:rFonts w:ascii="仿宋_GB2312;仿宋" w:hAnsi="仿宋_GB2312;仿宋" w:eastAsia="仿宋_GB2312;仿宋"/>
          <w:sz w:val="24"/>
        </w:rPr>
      </w:pPr>
      <w:r>
        <w:rPr>
          <w:rFonts w:eastAsia="黑体" w:cs="仿宋_GB2312;仿宋" w:ascii="SimHei" w:hAnsi="SimHei"/>
          <w:kern w:val="0"/>
          <w:sz w:val="24"/>
        </w:rPr>
        <w:t xml:space="preserve">     </w:t>
      </w:r>
      <w:r>
        <w:rPr>
          <w:rFonts w:ascii="SimHei" w:hAnsi="SimHei" w:cs="宋体" w:eastAsia="黑体"/>
          <w:kern w:val="0"/>
          <w:sz w:val="24"/>
        </w:rPr>
        <w:t>凡被确定查出偷窃公司的商品或其它物品或协助其他人偷窃的，将严重处罚，并立即辞退，并保留追溯赔偿权利，严重者交法律机关处理。</w:t>
      </w:r>
    </w:p>
    <w:p>
      <w:pPr>
        <w:pStyle w:val="Normal"/>
        <w:rPr>
          <w:rFonts w:ascii="仿宋_GB2312;仿宋" w:hAnsi="仿宋_GB2312;仿宋" w:eastAsia="仿宋_GB2312;仿宋"/>
          <w:sz w:val="24"/>
        </w:rPr>
      </w:pPr>
      <w:r>
        <w:rPr>
          <w:rFonts w:eastAsia="黑体" w:ascii="SimHei" w:hAnsi="SimHei"/>
          <w:sz w:val="24"/>
        </w:rPr>
      </w:r>
    </w:p>
    <w:p>
      <w:pPr>
        <w:pStyle w:val="Normal"/>
        <w:ind w:firstLine="3235"/>
        <w:rPr>
          <w:rFonts w:ascii="仿宋_GB2312;仿宋" w:hAnsi="仿宋_GB2312;仿宋" w:eastAsia="仿宋_GB2312;仿宋"/>
          <w:b/>
          <w:b/>
          <w:color w:val="000000"/>
          <w:sz w:val="36"/>
          <w:szCs w:val="36"/>
        </w:rPr>
      </w:pPr>
      <w:r>
        <w:rPr>
          <w:rFonts w:ascii="SimHei" w:hAnsi="SimHei" w:cs="宋体" w:eastAsia="黑体"/>
          <w:b/>
          <w:color w:val="000000"/>
          <w:sz w:val="36"/>
          <w:szCs w:val="36"/>
        </w:rPr>
        <w:t xml:space="preserve">第十章  </w:t>
      </w:r>
      <w:r>
        <w:rPr>
          <w:rFonts w:ascii="SimHei" w:hAnsi="SimHei" w:eastAsia="黑体"/>
          <w:b/>
          <w:color w:val="000000"/>
          <w:sz w:val="36"/>
          <w:szCs w:val="36"/>
        </w:rPr>
        <w:t>附则</w:t>
      </w:r>
    </w:p>
    <w:p>
      <w:pPr>
        <w:pStyle w:val="Normal"/>
        <w:rPr>
          <w:rFonts w:ascii="仿宋_GB2312;仿宋" w:hAnsi="仿宋_GB2312;仿宋" w:eastAsia="仿宋_GB2312;仿宋"/>
          <w:sz w:val="24"/>
        </w:rPr>
      </w:pPr>
      <w:r>
        <w:rPr>
          <w:rFonts w:ascii="SimHei" w:hAnsi="SimHei" w:eastAsia="黑体"/>
          <w:b/>
          <w:sz w:val="24"/>
        </w:rPr>
        <w:t xml:space="preserve">第三十四条 </w:t>
      </w:r>
      <w:r>
        <w:rPr>
          <w:rFonts w:ascii="SimHei" w:hAnsi="SimHei" w:eastAsia="黑体"/>
          <w:sz w:val="24"/>
        </w:rPr>
        <w:t>中途离职</w:t>
      </w:r>
      <w:r>
        <w:rPr>
          <w:rFonts w:eastAsia="黑体" w:ascii="SimHei" w:hAnsi="SimHei"/>
          <w:sz w:val="24"/>
        </w:rPr>
        <w:br/>
        <w:t xml:space="preserve">    </w:t>
      </w:r>
      <w:r>
        <w:rPr>
          <w:rFonts w:ascii="SimHei" w:hAnsi="SimHei" w:eastAsia="黑体"/>
          <w:sz w:val="24"/>
        </w:rPr>
        <w:t>对因各种原因中途离职员工</w:t>
      </w:r>
      <w:r>
        <w:rPr>
          <w:rFonts w:eastAsia="黑体" w:ascii="SimHei" w:hAnsi="SimHei"/>
          <w:sz w:val="24"/>
        </w:rPr>
        <w:t>,</w:t>
      </w:r>
      <w:r>
        <w:rPr>
          <w:rFonts w:ascii="SimHei" w:hAnsi="SimHei" w:eastAsia="黑体"/>
          <w:sz w:val="24"/>
        </w:rPr>
        <w:t>未付的薪酬</w:t>
      </w:r>
      <w:r>
        <w:rPr>
          <w:rFonts w:eastAsia="黑体" w:ascii="SimHei" w:hAnsi="SimHei"/>
          <w:sz w:val="24"/>
        </w:rPr>
        <w:t>(</w:t>
      </w:r>
      <w:r>
        <w:rPr>
          <w:rFonts w:ascii="SimHei" w:hAnsi="SimHei" w:eastAsia="黑体"/>
          <w:sz w:val="24"/>
        </w:rPr>
        <w:t>包括工资、加班费和医疗补助费等</w:t>
      </w:r>
      <w:r>
        <w:rPr>
          <w:rFonts w:eastAsia="黑体" w:ascii="SimHei" w:hAnsi="SimHei"/>
          <w:sz w:val="24"/>
        </w:rPr>
        <w:t>)</w:t>
      </w:r>
      <w:r>
        <w:rPr>
          <w:rFonts w:ascii="SimHei" w:hAnsi="SimHei" w:eastAsia="黑体"/>
          <w:sz w:val="24"/>
        </w:rPr>
        <w:t>将在员工办理离职手续时发放。</w:t>
      </w:r>
    </w:p>
    <w:p>
      <w:pPr>
        <w:pStyle w:val="Normal"/>
        <w:ind w:start="482" w:hanging="482"/>
        <w:rPr>
          <w:rFonts w:ascii="仿宋_GB2312;仿宋" w:hAnsi="仿宋_GB2312;仿宋" w:eastAsia="仿宋_GB2312;仿宋"/>
          <w:sz w:val="24"/>
        </w:rPr>
      </w:pPr>
      <w:r>
        <w:rPr>
          <w:rFonts w:ascii="SimHei" w:hAnsi="SimHei" w:eastAsia="黑体"/>
          <w:b/>
          <w:sz w:val="24"/>
        </w:rPr>
        <w:t>第三十五条</w:t>
      </w:r>
      <w:r>
        <w:rPr>
          <w:rFonts w:ascii="SimHei" w:hAnsi="SimHei" w:eastAsia="黑体"/>
          <w:sz w:val="24"/>
        </w:rPr>
        <w:t xml:space="preserve">  薪酬保密</w:t>
      </w:r>
    </w:p>
    <w:p>
      <w:pPr>
        <w:pStyle w:val="Normal"/>
        <w:ind w:start="1" w:hanging="480"/>
        <w:rPr>
          <w:rFonts w:ascii="仿宋_GB2312;仿宋" w:hAnsi="仿宋_GB2312;仿宋" w:eastAsia="仿宋_GB2312;仿宋"/>
          <w:sz w:val="24"/>
        </w:rPr>
      </w:pPr>
      <w:r>
        <w:rPr>
          <w:rFonts w:eastAsia="黑体" w:ascii="SimHei" w:hAnsi="SimHei"/>
          <w:sz w:val="24"/>
        </w:rPr>
        <w:t xml:space="preserve">.       </w:t>
      </w:r>
      <w:r>
        <w:rPr>
          <w:rFonts w:ascii="SimHei" w:hAnsi="SimHei" w:eastAsia="黑体"/>
          <w:sz w:val="24"/>
        </w:rPr>
        <w:t>实行薪金保密制度， 除公司指定管理人员知道员工薪水外，任何员工泄露薪酬秘密，严重者将受到开除的处分。</w:t>
      </w:r>
    </w:p>
    <w:p>
      <w:pPr>
        <w:pStyle w:val="Normal"/>
        <w:tabs>
          <w:tab w:val="clear" w:pos="420"/>
          <w:tab w:val="left" w:pos="540" w:leader="none"/>
          <w:tab w:val="left" w:pos="720" w:leader="none"/>
        </w:tabs>
        <w:spacing w:lineRule="auto" w:line="312"/>
        <w:rPr>
          <w:rFonts w:ascii="仿宋_GB2312;仿宋" w:hAnsi="仿宋_GB2312;仿宋" w:eastAsia="仿宋_GB2312;仿宋" w:cs="宋体"/>
          <w:sz w:val="24"/>
        </w:rPr>
      </w:pPr>
      <w:r>
        <w:rPr>
          <w:rFonts w:ascii="SimHei" w:hAnsi="SimHei" w:cs="宋体" w:eastAsia="黑体"/>
          <w:b/>
          <w:sz w:val="24"/>
        </w:rPr>
        <w:t xml:space="preserve">第三十六条  </w:t>
      </w:r>
      <w:r>
        <w:rPr>
          <w:rFonts w:ascii="SimHei" w:hAnsi="SimHei" w:cs="宋体" w:eastAsia="黑体"/>
          <w:sz w:val="24"/>
        </w:rPr>
        <w:t>本制度自</w:t>
      </w:r>
      <w:r>
        <w:rPr>
          <w:rFonts w:eastAsia="黑体" w:cs="宋体" w:ascii="SimHei" w:hAnsi="SimHei"/>
          <w:sz w:val="24"/>
        </w:rPr>
        <w:t>201</w:t>
      </w:r>
      <w:r>
        <w:rPr>
          <w:rFonts w:eastAsia="黑体" w:cs="宋体" w:ascii="SimHei" w:hAnsi="SimHei"/>
          <w:sz w:val="24"/>
          <w:lang w:val="en-US" w:eastAsia="zh-CN"/>
        </w:rPr>
        <w:t>8</w:t>
      </w:r>
      <w:r>
        <w:rPr>
          <w:rFonts w:ascii="SimHei" w:hAnsi="SimHei" w:cs="宋体" w:eastAsia="黑体"/>
          <w:sz w:val="24"/>
        </w:rPr>
        <w:t>年</w:t>
      </w:r>
      <w:r>
        <w:rPr>
          <w:rFonts w:eastAsia="黑体" w:cs="宋体" w:ascii="SimHei" w:hAnsi="SimHei"/>
          <w:sz w:val="24"/>
        </w:rPr>
        <w:t>1</w:t>
      </w:r>
      <w:r>
        <w:rPr>
          <w:rFonts w:eastAsia="黑体" w:cs="宋体" w:ascii="SimHei" w:hAnsi="SimHei"/>
          <w:sz w:val="24"/>
          <w:lang w:val="en-US" w:eastAsia="zh-CN"/>
        </w:rPr>
        <w:t>0</w:t>
      </w:r>
      <w:r>
        <w:rPr>
          <w:rFonts w:ascii="SimHei" w:hAnsi="SimHei" w:cs="宋体" w:eastAsia="黑体"/>
          <w:sz w:val="24"/>
        </w:rPr>
        <w:t>月</w:t>
      </w:r>
      <w:r>
        <w:rPr>
          <w:rFonts w:eastAsia="黑体" w:cs="宋体" w:ascii="SimHei" w:hAnsi="SimHei"/>
          <w:sz w:val="24"/>
        </w:rPr>
        <w:t>1</w:t>
      </w:r>
      <w:r>
        <w:rPr>
          <w:rFonts w:ascii="SimHei" w:hAnsi="SimHei" w:cs="宋体" w:eastAsia="黑体"/>
          <w:sz w:val="24"/>
        </w:rPr>
        <w:t>日起试行。</w:t>
      </w:r>
    </w:p>
    <w:p>
      <w:pPr>
        <w:pStyle w:val="Normal"/>
        <w:rPr/>
      </w:pPr>
      <w:r>
        <w:rPr>
          <w:rFonts w:ascii="SimHei" w:hAnsi="SimHei" w:cs="宋体" w:eastAsia="黑体"/>
          <w:b/>
          <w:sz w:val="24"/>
        </w:rPr>
        <w:t xml:space="preserve">第三十七条  </w:t>
      </w:r>
      <w:r>
        <w:rPr>
          <w:rFonts w:ascii="SimHei" w:hAnsi="SimHei" w:cs="宋体" w:eastAsia="黑体"/>
          <w:sz w:val="24"/>
        </w:rPr>
        <w:t>本制度的解释说明、修改和废除的最终决定权归</w:t>
      </w:r>
      <w:r>
        <w:rPr>
          <w:rFonts w:ascii="SimHei" w:hAnsi="SimHei" w:cs="宋体" w:eastAsia="黑体"/>
          <w:sz w:val="24"/>
          <w:lang w:eastAsia="zh-CN"/>
        </w:rPr>
        <w:t>重庆惠又多实业</w:t>
      </w:r>
      <w:r>
        <w:rPr>
          <w:rFonts w:ascii="SimHei" w:hAnsi="SimHei" w:cs="宋体" w:eastAsia="黑体"/>
          <w:sz w:val="24"/>
        </w:rPr>
        <w:t>公司。</w:t>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仿宋_GB2312">
    <w:altName w:val="仿宋"/>
    <w:charset w:val="86"/>
    <w:family w:val="modern"/>
    <w:pitch w:val="default"/>
  </w:font>
  <w:font w:name="宋体">
    <w:charset w:val="86"/>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1" w:hanging="720"/>
      </w:pPr>
      <w:rPr/>
    </w:lvl>
    <w:lvl w:ilvl="1">
      <w:start w:val="1"/>
      <w:numFmt w:val="lowerLetter"/>
      <w:lvlText w:val="%2)"/>
      <w:lvlJc w:val="start"/>
      <w:pPr>
        <w:tabs>
          <w:tab w:val="num" w:pos="0"/>
        </w:tabs>
        <w:ind w:start="841" w:hanging="420"/>
      </w:pPr>
      <w:rPr/>
    </w:lvl>
    <w:lvl w:ilvl="2">
      <w:start w:val="1"/>
      <w:numFmt w:val="lowerRoman"/>
      <w:lvlText w:val="%3."/>
      <w:lvlJc w:val="end"/>
      <w:pPr>
        <w:tabs>
          <w:tab w:val="num" w:pos="0"/>
        </w:tabs>
        <w:ind w:start="1261" w:hanging="420"/>
      </w:pPr>
      <w:rPr/>
    </w:lvl>
    <w:lvl w:ilvl="3">
      <w:start w:val="1"/>
      <w:numFmt w:val="decimal"/>
      <w:lvlText w:val="%4."/>
      <w:lvlJc w:val="start"/>
      <w:pPr>
        <w:tabs>
          <w:tab w:val="num" w:pos="0"/>
        </w:tabs>
        <w:ind w:start="1681" w:hanging="420"/>
      </w:pPr>
      <w:rPr/>
    </w:lvl>
    <w:lvl w:ilvl="4">
      <w:start w:val="1"/>
      <w:numFmt w:val="lowerLetter"/>
      <w:lvlText w:val="%5)"/>
      <w:lvlJc w:val="start"/>
      <w:pPr>
        <w:tabs>
          <w:tab w:val="num" w:pos="0"/>
        </w:tabs>
        <w:ind w:start="2101" w:hanging="420"/>
      </w:pPr>
      <w:rPr/>
    </w:lvl>
    <w:lvl w:ilvl="5">
      <w:start w:val="1"/>
      <w:numFmt w:val="lowerRoman"/>
      <w:lvlText w:val="%6."/>
      <w:lvlJc w:val="end"/>
      <w:pPr>
        <w:tabs>
          <w:tab w:val="num" w:pos="0"/>
        </w:tabs>
        <w:ind w:start="2521" w:hanging="420"/>
      </w:pPr>
      <w:rPr/>
    </w:lvl>
    <w:lvl w:ilvl="6">
      <w:start w:val="1"/>
      <w:numFmt w:val="decimal"/>
      <w:lvlText w:val="%7."/>
      <w:lvlJc w:val="start"/>
      <w:pPr>
        <w:tabs>
          <w:tab w:val="num" w:pos="0"/>
        </w:tabs>
        <w:ind w:start="2941" w:hanging="420"/>
      </w:pPr>
      <w:rPr/>
    </w:lvl>
    <w:lvl w:ilvl="7">
      <w:start w:val="1"/>
      <w:numFmt w:val="lowerLetter"/>
      <w:lvlText w:val="%8)"/>
      <w:lvlJc w:val="start"/>
      <w:pPr>
        <w:tabs>
          <w:tab w:val="num" w:pos="0"/>
        </w:tabs>
        <w:ind w:start="3361" w:hanging="420"/>
      </w:pPr>
      <w:rPr/>
    </w:lvl>
    <w:lvl w:ilvl="8">
      <w:start w:val="1"/>
      <w:numFmt w:val="lowerRoman"/>
      <w:lvlText w:val="%9."/>
      <w:lvlJc w:val="end"/>
      <w:pPr>
        <w:tabs>
          <w:tab w:val="num" w:pos="0"/>
        </w:tabs>
        <w:ind w:start="3781" w:hanging="420"/>
      </w:pPr>
      <w:rPr/>
    </w:lvl>
  </w:abstractNum>
  <w:abstractNum w:abstractNumId="2">
    <w:lvl w:ilvl="0">
      <w:start w:val="4"/>
      <w:numFmt w:val="chineseCountingThousand"/>
      <w:lvlText w:val="第%1章"/>
      <w:lvlJc w:val="start"/>
      <w:pPr>
        <w:tabs>
          <w:tab w:val="num" w:pos="0"/>
        </w:tabs>
        <w:ind w:start="4651" w:hanging="1200"/>
      </w:pPr>
      <w:rPr/>
    </w:lvl>
    <w:lvl w:ilvl="1">
      <w:start w:val="1"/>
      <w:numFmt w:val="lowerLetter"/>
      <w:lvlText w:val="%2)"/>
      <w:lvlJc w:val="start"/>
      <w:pPr>
        <w:tabs>
          <w:tab w:val="num" w:pos="0"/>
        </w:tabs>
        <w:ind w:start="4291" w:hanging="420"/>
      </w:pPr>
      <w:rPr/>
    </w:lvl>
    <w:lvl w:ilvl="2">
      <w:start w:val="1"/>
      <w:numFmt w:val="lowerRoman"/>
      <w:lvlText w:val="%3."/>
      <w:lvlJc w:val="end"/>
      <w:pPr>
        <w:tabs>
          <w:tab w:val="num" w:pos="0"/>
        </w:tabs>
        <w:ind w:start="4711" w:hanging="420"/>
      </w:pPr>
      <w:rPr/>
    </w:lvl>
    <w:lvl w:ilvl="3">
      <w:start w:val="1"/>
      <w:numFmt w:val="decimal"/>
      <w:lvlText w:val="%4."/>
      <w:lvlJc w:val="start"/>
      <w:pPr>
        <w:tabs>
          <w:tab w:val="num" w:pos="0"/>
        </w:tabs>
        <w:ind w:start="5131" w:hanging="420"/>
      </w:pPr>
      <w:rPr/>
    </w:lvl>
    <w:lvl w:ilvl="4">
      <w:start w:val="1"/>
      <w:numFmt w:val="lowerLetter"/>
      <w:lvlText w:val="%5)"/>
      <w:lvlJc w:val="start"/>
      <w:pPr>
        <w:tabs>
          <w:tab w:val="num" w:pos="0"/>
        </w:tabs>
        <w:ind w:start="5551" w:hanging="420"/>
      </w:pPr>
      <w:rPr/>
    </w:lvl>
    <w:lvl w:ilvl="5">
      <w:start w:val="1"/>
      <w:numFmt w:val="lowerRoman"/>
      <w:lvlText w:val="%6."/>
      <w:lvlJc w:val="end"/>
      <w:pPr>
        <w:tabs>
          <w:tab w:val="num" w:pos="0"/>
        </w:tabs>
        <w:ind w:start="5971" w:hanging="420"/>
      </w:pPr>
      <w:rPr/>
    </w:lvl>
    <w:lvl w:ilvl="6">
      <w:start w:val="1"/>
      <w:numFmt w:val="decimal"/>
      <w:lvlText w:val="%7."/>
      <w:lvlJc w:val="start"/>
      <w:pPr>
        <w:tabs>
          <w:tab w:val="num" w:pos="0"/>
        </w:tabs>
        <w:ind w:start="6391" w:hanging="420"/>
      </w:pPr>
      <w:rPr/>
    </w:lvl>
    <w:lvl w:ilvl="7">
      <w:start w:val="1"/>
      <w:numFmt w:val="lowerLetter"/>
      <w:lvlText w:val="%8)"/>
      <w:lvlJc w:val="start"/>
      <w:pPr>
        <w:tabs>
          <w:tab w:val="num" w:pos="0"/>
        </w:tabs>
        <w:ind w:start="6811" w:hanging="420"/>
      </w:pPr>
      <w:rPr/>
    </w:lvl>
    <w:lvl w:ilvl="8">
      <w:start w:val="1"/>
      <w:numFmt w:val="lowerRoman"/>
      <w:lvlText w:val="%9."/>
      <w:lvlJc w:val="end"/>
      <w:pPr>
        <w:tabs>
          <w:tab w:val="num" w:pos="0"/>
        </w:tabs>
        <w:ind w:start="7231" w:hanging="42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4">
    <w:name w:val="默认段落字体"/>
    <w:qFormat/>
    <w:rPr/>
  </w:style>
  <w:style w:type="character" w:styleId="Emphasis">
    <w:name w:val="Emphasis"/>
    <w:basedOn w:val="Style14"/>
    <w:qFormat/>
    <w:rPr>
      <w:b w:val="false"/>
      <w:i w:val="false"/>
    </w:rPr>
  </w:style>
  <w:style w:type="character" w:styleId="InternetLink">
    <w:name w:val="Hyperlink"/>
    <w:basedOn w:val="Style14"/>
    <w:rPr>
      <w:strike w:val="false"/>
      <w:dstrike w:val="false"/>
      <w:color w:val="0000FF"/>
      <w:u w:val="none"/>
    </w:rPr>
  </w:style>
  <w:style w:type="character" w:styleId="VisitedInternetLink">
    <w:name w:val="FollowedHyperlink"/>
    <w:basedOn w:val="Style14"/>
    <w:rPr>
      <w:color w:val="444444"/>
      <w:u w:val="non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rPr>
      <w:sz w:val="24"/>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普通(网站)"/>
    <w:basedOn w:val="Normal"/>
    <w:qFormat/>
    <w:pPr>
      <w:spacing w:before="280" w:after="280"/>
      <w:ind w:start="0" w:end="0" w:hanging="0"/>
      <w:jc w:val="start"/>
    </w:pPr>
    <w:rPr>
      <w:kern w:val="0"/>
      <w:sz w:val="24"/>
      <w:lang w:val="en-US" w:eastAsia="zh-CN" w:bidi="ar"/>
    </w:rPr>
  </w:style>
  <w:style w:type="paragraph" w:styleId="Style16">
    <w:name w:val="批注框文本"/>
    <w:basedOn w:val="Normal"/>
    <w:qFormat/>
    <w:pPr/>
    <w:rPr>
      <w:sz w:val="18"/>
      <w:szCs w:val="18"/>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21600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2009-11-20T09:36:00Z</dcterms:created>
  <dc:creator>kgfgrgd</dc:creator>
  <dc:description/>
  <dc:language>en-US</dc:language>
  <cp:lastModifiedBy>西陵玖瑶</cp:lastModifiedBy>
  <cp:lastPrinted>2018-09-18T11:01:00Z</cp:lastPrinted>
  <dcterms:modified xsi:type="dcterms:W3CDTF">2018-09-19T10:47:55Z</dcterms:modified>
  <cp:revision>7</cp:revision>
  <dc:subject/>
  <dc:title>帝豪巴黎春天购物中心薪酬管理制度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