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bCs w:val="false"/>
          <w:color w:val="000000"/>
          <w:sz w:val="24"/>
        </w:rPr>
      </w:pPr>
      <w:r>
        <w:rPr>
          <w:rFonts w:eastAsia="黑体" w:cs="宋体" w:ascii="SimHei" w:hAnsi="SimHei"/>
          <w:color w:val="000000"/>
          <w:sz w:val="36"/>
        </w:rPr>
        <w:t>XX</w:t>
      </w:r>
      <w:r>
        <w:rPr>
          <w:rFonts w:ascii="SimHei" w:hAnsi="SimHei" w:cs="宋体" w:eastAsia="黑体"/>
          <w:color w:val="000000"/>
          <w:sz w:val="36"/>
        </w:rPr>
        <w:t>鞋业薪酬制度</w:t>
      </w:r>
    </w:p>
    <w:p>
      <w:pPr>
        <w:pStyle w:val="Normal"/>
        <w:numPr>
          <w:ilvl w:val="0"/>
          <w:numId w:val="6"/>
        </w:numPr>
        <w:spacing w:lineRule="auto" w:line="360"/>
        <w:ind w:start="0" w:firstLine="424"/>
        <w:rPr>
          <w:rFonts w:ascii="楷体" w:hAnsi="楷体" w:eastAsia="楷体" w:cs="楷体"/>
          <w:b/>
          <w:b/>
          <w:bCs/>
          <w:color w:val="000000"/>
          <w:sz w:val="24"/>
          <w:szCs w:val="21"/>
        </w:rPr>
      </w:pPr>
      <w:r>
        <w:rPr>
          <w:rFonts w:ascii="SimHei" w:hAnsi="SimHei" w:cs="楷体" w:eastAsia="黑体"/>
          <w:b/>
          <w:bCs/>
          <w:color w:val="000000"/>
          <w:sz w:val="28"/>
          <w:szCs w:val="21"/>
        </w:rPr>
        <w:t>目的：</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为了保障员工的生活水准，激发员工的积极性，公司本着劳资兼顾、互惠互利的原则，参照国家、地方劳动法规、公司章程、特制定本管理制度。</w:t>
      </w:r>
    </w:p>
    <w:p>
      <w:pPr>
        <w:pStyle w:val="Normal"/>
        <w:numPr>
          <w:ilvl w:val="0"/>
          <w:numId w:val="6"/>
        </w:numPr>
        <w:spacing w:lineRule="auto" w:line="360"/>
        <w:ind w:start="0" w:firstLine="424"/>
        <w:rPr>
          <w:rFonts w:ascii="楷体" w:hAnsi="楷体" w:eastAsia="楷体" w:cs="楷体"/>
          <w:bCs/>
          <w:color w:val="000000"/>
          <w:sz w:val="24"/>
          <w:szCs w:val="21"/>
        </w:rPr>
      </w:pPr>
      <w:r>
        <w:rPr>
          <w:rFonts w:ascii="SimHei" w:hAnsi="SimHei" w:cs="楷体" w:eastAsia="黑体"/>
          <w:b/>
          <w:bCs/>
          <w:color w:val="000000"/>
          <w:sz w:val="28"/>
          <w:szCs w:val="21"/>
        </w:rPr>
        <w:t>总则：</w:t>
      </w:r>
    </w:p>
    <w:p>
      <w:pPr>
        <w:pStyle w:val="Normal"/>
        <w:numPr>
          <w:ilvl w:val="0"/>
          <w:numId w:val="2"/>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以上制度只是说明了公司正式员工的工资制度。</w:t>
      </w:r>
    </w:p>
    <w:p>
      <w:pPr>
        <w:pStyle w:val="Normal"/>
        <w:numPr>
          <w:ilvl w:val="0"/>
          <w:numId w:val="2"/>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工资制度的制定所遵循的原则是晋江同行业中有一定的竞争力。</w:t>
      </w:r>
    </w:p>
    <w:p>
      <w:pPr>
        <w:pStyle w:val="Normal"/>
        <w:numPr>
          <w:ilvl w:val="0"/>
          <w:numId w:val="2"/>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工资总额的正增加不能超过公司利润的增加。</w:t>
      </w:r>
    </w:p>
    <w:p>
      <w:pPr>
        <w:pStyle w:val="Normal"/>
        <w:numPr>
          <w:ilvl w:val="0"/>
          <w:numId w:val="2"/>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工资的改变要根据本行业及社会的总体水平作参考。</w:t>
      </w:r>
    </w:p>
    <w:p>
      <w:pPr>
        <w:pStyle w:val="Normal"/>
        <w:numPr>
          <w:ilvl w:val="0"/>
          <w:numId w:val="2"/>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薪资的管理要遵循：公平原则、合理原则、激励原则、分享原则、比较原则、成本原则。</w:t>
      </w:r>
    </w:p>
    <w:p>
      <w:pPr>
        <w:pStyle w:val="Normal"/>
        <w:numPr>
          <w:ilvl w:val="0"/>
          <w:numId w:val="2"/>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对工资的理解：要完成一定的任务并达到要求才有的，不是一上班就能有。</w:t>
      </w:r>
    </w:p>
    <w:p>
      <w:pPr>
        <w:pStyle w:val="Normal"/>
        <w:numPr>
          <w:ilvl w:val="0"/>
          <w:numId w:val="6"/>
        </w:numPr>
        <w:spacing w:lineRule="auto" w:line="360"/>
        <w:ind w:start="0" w:firstLine="562"/>
        <w:rPr>
          <w:rFonts w:ascii="楷体" w:hAnsi="楷体" w:eastAsia="楷体" w:cs="楷体"/>
          <w:bCs/>
          <w:color w:val="000000"/>
          <w:sz w:val="24"/>
          <w:szCs w:val="21"/>
        </w:rPr>
      </w:pPr>
      <w:r>
        <w:rPr>
          <w:rFonts w:ascii="SimHei" w:hAnsi="SimHei" w:cs="楷体" w:eastAsia="黑体"/>
          <w:b/>
          <w:bCs/>
          <w:color w:val="000000"/>
          <w:sz w:val="28"/>
          <w:szCs w:val="21"/>
        </w:rPr>
        <w:t>本制度所包含的对象：</w:t>
      </w:r>
    </w:p>
    <w:p>
      <w:pPr>
        <w:pStyle w:val="Normal"/>
        <w:spacing w:lineRule="auto" w:line="360"/>
        <w:ind w:firstLine="352"/>
        <w:rPr>
          <w:rFonts w:ascii="楷体" w:hAnsi="楷体" w:eastAsia="楷体" w:cs="楷体"/>
          <w:bCs/>
          <w:color w:val="000000"/>
          <w:sz w:val="24"/>
          <w:szCs w:val="21"/>
        </w:rPr>
      </w:pPr>
      <w:r>
        <w:rPr>
          <w:rFonts w:ascii="SimHei" w:hAnsi="SimHei" w:cs="楷体" w:eastAsia="黑体"/>
          <w:bCs/>
          <w:color w:val="000000"/>
          <w:sz w:val="24"/>
          <w:szCs w:val="21"/>
        </w:rPr>
        <w:t>生产部门直接管理人员</w:t>
      </w:r>
    </w:p>
    <w:p>
      <w:pPr>
        <w:pStyle w:val="Normal"/>
        <w:numPr>
          <w:ilvl w:val="0"/>
          <w:numId w:val="6"/>
        </w:numPr>
        <w:spacing w:lineRule="auto" w:line="360"/>
        <w:ind w:start="0" w:firstLine="562"/>
        <w:rPr>
          <w:rFonts w:ascii="楷体" w:hAnsi="楷体" w:eastAsia="楷体" w:cs="楷体"/>
          <w:bCs/>
          <w:color w:val="000000"/>
          <w:sz w:val="24"/>
          <w:szCs w:val="21"/>
        </w:rPr>
      </w:pPr>
      <w:r>
        <w:rPr>
          <w:rFonts w:ascii="SimHei" w:hAnsi="SimHei" w:cs="楷体" w:eastAsia="黑体"/>
          <w:b/>
          <w:bCs/>
          <w:color w:val="000000"/>
          <w:sz w:val="28"/>
          <w:szCs w:val="21"/>
        </w:rPr>
        <w:t>薪资结构：</w:t>
      </w:r>
    </w:p>
    <w:p>
      <w:pPr>
        <w:pStyle w:val="Normal"/>
        <w:spacing w:lineRule="auto" w:line="360"/>
        <w:ind w:firstLine="352"/>
        <w:rPr>
          <w:rFonts w:ascii="楷体" w:hAnsi="楷体" w:eastAsia="楷体" w:cs="楷体"/>
          <w:bCs/>
          <w:color w:val="000000"/>
          <w:sz w:val="24"/>
          <w:szCs w:val="21"/>
        </w:rPr>
      </w:pPr>
      <w:r>
        <w:rPr>
          <w:rFonts w:ascii="SimHei" w:hAnsi="SimHei" w:cs="楷体" w:eastAsia="黑体"/>
          <w:bCs/>
          <w:color w:val="000000"/>
          <w:sz w:val="24"/>
          <w:szCs w:val="21"/>
        </w:rPr>
        <w:t>工资</w:t>
      </w:r>
      <w:r>
        <w:rPr>
          <w:rFonts w:eastAsia="黑体" w:cs="楷体" w:ascii="SimHei" w:hAnsi="SimHei"/>
          <w:bCs/>
          <w:color w:val="000000"/>
          <w:sz w:val="24"/>
          <w:szCs w:val="21"/>
        </w:rPr>
        <w:t>=</w:t>
      </w:r>
      <w:r>
        <w:rPr>
          <w:rFonts w:ascii="SimHei" w:hAnsi="SimHei" w:cs="楷体" w:eastAsia="黑体"/>
          <w:bCs/>
          <w:color w:val="000000"/>
          <w:sz w:val="24"/>
          <w:szCs w:val="21"/>
        </w:rPr>
        <w:t>基本工资</w:t>
      </w:r>
      <w:r>
        <w:rPr>
          <w:rFonts w:eastAsia="黑体" w:cs="楷体" w:ascii="SimHei" w:hAnsi="SimHei"/>
          <w:bCs/>
          <w:color w:val="000000"/>
          <w:sz w:val="24"/>
          <w:szCs w:val="21"/>
        </w:rPr>
        <w:t>+</w:t>
      </w:r>
      <w:r>
        <w:rPr>
          <w:rFonts w:ascii="SimHei" w:hAnsi="SimHei" w:cs="楷体" w:eastAsia="黑体"/>
          <w:bCs/>
          <w:color w:val="000000"/>
          <w:sz w:val="24"/>
          <w:szCs w:val="21"/>
        </w:rPr>
        <w:t>绩效工资</w:t>
      </w:r>
      <w:r>
        <w:rPr>
          <w:rFonts w:eastAsia="黑体" w:cs="楷体" w:ascii="SimHei" w:hAnsi="SimHei"/>
          <w:bCs/>
          <w:color w:val="000000"/>
          <w:sz w:val="24"/>
          <w:szCs w:val="21"/>
        </w:rPr>
        <w:t>+</w:t>
      </w:r>
      <w:r>
        <w:rPr>
          <w:rFonts w:ascii="SimHei" w:hAnsi="SimHei" w:cs="楷体" w:eastAsia="黑体"/>
          <w:bCs/>
          <w:color w:val="000000"/>
          <w:sz w:val="24"/>
          <w:szCs w:val="21"/>
        </w:rPr>
        <w:t>考勤工资</w:t>
      </w:r>
      <w:r>
        <w:rPr>
          <w:rFonts w:eastAsia="黑体" w:cs="楷体" w:ascii="SimHei" w:hAnsi="SimHei"/>
          <w:bCs/>
          <w:color w:val="000000"/>
          <w:sz w:val="24"/>
          <w:szCs w:val="21"/>
        </w:rPr>
        <w:t>+</w:t>
      </w:r>
      <w:r>
        <w:rPr>
          <w:rFonts w:ascii="SimHei" w:hAnsi="SimHei" w:cs="楷体" w:eastAsia="黑体"/>
          <w:bCs/>
          <w:color w:val="000000"/>
          <w:sz w:val="24"/>
          <w:szCs w:val="21"/>
        </w:rPr>
        <w:t>年资</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注：绩效工资</w:t>
      </w:r>
      <w:r>
        <w:rPr>
          <w:rFonts w:eastAsia="黑体" w:cs="楷体" w:ascii="SimHei" w:hAnsi="SimHei"/>
          <w:bCs/>
          <w:color w:val="000000"/>
          <w:sz w:val="24"/>
          <w:szCs w:val="21"/>
        </w:rPr>
        <w:t>=</w:t>
      </w:r>
      <w:r>
        <w:rPr>
          <w:rFonts w:ascii="SimHei" w:hAnsi="SimHei" w:cs="楷体" w:eastAsia="黑体"/>
          <w:bCs/>
          <w:color w:val="000000"/>
          <w:sz w:val="24"/>
          <w:szCs w:val="21"/>
        </w:rPr>
        <w:t>产值工资</w:t>
      </w:r>
      <w:r>
        <w:rPr>
          <w:rFonts w:eastAsia="黑体" w:cs="楷体" w:ascii="SimHei" w:hAnsi="SimHei"/>
          <w:bCs/>
          <w:color w:val="000000"/>
          <w:sz w:val="24"/>
          <w:szCs w:val="21"/>
        </w:rPr>
        <w:t>A+</w:t>
      </w:r>
      <w:r>
        <w:rPr>
          <w:rFonts w:ascii="SimHei" w:hAnsi="SimHei" w:cs="楷体" w:eastAsia="黑体"/>
          <w:bCs/>
          <w:color w:val="000000"/>
          <w:sz w:val="24"/>
          <w:szCs w:val="21"/>
        </w:rPr>
        <w:t>质量工资</w:t>
      </w:r>
      <w:r>
        <w:rPr>
          <w:rFonts w:eastAsia="黑体" w:cs="楷体" w:ascii="SimHei" w:hAnsi="SimHei"/>
          <w:bCs/>
          <w:color w:val="000000"/>
          <w:sz w:val="24"/>
          <w:szCs w:val="21"/>
        </w:rPr>
        <w:t>B+</w:t>
      </w:r>
      <w:r>
        <w:rPr>
          <w:rFonts w:ascii="SimHei" w:hAnsi="SimHei" w:cs="楷体" w:eastAsia="黑体"/>
          <w:bCs/>
          <w:color w:val="000000"/>
          <w:sz w:val="24"/>
          <w:szCs w:val="21"/>
        </w:rPr>
        <w:t>补数工资</w:t>
      </w:r>
      <w:r>
        <w:rPr>
          <w:rFonts w:eastAsia="黑体" w:cs="楷体" w:ascii="SimHei" w:hAnsi="SimHei"/>
          <w:bCs/>
          <w:color w:val="000000"/>
          <w:sz w:val="24"/>
          <w:szCs w:val="21"/>
        </w:rPr>
        <w:t>C+</w:t>
      </w:r>
      <w:r>
        <w:rPr>
          <w:rFonts w:ascii="SimHei" w:hAnsi="SimHei" w:cs="楷体" w:eastAsia="黑体"/>
          <w:bCs/>
          <w:color w:val="000000"/>
          <w:sz w:val="24"/>
          <w:szCs w:val="21"/>
        </w:rPr>
        <w:t>其他</w:t>
      </w:r>
      <w:r>
        <w:rPr>
          <w:rFonts w:eastAsia="黑体" w:cs="楷体" w:ascii="SimHei" w:hAnsi="SimHei"/>
          <w:bCs/>
          <w:color w:val="000000"/>
          <w:sz w:val="24"/>
          <w:szCs w:val="21"/>
        </w:rPr>
        <w:t>D</w:t>
      </w:r>
      <w:r>
        <w:rPr>
          <w:rFonts w:ascii="SimHei" w:hAnsi="SimHei" w:cs="楷体" w:eastAsia="黑体"/>
          <w:bCs/>
          <w:color w:val="000000"/>
          <w:sz w:val="24"/>
          <w:szCs w:val="21"/>
        </w:rPr>
        <w:t>（</w:t>
      </w:r>
      <w:r>
        <w:rPr>
          <w:rFonts w:eastAsia="黑体" w:cs="楷体" w:ascii="SimHei" w:hAnsi="SimHei"/>
          <w:bCs/>
          <w:color w:val="000000"/>
          <w:sz w:val="24"/>
          <w:szCs w:val="21"/>
        </w:rPr>
        <w:t>5S</w:t>
      </w:r>
      <w:r>
        <w:rPr>
          <w:rFonts w:ascii="SimHei" w:hAnsi="SimHei" w:cs="楷体" w:eastAsia="黑体"/>
          <w:bCs/>
          <w:color w:val="000000"/>
          <w:sz w:val="24"/>
          <w:szCs w:val="21"/>
        </w:rPr>
        <w:t>、早会、工作配合）</w:t>
      </w:r>
    </w:p>
    <w:p>
      <w:pPr>
        <w:pStyle w:val="Normal"/>
        <w:numPr>
          <w:ilvl w:val="0"/>
          <w:numId w:val="0"/>
        </w:numPr>
        <w:spacing w:lineRule="auto" w:line="360"/>
        <w:ind w:firstLine="480"/>
        <w:outlineLvl w:val="0"/>
        <w:rPr>
          <w:rFonts w:ascii="楷体" w:hAnsi="楷体" w:eastAsia="楷体" w:cs="楷体"/>
          <w:bCs/>
          <w:color w:val="000000"/>
          <w:sz w:val="24"/>
          <w:szCs w:val="21"/>
        </w:rPr>
      </w:pPr>
      <w:r>
        <w:rPr>
          <w:rFonts w:eastAsia="黑体" w:cs="楷体" w:ascii="SimHei" w:hAnsi="SimHei"/>
          <w:bCs/>
          <w:color w:val="000000"/>
          <w:sz w:val="24"/>
          <w:szCs w:val="21"/>
        </w:rPr>
        <w:t>A</w:t>
      </w:r>
      <w:r>
        <w:rPr>
          <w:rFonts w:ascii="SimHei" w:hAnsi="SimHei" w:cs="楷体" w:eastAsia="黑体"/>
          <w:bCs/>
          <w:color w:val="000000"/>
          <w:sz w:val="24"/>
          <w:szCs w:val="21"/>
        </w:rPr>
        <w:t>、产能工资：</w:t>
      </w:r>
    </w:p>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a</w:t>
      </w:r>
      <w:r>
        <w:rPr>
          <w:rFonts w:ascii="SimHei" w:hAnsi="SimHei" w:cs="楷体" w:eastAsia="黑体"/>
          <w:bCs/>
          <w:color w:val="000000"/>
          <w:sz w:val="24"/>
          <w:szCs w:val="21"/>
        </w:rPr>
        <w:t>针车是以部门当月所完成的产量按照不同款式的系数总和为依据，判定所属部门产值的完成情况划定等级，所给予的奖励。</w:t>
      </w:r>
    </w:p>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b</w:t>
      </w:r>
      <w:r>
        <w:rPr>
          <w:rFonts w:ascii="SimHei" w:hAnsi="SimHei" w:cs="楷体" w:eastAsia="黑体"/>
          <w:bCs/>
          <w:color w:val="000000"/>
          <w:sz w:val="24"/>
          <w:szCs w:val="21"/>
        </w:rPr>
        <w:t>成型是以工价算产值，成型各级进行排名，确定等级。</w:t>
      </w:r>
    </w:p>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c</w:t>
      </w:r>
      <w:r>
        <w:rPr>
          <w:rFonts w:ascii="SimHei" w:hAnsi="SimHei" w:cs="楷体" w:eastAsia="黑体"/>
          <w:bCs/>
          <w:color w:val="000000"/>
          <w:sz w:val="24"/>
          <w:szCs w:val="21"/>
        </w:rPr>
        <w:t>冲床按目标产量达成率来确定奖金的等级。</w:t>
      </w:r>
    </w:p>
    <w:p>
      <w:pPr>
        <w:pStyle w:val="Normal"/>
        <w:numPr>
          <w:ilvl w:val="0"/>
          <w:numId w:val="7"/>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针车：</w:t>
      </w:r>
    </w:p>
    <w:p>
      <w:pPr>
        <w:pStyle w:val="Normal"/>
        <w:numPr>
          <w:ilvl w:val="0"/>
          <w:numId w:val="4"/>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系数</w:t>
      </w:r>
    </w:p>
    <w:tbl>
      <w:tblPr>
        <w:tblW w:w="8188" w:type="dxa"/>
        <w:jc w:val="center"/>
        <w:tblInd w:w="0" w:type="dxa"/>
        <w:tblLayout w:type="fixed"/>
        <w:tblCellMar>
          <w:top w:w="0" w:type="dxa"/>
          <w:start w:w="108" w:type="dxa"/>
          <w:bottom w:w="0" w:type="dxa"/>
          <w:end w:w="108" w:type="dxa"/>
        </w:tblCellMar>
      </w:tblPr>
      <w:tblGrid>
        <w:gridCol w:w="2840"/>
        <w:gridCol w:w="2841"/>
        <w:gridCol w:w="2507"/>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型号</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系数</w:t>
            </w:r>
          </w:p>
        </w:tc>
        <w:tc>
          <w:tcPr>
            <w:tcW w:w="2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备注</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休闲鞋</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w:t>
            </w:r>
          </w:p>
        </w:tc>
        <w:tc>
          <w:tcPr>
            <w:tcW w:w="25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滑板鞋</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1.2</w:t>
            </w:r>
          </w:p>
        </w:tc>
        <w:tc>
          <w:tcPr>
            <w:tcW w:w="25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网跑鞋、奇酷鞋</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w:t>
            </w:r>
          </w:p>
        </w:tc>
        <w:tc>
          <w:tcPr>
            <w:tcW w:w="25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篮球球</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1.8</w:t>
            </w:r>
          </w:p>
        </w:tc>
        <w:tc>
          <w:tcPr>
            <w:tcW w:w="25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bl>
    <w:p>
      <w:pPr>
        <w:pStyle w:val="Normal"/>
        <w:numPr>
          <w:ilvl w:val="0"/>
          <w:numId w:val="4"/>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等级</w:t>
      </w:r>
    </w:p>
    <w:tbl>
      <w:tblPr>
        <w:tblW w:w="8188" w:type="dxa"/>
        <w:jc w:val="center"/>
        <w:tblInd w:w="0" w:type="dxa"/>
        <w:tblLayout w:type="fixed"/>
        <w:tblCellMar>
          <w:top w:w="0" w:type="dxa"/>
          <w:start w:w="108" w:type="dxa"/>
          <w:bottom w:w="0" w:type="dxa"/>
          <w:end w:w="108" w:type="dxa"/>
        </w:tblCellMar>
      </w:tblPr>
      <w:tblGrid>
        <w:gridCol w:w="2840"/>
        <w:gridCol w:w="2841"/>
        <w:gridCol w:w="2507"/>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排名</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等级</w:t>
            </w:r>
          </w:p>
        </w:tc>
        <w:tc>
          <w:tcPr>
            <w:tcW w:w="2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2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6—20</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2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21—31</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2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32—36</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250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r>
    </w:tbl>
    <w:p>
      <w:pPr>
        <w:pStyle w:val="Normal"/>
        <w:numPr>
          <w:ilvl w:val="0"/>
          <w:numId w:val="7"/>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成型：</w:t>
      </w:r>
    </w:p>
    <w:tbl>
      <w:tblPr>
        <w:tblW w:w="8330" w:type="dxa"/>
        <w:jc w:val="center"/>
        <w:tblInd w:w="0" w:type="dxa"/>
        <w:tblLayout w:type="fixed"/>
        <w:tblCellMar>
          <w:top w:w="0" w:type="dxa"/>
          <w:start w:w="108" w:type="dxa"/>
          <w:bottom w:w="0" w:type="dxa"/>
          <w:end w:w="108" w:type="dxa"/>
        </w:tblCellMar>
      </w:tblPr>
      <w:tblGrid>
        <w:gridCol w:w="2840"/>
        <w:gridCol w:w="2841"/>
        <w:gridCol w:w="2649"/>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排名</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等级</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1—2</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3—4</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5—6</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7—8</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r>
    </w:tbl>
    <w:p>
      <w:pPr>
        <w:pStyle w:val="Normal"/>
        <w:numPr>
          <w:ilvl w:val="0"/>
          <w:numId w:val="7"/>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冲床：</w:t>
      </w:r>
    </w:p>
    <w:tbl>
      <w:tblPr>
        <w:tblW w:w="8327" w:type="dxa"/>
        <w:jc w:val="center"/>
        <w:tblInd w:w="0" w:type="dxa"/>
        <w:tblLayout w:type="fixed"/>
        <w:tblCellMar>
          <w:top w:w="0" w:type="dxa"/>
          <w:start w:w="108" w:type="dxa"/>
          <w:bottom w:w="0" w:type="dxa"/>
          <w:end w:w="108" w:type="dxa"/>
        </w:tblCellMar>
      </w:tblPr>
      <w:tblGrid>
        <w:gridCol w:w="2840"/>
        <w:gridCol w:w="2841"/>
        <w:gridCol w:w="2646"/>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目标达成情况</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等级</w:t>
            </w:r>
          </w:p>
        </w:tc>
        <w:tc>
          <w:tcPr>
            <w:tcW w:w="264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完成率在≥为</w:t>
            </w:r>
            <w:r>
              <w:rPr>
                <w:rFonts w:eastAsia="黑体" w:cs="楷体" w:ascii="SimHei" w:hAnsi="SimHei"/>
                <w:bCs/>
                <w:color w:val="000000"/>
                <w:sz w:val="24"/>
                <w:szCs w:val="21"/>
              </w:rPr>
              <w:t>95%</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264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90%≦</w:t>
            </w:r>
            <w:r>
              <w:rPr>
                <w:rFonts w:ascii="SimHei" w:hAnsi="SimHei" w:cs="楷体" w:eastAsia="黑体"/>
                <w:bCs/>
                <w:color w:val="000000"/>
                <w:sz w:val="24"/>
                <w:szCs w:val="21"/>
              </w:rPr>
              <w:t>产量达成</w:t>
            </w:r>
            <w:r>
              <w:rPr>
                <w:rFonts w:eastAsia="黑体" w:cs="楷体" w:ascii="SimHei" w:hAnsi="SimHei"/>
                <w:bCs/>
                <w:color w:val="000000"/>
                <w:sz w:val="24"/>
                <w:szCs w:val="21"/>
              </w:rPr>
              <w:t>&lt;95%</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264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85%≦</w:t>
            </w:r>
            <w:r>
              <w:rPr>
                <w:rFonts w:ascii="SimHei" w:hAnsi="SimHei" w:cs="楷体" w:eastAsia="黑体"/>
                <w:bCs/>
                <w:color w:val="000000"/>
                <w:sz w:val="24"/>
                <w:szCs w:val="21"/>
              </w:rPr>
              <w:t>产量达成</w:t>
            </w:r>
            <w:r>
              <w:rPr>
                <w:rFonts w:eastAsia="黑体" w:cs="楷体" w:ascii="SimHei" w:hAnsi="SimHei"/>
                <w:bCs/>
                <w:color w:val="000000"/>
                <w:sz w:val="24"/>
                <w:szCs w:val="21"/>
              </w:rPr>
              <w:t>&lt;90%</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264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产量达成</w:t>
            </w:r>
            <w:r>
              <w:rPr>
                <w:rFonts w:eastAsia="黑体" w:cs="楷体" w:ascii="SimHei" w:hAnsi="SimHei"/>
                <w:bCs/>
                <w:color w:val="000000"/>
                <w:sz w:val="24"/>
                <w:szCs w:val="21"/>
              </w:rPr>
              <w:t>&lt;85%</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264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r>
    </w:tbl>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B</w:t>
      </w:r>
      <w:r>
        <w:rPr>
          <w:rFonts w:ascii="SimHei" w:hAnsi="SimHei" w:cs="楷体" w:eastAsia="黑体"/>
          <w:bCs/>
          <w:color w:val="000000"/>
          <w:sz w:val="24"/>
          <w:szCs w:val="21"/>
        </w:rPr>
        <w:t>质量工资：</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根据品管部门提供的月质量报表中所体现的部门不良品比率来确定的工资，影响质量工资的因素主要是本部门品质达成情况以及在各部门间的排名。针车不良比率标准是小于等于</w:t>
      </w:r>
      <w:r>
        <w:rPr>
          <w:rFonts w:eastAsia="黑体" w:cs="楷体" w:ascii="SimHei" w:hAnsi="SimHei"/>
          <w:bCs/>
          <w:color w:val="000000"/>
          <w:sz w:val="24"/>
          <w:szCs w:val="21"/>
        </w:rPr>
        <w:t>3%</w:t>
      </w:r>
      <w:r>
        <w:rPr>
          <w:rFonts w:ascii="SimHei" w:hAnsi="SimHei" w:cs="楷体" w:eastAsia="黑体"/>
          <w:bCs/>
          <w:color w:val="000000"/>
          <w:sz w:val="24"/>
          <w:szCs w:val="21"/>
        </w:rPr>
        <w:t>，成型小于等于</w:t>
      </w:r>
      <w:r>
        <w:rPr>
          <w:rFonts w:eastAsia="黑体" w:cs="楷体" w:ascii="SimHei" w:hAnsi="SimHei"/>
          <w:bCs/>
          <w:color w:val="000000"/>
          <w:sz w:val="24"/>
          <w:szCs w:val="21"/>
        </w:rPr>
        <w:t>5%</w:t>
      </w:r>
      <w:r>
        <w:rPr>
          <w:rFonts w:ascii="SimHei" w:hAnsi="SimHei" w:cs="楷体" w:eastAsia="黑体"/>
          <w:bCs/>
          <w:color w:val="000000"/>
          <w:sz w:val="24"/>
          <w:szCs w:val="21"/>
        </w:rPr>
        <w:t>；不良比率扣分累计最多的为最差，扣分最少的为最好。具体如下：</w:t>
      </w:r>
    </w:p>
    <w:p>
      <w:pPr>
        <w:pStyle w:val="Normal"/>
        <w:numPr>
          <w:ilvl w:val="0"/>
          <w:numId w:val="5"/>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针车排名</w:t>
      </w:r>
    </w:p>
    <w:tbl>
      <w:tblPr>
        <w:tblW w:w="8330" w:type="dxa"/>
        <w:jc w:val="center"/>
        <w:tblInd w:w="0" w:type="dxa"/>
        <w:tblLayout w:type="fixed"/>
        <w:tblCellMar>
          <w:top w:w="0" w:type="dxa"/>
          <w:start w:w="108" w:type="dxa"/>
          <w:bottom w:w="0" w:type="dxa"/>
          <w:end w:w="108" w:type="dxa"/>
        </w:tblCellMar>
      </w:tblPr>
      <w:tblGrid>
        <w:gridCol w:w="2840"/>
        <w:gridCol w:w="2841"/>
        <w:gridCol w:w="2649"/>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排名</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等级</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6—20</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21—31</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32—36</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r>
    </w:tbl>
    <w:p>
      <w:pPr>
        <w:pStyle w:val="Normal"/>
        <w:numPr>
          <w:ilvl w:val="0"/>
          <w:numId w:val="5"/>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成型排名</w:t>
      </w:r>
    </w:p>
    <w:tbl>
      <w:tblPr>
        <w:tblW w:w="8330" w:type="dxa"/>
        <w:jc w:val="center"/>
        <w:tblInd w:w="0" w:type="dxa"/>
        <w:tblLayout w:type="fixed"/>
        <w:tblCellMar>
          <w:top w:w="0" w:type="dxa"/>
          <w:start w:w="108" w:type="dxa"/>
          <w:bottom w:w="0" w:type="dxa"/>
          <w:end w:w="108" w:type="dxa"/>
        </w:tblCellMar>
      </w:tblPr>
      <w:tblGrid>
        <w:gridCol w:w="2840"/>
        <w:gridCol w:w="2841"/>
        <w:gridCol w:w="2649"/>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排名</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等级</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1—2</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3—4</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5—6</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7—8</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r>
    </w:tbl>
    <w:p>
      <w:pPr>
        <w:pStyle w:val="Normal"/>
        <w:numPr>
          <w:ilvl w:val="0"/>
          <w:numId w:val="5"/>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冲床质量工资</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冲床质量工资以课为单位，按照不良品（不良品按片计算）退换数量的百分比来评定等级。数据由生管部门每日的报表中得出。达标率是千分之一。未超过千分之一（含千分之一）可领取此部分奖金。</w:t>
      </w:r>
    </w:p>
    <w:tbl>
      <w:tblPr>
        <w:tblW w:w="8330" w:type="dxa"/>
        <w:jc w:val="center"/>
        <w:tblInd w:w="0" w:type="dxa"/>
        <w:tblLayout w:type="fixed"/>
        <w:tblCellMar>
          <w:top w:w="0" w:type="dxa"/>
          <w:start w:w="108" w:type="dxa"/>
          <w:bottom w:w="0" w:type="dxa"/>
          <w:end w:w="108" w:type="dxa"/>
        </w:tblCellMar>
      </w:tblPr>
      <w:tblGrid>
        <w:gridCol w:w="2840"/>
        <w:gridCol w:w="2841"/>
        <w:gridCol w:w="2649"/>
      </w:tblGrid>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达标率</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等级</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退货率≦</w:t>
            </w:r>
            <w:r>
              <w:rPr>
                <w:rFonts w:eastAsia="黑体" w:cs="楷体" w:ascii="SimHei" w:hAnsi="SimHei"/>
                <w:bCs/>
                <w:color w:val="000000"/>
                <w:sz w:val="24"/>
                <w:szCs w:val="21"/>
              </w:rPr>
              <w:t>1</w:t>
            </w:r>
            <w:r>
              <w:rPr>
                <w:rFonts w:eastAsia="黑体" w:cs="Arial" w:ascii="SimHei" w:hAnsi="SimHei"/>
                <w:bCs/>
                <w:color w:val="000000"/>
                <w:sz w:val="24"/>
                <w:szCs w:val="21"/>
              </w:rPr>
              <w:t>‰</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w:t>
            </w:r>
            <w:r>
              <w:rPr>
                <w:rFonts w:eastAsia="黑体" w:cs="Arial" w:ascii="SimHei" w:hAnsi="SimHei"/>
                <w:bCs/>
                <w:color w:val="000000"/>
                <w:sz w:val="24"/>
                <w:szCs w:val="21"/>
              </w:rPr>
              <w:t>‰</w:t>
            </w:r>
            <w:r>
              <w:rPr>
                <w:rFonts w:eastAsia="黑体" w:cs="楷体" w:ascii="SimHei" w:hAnsi="SimHei"/>
                <w:bCs/>
                <w:color w:val="000000"/>
                <w:sz w:val="24"/>
                <w:szCs w:val="21"/>
              </w:rPr>
              <w:t>&lt;</w:t>
            </w:r>
            <w:r>
              <w:rPr>
                <w:rFonts w:ascii="SimHei" w:hAnsi="SimHei" w:cs="楷体" w:eastAsia="黑体"/>
                <w:bCs/>
                <w:color w:val="000000"/>
                <w:sz w:val="24"/>
                <w:szCs w:val="21"/>
              </w:rPr>
              <w:t>退货率≦</w:t>
            </w:r>
            <w:r>
              <w:rPr>
                <w:rFonts w:eastAsia="黑体" w:cs="楷体" w:ascii="SimHei" w:hAnsi="SimHei"/>
                <w:bCs/>
                <w:color w:val="000000"/>
                <w:sz w:val="24"/>
                <w:szCs w:val="21"/>
              </w:rPr>
              <w:t>1.5</w:t>
            </w:r>
            <w:r>
              <w:rPr>
                <w:rFonts w:eastAsia="黑体" w:cs="Arial" w:ascii="SimHei" w:hAnsi="SimHei"/>
                <w:bCs/>
                <w:color w:val="000000"/>
                <w:sz w:val="24"/>
                <w:szCs w:val="21"/>
              </w:rPr>
              <w:t>‰</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w:t>
            </w:r>
            <w:r>
              <w:rPr>
                <w:rFonts w:eastAsia="黑体" w:cs="Arial" w:ascii="SimHei" w:hAnsi="SimHei"/>
                <w:bCs/>
                <w:color w:val="000000"/>
                <w:sz w:val="24"/>
                <w:szCs w:val="21"/>
              </w:rPr>
              <w:t>‰</w:t>
            </w:r>
            <w:r>
              <w:rPr>
                <w:rFonts w:eastAsia="黑体" w:cs="楷体" w:ascii="SimHei" w:hAnsi="SimHei"/>
                <w:bCs/>
                <w:color w:val="000000"/>
                <w:sz w:val="24"/>
                <w:szCs w:val="21"/>
              </w:rPr>
              <w:t>&lt;</w:t>
            </w:r>
            <w:r>
              <w:rPr>
                <w:rFonts w:ascii="SimHei" w:hAnsi="SimHei" w:cs="楷体" w:eastAsia="黑体"/>
                <w:bCs/>
                <w:color w:val="000000"/>
                <w:sz w:val="24"/>
                <w:szCs w:val="21"/>
              </w:rPr>
              <w:t>退货率≦</w:t>
            </w:r>
            <w:r>
              <w:rPr>
                <w:rFonts w:eastAsia="黑体" w:cs="楷体" w:ascii="SimHei" w:hAnsi="SimHei"/>
                <w:bCs/>
                <w:color w:val="000000"/>
                <w:sz w:val="24"/>
                <w:szCs w:val="21"/>
              </w:rPr>
              <w:t>2</w:t>
            </w:r>
            <w:r>
              <w:rPr>
                <w:rFonts w:eastAsia="黑体" w:cs="Arial" w:ascii="SimHei" w:hAnsi="SimHei"/>
                <w:bCs/>
                <w:color w:val="000000"/>
                <w:sz w:val="24"/>
                <w:szCs w:val="21"/>
              </w:rPr>
              <w:t>‰</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r>
      <w:tr>
        <w:trPr/>
        <w:tc>
          <w:tcPr>
            <w:tcW w:w="28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退货率</w:t>
            </w:r>
            <w:r>
              <w:rPr>
                <w:rFonts w:eastAsia="黑体" w:cs="楷体" w:ascii="SimHei" w:hAnsi="SimHei"/>
                <w:bCs/>
                <w:color w:val="000000"/>
                <w:sz w:val="24"/>
                <w:szCs w:val="21"/>
              </w:rPr>
              <w:t>&gt;2</w:t>
            </w:r>
            <w:r>
              <w:rPr>
                <w:rFonts w:eastAsia="黑体" w:cs="Arial" w:ascii="SimHei" w:hAnsi="SimHei"/>
                <w:bCs/>
                <w:color w:val="000000"/>
                <w:sz w:val="24"/>
                <w:szCs w:val="21"/>
              </w:rPr>
              <w:t>‰</w:t>
            </w:r>
          </w:p>
        </w:tc>
        <w:tc>
          <w:tcPr>
            <w:tcW w:w="28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26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r>
    </w:tbl>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C</w:t>
      </w:r>
      <w:r>
        <w:rPr>
          <w:rFonts w:ascii="SimHei" w:hAnsi="SimHei" w:cs="楷体" w:eastAsia="黑体"/>
          <w:bCs/>
          <w:color w:val="000000"/>
          <w:sz w:val="24"/>
          <w:szCs w:val="21"/>
        </w:rPr>
        <w:t>、补数工资：</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补数是需要到原材料仓库多领限的材料金额来计算的补数的数据依据为计件工资的总额（工价总合）。不同车间确定不同的允许补数的标准，根据各部门实际达标的情况确定奖金额，数据来源于仓库和财务部。具体规定如下：</w:t>
      </w:r>
    </w:p>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a</w:t>
      </w:r>
      <w:r>
        <w:rPr>
          <w:rFonts w:ascii="SimHei" w:hAnsi="SimHei" w:cs="楷体" w:eastAsia="黑体"/>
          <w:bCs/>
          <w:color w:val="000000"/>
          <w:sz w:val="24"/>
          <w:szCs w:val="21"/>
        </w:rPr>
        <w:t>、冲床按所生产的计件总额补数没有超过</w:t>
      </w:r>
      <w:r>
        <w:rPr>
          <w:rFonts w:eastAsia="黑体" w:cs="楷体" w:ascii="SimHei" w:hAnsi="SimHei"/>
          <w:bCs/>
          <w:color w:val="000000"/>
          <w:sz w:val="24"/>
          <w:szCs w:val="21"/>
        </w:rPr>
        <w:t>1%</w:t>
      </w:r>
      <w:r>
        <w:rPr>
          <w:rFonts w:ascii="SimHei" w:hAnsi="SimHei" w:cs="楷体" w:eastAsia="黑体"/>
          <w:bCs/>
          <w:color w:val="000000"/>
          <w:sz w:val="24"/>
          <w:szCs w:val="21"/>
        </w:rPr>
        <w:t>的，为一等奖。补数控制在</w:t>
      </w:r>
      <w:r>
        <w:rPr>
          <w:rFonts w:eastAsia="黑体" w:cs="楷体" w:ascii="SimHei" w:hAnsi="SimHei"/>
          <w:bCs/>
          <w:color w:val="000000"/>
          <w:sz w:val="24"/>
          <w:szCs w:val="21"/>
        </w:rPr>
        <w:t>1.98%</w:t>
      </w:r>
      <w:r>
        <w:rPr>
          <w:rFonts w:ascii="SimHei" w:hAnsi="SimHei" w:cs="楷体" w:eastAsia="黑体"/>
          <w:bCs/>
          <w:color w:val="000000"/>
          <w:sz w:val="24"/>
          <w:szCs w:val="21"/>
        </w:rPr>
        <w:t>内，为二等奖。超出所生产的计件总额的</w:t>
      </w:r>
      <w:r>
        <w:rPr>
          <w:rFonts w:eastAsia="黑体" w:cs="楷体" w:ascii="SimHei" w:hAnsi="SimHei"/>
          <w:bCs/>
          <w:color w:val="000000"/>
          <w:sz w:val="24"/>
          <w:szCs w:val="21"/>
        </w:rPr>
        <w:t>2%</w:t>
      </w:r>
      <w:r>
        <w:rPr>
          <w:rFonts w:ascii="SimHei" w:hAnsi="SimHei" w:cs="楷体" w:eastAsia="黑体"/>
          <w:bCs/>
          <w:color w:val="000000"/>
          <w:sz w:val="24"/>
          <w:szCs w:val="21"/>
        </w:rPr>
        <w:t>，补料此项没有效益奖金。</w:t>
      </w:r>
    </w:p>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b</w:t>
      </w:r>
      <w:r>
        <w:rPr>
          <w:rFonts w:ascii="SimHei" w:hAnsi="SimHei" w:cs="楷体" w:eastAsia="黑体"/>
          <w:bCs/>
          <w:color w:val="000000"/>
          <w:sz w:val="24"/>
          <w:szCs w:val="21"/>
        </w:rPr>
        <w:t>、针车按所生产的计件总额补数没有超过</w:t>
      </w:r>
      <w:r>
        <w:rPr>
          <w:rFonts w:eastAsia="黑体" w:cs="楷体" w:ascii="SimHei" w:hAnsi="SimHei"/>
          <w:bCs/>
          <w:color w:val="000000"/>
          <w:sz w:val="24"/>
          <w:szCs w:val="21"/>
        </w:rPr>
        <w:t>0.25%</w:t>
      </w:r>
      <w:r>
        <w:rPr>
          <w:rFonts w:ascii="SimHei" w:hAnsi="SimHei" w:cs="楷体" w:eastAsia="黑体"/>
          <w:bCs/>
          <w:color w:val="000000"/>
          <w:sz w:val="24"/>
          <w:szCs w:val="21"/>
        </w:rPr>
        <w:t>的，为一等奖。补数控制在</w:t>
      </w:r>
      <w:r>
        <w:rPr>
          <w:rFonts w:eastAsia="黑体" w:cs="楷体" w:ascii="SimHei" w:hAnsi="SimHei"/>
          <w:bCs/>
          <w:color w:val="000000"/>
          <w:sz w:val="24"/>
          <w:szCs w:val="21"/>
        </w:rPr>
        <w:t>0.495%</w:t>
      </w:r>
      <w:r>
        <w:rPr>
          <w:rFonts w:ascii="SimHei" w:hAnsi="SimHei" w:cs="楷体" w:eastAsia="黑体"/>
          <w:bCs/>
          <w:color w:val="000000"/>
          <w:sz w:val="24"/>
          <w:szCs w:val="21"/>
        </w:rPr>
        <w:t>内，为二等奖。超出</w:t>
      </w:r>
      <w:r>
        <w:rPr>
          <w:rFonts w:eastAsia="黑体" w:cs="楷体" w:ascii="SimHei" w:hAnsi="SimHei"/>
          <w:bCs/>
          <w:color w:val="000000"/>
          <w:sz w:val="24"/>
          <w:szCs w:val="21"/>
        </w:rPr>
        <w:t>0.5%</w:t>
      </w:r>
      <w:r>
        <w:rPr>
          <w:rFonts w:ascii="SimHei" w:hAnsi="SimHei" w:cs="楷体" w:eastAsia="黑体"/>
          <w:bCs/>
          <w:color w:val="000000"/>
          <w:sz w:val="24"/>
          <w:szCs w:val="21"/>
        </w:rPr>
        <w:t>，补料此项没有效益奖金。</w:t>
      </w:r>
    </w:p>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c</w:t>
      </w:r>
      <w:r>
        <w:rPr>
          <w:rFonts w:ascii="SimHei" w:hAnsi="SimHei" w:cs="楷体" w:eastAsia="黑体"/>
          <w:bCs/>
          <w:color w:val="000000"/>
          <w:sz w:val="24"/>
          <w:szCs w:val="21"/>
        </w:rPr>
        <w:t>、成型按所生产的计件总额补数没有超过</w:t>
      </w:r>
      <w:r>
        <w:rPr>
          <w:rFonts w:eastAsia="黑体" w:cs="楷体" w:ascii="SimHei" w:hAnsi="SimHei"/>
          <w:bCs/>
          <w:color w:val="000000"/>
          <w:sz w:val="24"/>
          <w:szCs w:val="21"/>
        </w:rPr>
        <w:t>0.5%</w:t>
      </w:r>
      <w:r>
        <w:rPr>
          <w:rFonts w:ascii="SimHei" w:hAnsi="SimHei" w:cs="楷体" w:eastAsia="黑体"/>
          <w:bCs/>
          <w:color w:val="000000"/>
          <w:sz w:val="24"/>
          <w:szCs w:val="21"/>
        </w:rPr>
        <w:t>的，为一等奖。补数控制在</w:t>
      </w:r>
      <w:r>
        <w:rPr>
          <w:rFonts w:eastAsia="黑体" w:cs="楷体" w:ascii="SimHei" w:hAnsi="SimHei"/>
          <w:bCs/>
          <w:color w:val="000000"/>
          <w:sz w:val="24"/>
          <w:szCs w:val="21"/>
        </w:rPr>
        <w:t>0.99%</w:t>
      </w:r>
      <w:r>
        <w:rPr>
          <w:rFonts w:ascii="SimHei" w:hAnsi="SimHei" w:cs="楷体" w:eastAsia="黑体"/>
          <w:bCs/>
          <w:color w:val="000000"/>
          <w:sz w:val="24"/>
          <w:szCs w:val="21"/>
        </w:rPr>
        <w:t>内，为二等奖。超出所生产的计件总额的</w:t>
      </w:r>
      <w:r>
        <w:rPr>
          <w:rFonts w:eastAsia="黑体" w:cs="楷体" w:ascii="SimHei" w:hAnsi="SimHei"/>
          <w:bCs/>
          <w:color w:val="000000"/>
          <w:sz w:val="24"/>
          <w:szCs w:val="21"/>
        </w:rPr>
        <w:t>1%</w:t>
      </w:r>
      <w:r>
        <w:rPr>
          <w:rFonts w:ascii="SimHei" w:hAnsi="SimHei" w:cs="楷体" w:eastAsia="黑体"/>
          <w:bCs/>
          <w:color w:val="000000"/>
          <w:sz w:val="24"/>
          <w:szCs w:val="21"/>
        </w:rPr>
        <w:t>，取消补数奖励。</w:t>
      </w:r>
    </w:p>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t>D</w:t>
      </w:r>
      <w:r>
        <w:rPr>
          <w:rFonts w:ascii="SimHei" w:hAnsi="SimHei" w:cs="楷体" w:eastAsia="黑体"/>
          <w:bCs/>
          <w:color w:val="000000"/>
          <w:sz w:val="24"/>
          <w:szCs w:val="21"/>
        </w:rPr>
        <w:t>、其它：其他项目考核主要检查早会和</w:t>
      </w:r>
      <w:r>
        <w:rPr>
          <w:rFonts w:eastAsia="黑体" w:cs="楷体" w:ascii="SimHei" w:hAnsi="SimHei"/>
          <w:bCs/>
          <w:color w:val="000000"/>
          <w:sz w:val="24"/>
          <w:szCs w:val="21"/>
        </w:rPr>
        <w:t>5S</w:t>
      </w:r>
      <w:r>
        <w:rPr>
          <w:rFonts w:ascii="SimHei" w:hAnsi="SimHei" w:cs="楷体" w:eastAsia="黑体"/>
          <w:bCs/>
          <w:color w:val="000000"/>
          <w:sz w:val="24"/>
          <w:szCs w:val="21"/>
        </w:rPr>
        <w:t>及组织纪律这一方面评比结果，此部分的数据由人事部提供。</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年资：</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对于组长（含）以上级别干部，在公司连续工作满</w:t>
      </w:r>
      <w:r>
        <w:rPr>
          <w:rFonts w:eastAsia="黑体" w:cs="楷体" w:ascii="SimHei" w:hAnsi="SimHei"/>
          <w:bCs/>
          <w:color w:val="000000"/>
          <w:sz w:val="24"/>
          <w:szCs w:val="21"/>
        </w:rPr>
        <w:t>2</w:t>
      </w:r>
      <w:r>
        <w:rPr>
          <w:rFonts w:ascii="SimHei" w:hAnsi="SimHei" w:cs="楷体" w:eastAsia="黑体"/>
          <w:bCs/>
          <w:color w:val="000000"/>
          <w:sz w:val="24"/>
          <w:szCs w:val="21"/>
        </w:rPr>
        <w:t>年以上，公司为其发放工具奖，计算方法为：工龄奖</w:t>
      </w:r>
      <w:r>
        <w:rPr>
          <w:rFonts w:eastAsia="黑体" w:cs="楷体" w:ascii="SimHei" w:hAnsi="SimHei"/>
          <w:bCs/>
          <w:color w:val="000000"/>
          <w:sz w:val="24"/>
          <w:szCs w:val="21"/>
        </w:rPr>
        <w:t>=</w:t>
      </w:r>
      <w:r>
        <w:rPr>
          <w:rFonts w:ascii="SimHei" w:hAnsi="SimHei" w:cs="楷体" w:eastAsia="黑体"/>
          <w:bCs/>
          <w:color w:val="000000"/>
          <w:sz w:val="24"/>
          <w:szCs w:val="21"/>
        </w:rPr>
        <w:t>工作年限</w:t>
      </w:r>
      <w:r>
        <w:rPr>
          <w:rFonts w:eastAsia="黑体" w:cs="楷体" w:ascii="SimHei" w:hAnsi="SimHei"/>
          <w:bCs/>
          <w:color w:val="000000"/>
          <w:sz w:val="24"/>
          <w:szCs w:val="21"/>
        </w:rPr>
        <w:t>*15</w:t>
      </w:r>
      <w:r>
        <w:rPr>
          <w:rFonts w:ascii="SimHei" w:hAnsi="SimHei" w:cs="楷体" w:eastAsia="黑体"/>
          <w:bCs/>
          <w:color w:val="000000"/>
          <w:sz w:val="24"/>
          <w:szCs w:val="21"/>
        </w:rPr>
        <w:t>元。如下表：</w:t>
      </w:r>
    </w:p>
    <w:tbl>
      <w:tblPr>
        <w:tblW w:w="8282" w:type="dxa"/>
        <w:jc w:val="center"/>
        <w:tblInd w:w="0" w:type="dxa"/>
        <w:tblLayout w:type="fixed"/>
        <w:tblCellMar>
          <w:top w:w="0" w:type="dxa"/>
          <w:start w:w="108" w:type="dxa"/>
          <w:bottom w:w="0" w:type="dxa"/>
          <w:end w:w="108" w:type="dxa"/>
        </w:tblCellMar>
      </w:tblPr>
      <w:tblGrid>
        <w:gridCol w:w="1070"/>
        <w:gridCol w:w="655"/>
        <w:gridCol w:w="655"/>
        <w:gridCol w:w="655"/>
        <w:gridCol w:w="655"/>
        <w:gridCol w:w="656"/>
        <w:gridCol w:w="656"/>
        <w:gridCol w:w="656"/>
        <w:gridCol w:w="656"/>
        <w:gridCol w:w="656"/>
        <w:gridCol w:w="656"/>
        <w:gridCol w:w="656"/>
      </w:tblGrid>
      <w:tr>
        <w:trPr/>
        <w:tc>
          <w:tcPr>
            <w:tcW w:w="107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年限</w:t>
            </w:r>
          </w:p>
        </w:tc>
        <w:tc>
          <w:tcPr>
            <w:tcW w:w="6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w:t>
            </w:r>
          </w:p>
        </w:tc>
        <w:tc>
          <w:tcPr>
            <w:tcW w:w="6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w:t>
            </w:r>
          </w:p>
        </w:tc>
        <w:tc>
          <w:tcPr>
            <w:tcW w:w="6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4</w:t>
            </w:r>
          </w:p>
        </w:tc>
        <w:tc>
          <w:tcPr>
            <w:tcW w:w="6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6</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8</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9</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11</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12</w:t>
            </w:r>
          </w:p>
        </w:tc>
      </w:tr>
      <w:tr>
        <w:trPr/>
        <w:tc>
          <w:tcPr>
            <w:tcW w:w="107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工龄奖</w:t>
            </w:r>
          </w:p>
        </w:tc>
        <w:tc>
          <w:tcPr>
            <w:tcW w:w="6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30</w:t>
            </w:r>
          </w:p>
        </w:tc>
        <w:tc>
          <w:tcPr>
            <w:tcW w:w="6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45</w:t>
            </w:r>
          </w:p>
        </w:tc>
        <w:tc>
          <w:tcPr>
            <w:tcW w:w="6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60</w:t>
            </w:r>
          </w:p>
        </w:tc>
        <w:tc>
          <w:tcPr>
            <w:tcW w:w="6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75</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90</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105</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120</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135</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165</w:t>
            </w:r>
          </w:p>
        </w:tc>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170</w:t>
            </w:r>
          </w:p>
        </w:tc>
      </w:tr>
    </w:tbl>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工龄奖每月随工资一并发放。</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考勤工资：</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全月无旷工、早退，迟到三次（含）以内的有资格获取出勤奖。</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工作</w:t>
      </w:r>
      <w:r>
        <w:rPr>
          <w:rFonts w:eastAsia="黑体" w:cs="楷体" w:ascii="SimHei" w:hAnsi="SimHei"/>
          <w:bCs/>
          <w:color w:val="000000"/>
          <w:sz w:val="24"/>
          <w:szCs w:val="21"/>
        </w:rPr>
        <w:t>28</w:t>
      </w:r>
      <w:r>
        <w:rPr>
          <w:rFonts w:ascii="SimHei" w:hAnsi="SimHei" w:cs="楷体" w:eastAsia="黑体"/>
          <w:bCs/>
          <w:color w:val="000000"/>
          <w:sz w:val="24"/>
          <w:szCs w:val="21"/>
        </w:rPr>
        <w:t>天，班组长、课长级别奖励</w:t>
      </w:r>
      <w:r>
        <w:rPr>
          <w:rFonts w:eastAsia="黑体" w:cs="楷体" w:ascii="SimHei" w:hAnsi="SimHei"/>
          <w:bCs/>
          <w:color w:val="000000"/>
          <w:sz w:val="24"/>
          <w:szCs w:val="21"/>
        </w:rPr>
        <w:t>50</w:t>
      </w:r>
      <w:r>
        <w:rPr>
          <w:rFonts w:ascii="SimHei" w:hAnsi="SimHei" w:cs="楷体" w:eastAsia="黑体"/>
          <w:bCs/>
          <w:color w:val="000000"/>
          <w:sz w:val="24"/>
          <w:szCs w:val="21"/>
        </w:rPr>
        <w:t>元，生产部经理奖励</w:t>
      </w:r>
      <w:r>
        <w:rPr>
          <w:rFonts w:eastAsia="黑体" w:cs="楷体" w:ascii="SimHei" w:hAnsi="SimHei"/>
          <w:bCs/>
          <w:color w:val="000000"/>
          <w:sz w:val="24"/>
          <w:szCs w:val="21"/>
        </w:rPr>
        <w:t>300</w:t>
      </w:r>
      <w:r>
        <w:rPr>
          <w:rFonts w:ascii="SimHei" w:hAnsi="SimHei" w:cs="楷体" w:eastAsia="黑体"/>
          <w:bCs/>
          <w:color w:val="000000"/>
          <w:sz w:val="24"/>
          <w:szCs w:val="21"/>
        </w:rPr>
        <w:t>元；上班</w:t>
      </w:r>
      <w:r>
        <w:rPr>
          <w:rFonts w:eastAsia="黑体" w:cs="楷体" w:ascii="SimHei" w:hAnsi="SimHei"/>
          <w:bCs/>
          <w:color w:val="000000"/>
          <w:sz w:val="24"/>
          <w:szCs w:val="21"/>
        </w:rPr>
        <w:t>28</w:t>
      </w:r>
      <w:r>
        <w:rPr>
          <w:rFonts w:ascii="SimHei" w:hAnsi="SimHei" w:cs="楷体" w:eastAsia="黑体"/>
          <w:bCs/>
          <w:color w:val="000000"/>
          <w:sz w:val="24"/>
          <w:szCs w:val="21"/>
        </w:rPr>
        <w:t>天以上，班组长级别另行补贴</w:t>
      </w: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天，课长级别另行补贴</w:t>
      </w: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天，生产部经理级别别行补贴</w:t>
      </w:r>
      <w:r>
        <w:rPr>
          <w:rFonts w:eastAsia="黑体" w:cs="楷体" w:ascii="SimHei" w:hAnsi="SimHei"/>
          <w:bCs/>
          <w:color w:val="000000"/>
          <w:sz w:val="24"/>
          <w:szCs w:val="21"/>
        </w:rPr>
        <w:t>150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p>
      <w:pPr>
        <w:pStyle w:val="Normal"/>
        <w:numPr>
          <w:ilvl w:val="0"/>
          <w:numId w:val="6"/>
        </w:numPr>
        <w:spacing w:lineRule="auto" w:line="360"/>
        <w:ind w:start="0" w:firstLine="424"/>
        <w:rPr>
          <w:rFonts w:ascii="楷体" w:hAnsi="楷体" w:eastAsia="楷体" w:cs="楷体"/>
          <w:bCs/>
          <w:color w:val="000000"/>
          <w:sz w:val="24"/>
          <w:szCs w:val="21"/>
        </w:rPr>
      </w:pPr>
      <w:r>
        <w:rPr>
          <w:rFonts w:ascii="SimHei" w:hAnsi="SimHei" w:cs="楷体" w:eastAsia="黑体"/>
          <w:b/>
          <w:bCs/>
          <w:color w:val="000000"/>
          <w:sz w:val="28"/>
          <w:szCs w:val="21"/>
        </w:rPr>
        <w:t>数据来源及报表提交时间</w:t>
      </w:r>
    </w:p>
    <w:p>
      <w:pPr>
        <w:pStyle w:val="Normal"/>
        <w:spacing w:lineRule="auto" w:line="360"/>
        <w:ind w:firstLine="480"/>
        <w:rPr>
          <w:rFonts w:ascii="楷体" w:hAnsi="楷体" w:eastAsia="楷体" w:cs="楷体"/>
          <w:bCs/>
          <w:color w:val="000000"/>
          <w:sz w:val="24"/>
          <w:szCs w:val="21"/>
        </w:rPr>
      </w:pPr>
      <w:r>
        <w:rPr>
          <w:rFonts w:ascii="SimHei" w:hAnsi="SimHei" w:cs="楷体" w:eastAsia="黑体"/>
          <w:color w:val="000000"/>
          <w:sz w:val="24"/>
          <w:szCs w:val="21"/>
        </w:rPr>
        <w:t>产量和单价：</w:t>
      </w:r>
      <w:r>
        <w:rPr>
          <w:rFonts w:ascii="SimHei" w:hAnsi="SimHei" w:cs="楷体" w:eastAsia="黑体"/>
          <w:bCs/>
          <w:color w:val="000000"/>
          <w:sz w:val="24"/>
          <w:szCs w:val="21"/>
        </w:rPr>
        <w:t>生产总监于每月最后一天提交报表</w:t>
      </w:r>
    </w:p>
    <w:p>
      <w:pPr>
        <w:pStyle w:val="Normal"/>
        <w:spacing w:lineRule="auto" w:line="360"/>
        <w:ind w:firstLine="480"/>
        <w:rPr>
          <w:rFonts w:ascii="楷体" w:hAnsi="楷体" w:eastAsia="楷体" w:cs="楷体"/>
          <w:bCs/>
          <w:color w:val="000000"/>
          <w:sz w:val="24"/>
          <w:szCs w:val="21"/>
        </w:rPr>
      </w:pPr>
      <w:r>
        <w:rPr>
          <w:rFonts w:ascii="SimHei" w:hAnsi="SimHei" w:cs="楷体" w:eastAsia="黑体"/>
          <w:color w:val="000000"/>
          <w:sz w:val="24"/>
          <w:szCs w:val="21"/>
        </w:rPr>
        <w:t>质量数据：</w:t>
      </w:r>
      <w:r>
        <w:rPr>
          <w:rFonts w:ascii="SimHei" w:hAnsi="SimHei" w:cs="楷体" w:eastAsia="黑体"/>
          <w:bCs/>
          <w:color w:val="000000"/>
          <w:sz w:val="24"/>
          <w:szCs w:val="21"/>
        </w:rPr>
        <w:t>由品管部课长于每天早上</w:t>
      </w:r>
      <w:r>
        <w:rPr>
          <w:rFonts w:eastAsia="黑体" w:cs="楷体" w:ascii="SimHei" w:hAnsi="SimHei"/>
          <w:bCs/>
          <w:color w:val="000000"/>
          <w:sz w:val="24"/>
          <w:szCs w:val="21"/>
        </w:rPr>
        <w:t>9</w:t>
      </w:r>
      <w:r>
        <w:rPr>
          <w:rFonts w:ascii="SimHei" w:hAnsi="SimHei" w:cs="楷体" w:eastAsia="黑体"/>
          <w:bCs/>
          <w:color w:val="000000"/>
          <w:sz w:val="24"/>
          <w:szCs w:val="21"/>
        </w:rPr>
        <w:t>：</w:t>
      </w:r>
      <w:r>
        <w:rPr>
          <w:rFonts w:eastAsia="黑体" w:cs="楷体" w:ascii="SimHei" w:hAnsi="SimHei"/>
          <w:bCs/>
          <w:color w:val="000000"/>
          <w:sz w:val="24"/>
          <w:szCs w:val="21"/>
        </w:rPr>
        <w:t>30</w:t>
      </w:r>
      <w:r>
        <w:rPr>
          <w:rFonts w:ascii="SimHei" w:hAnsi="SimHei" w:cs="楷体" w:eastAsia="黑体"/>
          <w:bCs/>
          <w:color w:val="000000"/>
          <w:sz w:val="24"/>
          <w:szCs w:val="21"/>
        </w:rPr>
        <w:t>分前递交上一工作日的报表，每月结束后由统计人员汇总提交给财务</w:t>
      </w:r>
    </w:p>
    <w:p>
      <w:pPr>
        <w:pStyle w:val="Normal"/>
        <w:spacing w:lineRule="auto" w:line="360"/>
        <w:ind w:firstLine="480"/>
        <w:rPr>
          <w:rFonts w:ascii="楷体" w:hAnsi="楷体" w:eastAsia="楷体" w:cs="楷体"/>
          <w:bCs/>
          <w:color w:val="000000"/>
          <w:sz w:val="24"/>
          <w:szCs w:val="21"/>
        </w:rPr>
      </w:pPr>
      <w:r>
        <w:rPr>
          <w:rFonts w:ascii="SimHei" w:hAnsi="SimHei" w:cs="楷体" w:eastAsia="黑体"/>
          <w:color w:val="000000"/>
          <w:sz w:val="24"/>
          <w:szCs w:val="21"/>
        </w:rPr>
        <w:t>冲床质量数据</w:t>
      </w:r>
      <w:r>
        <w:rPr>
          <w:rFonts w:ascii="SimHei" w:hAnsi="SimHei" w:cs="楷体" w:eastAsia="黑体"/>
          <w:bCs/>
          <w:color w:val="000000"/>
          <w:sz w:val="24"/>
          <w:szCs w:val="21"/>
        </w:rPr>
        <w:t>：由生管部课长于每天早上</w:t>
      </w:r>
      <w:r>
        <w:rPr>
          <w:rFonts w:eastAsia="黑体" w:cs="楷体" w:ascii="SimHei" w:hAnsi="SimHei"/>
          <w:bCs/>
          <w:color w:val="000000"/>
          <w:sz w:val="24"/>
          <w:szCs w:val="21"/>
        </w:rPr>
        <w:t>9</w:t>
      </w:r>
      <w:r>
        <w:rPr>
          <w:rFonts w:ascii="SimHei" w:hAnsi="SimHei" w:cs="楷体" w:eastAsia="黑体"/>
          <w:bCs/>
          <w:color w:val="000000"/>
          <w:sz w:val="24"/>
          <w:szCs w:val="21"/>
        </w:rPr>
        <w:t>：</w:t>
      </w:r>
      <w:r>
        <w:rPr>
          <w:rFonts w:eastAsia="黑体" w:cs="楷体" w:ascii="SimHei" w:hAnsi="SimHei"/>
          <w:bCs/>
          <w:color w:val="000000"/>
          <w:sz w:val="24"/>
          <w:szCs w:val="21"/>
        </w:rPr>
        <w:t>30</w:t>
      </w:r>
      <w:r>
        <w:rPr>
          <w:rFonts w:ascii="SimHei" w:hAnsi="SimHei" w:cs="楷体" w:eastAsia="黑体"/>
          <w:bCs/>
          <w:color w:val="000000"/>
          <w:sz w:val="24"/>
          <w:szCs w:val="21"/>
        </w:rPr>
        <w:t>分前递交上一工作日的报表，每月结束后由统计人员汇总提交给财务</w:t>
      </w:r>
    </w:p>
    <w:p>
      <w:pPr>
        <w:pStyle w:val="Normal"/>
        <w:spacing w:lineRule="auto" w:line="360"/>
        <w:ind w:firstLine="480"/>
        <w:rPr>
          <w:rFonts w:ascii="楷体" w:hAnsi="楷体" w:eastAsia="楷体" w:cs="楷体"/>
          <w:bCs/>
          <w:color w:val="000000"/>
          <w:sz w:val="24"/>
          <w:szCs w:val="21"/>
        </w:rPr>
      </w:pPr>
      <w:r>
        <w:rPr>
          <w:rFonts w:ascii="SimHei" w:hAnsi="SimHei" w:cs="楷体" w:eastAsia="黑体"/>
          <w:color w:val="000000"/>
          <w:sz w:val="24"/>
          <w:szCs w:val="21"/>
        </w:rPr>
        <w:t>补单数据</w:t>
      </w:r>
      <w:r>
        <w:rPr>
          <w:rFonts w:ascii="SimHei" w:hAnsi="SimHei" w:cs="楷体" w:eastAsia="黑体"/>
          <w:bCs/>
          <w:color w:val="000000"/>
          <w:sz w:val="24"/>
          <w:szCs w:val="21"/>
        </w:rPr>
        <w:t>：由仓库主管于每天早上</w:t>
      </w:r>
      <w:r>
        <w:rPr>
          <w:rFonts w:eastAsia="黑体" w:cs="楷体" w:ascii="SimHei" w:hAnsi="SimHei"/>
          <w:bCs/>
          <w:color w:val="000000"/>
          <w:sz w:val="24"/>
          <w:szCs w:val="21"/>
        </w:rPr>
        <w:t>9</w:t>
      </w:r>
      <w:r>
        <w:rPr>
          <w:rFonts w:ascii="SimHei" w:hAnsi="SimHei" w:cs="楷体" w:eastAsia="黑体"/>
          <w:bCs/>
          <w:color w:val="000000"/>
          <w:sz w:val="24"/>
          <w:szCs w:val="21"/>
        </w:rPr>
        <w:t>：</w:t>
      </w:r>
      <w:r>
        <w:rPr>
          <w:rFonts w:eastAsia="黑体" w:cs="楷体" w:ascii="SimHei" w:hAnsi="SimHei"/>
          <w:bCs/>
          <w:color w:val="000000"/>
          <w:sz w:val="24"/>
          <w:szCs w:val="21"/>
        </w:rPr>
        <w:t>30</w:t>
      </w:r>
      <w:r>
        <w:rPr>
          <w:rFonts w:ascii="SimHei" w:hAnsi="SimHei" w:cs="楷体" w:eastAsia="黑体"/>
          <w:bCs/>
          <w:color w:val="000000"/>
          <w:sz w:val="24"/>
          <w:szCs w:val="21"/>
        </w:rPr>
        <w:t>分前递交上一工作日的报表，每月结束后由统计人员汇总提交给财务</w:t>
      </w:r>
    </w:p>
    <w:p>
      <w:pPr>
        <w:pStyle w:val="Normal"/>
        <w:numPr>
          <w:ilvl w:val="0"/>
          <w:numId w:val="6"/>
        </w:numPr>
        <w:spacing w:lineRule="auto" w:line="360"/>
        <w:ind w:start="0" w:firstLine="424"/>
        <w:rPr>
          <w:rFonts w:ascii="楷体" w:hAnsi="楷体" w:eastAsia="楷体" w:cs="楷体"/>
          <w:b/>
          <w:b/>
          <w:bCs/>
          <w:color w:val="000000"/>
          <w:sz w:val="24"/>
          <w:szCs w:val="21"/>
        </w:rPr>
      </w:pPr>
      <w:r>
        <w:rPr>
          <w:rFonts w:ascii="SimHei" w:hAnsi="SimHei" w:cs="楷体" w:eastAsia="黑体"/>
          <w:b/>
          <w:bCs/>
          <w:color w:val="000000"/>
          <w:sz w:val="24"/>
          <w:szCs w:val="21"/>
        </w:rPr>
        <w:t>生产部工资结构明细表：</w:t>
      </w:r>
    </w:p>
    <w:tbl>
      <w:tblPr>
        <w:tblW w:w="8327" w:type="dxa"/>
        <w:jc w:val="center"/>
        <w:tblInd w:w="0" w:type="dxa"/>
        <w:tblLayout w:type="fixed"/>
        <w:tblCellMar>
          <w:top w:w="0" w:type="dxa"/>
          <w:start w:w="108" w:type="dxa"/>
          <w:bottom w:w="0" w:type="dxa"/>
          <w:end w:w="108" w:type="dxa"/>
        </w:tblCellMar>
      </w:tblPr>
      <w:tblGrid>
        <w:gridCol w:w="1341"/>
        <w:gridCol w:w="1260"/>
        <w:gridCol w:w="1280"/>
        <w:gridCol w:w="1260"/>
        <w:gridCol w:w="1020"/>
        <w:gridCol w:w="1077"/>
        <w:gridCol w:w="1089"/>
      </w:tblGrid>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职位</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绩效工资</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满勤工资</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其他</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合计</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加班</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生产总监</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8000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4000</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12000</w:t>
            </w:r>
          </w:p>
        </w:tc>
        <w:tc>
          <w:tcPr>
            <w:tcW w:w="108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生产经理</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6000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1900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300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30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8500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主任</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3000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700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3850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课长</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2600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600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3350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成型课长</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1600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400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2100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组长</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1500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400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2050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生管</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1600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600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2300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采购员</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1600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600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2300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外协管理员</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1600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600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2300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班长</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1100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400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1600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巡检、品检</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1000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1300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c>
          <w:tcPr>
            <w:tcW w:w="134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大底品检、外协品检</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800</w:t>
            </w:r>
          </w:p>
        </w:tc>
        <w:tc>
          <w:tcPr>
            <w:tcW w:w="128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200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07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1100</w:t>
            </w:r>
          </w:p>
        </w:tc>
        <w:tc>
          <w:tcPr>
            <w:tcW w:w="1089"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1" w:hanging="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bl>
    <w:p>
      <w:pPr>
        <w:pStyle w:val="Normal"/>
        <w:numPr>
          <w:ilvl w:val="0"/>
          <w:numId w:val="6"/>
        </w:numPr>
        <w:spacing w:lineRule="auto" w:line="360"/>
        <w:ind w:start="0" w:firstLine="424"/>
        <w:rPr>
          <w:rFonts w:ascii="楷体" w:hAnsi="楷体" w:eastAsia="楷体" w:cs="楷体"/>
          <w:bCs/>
          <w:color w:val="000000"/>
          <w:sz w:val="24"/>
          <w:szCs w:val="21"/>
        </w:rPr>
      </w:pPr>
      <w:r>
        <w:rPr>
          <w:rFonts w:ascii="SimHei" w:hAnsi="SimHei" w:cs="楷体" w:eastAsia="黑体"/>
          <w:b/>
          <w:bCs/>
          <w:color w:val="000000"/>
          <w:sz w:val="28"/>
          <w:szCs w:val="21"/>
        </w:rPr>
        <w:t>各岗位人员工资明细</w:t>
      </w:r>
    </w:p>
    <w:p>
      <w:pPr>
        <w:pStyle w:val="Normal"/>
        <w:numPr>
          <w:ilvl w:val="0"/>
          <w:numId w:val="3"/>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生产总监</w:t>
      </w:r>
    </w:p>
    <w:tbl>
      <w:tblPr>
        <w:tblW w:w="8327" w:type="dxa"/>
        <w:jc w:val="center"/>
        <w:tblInd w:w="0" w:type="dxa"/>
        <w:tblLayout w:type="fixed"/>
        <w:tblCellMar>
          <w:top w:w="0" w:type="dxa"/>
          <w:start w:w="108" w:type="dxa"/>
          <w:bottom w:w="0" w:type="dxa"/>
          <w:end w:w="108" w:type="dxa"/>
        </w:tblCellMar>
      </w:tblPr>
      <w:tblGrid>
        <w:gridCol w:w="1420"/>
        <w:gridCol w:w="1420"/>
        <w:gridCol w:w="1420"/>
        <w:gridCol w:w="1841"/>
        <w:gridCol w:w="1140"/>
        <w:gridCol w:w="1086"/>
      </w:tblGrid>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总体绩效（</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所属生产经理绩效工资</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所属经理平均绩效工资</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经理平均绩效工资</w:t>
            </w:r>
            <w:r>
              <w:rPr>
                <w:rFonts w:eastAsia="黑体" w:cs="楷体" w:ascii="SimHei" w:hAnsi="SimHei"/>
                <w:bCs/>
                <w:color w:val="000000"/>
                <w:sz w:val="24"/>
                <w:szCs w:val="21"/>
              </w:rPr>
              <w:t>*4000/1900</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108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本月应得工资</w:t>
            </w:r>
          </w:p>
        </w:tc>
        <w:tc>
          <w:tcPr>
            <w:tcW w:w="6907"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w:t>
            </w:r>
            <w:r>
              <w:rPr>
                <w:rFonts w:ascii="SimHei" w:hAnsi="SimHei" w:cs="楷体" w:eastAsia="黑体"/>
                <w:bCs/>
                <w:color w:val="000000"/>
                <w:sz w:val="24"/>
                <w:szCs w:val="21"/>
              </w:rPr>
              <w:t>应得工资</w:t>
            </w:r>
          </w:p>
        </w:tc>
      </w:tr>
    </w:tbl>
    <w:p>
      <w:pPr>
        <w:pStyle w:val="Normal"/>
        <w:numPr>
          <w:ilvl w:val="0"/>
          <w:numId w:val="3"/>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生产部经理</w:t>
      </w:r>
    </w:p>
    <w:tbl>
      <w:tblPr>
        <w:tblW w:w="8522" w:type="dxa"/>
        <w:jc w:val="center"/>
        <w:tblInd w:w="0" w:type="dxa"/>
        <w:tblLayout w:type="fixed"/>
        <w:tblCellMar>
          <w:top w:w="0" w:type="dxa"/>
          <w:start w:w="108" w:type="dxa"/>
          <w:bottom w:w="0" w:type="dxa"/>
          <w:end w:w="108" w:type="dxa"/>
        </w:tblCellMar>
      </w:tblPr>
      <w:tblGrid>
        <w:gridCol w:w="1121"/>
        <w:gridCol w:w="1180"/>
        <w:gridCol w:w="2360"/>
        <w:gridCol w:w="1520"/>
        <w:gridCol w:w="1280"/>
        <w:gridCol w:w="1061"/>
      </w:tblGrid>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c>
          <w:tcPr>
            <w:tcW w:w="12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总体绩效（</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所属课长</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绩效工资</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所属课平均绩效工资</w:t>
            </w:r>
          </w:p>
        </w:tc>
        <w:tc>
          <w:tcPr>
            <w:tcW w:w="1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课长平均绩效工资</w:t>
            </w:r>
            <w:r>
              <w:rPr>
                <w:rFonts w:eastAsia="黑体" w:cs="楷体" w:ascii="SimHei" w:hAnsi="SimHei"/>
                <w:bCs/>
                <w:color w:val="000000"/>
                <w:sz w:val="24"/>
                <w:szCs w:val="21"/>
              </w:rPr>
              <w:t>*1900/600</w:t>
            </w:r>
          </w:p>
        </w:tc>
        <w:tc>
          <w:tcPr>
            <w:tcW w:w="12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1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300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人力资源部生产总监</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5S</w:t>
            </w:r>
            <w:r>
              <w:rPr>
                <w:rFonts w:ascii="SimHei" w:hAnsi="SimHei" w:cs="楷体" w:eastAsia="黑体"/>
                <w:bCs/>
                <w:color w:val="000000"/>
                <w:sz w:val="24"/>
                <w:szCs w:val="21"/>
              </w:rPr>
              <w:t>（</w:t>
            </w:r>
            <w:r>
              <w:rPr>
                <w:rFonts w:eastAsia="黑体" w:cs="楷体" w:ascii="SimHei" w:hAnsi="SimHei"/>
                <w:bCs/>
                <w:color w:val="000000"/>
                <w:sz w:val="24"/>
                <w:szCs w:val="21"/>
              </w:rPr>
              <w:t>C</w:t>
            </w:r>
            <w:r>
              <w:rPr>
                <w:rFonts w:ascii="SimHei" w:hAnsi="SimHei" w:cs="楷体" w:eastAsia="黑体"/>
                <w:bCs/>
                <w:color w:val="000000"/>
                <w:sz w:val="24"/>
                <w:szCs w:val="21"/>
              </w:rPr>
              <w:t>）</w:t>
            </w:r>
          </w:p>
        </w:tc>
        <w:tc>
          <w:tcPr>
            <w:tcW w:w="11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纪律卫生配合评分</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优</w:t>
            </w:r>
          </w:p>
        </w:tc>
        <w:tc>
          <w:tcPr>
            <w:tcW w:w="1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300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人力资源部生产总监计划经理</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差</w:t>
            </w:r>
          </w:p>
        </w:tc>
        <w:tc>
          <w:tcPr>
            <w:tcW w:w="1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满箱（</w:t>
            </w:r>
            <w:r>
              <w:rPr>
                <w:rFonts w:eastAsia="黑体" w:cs="楷体" w:ascii="SimHei" w:hAnsi="SimHei"/>
                <w:bCs/>
                <w:color w:val="000000"/>
                <w:sz w:val="24"/>
                <w:szCs w:val="21"/>
              </w:rPr>
              <w:t>D</w:t>
            </w:r>
            <w:r>
              <w:rPr>
                <w:rFonts w:ascii="SimHei" w:hAnsi="SimHei" w:cs="楷体" w:eastAsia="黑体"/>
                <w:bCs/>
                <w:color w:val="000000"/>
                <w:sz w:val="24"/>
                <w:szCs w:val="21"/>
              </w:rPr>
              <w:t>）</w:t>
            </w:r>
          </w:p>
        </w:tc>
        <w:tc>
          <w:tcPr>
            <w:tcW w:w="11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按计划晚一天满箱</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不按时满箱单数</w:t>
            </w:r>
          </w:p>
        </w:tc>
        <w:tc>
          <w:tcPr>
            <w:tcW w:w="1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30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成品仓</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错码（</w:t>
            </w:r>
            <w:r>
              <w:rPr>
                <w:rFonts w:eastAsia="黑体" w:cs="楷体" w:ascii="SimHei" w:hAnsi="SimHei"/>
                <w:bCs/>
                <w:color w:val="000000"/>
                <w:sz w:val="24"/>
                <w:szCs w:val="21"/>
              </w:rPr>
              <w:t>E</w:t>
            </w:r>
            <w:r>
              <w:rPr>
                <w:rFonts w:ascii="SimHei" w:hAnsi="SimHei" w:cs="楷体" w:eastAsia="黑体"/>
                <w:bCs/>
                <w:color w:val="000000"/>
                <w:sz w:val="24"/>
                <w:szCs w:val="21"/>
              </w:rPr>
              <w:t>）</w:t>
            </w:r>
          </w:p>
        </w:tc>
        <w:tc>
          <w:tcPr>
            <w:tcW w:w="11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按要求配码错一个码</w:t>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w:t>
            </w:r>
            <w:r>
              <w:rPr>
                <w:rFonts w:eastAsia="黑体" w:cs="楷体" w:ascii="SimHei" w:hAnsi="SimHei"/>
                <w:bCs/>
                <w:color w:val="000000"/>
                <w:sz w:val="24"/>
                <w:szCs w:val="21"/>
              </w:rPr>
              <w:t>50</w:t>
            </w:r>
            <w:r>
              <w:rPr>
                <w:rFonts w:ascii="SimHei" w:hAnsi="SimHei" w:cs="楷体" w:eastAsia="黑体"/>
                <w:bCs/>
                <w:color w:val="000000"/>
                <w:sz w:val="24"/>
                <w:szCs w:val="21"/>
              </w:rPr>
              <w:t>件</w:t>
            </w:r>
            <w:r>
              <w:rPr>
                <w:rFonts w:eastAsia="黑体" w:cs="楷体" w:ascii="SimHei" w:hAnsi="SimHei"/>
                <w:bCs/>
                <w:color w:val="000000"/>
                <w:sz w:val="24"/>
                <w:szCs w:val="21"/>
              </w:rPr>
              <w:t>/</w:t>
            </w:r>
            <w:r>
              <w:rPr>
                <w:rFonts w:ascii="SimHei" w:hAnsi="SimHei" w:cs="楷体" w:eastAsia="黑体"/>
                <w:bCs/>
                <w:color w:val="000000"/>
                <w:sz w:val="24"/>
                <w:szCs w:val="21"/>
              </w:rPr>
              <w:t>单</w:t>
            </w:r>
            <w:r>
              <w:rPr>
                <w:rFonts w:eastAsia="黑体" w:cs="楷体" w:ascii="SimHei" w:hAnsi="SimHei"/>
                <w:bCs/>
                <w:color w:val="000000"/>
                <w:sz w:val="24"/>
                <w:szCs w:val="21"/>
              </w:rPr>
              <w:t>1</w:t>
            </w:r>
            <w:r>
              <w:rPr>
                <w:rFonts w:ascii="SimHei" w:hAnsi="SimHei" w:cs="楷体" w:eastAsia="黑体"/>
                <w:bCs/>
                <w:color w:val="000000"/>
                <w:sz w:val="24"/>
                <w:szCs w:val="21"/>
              </w:rPr>
              <w:t>件</w:t>
            </w:r>
          </w:p>
        </w:tc>
        <w:tc>
          <w:tcPr>
            <w:tcW w:w="15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成品仓</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50—300</w:t>
            </w:r>
            <w:r>
              <w:rPr>
                <w:rFonts w:ascii="SimHei" w:hAnsi="SimHei" w:cs="楷体" w:eastAsia="黑体"/>
                <w:bCs/>
                <w:color w:val="000000"/>
                <w:sz w:val="24"/>
                <w:szCs w:val="21"/>
              </w:rPr>
              <w:t>件</w:t>
            </w:r>
            <w:r>
              <w:rPr>
                <w:rFonts w:eastAsia="黑体" w:cs="楷体" w:ascii="SimHei" w:hAnsi="SimHei"/>
                <w:bCs/>
                <w:color w:val="000000"/>
                <w:sz w:val="24"/>
                <w:szCs w:val="21"/>
              </w:rPr>
              <w:t>/</w:t>
            </w:r>
            <w:r>
              <w:rPr>
                <w:rFonts w:ascii="SimHei" w:hAnsi="SimHei" w:cs="楷体" w:eastAsia="黑体"/>
                <w:bCs/>
                <w:color w:val="000000"/>
                <w:sz w:val="24"/>
                <w:szCs w:val="21"/>
              </w:rPr>
              <w:t>单</w:t>
            </w:r>
            <w:r>
              <w:rPr>
                <w:rFonts w:eastAsia="黑体" w:cs="楷体" w:ascii="SimHei" w:hAnsi="SimHei"/>
                <w:bCs/>
                <w:color w:val="000000"/>
                <w:sz w:val="24"/>
                <w:szCs w:val="21"/>
              </w:rPr>
              <w:t>2</w:t>
            </w:r>
            <w:r>
              <w:rPr>
                <w:rFonts w:ascii="SimHei" w:hAnsi="SimHei" w:cs="楷体" w:eastAsia="黑体"/>
                <w:bCs/>
                <w:color w:val="000000"/>
                <w:sz w:val="24"/>
                <w:szCs w:val="21"/>
              </w:rPr>
              <w:t>件</w:t>
            </w:r>
          </w:p>
        </w:tc>
        <w:tc>
          <w:tcPr>
            <w:tcW w:w="15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&gt;300</w:t>
            </w:r>
            <w:r>
              <w:rPr>
                <w:rFonts w:ascii="SimHei" w:hAnsi="SimHei" w:cs="楷体" w:eastAsia="黑体"/>
                <w:bCs/>
                <w:color w:val="000000"/>
                <w:sz w:val="24"/>
                <w:szCs w:val="21"/>
              </w:rPr>
              <w:t>件</w:t>
            </w:r>
            <w:r>
              <w:rPr>
                <w:rFonts w:eastAsia="黑体" w:cs="楷体" w:ascii="SimHei" w:hAnsi="SimHei"/>
                <w:bCs/>
                <w:color w:val="000000"/>
                <w:sz w:val="24"/>
                <w:szCs w:val="21"/>
              </w:rPr>
              <w:t>3</w:t>
            </w:r>
            <w:r>
              <w:rPr>
                <w:rFonts w:ascii="SimHei" w:hAnsi="SimHei" w:cs="楷体" w:eastAsia="黑体"/>
                <w:bCs/>
                <w:color w:val="000000"/>
                <w:sz w:val="24"/>
                <w:szCs w:val="21"/>
              </w:rPr>
              <w:t>件</w:t>
            </w:r>
          </w:p>
        </w:tc>
        <w:tc>
          <w:tcPr>
            <w:tcW w:w="15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3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不达标</w:t>
            </w:r>
          </w:p>
        </w:tc>
        <w:tc>
          <w:tcPr>
            <w:tcW w:w="15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30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得工资</w:t>
            </w:r>
          </w:p>
        </w:tc>
        <w:tc>
          <w:tcPr>
            <w:tcW w:w="740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+A+B+C+D+E=</w:t>
            </w:r>
            <w:r>
              <w:rPr>
                <w:rFonts w:ascii="SimHei" w:hAnsi="SimHei" w:cs="楷体" w:eastAsia="黑体"/>
                <w:bCs/>
                <w:color w:val="000000"/>
                <w:sz w:val="24"/>
                <w:szCs w:val="21"/>
              </w:rPr>
              <w:t>应得工资</w:t>
            </w:r>
          </w:p>
        </w:tc>
      </w:tr>
    </w:tbl>
    <w:p>
      <w:pPr>
        <w:pStyle w:val="Normal"/>
        <w:numPr>
          <w:ilvl w:val="0"/>
          <w:numId w:val="3"/>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针车主任（绩效工资</w:t>
      </w:r>
      <w:r>
        <w:rPr>
          <w:rFonts w:eastAsia="黑体" w:cs="楷体" w:ascii="SimHei" w:hAnsi="SimHei"/>
          <w:bCs/>
          <w:color w:val="000000"/>
          <w:sz w:val="24"/>
          <w:szCs w:val="21"/>
        </w:rPr>
        <w:t>800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200</w:t>
      </w:r>
      <w:r>
        <w:rPr>
          <w:rFonts w:ascii="SimHei" w:hAnsi="SimHei" w:cs="楷体" w:eastAsia="黑体"/>
          <w:bCs/>
          <w:color w:val="000000"/>
          <w:sz w:val="24"/>
          <w:szCs w:val="21"/>
        </w:rPr>
        <w:t>元，基本工资</w:t>
      </w:r>
      <w:r>
        <w:rPr>
          <w:rFonts w:eastAsia="黑体" w:cs="楷体" w:ascii="SimHei" w:hAnsi="SimHei"/>
          <w:bCs/>
          <w:color w:val="000000"/>
          <w:sz w:val="24"/>
          <w:szCs w:val="21"/>
        </w:rPr>
        <w:t>3000</w:t>
      </w:r>
      <w:r>
        <w:rPr>
          <w:rFonts w:ascii="SimHei" w:hAnsi="SimHei" w:cs="楷体" w:eastAsia="黑体"/>
          <w:bCs/>
          <w:color w:val="000000"/>
          <w:sz w:val="24"/>
          <w:szCs w:val="21"/>
        </w:rPr>
        <w:t>元）</w:t>
      </w:r>
    </w:p>
    <w:tbl>
      <w:tblPr>
        <w:tblW w:w="8522" w:type="dxa"/>
        <w:jc w:val="center"/>
        <w:tblInd w:w="0" w:type="dxa"/>
        <w:tblLayout w:type="fixed"/>
        <w:tblCellMar>
          <w:top w:w="0" w:type="dxa"/>
          <w:start w:w="108" w:type="dxa"/>
          <w:bottom w:w="0" w:type="dxa"/>
          <w:end w:w="108" w:type="dxa"/>
        </w:tblCellMar>
      </w:tblPr>
      <w:tblGrid>
        <w:gridCol w:w="1420"/>
        <w:gridCol w:w="1420"/>
        <w:gridCol w:w="1420"/>
        <w:gridCol w:w="1841"/>
        <w:gridCol w:w="1140"/>
        <w:gridCol w:w="1281"/>
      </w:tblGrid>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总体绩效（</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所属课长绩效工资</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所属课长平均绩效工资</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组长平均绩效工资</w:t>
            </w:r>
            <w:r>
              <w:rPr>
                <w:rFonts w:eastAsia="黑体" w:cs="楷体" w:ascii="SimHei" w:hAnsi="SimHei"/>
                <w:bCs/>
                <w:color w:val="000000"/>
                <w:sz w:val="24"/>
                <w:szCs w:val="21"/>
              </w:rPr>
              <w:t>*800/600</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1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人力资源部生产总监</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1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本月应得工资</w:t>
            </w:r>
          </w:p>
        </w:tc>
        <w:tc>
          <w:tcPr>
            <w:tcW w:w="710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w:t>
            </w:r>
            <w:r>
              <w:rPr>
                <w:rFonts w:ascii="SimHei" w:hAnsi="SimHei" w:cs="楷体" w:eastAsia="黑体"/>
                <w:bCs/>
                <w:color w:val="000000"/>
                <w:sz w:val="24"/>
                <w:szCs w:val="21"/>
              </w:rPr>
              <w:t>应得工资</w:t>
            </w:r>
          </w:p>
        </w:tc>
      </w:tr>
    </w:tbl>
    <w:p>
      <w:pPr>
        <w:pStyle w:val="Normal"/>
        <w:numPr>
          <w:ilvl w:val="0"/>
          <w:numId w:val="3"/>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课长</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针车课长（绩效工资</w:t>
      </w:r>
      <w:r>
        <w:rPr>
          <w:rFonts w:eastAsia="黑体" w:cs="楷体" w:ascii="SimHei" w:hAnsi="SimHei"/>
          <w:bCs/>
          <w:color w:val="000000"/>
          <w:sz w:val="24"/>
          <w:szCs w:val="21"/>
        </w:rPr>
        <w:t>600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200</w:t>
      </w:r>
      <w:r>
        <w:rPr>
          <w:rFonts w:ascii="SimHei" w:hAnsi="SimHei" w:cs="楷体" w:eastAsia="黑体"/>
          <w:bCs/>
          <w:color w:val="000000"/>
          <w:sz w:val="24"/>
          <w:szCs w:val="21"/>
        </w:rPr>
        <w:t>元，基本工资</w:t>
      </w:r>
      <w:r>
        <w:rPr>
          <w:rFonts w:eastAsia="黑体" w:cs="楷体" w:ascii="SimHei" w:hAnsi="SimHei"/>
          <w:bCs/>
          <w:color w:val="000000"/>
          <w:sz w:val="24"/>
          <w:szCs w:val="21"/>
        </w:rPr>
        <w:t>2700</w:t>
      </w:r>
      <w:r>
        <w:rPr>
          <w:rFonts w:ascii="SimHei" w:hAnsi="SimHei" w:cs="楷体" w:eastAsia="黑体"/>
          <w:bCs/>
          <w:color w:val="000000"/>
          <w:sz w:val="24"/>
          <w:szCs w:val="21"/>
        </w:rPr>
        <w:t>元）</w:t>
      </w:r>
    </w:p>
    <w:tbl>
      <w:tblPr>
        <w:tblW w:w="8522" w:type="dxa"/>
        <w:jc w:val="center"/>
        <w:tblInd w:w="0" w:type="dxa"/>
        <w:tblLayout w:type="fixed"/>
        <w:tblCellMar>
          <w:top w:w="0" w:type="dxa"/>
          <w:start w:w="108" w:type="dxa"/>
          <w:bottom w:w="0" w:type="dxa"/>
          <w:end w:w="108" w:type="dxa"/>
        </w:tblCellMar>
      </w:tblPr>
      <w:tblGrid>
        <w:gridCol w:w="1420"/>
        <w:gridCol w:w="1420"/>
        <w:gridCol w:w="1420"/>
        <w:gridCol w:w="1841"/>
        <w:gridCol w:w="1140"/>
        <w:gridCol w:w="1281"/>
      </w:tblGrid>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总体绩效（</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所属组长绩效工资</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所属组长平均绩效工资</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组长平均绩效工资</w:t>
            </w:r>
            <w:r>
              <w:rPr>
                <w:rFonts w:eastAsia="黑体" w:cs="楷体" w:ascii="SimHei" w:hAnsi="SimHei"/>
                <w:bCs/>
                <w:color w:val="000000"/>
                <w:sz w:val="24"/>
                <w:szCs w:val="21"/>
              </w:rPr>
              <w:t>*600/400</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1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人力资源部生产总监</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1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本月应得工资</w:t>
            </w:r>
          </w:p>
        </w:tc>
        <w:tc>
          <w:tcPr>
            <w:tcW w:w="710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w:t>
            </w:r>
            <w:r>
              <w:rPr>
                <w:rFonts w:ascii="SimHei" w:hAnsi="SimHei" w:cs="楷体" w:eastAsia="黑体"/>
                <w:bCs/>
                <w:color w:val="000000"/>
                <w:sz w:val="24"/>
                <w:szCs w:val="21"/>
              </w:rPr>
              <w:t>应得工资</w:t>
            </w:r>
          </w:p>
        </w:tc>
      </w:tr>
    </w:tbl>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成型课长（绩效工资</w:t>
      </w:r>
      <w:r>
        <w:rPr>
          <w:rFonts w:eastAsia="黑体" w:cs="楷体" w:ascii="SimHei" w:hAnsi="SimHei"/>
          <w:bCs/>
          <w:color w:val="000000"/>
          <w:sz w:val="24"/>
          <w:szCs w:val="21"/>
        </w:rPr>
        <w:t>600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200</w:t>
      </w:r>
      <w:r>
        <w:rPr>
          <w:rFonts w:ascii="SimHei" w:hAnsi="SimHei" w:cs="楷体" w:eastAsia="黑体"/>
          <w:bCs/>
          <w:color w:val="000000"/>
          <w:sz w:val="24"/>
          <w:szCs w:val="21"/>
        </w:rPr>
        <w:t>元，基本工资</w:t>
      </w:r>
      <w:r>
        <w:rPr>
          <w:rFonts w:eastAsia="黑体" w:cs="楷体" w:ascii="SimHei" w:hAnsi="SimHei"/>
          <w:bCs/>
          <w:color w:val="000000"/>
          <w:sz w:val="24"/>
          <w:szCs w:val="21"/>
        </w:rPr>
        <w:t>2700</w:t>
      </w:r>
      <w:r>
        <w:rPr>
          <w:rFonts w:ascii="SimHei" w:hAnsi="SimHei" w:cs="楷体" w:eastAsia="黑体"/>
          <w:bCs/>
          <w:color w:val="000000"/>
          <w:sz w:val="24"/>
          <w:szCs w:val="21"/>
        </w:rPr>
        <w:t>元）</w:t>
      </w:r>
    </w:p>
    <w:tbl>
      <w:tblPr>
        <w:tblW w:w="8522" w:type="dxa"/>
        <w:jc w:val="center"/>
        <w:tblInd w:w="0" w:type="dxa"/>
        <w:tblLayout w:type="fixed"/>
        <w:tblCellMar>
          <w:top w:w="0" w:type="dxa"/>
          <w:start w:w="108" w:type="dxa"/>
          <w:bottom w:w="0" w:type="dxa"/>
          <w:end w:w="108" w:type="dxa"/>
        </w:tblCellMar>
      </w:tblPr>
      <w:tblGrid>
        <w:gridCol w:w="1420"/>
        <w:gridCol w:w="1420"/>
        <w:gridCol w:w="1420"/>
        <w:gridCol w:w="1841"/>
        <w:gridCol w:w="1140"/>
        <w:gridCol w:w="1281"/>
      </w:tblGrid>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总体绩效（</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所属组长绩效工资</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所属组长平均绩效工资</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组长平均绩效工资</w:t>
            </w:r>
            <w:r>
              <w:rPr>
                <w:rFonts w:eastAsia="黑体" w:cs="楷体" w:ascii="SimHei" w:hAnsi="SimHei"/>
                <w:bCs/>
                <w:color w:val="000000"/>
                <w:sz w:val="24"/>
                <w:szCs w:val="21"/>
              </w:rPr>
              <w:t>*600/400</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1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人力资源部生产总监</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1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本月应得工资</w:t>
            </w:r>
          </w:p>
        </w:tc>
        <w:tc>
          <w:tcPr>
            <w:tcW w:w="710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w:t>
            </w:r>
            <w:r>
              <w:rPr>
                <w:rFonts w:ascii="SimHei" w:hAnsi="SimHei" w:cs="楷体" w:eastAsia="黑体"/>
                <w:bCs/>
                <w:color w:val="000000"/>
                <w:sz w:val="24"/>
                <w:szCs w:val="21"/>
              </w:rPr>
              <w:t>应得工资</w:t>
            </w:r>
          </w:p>
        </w:tc>
      </w:tr>
    </w:tbl>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冲裁课长（绩效工资</w:t>
      </w:r>
      <w:r>
        <w:rPr>
          <w:rFonts w:eastAsia="黑体" w:cs="楷体" w:ascii="SimHei" w:hAnsi="SimHei"/>
          <w:bCs/>
          <w:color w:val="000000"/>
          <w:sz w:val="24"/>
          <w:szCs w:val="21"/>
        </w:rPr>
        <w:t>600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200</w:t>
      </w:r>
      <w:r>
        <w:rPr>
          <w:rFonts w:ascii="SimHei" w:hAnsi="SimHei" w:cs="楷体" w:eastAsia="黑体"/>
          <w:bCs/>
          <w:color w:val="000000"/>
          <w:sz w:val="24"/>
          <w:szCs w:val="21"/>
        </w:rPr>
        <w:t>元，基本工资</w:t>
      </w:r>
      <w:r>
        <w:rPr>
          <w:rFonts w:eastAsia="黑体" w:cs="楷体" w:ascii="SimHei" w:hAnsi="SimHei"/>
          <w:bCs/>
          <w:color w:val="000000"/>
          <w:sz w:val="24"/>
          <w:szCs w:val="21"/>
        </w:rPr>
        <w:t>2700</w:t>
      </w:r>
      <w:r>
        <w:rPr>
          <w:rFonts w:ascii="SimHei" w:hAnsi="SimHei" w:cs="楷体" w:eastAsia="黑体"/>
          <w:bCs/>
          <w:color w:val="000000"/>
          <w:sz w:val="24"/>
          <w:szCs w:val="21"/>
        </w:rPr>
        <w:t>元）</w:t>
      </w:r>
    </w:p>
    <w:tbl>
      <w:tblPr>
        <w:tblW w:w="8522" w:type="dxa"/>
        <w:jc w:val="center"/>
        <w:tblInd w:w="0" w:type="dxa"/>
        <w:tblLayout w:type="fixed"/>
        <w:tblCellMar>
          <w:top w:w="0" w:type="dxa"/>
          <w:start w:w="108" w:type="dxa"/>
          <w:bottom w:w="0" w:type="dxa"/>
          <w:end w:w="108" w:type="dxa"/>
        </w:tblCellMar>
      </w:tblPr>
      <w:tblGrid>
        <w:gridCol w:w="1420"/>
        <w:gridCol w:w="1420"/>
        <w:gridCol w:w="1420"/>
        <w:gridCol w:w="1841"/>
        <w:gridCol w:w="1140"/>
        <w:gridCol w:w="1281"/>
      </w:tblGrid>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奖励金额</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总体绩效（</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所属组长绩效工资</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所属组长平均绩效工资</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组长平均绩效工资</w:t>
            </w:r>
            <w:r>
              <w:rPr>
                <w:rFonts w:eastAsia="黑体" w:cs="楷体" w:ascii="SimHei" w:hAnsi="SimHei"/>
                <w:bCs/>
                <w:color w:val="000000"/>
                <w:sz w:val="24"/>
                <w:szCs w:val="21"/>
              </w:rPr>
              <w:t>*600/400</w:t>
            </w:r>
          </w:p>
        </w:tc>
        <w:tc>
          <w:tcPr>
            <w:tcW w:w="11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1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人力资源部生产总监</w:t>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1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28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本月应得工资</w:t>
            </w:r>
          </w:p>
        </w:tc>
        <w:tc>
          <w:tcPr>
            <w:tcW w:w="710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w:t>
            </w:r>
            <w:r>
              <w:rPr>
                <w:rFonts w:ascii="SimHei" w:hAnsi="SimHei" w:cs="楷体" w:eastAsia="黑体"/>
                <w:bCs/>
                <w:color w:val="000000"/>
                <w:sz w:val="24"/>
                <w:szCs w:val="21"/>
              </w:rPr>
              <w:t>应得工资</w:t>
            </w:r>
          </w:p>
        </w:tc>
      </w:tr>
    </w:tbl>
    <w:p>
      <w:pPr>
        <w:pStyle w:val="Normal"/>
        <w:numPr>
          <w:ilvl w:val="0"/>
          <w:numId w:val="3"/>
        </w:numPr>
        <w:spacing w:lineRule="auto" w:line="360"/>
        <w:ind w:start="0" w:firstLine="480"/>
        <w:rPr>
          <w:rFonts w:ascii="楷体" w:hAnsi="楷体" w:eastAsia="楷体" w:cs="楷体"/>
          <w:bCs/>
          <w:color w:val="000000"/>
          <w:sz w:val="24"/>
          <w:szCs w:val="21"/>
        </w:rPr>
      </w:pPr>
      <w:r>
        <w:rPr>
          <w:rFonts w:ascii="SimHei" w:hAnsi="SimHei" w:cs="楷体" w:eastAsia="黑体"/>
          <w:bCs/>
          <w:color w:val="000000"/>
          <w:sz w:val="24"/>
          <w:szCs w:val="21"/>
        </w:rPr>
        <w:t>组长</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针车现场组长（绩效工资</w:t>
      </w:r>
      <w:r>
        <w:rPr>
          <w:rFonts w:eastAsia="黑体" w:cs="楷体" w:ascii="SimHei" w:hAnsi="SimHei"/>
          <w:bCs/>
          <w:color w:val="000000"/>
          <w:sz w:val="24"/>
          <w:szCs w:val="21"/>
        </w:rPr>
        <w:t>400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100</w:t>
      </w:r>
      <w:r>
        <w:rPr>
          <w:rFonts w:ascii="SimHei" w:hAnsi="SimHei" w:cs="楷体" w:eastAsia="黑体"/>
          <w:bCs/>
          <w:color w:val="000000"/>
          <w:sz w:val="24"/>
          <w:szCs w:val="21"/>
        </w:rPr>
        <w:t>元，基本工资</w:t>
      </w:r>
      <w:r>
        <w:rPr>
          <w:rFonts w:eastAsia="黑体" w:cs="楷体" w:ascii="SimHei" w:hAnsi="SimHei"/>
          <w:bCs/>
          <w:color w:val="000000"/>
          <w:sz w:val="24"/>
          <w:szCs w:val="21"/>
        </w:rPr>
        <w:t>1500</w:t>
      </w:r>
      <w:r>
        <w:rPr>
          <w:rFonts w:ascii="SimHei" w:hAnsi="SimHei" w:cs="楷体" w:eastAsia="黑体"/>
          <w:bCs/>
          <w:color w:val="000000"/>
          <w:sz w:val="24"/>
          <w:szCs w:val="21"/>
        </w:rPr>
        <w:t>元）</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成型组长（绩效工资</w:t>
      </w:r>
      <w:r>
        <w:rPr>
          <w:rFonts w:eastAsia="黑体" w:cs="楷体" w:ascii="SimHei" w:hAnsi="SimHei"/>
          <w:bCs/>
          <w:color w:val="000000"/>
          <w:sz w:val="24"/>
          <w:szCs w:val="21"/>
        </w:rPr>
        <w:t>400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100</w:t>
      </w:r>
      <w:r>
        <w:rPr>
          <w:rFonts w:ascii="SimHei" w:hAnsi="SimHei" w:cs="楷体" w:eastAsia="黑体"/>
          <w:bCs/>
          <w:color w:val="000000"/>
          <w:sz w:val="24"/>
          <w:szCs w:val="21"/>
        </w:rPr>
        <w:t>元，基本工资</w:t>
      </w:r>
      <w:r>
        <w:rPr>
          <w:rFonts w:eastAsia="黑体" w:cs="楷体" w:ascii="SimHei" w:hAnsi="SimHei"/>
          <w:bCs/>
          <w:color w:val="000000"/>
          <w:sz w:val="24"/>
          <w:szCs w:val="21"/>
        </w:rPr>
        <w:t>1600</w:t>
      </w:r>
      <w:r>
        <w:rPr>
          <w:rFonts w:ascii="SimHei" w:hAnsi="SimHei" w:cs="楷体" w:eastAsia="黑体"/>
          <w:bCs/>
          <w:color w:val="000000"/>
          <w:sz w:val="24"/>
          <w:szCs w:val="21"/>
        </w:rPr>
        <w:t>元）</w:t>
      </w:r>
    </w:p>
    <w:tbl>
      <w:tblPr>
        <w:tblW w:w="8522" w:type="dxa"/>
        <w:jc w:val="center"/>
        <w:tblInd w:w="0" w:type="dxa"/>
        <w:tblLayout w:type="fixed"/>
        <w:tblCellMar>
          <w:top w:w="0" w:type="dxa"/>
          <w:start w:w="108" w:type="dxa"/>
          <w:bottom w:w="0" w:type="dxa"/>
          <w:end w:w="108" w:type="dxa"/>
        </w:tblCellMar>
      </w:tblPr>
      <w:tblGrid>
        <w:gridCol w:w="1121"/>
        <w:gridCol w:w="1121"/>
        <w:gridCol w:w="2720"/>
        <w:gridCol w:w="1219"/>
        <w:gridCol w:w="1280"/>
        <w:gridCol w:w="1061"/>
      </w:tblGrid>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奖励权重</w:t>
            </w:r>
          </w:p>
        </w:tc>
        <w:tc>
          <w:tcPr>
            <w:tcW w:w="12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品质（</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反修率</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品管部（月报表）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产值（</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产值完成率</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财务部和生产部产量报表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80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五等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补料（</w:t>
            </w:r>
            <w:r>
              <w:rPr>
                <w:rFonts w:eastAsia="黑体" w:cs="楷体" w:ascii="SimHei" w:hAnsi="SimHei"/>
                <w:bCs/>
                <w:color w:val="000000"/>
                <w:sz w:val="24"/>
                <w:szCs w:val="21"/>
              </w:rPr>
              <w:t>C</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补料损耗</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针车≤</w:t>
            </w:r>
            <w:r>
              <w:rPr>
                <w:rFonts w:eastAsia="黑体" w:cs="楷体" w:ascii="SimHei" w:hAnsi="SimHei"/>
                <w:bCs/>
                <w:color w:val="000000"/>
                <w:sz w:val="24"/>
                <w:szCs w:val="21"/>
              </w:rPr>
              <w:t>0.25%</w:t>
            </w:r>
            <w:r>
              <w:rPr>
                <w:rFonts w:ascii="SimHei" w:hAnsi="SimHei" w:cs="楷体" w:eastAsia="黑体"/>
                <w:bCs/>
                <w:color w:val="000000"/>
                <w:sz w:val="24"/>
                <w:szCs w:val="21"/>
              </w:rPr>
              <w:t>成型≤</w:t>
            </w:r>
            <w:r>
              <w:rPr>
                <w:rFonts w:eastAsia="黑体" w:cs="楷体" w:ascii="SimHei" w:hAnsi="SimHei"/>
                <w:bCs/>
                <w:color w:val="000000"/>
                <w:sz w:val="24"/>
                <w:szCs w:val="21"/>
              </w:rPr>
              <w:t>0.5%</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针车≤</w:t>
            </w:r>
            <w:r>
              <w:rPr>
                <w:rFonts w:eastAsia="黑体" w:cs="楷体" w:ascii="SimHei" w:hAnsi="SimHei"/>
                <w:bCs/>
                <w:color w:val="000000"/>
                <w:sz w:val="24"/>
                <w:szCs w:val="21"/>
              </w:rPr>
              <w:t>0.45%</w:t>
            </w:r>
            <w:r>
              <w:rPr>
                <w:rFonts w:ascii="SimHei" w:hAnsi="SimHei" w:cs="楷体" w:eastAsia="黑体"/>
                <w:bCs/>
                <w:color w:val="000000"/>
                <w:sz w:val="24"/>
                <w:szCs w:val="21"/>
              </w:rPr>
              <w:t>成型≤</w:t>
            </w:r>
            <w:r>
              <w:rPr>
                <w:rFonts w:eastAsia="黑体" w:cs="楷体" w:ascii="SimHei" w:hAnsi="SimHei"/>
                <w:bCs/>
                <w:color w:val="000000"/>
                <w:sz w:val="24"/>
                <w:szCs w:val="21"/>
              </w:rPr>
              <w:t>0.9%</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针车</w:t>
            </w:r>
            <w:r>
              <w:rPr>
                <w:rFonts w:eastAsia="黑体" w:cs="楷体" w:ascii="SimHei" w:hAnsi="SimHei"/>
                <w:bCs/>
                <w:color w:val="000000"/>
                <w:sz w:val="24"/>
                <w:szCs w:val="21"/>
              </w:rPr>
              <w:t>&gt;0.5%</w:t>
            </w:r>
            <w:r>
              <w:rPr>
                <w:rFonts w:ascii="SimHei" w:hAnsi="SimHei" w:cs="楷体" w:eastAsia="黑体"/>
                <w:bCs/>
                <w:color w:val="000000"/>
                <w:sz w:val="24"/>
                <w:szCs w:val="21"/>
              </w:rPr>
              <w:t>成型</w:t>
            </w:r>
            <w:r>
              <w:rPr>
                <w:rFonts w:eastAsia="黑体" w:cs="楷体" w:ascii="SimHei" w:hAnsi="SimHei"/>
                <w:bCs/>
                <w:color w:val="000000"/>
                <w:sz w:val="24"/>
                <w:szCs w:val="21"/>
              </w:rPr>
              <w:t>&gt;1%</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人力资源部生产主管</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其它（</w:t>
            </w:r>
            <w:r>
              <w:rPr>
                <w:rFonts w:eastAsia="黑体" w:cs="楷体" w:ascii="SimHei" w:hAnsi="SimHei"/>
                <w:bCs/>
                <w:color w:val="000000"/>
                <w:sz w:val="24"/>
                <w:szCs w:val="21"/>
              </w:rPr>
              <w:t>E</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早会、</w:t>
            </w:r>
            <w:r>
              <w:rPr>
                <w:rFonts w:eastAsia="黑体" w:cs="楷体" w:ascii="SimHei" w:hAnsi="SimHei"/>
                <w:bCs/>
                <w:color w:val="000000"/>
                <w:sz w:val="24"/>
                <w:szCs w:val="21"/>
              </w:rPr>
              <w:t>5S</w:t>
            </w:r>
            <w:r>
              <w:rPr>
                <w:rFonts w:ascii="SimHei" w:hAnsi="SimHei" w:cs="楷体" w:eastAsia="黑体"/>
                <w:bCs/>
                <w:color w:val="000000"/>
                <w:sz w:val="24"/>
                <w:szCs w:val="21"/>
              </w:rPr>
              <w:t>配合评分</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前</w:t>
            </w:r>
            <w:r>
              <w:rPr>
                <w:rFonts w:eastAsia="黑体" w:cs="楷体" w:ascii="SimHei" w:hAnsi="SimHei"/>
                <w:bCs/>
                <w:color w:val="000000"/>
                <w:sz w:val="24"/>
                <w:szCs w:val="21"/>
              </w:rPr>
              <w:t>50%</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后</w:t>
            </w:r>
            <w:r>
              <w:rPr>
                <w:rFonts w:eastAsia="黑体" w:cs="楷体" w:ascii="SimHei" w:hAnsi="SimHei"/>
                <w:bCs/>
                <w:color w:val="000000"/>
                <w:sz w:val="24"/>
                <w:szCs w:val="21"/>
              </w:rPr>
              <w:t>50%</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得工资</w:t>
            </w:r>
          </w:p>
        </w:tc>
        <w:tc>
          <w:tcPr>
            <w:tcW w:w="740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+A+B+C+D+E=</w:t>
            </w:r>
            <w:r>
              <w:rPr>
                <w:rFonts w:ascii="SimHei" w:hAnsi="SimHei" w:cs="楷体" w:eastAsia="黑体"/>
                <w:bCs/>
                <w:color w:val="000000"/>
                <w:sz w:val="24"/>
                <w:szCs w:val="21"/>
              </w:rPr>
              <w:t>应得工资</w:t>
            </w:r>
          </w:p>
        </w:tc>
      </w:tr>
    </w:tbl>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冲裁现场组长（绩效工资</w:t>
      </w:r>
      <w:r>
        <w:rPr>
          <w:rFonts w:eastAsia="黑体" w:cs="楷体" w:ascii="SimHei" w:hAnsi="SimHei"/>
          <w:bCs/>
          <w:color w:val="000000"/>
          <w:sz w:val="24"/>
          <w:szCs w:val="21"/>
        </w:rPr>
        <w:t>300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100</w:t>
      </w:r>
      <w:r>
        <w:rPr>
          <w:rFonts w:ascii="SimHei" w:hAnsi="SimHei" w:cs="楷体" w:eastAsia="黑体"/>
          <w:bCs/>
          <w:color w:val="000000"/>
          <w:sz w:val="24"/>
          <w:szCs w:val="21"/>
        </w:rPr>
        <w:t>元，基本工资</w:t>
      </w:r>
      <w:r>
        <w:rPr>
          <w:rFonts w:eastAsia="黑体" w:cs="楷体" w:ascii="SimHei" w:hAnsi="SimHei"/>
          <w:bCs/>
          <w:color w:val="000000"/>
          <w:sz w:val="24"/>
          <w:szCs w:val="21"/>
        </w:rPr>
        <w:t>1500</w:t>
      </w:r>
      <w:r>
        <w:rPr>
          <w:rFonts w:ascii="SimHei" w:hAnsi="SimHei" w:cs="楷体" w:eastAsia="黑体"/>
          <w:bCs/>
          <w:color w:val="000000"/>
          <w:sz w:val="24"/>
          <w:szCs w:val="21"/>
        </w:rPr>
        <w:t>元）</w:t>
      </w:r>
    </w:p>
    <w:tbl>
      <w:tblPr>
        <w:tblW w:w="8522" w:type="dxa"/>
        <w:jc w:val="center"/>
        <w:tblInd w:w="0" w:type="dxa"/>
        <w:tblLayout w:type="fixed"/>
        <w:tblCellMar>
          <w:top w:w="0" w:type="dxa"/>
          <w:start w:w="108" w:type="dxa"/>
          <w:bottom w:w="0" w:type="dxa"/>
          <w:end w:w="108" w:type="dxa"/>
        </w:tblCellMar>
      </w:tblPr>
      <w:tblGrid>
        <w:gridCol w:w="1121"/>
        <w:gridCol w:w="1121"/>
        <w:gridCol w:w="2720"/>
        <w:gridCol w:w="1219"/>
        <w:gridCol w:w="1280"/>
        <w:gridCol w:w="1061"/>
      </w:tblGrid>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奖励权重</w:t>
            </w:r>
          </w:p>
        </w:tc>
        <w:tc>
          <w:tcPr>
            <w:tcW w:w="12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产能（</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产量乘以系数</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财务部（月报表）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品质（</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退返率</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品管部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二等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三等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四等</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补料（</w:t>
            </w:r>
            <w:r>
              <w:rPr>
                <w:rFonts w:eastAsia="黑体" w:cs="楷体" w:ascii="SimHei" w:hAnsi="SimHei"/>
                <w:bCs/>
                <w:color w:val="000000"/>
                <w:sz w:val="24"/>
                <w:szCs w:val="21"/>
              </w:rPr>
              <w:t>C</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补料损耗</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冲床补数≤</w:t>
            </w:r>
            <w:r>
              <w:rPr>
                <w:rFonts w:eastAsia="黑体" w:cs="楷体" w:ascii="SimHei" w:hAnsi="SimHei"/>
                <w:bCs/>
                <w:color w:val="000000"/>
                <w:sz w:val="24"/>
                <w:szCs w:val="21"/>
              </w:rPr>
              <w:t>1%</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冲床补数≤</w:t>
            </w:r>
            <w:r>
              <w:rPr>
                <w:rFonts w:eastAsia="黑体" w:cs="楷体" w:ascii="SimHei" w:hAnsi="SimHei"/>
                <w:bCs/>
                <w:color w:val="000000"/>
                <w:sz w:val="24"/>
                <w:szCs w:val="21"/>
              </w:rPr>
              <w:t>1.9%</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冲床补数</w:t>
            </w:r>
            <w:r>
              <w:rPr>
                <w:rFonts w:eastAsia="黑体" w:cs="楷体" w:ascii="SimHei" w:hAnsi="SimHei"/>
                <w:bCs/>
                <w:color w:val="000000"/>
                <w:sz w:val="24"/>
                <w:szCs w:val="21"/>
              </w:rPr>
              <w:t>&gt;2%</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D</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人力资源部生产主管</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其它（</w:t>
            </w:r>
            <w:r>
              <w:rPr>
                <w:rFonts w:eastAsia="黑体" w:cs="楷体" w:ascii="SimHei" w:hAnsi="SimHei"/>
                <w:bCs/>
                <w:color w:val="000000"/>
                <w:sz w:val="24"/>
                <w:szCs w:val="21"/>
              </w:rPr>
              <w:t>E</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早会、</w:t>
            </w:r>
            <w:r>
              <w:rPr>
                <w:rFonts w:eastAsia="黑体" w:cs="楷体" w:ascii="SimHei" w:hAnsi="SimHei"/>
                <w:bCs/>
                <w:color w:val="000000"/>
                <w:sz w:val="24"/>
                <w:szCs w:val="21"/>
              </w:rPr>
              <w:t>5S</w:t>
            </w:r>
            <w:r>
              <w:rPr>
                <w:rFonts w:ascii="SimHei" w:hAnsi="SimHei" w:cs="楷体" w:eastAsia="黑体"/>
                <w:bCs/>
                <w:color w:val="000000"/>
                <w:sz w:val="24"/>
                <w:szCs w:val="21"/>
              </w:rPr>
              <w:t>配合评分</w:t>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优</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w:t>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7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差</w:t>
            </w:r>
          </w:p>
        </w:tc>
        <w:tc>
          <w:tcPr>
            <w:tcW w:w="12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0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得工资</w:t>
            </w:r>
          </w:p>
        </w:tc>
        <w:tc>
          <w:tcPr>
            <w:tcW w:w="740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+A+B+C+D+E=</w:t>
            </w:r>
            <w:r>
              <w:rPr>
                <w:rFonts w:ascii="SimHei" w:hAnsi="SimHei" w:cs="楷体" w:eastAsia="黑体"/>
                <w:bCs/>
                <w:color w:val="000000"/>
                <w:sz w:val="24"/>
                <w:szCs w:val="21"/>
              </w:rPr>
              <w:t>应得工资</w:t>
            </w:r>
          </w:p>
        </w:tc>
      </w:tr>
    </w:tbl>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（六）生管（绩效工资</w:t>
      </w:r>
      <w:r>
        <w:rPr>
          <w:rFonts w:eastAsia="黑体" w:cs="楷体" w:ascii="SimHei" w:hAnsi="SimHei"/>
          <w:bCs/>
          <w:color w:val="000000"/>
          <w:sz w:val="24"/>
          <w:szCs w:val="21"/>
        </w:rPr>
        <w:t>600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100</w:t>
      </w:r>
      <w:r>
        <w:rPr>
          <w:rFonts w:ascii="SimHei" w:hAnsi="SimHei" w:cs="楷体" w:eastAsia="黑体"/>
          <w:bCs/>
          <w:color w:val="000000"/>
          <w:sz w:val="24"/>
          <w:szCs w:val="21"/>
        </w:rPr>
        <w:t>元，基本工资</w:t>
      </w:r>
      <w:r>
        <w:rPr>
          <w:rFonts w:eastAsia="黑体" w:cs="楷体" w:ascii="SimHei" w:hAnsi="SimHei"/>
          <w:bCs/>
          <w:color w:val="000000"/>
          <w:sz w:val="24"/>
          <w:szCs w:val="21"/>
        </w:rPr>
        <w:t>1600</w:t>
      </w:r>
      <w:r>
        <w:rPr>
          <w:rFonts w:ascii="SimHei" w:hAnsi="SimHei" w:cs="楷体" w:eastAsia="黑体"/>
          <w:bCs/>
          <w:color w:val="000000"/>
          <w:sz w:val="24"/>
          <w:szCs w:val="21"/>
        </w:rPr>
        <w:t>元）</w:t>
      </w:r>
    </w:p>
    <w:tbl>
      <w:tblPr>
        <w:tblW w:w="8275" w:type="dxa"/>
        <w:jc w:val="center"/>
        <w:tblInd w:w="0" w:type="dxa"/>
        <w:tblLayout w:type="fixed"/>
        <w:tblCellMar>
          <w:top w:w="0" w:type="dxa"/>
          <w:start w:w="108" w:type="dxa"/>
          <w:bottom w:w="0" w:type="dxa"/>
          <w:end w:w="108" w:type="dxa"/>
        </w:tblCellMar>
      </w:tblPr>
      <w:tblGrid>
        <w:gridCol w:w="1016"/>
        <w:gridCol w:w="1121"/>
        <w:gridCol w:w="1800"/>
        <w:gridCol w:w="2139"/>
        <w:gridCol w:w="1280"/>
        <w:gridCol w:w="919"/>
      </w:tblGrid>
      <w:tr>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奖惩金额</w:t>
            </w:r>
          </w:p>
        </w:tc>
        <w:tc>
          <w:tcPr>
            <w:tcW w:w="12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0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延误量（</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补单外协未按规定时间单数</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A≤4</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550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生管主任</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4&lt;A≤10</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10&lt;A</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无奖多，另从基本工资中倒扣</w:t>
            </w:r>
            <w:r>
              <w:rPr>
                <w:rFonts w:eastAsia="黑体" w:cs="楷体" w:ascii="SimHei" w:hAnsi="SimHei"/>
                <w:bCs/>
                <w:color w:val="000000"/>
                <w:sz w:val="24"/>
                <w:szCs w:val="21"/>
              </w:rPr>
              <w:t>10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报表（</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及时性</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准确性</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准时性</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10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生管主任</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正确性</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10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C</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得工资</w:t>
            </w:r>
          </w:p>
        </w:tc>
        <w:tc>
          <w:tcPr>
            <w:tcW w:w="7259"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+A+B+C+</w:t>
            </w:r>
            <w:r>
              <w:rPr>
                <w:rFonts w:ascii="SimHei" w:hAnsi="SimHei" w:cs="楷体" w:eastAsia="黑体"/>
                <w:bCs/>
                <w:color w:val="000000"/>
                <w:sz w:val="24"/>
                <w:szCs w:val="21"/>
              </w:rPr>
              <w:t>年资</w:t>
            </w:r>
            <w:r>
              <w:rPr>
                <w:rFonts w:eastAsia="黑体" w:cs="楷体" w:ascii="SimHei" w:hAnsi="SimHei"/>
                <w:bCs/>
                <w:color w:val="000000"/>
                <w:sz w:val="24"/>
                <w:szCs w:val="21"/>
              </w:rPr>
              <w:t>=</w:t>
            </w:r>
            <w:r>
              <w:rPr>
                <w:rFonts w:ascii="SimHei" w:hAnsi="SimHei" w:cs="楷体" w:eastAsia="黑体"/>
                <w:bCs/>
                <w:color w:val="000000"/>
                <w:sz w:val="24"/>
                <w:szCs w:val="21"/>
              </w:rPr>
              <w:t>应得工资</w:t>
            </w:r>
          </w:p>
        </w:tc>
      </w:tr>
    </w:tbl>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备注：大货和补单材料未按规定超时到位，要提前上报，超过三天的要以书面形式上报。超过两天的要以书面形式报告生管主任知悉并确认，生产总监和生管主任接到报告后，跟采购人员核对客观事实，签字确认此单延误是否属于生管员的直接责任，月底工资核算人员根据总监的书面签批条来确认是否剔除，以便核算最终工资。</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（六）原材料采购员、大底采购员、外协管理员（绩效工资</w:t>
      </w:r>
      <w:r>
        <w:rPr>
          <w:rFonts w:eastAsia="黑体" w:cs="楷体" w:ascii="SimHei" w:hAnsi="SimHei"/>
          <w:bCs/>
          <w:color w:val="000000"/>
          <w:sz w:val="24"/>
          <w:szCs w:val="21"/>
        </w:rPr>
        <w:t>600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100</w:t>
      </w:r>
      <w:r>
        <w:rPr>
          <w:rFonts w:ascii="SimHei" w:hAnsi="SimHei" w:cs="楷体" w:eastAsia="黑体"/>
          <w:bCs/>
          <w:color w:val="000000"/>
          <w:sz w:val="24"/>
          <w:szCs w:val="21"/>
        </w:rPr>
        <w:t>元，基本工资</w:t>
      </w:r>
      <w:r>
        <w:rPr>
          <w:rFonts w:eastAsia="黑体" w:cs="楷体" w:ascii="SimHei" w:hAnsi="SimHei"/>
          <w:bCs/>
          <w:color w:val="000000"/>
          <w:sz w:val="24"/>
          <w:szCs w:val="21"/>
        </w:rPr>
        <w:t>1600</w:t>
      </w:r>
      <w:r>
        <w:rPr>
          <w:rFonts w:ascii="SimHei" w:hAnsi="SimHei" w:cs="楷体" w:eastAsia="黑体"/>
          <w:bCs/>
          <w:color w:val="000000"/>
          <w:sz w:val="24"/>
          <w:szCs w:val="21"/>
        </w:rPr>
        <w:t>元）</w:t>
      </w:r>
    </w:p>
    <w:tbl>
      <w:tblPr>
        <w:tblW w:w="8275" w:type="dxa"/>
        <w:jc w:val="center"/>
        <w:tblInd w:w="0" w:type="dxa"/>
        <w:tblLayout w:type="fixed"/>
        <w:tblCellMar>
          <w:top w:w="0" w:type="dxa"/>
          <w:start w:w="108" w:type="dxa"/>
          <w:bottom w:w="0" w:type="dxa"/>
          <w:end w:w="108" w:type="dxa"/>
        </w:tblCellMar>
      </w:tblPr>
      <w:tblGrid>
        <w:gridCol w:w="1016"/>
        <w:gridCol w:w="1121"/>
        <w:gridCol w:w="1580"/>
        <w:gridCol w:w="2480"/>
        <w:gridCol w:w="1159"/>
        <w:gridCol w:w="919"/>
      </w:tblGrid>
      <w:tr>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考核基准</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奖金额</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0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大料延误量（</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未按计划时间单数</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A≤4</w:t>
            </w:r>
            <w:r>
              <w:rPr>
                <w:rFonts w:ascii="SimHei" w:hAnsi="SimHei" w:cs="楷体" w:eastAsia="黑体"/>
                <w:bCs/>
                <w:color w:val="000000"/>
                <w:sz w:val="24"/>
                <w:szCs w:val="21"/>
              </w:rPr>
              <w:t>单</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300</w:t>
            </w:r>
            <w:r>
              <w:rPr>
                <w:rFonts w:ascii="SimHei" w:hAnsi="SimHei" w:cs="楷体" w:eastAsia="黑体"/>
                <w:bCs/>
                <w:color w:val="000000"/>
                <w:sz w:val="24"/>
                <w:szCs w:val="21"/>
              </w:rPr>
              <w:t>元</w:t>
            </w:r>
          </w:p>
        </w:tc>
        <w:tc>
          <w:tcPr>
            <w:tcW w:w="11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成型课长冲裁课长</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4</w:t>
            </w:r>
            <w:r>
              <w:rPr>
                <w:rFonts w:ascii="SimHei" w:hAnsi="SimHei" w:cs="楷体" w:eastAsia="黑体"/>
                <w:bCs/>
                <w:color w:val="000000"/>
                <w:sz w:val="24"/>
                <w:szCs w:val="21"/>
              </w:rPr>
              <w:t>单</w:t>
            </w:r>
            <w:r>
              <w:rPr>
                <w:rFonts w:eastAsia="黑体" w:cs="楷体" w:ascii="SimHei" w:hAnsi="SimHei"/>
                <w:bCs/>
                <w:color w:val="000000"/>
                <w:sz w:val="24"/>
                <w:szCs w:val="21"/>
              </w:rPr>
              <w:t>&lt;A≤10</w:t>
            </w:r>
            <w:r>
              <w:rPr>
                <w:rFonts w:ascii="SimHei" w:hAnsi="SimHei" w:cs="楷体" w:eastAsia="黑体"/>
                <w:bCs/>
                <w:color w:val="000000"/>
                <w:sz w:val="24"/>
                <w:szCs w:val="21"/>
              </w:rPr>
              <w:t>单</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30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1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10&lt;A</w:t>
            </w:r>
            <w:r>
              <w:rPr>
                <w:rFonts w:ascii="SimHei" w:hAnsi="SimHei" w:cs="楷体" w:eastAsia="黑体"/>
                <w:bCs/>
                <w:color w:val="000000"/>
                <w:sz w:val="24"/>
                <w:szCs w:val="21"/>
              </w:rPr>
              <w:t>单≤</w:t>
            </w:r>
            <w:r>
              <w:rPr>
                <w:rFonts w:eastAsia="黑体" w:cs="楷体" w:ascii="SimHei" w:hAnsi="SimHei"/>
                <w:bCs/>
                <w:color w:val="000000"/>
                <w:sz w:val="24"/>
                <w:szCs w:val="21"/>
              </w:rPr>
              <w:t>15</w:t>
            </w:r>
            <w:r>
              <w:rPr>
                <w:rFonts w:ascii="SimHei" w:hAnsi="SimHei" w:cs="楷体" w:eastAsia="黑体"/>
                <w:bCs/>
                <w:color w:val="000000"/>
                <w:sz w:val="24"/>
                <w:szCs w:val="21"/>
              </w:rPr>
              <w:t>单</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1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补单延误量（</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未按时补单</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A≤5</w:t>
            </w:r>
            <w:r>
              <w:rPr>
                <w:rFonts w:ascii="SimHei" w:hAnsi="SimHei" w:cs="楷体" w:eastAsia="黑体"/>
                <w:bCs/>
                <w:color w:val="000000"/>
                <w:sz w:val="24"/>
                <w:szCs w:val="21"/>
              </w:rPr>
              <w:t>单</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250</w:t>
            </w:r>
            <w:r>
              <w:rPr>
                <w:rFonts w:ascii="SimHei" w:hAnsi="SimHei" w:cs="楷体" w:eastAsia="黑体"/>
                <w:bCs/>
                <w:color w:val="000000"/>
                <w:sz w:val="24"/>
                <w:szCs w:val="21"/>
              </w:rPr>
              <w:t>元</w:t>
            </w:r>
          </w:p>
        </w:tc>
        <w:tc>
          <w:tcPr>
            <w:tcW w:w="11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成型课长冲裁课长计划经理</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w:t>
            </w:r>
            <w:r>
              <w:rPr>
                <w:rFonts w:ascii="SimHei" w:hAnsi="SimHei" w:cs="楷体" w:eastAsia="黑体"/>
                <w:bCs/>
                <w:color w:val="000000"/>
                <w:sz w:val="24"/>
                <w:szCs w:val="21"/>
              </w:rPr>
              <w:t>单</w:t>
            </w:r>
            <w:r>
              <w:rPr>
                <w:rFonts w:eastAsia="黑体" w:cs="楷体" w:ascii="SimHei" w:hAnsi="SimHei"/>
                <w:bCs/>
                <w:color w:val="000000"/>
                <w:sz w:val="24"/>
                <w:szCs w:val="21"/>
              </w:rPr>
              <w:t>&lt;A≤10</w:t>
            </w:r>
            <w:r>
              <w:rPr>
                <w:rFonts w:ascii="SimHei" w:hAnsi="SimHei" w:cs="楷体" w:eastAsia="黑体"/>
                <w:bCs/>
                <w:color w:val="000000"/>
                <w:sz w:val="24"/>
                <w:szCs w:val="21"/>
              </w:rPr>
              <w:t>单</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20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1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w:t>
            </w:r>
            <w:r>
              <w:rPr>
                <w:rFonts w:ascii="SimHei" w:hAnsi="SimHei" w:cs="楷体" w:eastAsia="黑体"/>
                <w:bCs/>
                <w:color w:val="000000"/>
                <w:sz w:val="24"/>
                <w:szCs w:val="21"/>
              </w:rPr>
              <w:t>单</w:t>
            </w:r>
            <w:r>
              <w:rPr>
                <w:rFonts w:eastAsia="黑体" w:cs="楷体" w:ascii="SimHei" w:hAnsi="SimHei"/>
                <w:bCs/>
                <w:color w:val="000000"/>
                <w:sz w:val="24"/>
                <w:szCs w:val="21"/>
              </w:rPr>
              <w:t>&lt;A</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从基本工资中扣</w:t>
            </w:r>
            <w:r>
              <w:rPr>
                <w:rFonts w:eastAsia="黑体" w:cs="楷体" w:ascii="SimHei" w:hAnsi="SimHei"/>
                <w:bCs/>
                <w:color w:val="000000"/>
                <w:sz w:val="24"/>
                <w:szCs w:val="21"/>
              </w:rPr>
              <w:t>20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1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报表（</w:t>
            </w:r>
            <w:r>
              <w:rPr>
                <w:rFonts w:eastAsia="黑体" w:cs="楷体" w:ascii="SimHei" w:hAnsi="SimHei"/>
                <w:bCs/>
                <w:color w:val="000000"/>
                <w:sz w:val="24"/>
                <w:szCs w:val="21"/>
              </w:rPr>
              <w:t>C</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及时性</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准确性</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及时准确</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1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计划经理</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不及时</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1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D</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15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人力部计划经理</w:t>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5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24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15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91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01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得工资</w:t>
            </w:r>
          </w:p>
        </w:tc>
        <w:tc>
          <w:tcPr>
            <w:tcW w:w="7259"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+A+B+C+D=</w:t>
            </w:r>
            <w:r>
              <w:rPr>
                <w:rFonts w:ascii="SimHei" w:hAnsi="SimHei" w:cs="楷体" w:eastAsia="黑体"/>
                <w:bCs/>
                <w:color w:val="000000"/>
                <w:sz w:val="24"/>
                <w:szCs w:val="21"/>
              </w:rPr>
              <w:t>应得工资</w:t>
            </w:r>
          </w:p>
        </w:tc>
      </w:tr>
    </w:tbl>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备注：大料和补单材料未按规定时间到位，要提前上报总监知悉并确认，超过两天的要以书面形式上报总监知悉并确认。超过一天的要以书面形式报告生管主任知悉并确认，生产总监和生管主任接到报告后，跟采购人员核对客观事实，签字确认此单延误是否属于生管员的直接责任，月底工资核算人员根据总监的书面签批条来确认是否剔除，以便核算最终工资。</w:t>
      </w:r>
      <w:r>
        <w:rPr>
          <w:rFonts w:ascii="SimHei" w:hAnsi="SimHei" w:eastAsia="黑体"/>
        </w:rPr>
      </w:r>
    </w:p>
    <w:p>
      <w:pPr>
        <w:pStyle w:val="Heading"/>
        <w:spacing w:lineRule="auto" w:line="360" w:before="0" w:after="312"/>
        <w:rPr>
          <w:rFonts w:ascii="楷体" w:hAnsi="楷体" w:eastAsia="楷体" w:cs="楷体"/>
          <w:b w:val="false"/>
          <w:b w:val="false"/>
          <w:color w:val="000000"/>
          <w:sz w:val="24"/>
          <w:szCs w:val="21"/>
        </w:rPr>
      </w:pPr>
      <w:r>
        <w:rPr>
          <w:rFonts w:ascii="SimHei" w:hAnsi="SimHei" w:cs="宋体" w:eastAsia="黑体"/>
          <w:color w:val="000000"/>
          <w:sz w:val="36"/>
        </w:rPr>
        <w:t>品管部工资方案</w:t>
      </w:r>
    </w:p>
    <w:p>
      <w:pPr>
        <w:pStyle w:val="Normal"/>
        <w:numPr>
          <w:ilvl w:val="0"/>
          <w:numId w:val="1"/>
        </w:numPr>
        <w:spacing w:lineRule="auto" w:line="360"/>
        <w:ind w:start="0" w:firstLine="424"/>
        <w:rPr>
          <w:rFonts w:ascii="楷体" w:hAnsi="楷体" w:eastAsia="楷体" w:cs="楷体"/>
          <w:b/>
          <w:b/>
          <w:bCs/>
          <w:color w:val="000000"/>
          <w:sz w:val="24"/>
          <w:szCs w:val="21"/>
        </w:rPr>
      </w:pPr>
      <w:r>
        <w:rPr>
          <w:rFonts w:ascii="SimHei" w:hAnsi="SimHei" w:cs="楷体" w:eastAsia="黑体"/>
          <w:b/>
          <w:bCs/>
          <w:color w:val="000000"/>
          <w:sz w:val="24"/>
          <w:szCs w:val="21"/>
        </w:rPr>
        <w:t>品管部门工资一览表</w:t>
      </w:r>
    </w:p>
    <w:tbl>
      <w:tblPr>
        <w:tblW w:w="9440" w:type="dxa"/>
        <w:jc w:val="center"/>
        <w:tblInd w:w="0" w:type="dxa"/>
        <w:tblLayout w:type="fixed"/>
        <w:tblCellMar>
          <w:top w:w="0" w:type="dxa"/>
          <w:start w:w="108" w:type="dxa"/>
          <w:bottom w:w="0" w:type="dxa"/>
          <w:end w:w="108" w:type="dxa"/>
        </w:tblCellMar>
      </w:tblPr>
      <w:tblGrid>
        <w:gridCol w:w="2174"/>
        <w:gridCol w:w="1379"/>
        <w:gridCol w:w="1230"/>
        <w:gridCol w:w="1180"/>
        <w:gridCol w:w="901"/>
        <w:gridCol w:w="1398"/>
        <w:gridCol w:w="1178"/>
      </w:tblGrid>
      <w:tr>
        <w:trPr>
          <w:trHeight w:val="932" w:hRule="atLeast"/>
        </w:trPr>
        <w:tc>
          <w:tcPr>
            <w:tcW w:w="217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职位</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p>
        </w:tc>
        <w:tc>
          <w:tcPr>
            <w:tcW w:w="123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绩效工资</w:t>
            </w:r>
          </w:p>
        </w:tc>
        <w:tc>
          <w:tcPr>
            <w:tcW w:w="1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满勤工资</w:t>
            </w:r>
          </w:p>
        </w:tc>
        <w:tc>
          <w:tcPr>
            <w:tcW w:w="9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其他</w:t>
            </w:r>
          </w:p>
        </w:tc>
        <w:tc>
          <w:tcPr>
            <w:tcW w:w="139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合计</w:t>
            </w:r>
          </w:p>
        </w:tc>
        <w:tc>
          <w:tcPr>
            <w:tcW w:w="1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加班</w:t>
            </w:r>
          </w:p>
        </w:tc>
      </w:tr>
      <w:tr>
        <w:trPr>
          <w:trHeight w:val="932" w:hRule="atLeast"/>
        </w:trPr>
        <w:tc>
          <w:tcPr>
            <w:tcW w:w="217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品管课长</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2700</w:t>
            </w:r>
          </w:p>
        </w:tc>
        <w:tc>
          <w:tcPr>
            <w:tcW w:w="123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800</w:t>
            </w:r>
          </w:p>
        </w:tc>
        <w:tc>
          <w:tcPr>
            <w:tcW w:w="1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200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c>
          <w:tcPr>
            <w:tcW w:w="139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3700</w:t>
            </w:r>
          </w:p>
        </w:tc>
        <w:tc>
          <w:tcPr>
            <w:tcW w:w="1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rHeight w:val="932" w:hRule="atLeast"/>
        </w:trPr>
        <w:tc>
          <w:tcPr>
            <w:tcW w:w="217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针车、成型品管组长</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1500</w:t>
            </w:r>
          </w:p>
        </w:tc>
        <w:tc>
          <w:tcPr>
            <w:tcW w:w="123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350</w:t>
            </w:r>
          </w:p>
        </w:tc>
        <w:tc>
          <w:tcPr>
            <w:tcW w:w="1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90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c>
          <w:tcPr>
            <w:tcW w:w="139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1950</w:t>
            </w:r>
          </w:p>
        </w:tc>
        <w:tc>
          <w:tcPr>
            <w:tcW w:w="1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rHeight w:val="932" w:hRule="atLeast"/>
        </w:trPr>
        <w:tc>
          <w:tcPr>
            <w:tcW w:w="217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外协品检</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800</w:t>
            </w:r>
          </w:p>
        </w:tc>
        <w:tc>
          <w:tcPr>
            <w:tcW w:w="123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200</w:t>
            </w:r>
          </w:p>
        </w:tc>
        <w:tc>
          <w:tcPr>
            <w:tcW w:w="1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9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39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1150</w:t>
            </w:r>
          </w:p>
        </w:tc>
        <w:tc>
          <w:tcPr>
            <w:tcW w:w="1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rHeight w:val="932" w:hRule="atLeast"/>
        </w:trPr>
        <w:tc>
          <w:tcPr>
            <w:tcW w:w="217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巡检、品检</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1000</w:t>
            </w:r>
          </w:p>
        </w:tc>
        <w:tc>
          <w:tcPr>
            <w:tcW w:w="123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200</w:t>
            </w:r>
          </w:p>
        </w:tc>
        <w:tc>
          <w:tcPr>
            <w:tcW w:w="1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9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39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1300</w:t>
            </w:r>
          </w:p>
        </w:tc>
        <w:tc>
          <w:tcPr>
            <w:tcW w:w="1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rHeight w:val="932" w:hRule="atLeast"/>
        </w:trPr>
        <w:tc>
          <w:tcPr>
            <w:tcW w:w="217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大底品检</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800</w:t>
            </w:r>
          </w:p>
        </w:tc>
        <w:tc>
          <w:tcPr>
            <w:tcW w:w="123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c>
          <w:tcPr>
            <w:tcW w:w="1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9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39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1100</w:t>
            </w:r>
          </w:p>
        </w:tc>
        <w:tc>
          <w:tcPr>
            <w:tcW w:w="1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r>
      <w:tr>
        <w:trPr>
          <w:trHeight w:val="932" w:hRule="atLeast"/>
        </w:trPr>
        <w:tc>
          <w:tcPr>
            <w:tcW w:w="217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冲裁小冲点检</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750+</w:t>
            </w:r>
            <w:r>
              <w:rPr>
                <w:rFonts w:ascii="SimHei" w:hAnsi="SimHei" w:cs="楷体" w:eastAsia="黑体"/>
                <w:bCs/>
                <w:color w:val="000000"/>
                <w:sz w:val="24"/>
                <w:szCs w:val="21"/>
              </w:rPr>
              <w:t>抽成</w:t>
            </w:r>
          </w:p>
        </w:tc>
        <w:tc>
          <w:tcPr>
            <w:tcW w:w="123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150</w:t>
            </w:r>
          </w:p>
        </w:tc>
        <w:tc>
          <w:tcPr>
            <w:tcW w:w="1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9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39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c>
          <w:tcPr>
            <w:tcW w:w="11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932" w:hRule="atLeast"/>
        </w:trPr>
        <w:tc>
          <w:tcPr>
            <w:tcW w:w="217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冲裁大冲点检</w:t>
            </w:r>
          </w:p>
        </w:tc>
        <w:tc>
          <w:tcPr>
            <w:tcW w:w="137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r>
              <w:rPr>
                <w:rFonts w:ascii="SimHei" w:hAnsi="SimHei" w:cs="楷体" w:eastAsia="黑体"/>
                <w:bCs/>
                <w:color w:val="000000"/>
                <w:sz w:val="24"/>
                <w:szCs w:val="21"/>
              </w:rPr>
              <w:t>抽成</w:t>
            </w:r>
          </w:p>
        </w:tc>
        <w:tc>
          <w:tcPr>
            <w:tcW w:w="123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p>
        </w:tc>
        <w:tc>
          <w:tcPr>
            <w:tcW w:w="1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90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p>
        </w:tc>
        <w:tc>
          <w:tcPr>
            <w:tcW w:w="139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c>
          <w:tcPr>
            <w:tcW w:w="117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bl>
    <w:p>
      <w:pPr>
        <w:pStyle w:val="Normal"/>
        <w:numPr>
          <w:ilvl w:val="0"/>
          <w:numId w:val="1"/>
        </w:numPr>
        <w:spacing w:lineRule="auto" w:line="360"/>
        <w:ind w:start="0" w:firstLine="424"/>
        <w:rPr>
          <w:rFonts w:ascii="楷体" w:hAnsi="楷体" w:eastAsia="楷体" w:cs="楷体"/>
          <w:bCs/>
          <w:color w:val="000000"/>
          <w:sz w:val="24"/>
          <w:szCs w:val="21"/>
        </w:rPr>
      </w:pPr>
      <w:r>
        <w:rPr>
          <w:rFonts w:ascii="SimHei" w:hAnsi="SimHei" w:cs="楷体" w:eastAsia="黑体"/>
          <w:b/>
          <w:bCs/>
          <w:color w:val="000000"/>
          <w:sz w:val="28"/>
          <w:szCs w:val="21"/>
        </w:rPr>
        <w:t>品管部门绩效工资核算方式</w:t>
      </w:r>
    </w:p>
    <w:p>
      <w:pPr>
        <w:pStyle w:val="Normal"/>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品管部门的品管员的工资为了便于核算采取倒扣的形式进行。</w:t>
      </w:r>
    </w:p>
    <w:p>
      <w:pPr>
        <w:pStyle w:val="Normal"/>
        <w:numPr>
          <w:ilvl w:val="0"/>
          <w:numId w:val="1"/>
        </w:numPr>
        <w:spacing w:lineRule="auto" w:line="360"/>
        <w:ind w:start="0" w:firstLine="424"/>
        <w:rPr>
          <w:rFonts w:ascii="楷体" w:hAnsi="楷体" w:eastAsia="楷体" w:cs="楷体"/>
          <w:b/>
          <w:b/>
          <w:bCs/>
          <w:color w:val="000000"/>
          <w:sz w:val="24"/>
          <w:szCs w:val="21"/>
        </w:rPr>
      </w:pPr>
      <w:r>
        <w:rPr>
          <w:rFonts w:ascii="SimHei" w:hAnsi="SimHei" w:cs="楷体" w:eastAsia="黑体"/>
          <w:b/>
          <w:bCs/>
          <w:color w:val="000000"/>
          <w:sz w:val="24"/>
          <w:szCs w:val="21"/>
        </w:rPr>
        <w:t>扣罚标准</w:t>
      </w:r>
    </w:p>
    <w:tbl>
      <w:tblPr>
        <w:tblW w:w="8925" w:type="dxa"/>
        <w:jc w:val="center"/>
        <w:tblInd w:w="0" w:type="dxa"/>
        <w:tblLayout w:type="fixed"/>
        <w:tblCellMar>
          <w:top w:w="0" w:type="dxa"/>
          <w:start w:w="108" w:type="dxa"/>
          <w:bottom w:w="0" w:type="dxa"/>
          <w:end w:w="108" w:type="dxa"/>
        </w:tblCellMar>
      </w:tblPr>
      <w:tblGrid>
        <w:gridCol w:w="1116"/>
        <w:gridCol w:w="1171"/>
        <w:gridCol w:w="3343"/>
        <w:gridCol w:w="1128"/>
        <w:gridCol w:w="1320"/>
        <w:gridCol w:w="847"/>
      </w:tblGrid>
      <w:tr>
        <w:trPr>
          <w:trHeight w:val="145" w:hRule="atLeast"/>
        </w:trPr>
        <w:tc>
          <w:tcPr>
            <w:tcW w:w="111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职位</w:t>
            </w:r>
          </w:p>
        </w:tc>
        <w:tc>
          <w:tcPr>
            <w:tcW w:w="117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绩效工资</w:t>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扣罚项目</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扣罚金额</w:t>
            </w:r>
          </w:p>
        </w:tc>
        <w:tc>
          <w:tcPr>
            <w:tcW w:w="13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考核人员</w:t>
            </w:r>
          </w:p>
        </w:tc>
        <w:tc>
          <w:tcPr>
            <w:tcW w:w="84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考核结果</w:t>
            </w:r>
          </w:p>
        </w:tc>
      </w:tr>
      <w:tr>
        <w:trPr>
          <w:trHeight w:val="145" w:hRule="atLeast"/>
        </w:trPr>
        <w:tc>
          <w:tcPr>
            <w:tcW w:w="11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针车品管</w:t>
            </w:r>
          </w:p>
        </w:tc>
        <w:tc>
          <w:tcPr>
            <w:tcW w:w="117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200</w:t>
            </w:r>
            <w:r>
              <w:rPr>
                <w:rFonts w:ascii="SimHei" w:hAnsi="SimHei" w:cs="楷体" w:eastAsia="黑体"/>
                <w:bCs/>
                <w:color w:val="000000"/>
                <w:sz w:val="24"/>
                <w:szCs w:val="21"/>
              </w:rPr>
              <w:t>元</w:t>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每只严重不良品（漏车线、部件）</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只</w:t>
            </w:r>
          </w:p>
        </w:tc>
        <w:tc>
          <w:tcPr>
            <w:tcW w:w="1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成型品管组长</w:t>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145" w:hRule="atLeast"/>
        </w:trPr>
        <w:tc>
          <w:tcPr>
            <w:tcW w:w="11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7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每批次漏检超过</w:t>
            </w:r>
            <w:r>
              <w:rPr>
                <w:rFonts w:eastAsia="黑体" w:cs="楷体" w:ascii="SimHei" w:hAnsi="SimHei"/>
                <w:bCs/>
                <w:color w:val="000000"/>
                <w:sz w:val="24"/>
                <w:szCs w:val="21"/>
              </w:rPr>
              <w:t>5</w:t>
            </w:r>
            <w:r>
              <w:rPr>
                <w:rFonts w:ascii="SimHei" w:hAnsi="SimHei" w:cs="楷体" w:eastAsia="黑体"/>
                <w:bCs/>
                <w:color w:val="000000"/>
                <w:sz w:val="24"/>
                <w:szCs w:val="21"/>
              </w:rPr>
              <w:t>双</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145" w:hRule="atLeast"/>
        </w:trPr>
        <w:tc>
          <w:tcPr>
            <w:tcW w:w="11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7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报表递交不及时</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次</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统计员</w:t>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145" w:hRule="atLeast"/>
        </w:trPr>
        <w:tc>
          <w:tcPr>
            <w:tcW w:w="11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成型前段品检</w:t>
            </w:r>
          </w:p>
        </w:tc>
        <w:tc>
          <w:tcPr>
            <w:tcW w:w="117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200</w:t>
            </w:r>
            <w:r>
              <w:rPr>
                <w:rFonts w:ascii="SimHei" w:hAnsi="SimHei" w:cs="楷体" w:eastAsia="黑体"/>
                <w:bCs/>
                <w:color w:val="000000"/>
                <w:sz w:val="24"/>
                <w:szCs w:val="21"/>
              </w:rPr>
              <w:t>元</w:t>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网歪、发角、画线歪</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双</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品管组长</w:t>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145" w:hRule="atLeast"/>
        </w:trPr>
        <w:tc>
          <w:tcPr>
            <w:tcW w:w="11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7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网歪、发角、画线歪</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双</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课长</w:t>
            </w:r>
            <w:r>
              <w:rPr>
                <w:rFonts w:eastAsia="黑体" w:cs="楷体" w:ascii="SimHei" w:hAnsi="SimHei"/>
                <w:bCs/>
                <w:color w:val="000000"/>
                <w:sz w:val="24"/>
                <w:szCs w:val="21"/>
              </w:rPr>
              <w:t>/</w:t>
            </w:r>
            <w:r>
              <w:rPr>
                <w:rFonts w:ascii="SimHei" w:hAnsi="SimHei" w:cs="楷体" w:eastAsia="黑体"/>
                <w:bCs/>
                <w:color w:val="000000"/>
                <w:sz w:val="24"/>
                <w:szCs w:val="21"/>
              </w:rPr>
              <w:t>经理</w:t>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145" w:hRule="atLeast"/>
        </w:trPr>
        <w:tc>
          <w:tcPr>
            <w:tcW w:w="11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7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报表递交不及时</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双</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统计员</w:t>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936" w:hRule="atLeast"/>
        </w:trPr>
        <w:tc>
          <w:tcPr>
            <w:tcW w:w="1116" w:type="dxa"/>
            <w:vMerge w:val="restart"/>
            <w:tcBorders>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成型后段</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品检</w:t>
            </w:r>
          </w:p>
        </w:tc>
        <w:tc>
          <w:tcPr>
            <w:tcW w:w="117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200</w:t>
            </w:r>
            <w:r>
              <w:rPr>
                <w:rFonts w:ascii="SimHei" w:hAnsi="SimHei" w:cs="楷体" w:eastAsia="黑体"/>
                <w:bCs/>
                <w:color w:val="000000"/>
                <w:sz w:val="24"/>
                <w:szCs w:val="21"/>
              </w:rPr>
              <w:t>元</w:t>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错码、同边码、大小码、开胶</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双</w:t>
            </w:r>
          </w:p>
        </w:tc>
        <w:tc>
          <w:tcPr>
            <w:tcW w:w="1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品管组长</w:t>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145" w:hRule="atLeast"/>
        </w:trPr>
        <w:tc>
          <w:tcPr>
            <w:tcW w:w="1116" w:type="dxa"/>
            <w:vMerge w:val="continue"/>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7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清洁度差、鞋带松紧不一，没造型</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双</w:t>
            </w:r>
          </w:p>
        </w:tc>
        <w:tc>
          <w:tcPr>
            <w:tcW w:w="1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rHeight w:val="145" w:hRule="atLeast"/>
        </w:trPr>
        <w:tc>
          <w:tcPr>
            <w:tcW w:w="1116" w:type="dxa"/>
            <w:vMerge w:val="continue"/>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7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3343"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bCs/>
                <w:color w:val="000000"/>
                <w:sz w:val="24"/>
                <w:szCs w:val="21"/>
              </w:rPr>
            </w:pPr>
            <w:r>
              <w:rPr>
                <w:rFonts w:ascii="SimHei" w:hAnsi="SimHei" w:cs="楷体" w:eastAsia="黑体"/>
                <w:bCs/>
                <w:color w:val="000000"/>
                <w:sz w:val="24"/>
                <w:szCs w:val="21"/>
              </w:rPr>
              <w:t>报表递交不及时</w:t>
            </w:r>
          </w:p>
        </w:tc>
        <w:tc>
          <w:tcPr>
            <w:tcW w:w="112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双</w:t>
            </w:r>
          </w:p>
        </w:tc>
        <w:tc>
          <w:tcPr>
            <w:tcW w:w="132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统计员</w:t>
            </w:r>
          </w:p>
        </w:tc>
        <w:tc>
          <w:tcPr>
            <w:tcW w:w="84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bl>
    <w:p>
      <w:pPr>
        <w:pStyle w:val="Normal"/>
        <w:numPr>
          <w:ilvl w:val="0"/>
          <w:numId w:val="1"/>
        </w:numPr>
        <w:spacing w:lineRule="auto" w:line="360"/>
        <w:ind w:start="0" w:firstLine="424"/>
        <w:rPr>
          <w:rFonts w:ascii="楷体" w:hAnsi="楷体" w:eastAsia="楷体" w:cs="楷体"/>
          <w:bCs/>
          <w:color w:val="000000"/>
          <w:sz w:val="24"/>
          <w:szCs w:val="21"/>
        </w:rPr>
      </w:pPr>
      <w:r>
        <w:rPr>
          <w:rFonts w:ascii="SimHei" w:hAnsi="SimHei" w:cs="楷体" w:eastAsia="黑体"/>
          <w:b/>
          <w:bCs/>
          <w:color w:val="000000"/>
          <w:sz w:val="24"/>
          <w:szCs w:val="21"/>
        </w:rPr>
        <w:t>岗位名称：</w:t>
      </w:r>
      <w:r>
        <w:rPr>
          <w:rFonts w:ascii="SimHei" w:hAnsi="SimHei" w:cs="楷体" w:eastAsia="黑体"/>
          <w:bCs/>
          <w:color w:val="000000"/>
          <w:sz w:val="24"/>
          <w:szCs w:val="21"/>
        </w:rPr>
        <w:t>针车、成型品管组长（绩效工资</w:t>
      </w:r>
      <w:r>
        <w:rPr>
          <w:rFonts w:eastAsia="黑体" w:cs="楷体" w:ascii="SimHei" w:hAnsi="SimHei"/>
          <w:bCs/>
          <w:color w:val="000000"/>
          <w:sz w:val="24"/>
          <w:szCs w:val="21"/>
        </w:rPr>
        <w:t>500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态度</w:t>
      </w:r>
      <w:r>
        <w:rPr>
          <w:rFonts w:eastAsia="黑体" w:cs="楷体" w:ascii="SimHei" w:hAnsi="SimHei"/>
          <w:bCs/>
          <w:color w:val="000000"/>
          <w:sz w:val="24"/>
          <w:szCs w:val="21"/>
        </w:rPr>
        <w:t>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100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基本工资</w:t>
      </w:r>
      <w:r>
        <w:rPr>
          <w:rFonts w:eastAsia="黑体" w:cs="楷体" w:ascii="SimHei" w:hAnsi="SimHei"/>
          <w:bCs/>
          <w:color w:val="000000"/>
          <w:sz w:val="24"/>
          <w:szCs w:val="21"/>
        </w:rPr>
        <w:t>1500</w:t>
      </w:r>
      <w:r>
        <w:rPr>
          <w:rFonts w:ascii="SimHei" w:hAnsi="SimHei" w:cs="楷体" w:eastAsia="黑体"/>
          <w:bCs/>
          <w:color w:val="000000"/>
          <w:sz w:val="24"/>
          <w:szCs w:val="21"/>
        </w:rPr>
        <w:t>元）</w:t>
      </w:r>
    </w:p>
    <w:tbl>
      <w:tblPr>
        <w:tblW w:w="8301" w:type="dxa"/>
        <w:jc w:val="center"/>
        <w:tblInd w:w="0" w:type="dxa"/>
        <w:tblLayout w:type="fixed"/>
        <w:tblCellMar>
          <w:top w:w="0" w:type="dxa"/>
          <w:start w:w="108" w:type="dxa"/>
          <w:bottom w:w="0" w:type="dxa"/>
          <w:end w:w="108" w:type="dxa"/>
        </w:tblCellMar>
      </w:tblPr>
      <w:tblGrid>
        <w:gridCol w:w="1121"/>
        <w:gridCol w:w="1121"/>
        <w:gridCol w:w="2419"/>
        <w:gridCol w:w="1740"/>
        <w:gridCol w:w="1060"/>
        <w:gridCol w:w="840"/>
      </w:tblGrid>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奖惩金额</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品质（</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品质判断错误单数</w:t>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A≤1</w:t>
            </w:r>
            <w:r>
              <w:rPr>
                <w:rFonts w:ascii="SimHei" w:hAnsi="SimHei" w:cs="楷体" w:eastAsia="黑体"/>
                <w:bCs/>
                <w:color w:val="000000"/>
                <w:sz w:val="24"/>
                <w:szCs w:val="21"/>
              </w:rPr>
              <w:t>单</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w:t>
            </w:r>
            <w:r>
              <w:rPr>
                <w:rFonts w:eastAsia="黑体" w:cs="楷体" w:ascii="SimHei" w:hAnsi="SimHei"/>
                <w:bCs/>
                <w:color w:val="000000"/>
                <w:sz w:val="24"/>
                <w:szCs w:val="21"/>
              </w:rPr>
              <w:t>250</w:t>
            </w:r>
            <w:r>
              <w:rPr>
                <w:rFonts w:ascii="SimHei" w:hAnsi="SimHei" w:cs="楷体" w:eastAsia="黑体"/>
                <w:bCs/>
                <w:color w:val="000000"/>
                <w:sz w:val="24"/>
                <w:szCs w:val="21"/>
              </w:rPr>
              <w:t>元</w:t>
            </w:r>
          </w:p>
        </w:tc>
        <w:tc>
          <w:tcPr>
            <w:tcW w:w="10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品管课长生产总监</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w:t>
            </w:r>
            <w:r>
              <w:rPr>
                <w:rFonts w:ascii="SimHei" w:hAnsi="SimHei" w:cs="楷体" w:eastAsia="黑体"/>
                <w:bCs/>
                <w:color w:val="000000"/>
                <w:sz w:val="24"/>
                <w:szCs w:val="21"/>
              </w:rPr>
              <w:t>单</w:t>
            </w:r>
            <w:r>
              <w:rPr>
                <w:rFonts w:eastAsia="黑体" w:cs="楷体" w:ascii="SimHei" w:hAnsi="SimHei"/>
                <w:bCs/>
                <w:color w:val="000000"/>
                <w:sz w:val="24"/>
                <w:szCs w:val="21"/>
              </w:rPr>
              <w:t>&lt;A≤3</w:t>
            </w:r>
            <w:r>
              <w:rPr>
                <w:rFonts w:ascii="SimHei" w:hAnsi="SimHei" w:cs="楷体" w:eastAsia="黑体"/>
                <w:bCs/>
                <w:color w:val="000000"/>
                <w:sz w:val="24"/>
                <w:szCs w:val="21"/>
              </w:rPr>
              <w:t>单</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0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3&lt;A</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c>
          <w:tcPr>
            <w:tcW w:w="10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员工工作品质（</w:t>
            </w: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员工平均品质工作</w:t>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所属员工平均品质工资</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（平均品质工资</w:t>
            </w:r>
            <w:r>
              <w:rPr>
                <w:rFonts w:eastAsia="黑体" w:cs="楷体" w:ascii="SimHei" w:hAnsi="SimHei"/>
                <w:bCs/>
                <w:color w:val="000000"/>
                <w:sz w:val="24"/>
                <w:szCs w:val="21"/>
              </w:rPr>
              <w:t>÷200</w:t>
            </w:r>
            <w:r>
              <w:rPr>
                <w:rFonts w:ascii="SimHei" w:hAnsi="SimHei" w:cs="楷体" w:eastAsia="黑体"/>
                <w:bCs/>
                <w:color w:val="000000"/>
                <w:sz w:val="24"/>
                <w:szCs w:val="21"/>
              </w:rPr>
              <w:t>）</w:t>
            </w:r>
            <w:r>
              <w:rPr>
                <w:rFonts w:eastAsia="黑体" w:cs="楷体" w:ascii="SimHei" w:hAnsi="SimHei"/>
                <w:bCs/>
                <w:color w:val="000000"/>
                <w:sz w:val="24"/>
                <w:szCs w:val="21"/>
              </w:rPr>
              <w:t>*100</w:t>
            </w:r>
          </w:p>
        </w:tc>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财务部</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数据提交（</w:t>
            </w:r>
            <w:r>
              <w:rPr>
                <w:rFonts w:eastAsia="黑体" w:cs="楷体" w:ascii="SimHei" w:hAnsi="SimHei"/>
                <w:bCs/>
                <w:color w:val="000000"/>
                <w:sz w:val="24"/>
                <w:szCs w:val="21"/>
              </w:rPr>
              <w:t>C</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及时性</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准确性</w:t>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95%</w:t>
            </w:r>
            <w:r>
              <w:rPr>
                <w:rFonts w:ascii="SimHei" w:hAnsi="SimHei" w:cs="楷体" w:eastAsia="黑体"/>
                <w:bCs/>
                <w:color w:val="000000"/>
                <w:sz w:val="24"/>
                <w:szCs w:val="21"/>
              </w:rPr>
              <w:t>以上都能及时递交</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w:t>
            </w: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0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品管课长</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未及时递交超过</w:t>
            </w:r>
            <w:r>
              <w:rPr>
                <w:rFonts w:eastAsia="黑体" w:cs="楷体" w:ascii="SimHei" w:hAnsi="SimHei"/>
                <w:bCs/>
                <w:color w:val="000000"/>
                <w:sz w:val="24"/>
                <w:szCs w:val="21"/>
              </w:rPr>
              <w:t>5%</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0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C</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0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41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0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得工资</w:t>
            </w:r>
          </w:p>
        </w:tc>
        <w:tc>
          <w:tcPr>
            <w:tcW w:w="718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+A+B+C+D=</w:t>
            </w:r>
            <w:r>
              <w:rPr>
                <w:rFonts w:ascii="SimHei" w:hAnsi="SimHei" w:cs="楷体" w:eastAsia="黑体"/>
                <w:bCs/>
                <w:color w:val="000000"/>
                <w:sz w:val="24"/>
                <w:szCs w:val="21"/>
              </w:rPr>
              <w:t>应得工资</w:t>
            </w:r>
          </w:p>
        </w:tc>
      </w:tr>
    </w:tbl>
    <w:p>
      <w:pPr>
        <w:pStyle w:val="Normal"/>
        <w:numPr>
          <w:ilvl w:val="0"/>
          <w:numId w:val="1"/>
        </w:numPr>
        <w:spacing w:lineRule="auto" w:line="360"/>
        <w:ind w:start="0" w:firstLine="424"/>
        <w:rPr>
          <w:rFonts w:ascii="楷体" w:hAnsi="楷体" w:eastAsia="楷体" w:cs="楷体"/>
          <w:bCs/>
          <w:color w:val="000000"/>
          <w:sz w:val="24"/>
          <w:szCs w:val="21"/>
        </w:rPr>
      </w:pPr>
      <w:r>
        <w:rPr>
          <w:rFonts w:ascii="SimHei" w:hAnsi="SimHei" w:cs="楷体" w:eastAsia="黑体"/>
          <w:b/>
          <w:bCs/>
          <w:color w:val="000000"/>
          <w:sz w:val="24"/>
          <w:szCs w:val="21"/>
        </w:rPr>
        <w:t>岗位名称：</w:t>
      </w:r>
      <w:r>
        <w:rPr>
          <w:rFonts w:ascii="SimHei" w:hAnsi="SimHei" w:cs="楷体" w:eastAsia="黑体"/>
          <w:bCs/>
          <w:color w:val="000000"/>
          <w:sz w:val="24"/>
          <w:szCs w:val="21"/>
        </w:rPr>
        <w:t>品管课长（绩效工资</w:t>
      </w:r>
      <w:r>
        <w:rPr>
          <w:rFonts w:eastAsia="黑体" w:cs="楷体" w:ascii="SimHei" w:hAnsi="SimHei"/>
          <w:bCs/>
          <w:color w:val="000000"/>
          <w:sz w:val="24"/>
          <w:szCs w:val="21"/>
        </w:rPr>
        <w:t>500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出勤</w:t>
      </w:r>
      <w:r>
        <w:rPr>
          <w:rFonts w:eastAsia="黑体" w:cs="楷体" w:ascii="SimHei" w:hAnsi="SimHei"/>
          <w:bCs/>
          <w:color w:val="000000"/>
          <w:sz w:val="24"/>
          <w:szCs w:val="21"/>
        </w:rPr>
        <w:t>200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基本工资</w:t>
      </w:r>
      <w:r>
        <w:rPr>
          <w:rFonts w:eastAsia="黑体" w:cs="楷体" w:ascii="SimHei" w:hAnsi="SimHei"/>
          <w:bCs/>
          <w:color w:val="000000"/>
          <w:sz w:val="24"/>
          <w:szCs w:val="21"/>
        </w:rPr>
        <w:t>2700</w:t>
      </w:r>
      <w:r>
        <w:rPr>
          <w:rFonts w:ascii="SimHei" w:hAnsi="SimHei" w:cs="楷体" w:eastAsia="黑体"/>
          <w:bCs/>
          <w:color w:val="000000"/>
          <w:sz w:val="24"/>
          <w:szCs w:val="21"/>
        </w:rPr>
        <w:t>元）</w:t>
      </w:r>
    </w:p>
    <w:tbl>
      <w:tblPr>
        <w:tblW w:w="8301" w:type="dxa"/>
        <w:jc w:val="center"/>
        <w:tblInd w:w="0" w:type="dxa"/>
        <w:tblLayout w:type="fixed"/>
        <w:tblCellMar>
          <w:top w:w="0" w:type="dxa"/>
          <w:start w:w="108" w:type="dxa"/>
          <w:bottom w:w="0" w:type="dxa"/>
          <w:end w:w="108" w:type="dxa"/>
        </w:tblCellMar>
      </w:tblPr>
      <w:tblGrid>
        <w:gridCol w:w="1121"/>
        <w:gridCol w:w="1121"/>
        <w:gridCol w:w="2139"/>
        <w:gridCol w:w="1800"/>
        <w:gridCol w:w="1280"/>
        <w:gridCol w:w="840"/>
      </w:tblGrid>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考核项目</w:t>
            </w:r>
          </w:p>
        </w:tc>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考核标准</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奖惩金额</w:t>
            </w:r>
          </w:p>
        </w:tc>
        <w:tc>
          <w:tcPr>
            <w:tcW w:w="12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数据来源</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考评结果</w:t>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内部</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质量</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管理</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w:t>
            </w:r>
            <w:r>
              <w:rPr>
                <w:rFonts w:eastAsia="黑体" w:cs="楷体" w:ascii="SimHei" w:hAnsi="SimHei"/>
                <w:bCs/>
                <w:color w:val="000000"/>
                <w:sz w:val="24"/>
                <w:szCs w:val="21"/>
              </w:rPr>
              <w:t>A</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内部质量</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无问题</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w:t>
            </w:r>
            <w:r>
              <w:rPr>
                <w:rFonts w:eastAsia="黑体" w:cs="楷体" w:ascii="SimHei" w:hAnsi="SimHei"/>
                <w:bCs/>
                <w:color w:val="000000"/>
                <w:sz w:val="24"/>
                <w:szCs w:val="21"/>
              </w:rPr>
              <w:t>250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抽查小组生产经理生产总监</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误判</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抽查出货大问题发现（要翻箱）</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100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抽查出货大问题发现（不要翻箱）</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单</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外部</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投诉（</w:t>
            </w:r>
          </w:p>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B</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投诉次数</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一般投诉</w:t>
            </w:r>
            <w:r>
              <w:rPr>
                <w:rFonts w:eastAsia="黑体" w:cs="楷体" w:ascii="SimHei" w:hAnsi="SimHei"/>
                <w:bCs/>
                <w:color w:val="000000"/>
                <w:sz w:val="24"/>
                <w:szCs w:val="21"/>
              </w:rPr>
              <w:t>2</w:t>
            </w:r>
            <w:r>
              <w:rPr>
                <w:rFonts w:ascii="SimHei" w:hAnsi="SimHei" w:cs="楷体" w:eastAsia="黑体"/>
                <w:bCs/>
                <w:color w:val="000000"/>
                <w:sz w:val="24"/>
                <w:szCs w:val="21"/>
              </w:rPr>
              <w:t>次以下</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销售部</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一般投诉</w:t>
            </w:r>
            <w:r>
              <w:rPr>
                <w:rFonts w:eastAsia="黑体" w:cs="楷体" w:ascii="SimHei" w:hAnsi="SimHei"/>
                <w:bCs/>
                <w:color w:val="000000"/>
                <w:sz w:val="24"/>
                <w:szCs w:val="21"/>
              </w:rPr>
              <w:t>3—4</w:t>
            </w:r>
            <w:r>
              <w:rPr>
                <w:rFonts w:ascii="SimHei" w:hAnsi="SimHei" w:cs="楷体" w:eastAsia="黑体"/>
                <w:bCs/>
                <w:color w:val="000000"/>
                <w:sz w:val="24"/>
                <w:szCs w:val="21"/>
              </w:rPr>
              <w:t>次</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100</w:t>
            </w:r>
            <w:r>
              <w:rPr>
                <w:rFonts w:ascii="SimHei" w:hAnsi="SimHei" w:cs="楷体" w:eastAsia="黑体"/>
                <w:bCs/>
                <w:color w:val="000000"/>
                <w:sz w:val="24"/>
                <w:szCs w:val="21"/>
              </w:rPr>
              <w:t>元</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重大投诉</w:t>
            </w:r>
            <w:r>
              <w:rPr>
                <w:rFonts w:eastAsia="黑体" w:cs="楷体" w:ascii="SimHei" w:hAnsi="SimHei"/>
                <w:bCs/>
                <w:color w:val="000000"/>
                <w:sz w:val="24"/>
                <w:szCs w:val="21"/>
              </w:rPr>
              <w:t>1</w:t>
            </w:r>
            <w:r>
              <w:rPr>
                <w:rFonts w:ascii="SimHei" w:hAnsi="SimHei" w:cs="楷体" w:eastAsia="黑体"/>
                <w:bCs/>
                <w:color w:val="000000"/>
                <w:sz w:val="24"/>
                <w:szCs w:val="21"/>
              </w:rPr>
              <w:t>次或一般投诉</w:t>
            </w:r>
            <w:r>
              <w:rPr>
                <w:rFonts w:eastAsia="黑体" w:cs="楷体" w:ascii="SimHei" w:hAnsi="SimHei"/>
                <w:bCs/>
                <w:color w:val="000000"/>
                <w:sz w:val="24"/>
                <w:szCs w:val="21"/>
              </w:rPr>
              <w:t>4</w:t>
            </w:r>
            <w:r>
              <w:rPr>
                <w:rFonts w:ascii="SimHei" w:hAnsi="SimHei" w:cs="楷体" w:eastAsia="黑体"/>
                <w:bCs/>
                <w:color w:val="000000"/>
                <w:sz w:val="24"/>
                <w:szCs w:val="21"/>
              </w:rPr>
              <w:t>次以上</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r>
              <w:rPr>
                <w:rFonts w:ascii="SimHei" w:hAnsi="SimHei" w:cs="楷体" w:eastAsia="黑体"/>
                <w:bCs/>
                <w:color w:val="000000"/>
                <w:sz w:val="24"/>
                <w:szCs w:val="21"/>
              </w:rPr>
              <w:t>元</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个人工作态度（</w:t>
            </w:r>
            <w:r>
              <w:rPr>
                <w:rFonts w:eastAsia="黑体" w:cs="楷体" w:ascii="SimHei" w:hAnsi="SimHei"/>
                <w:bCs/>
                <w:color w:val="000000"/>
                <w:sz w:val="24"/>
                <w:szCs w:val="21"/>
              </w:rPr>
              <w:t>C</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对品质未及时处理</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r>
              <w:rPr>
                <w:rFonts w:ascii="SimHei" w:hAnsi="SimHei" w:cs="楷体" w:eastAsia="黑体"/>
                <w:bCs/>
                <w:color w:val="000000"/>
                <w:sz w:val="24"/>
                <w:szCs w:val="21"/>
              </w:rPr>
              <w:t>次</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w:t>
            </w:r>
            <w:r>
              <w:rPr>
                <w:rFonts w:eastAsia="黑体" w:cs="楷体" w:ascii="SimHei" w:hAnsi="SimHei"/>
                <w:bCs/>
                <w:color w:val="000000"/>
                <w:sz w:val="24"/>
                <w:szCs w:val="21"/>
              </w:rPr>
              <w:t>250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生产总监</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1</w:t>
            </w:r>
            <w:r>
              <w:rPr>
                <w:rFonts w:ascii="SimHei" w:hAnsi="SimHei" w:cs="楷体" w:eastAsia="黑体"/>
                <w:bCs/>
                <w:color w:val="000000"/>
                <w:sz w:val="24"/>
                <w:szCs w:val="21"/>
              </w:rPr>
              <w:t>次及以上</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扣</w:t>
            </w:r>
            <w:r>
              <w:rPr>
                <w:rFonts w:eastAsia="黑体" w:cs="楷体" w:ascii="SimHei" w:hAnsi="SimHei"/>
                <w:bCs/>
                <w:color w:val="000000"/>
                <w:sz w:val="24"/>
                <w:szCs w:val="21"/>
              </w:rPr>
              <w:t>50</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次</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报表（</w:t>
            </w:r>
            <w:r>
              <w:rPr>
                <w:rFonts w:eastAsia="黑体" w:cs="楷体" w:ascii="SimHei" w:hAnsi="SimHei"/>
                <w:bCs/>
                <w:color w:val="000000"/>
                <w:sz w:val="24"/>
                <w:szCs w:val="21"/>
              </w:rPr>
              <w:t>D</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及时性</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准确性</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95%</w:t>
            </w:r>
            <w:r>
              <w:rPr>
                <w:rFonts w:ascii="SimHei" w:hAnsi="SimHei" w:cs="楷体" w:eastAsia="黑体"/>
                <w:bCs/>
                <w:color w:val="000000"/>
                <w:sz w:val="24"/>
                <w:szCs w:val="21"/>
              </w:rPr>
              <w:t>以上都能及时递交</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奖</w:t>
            </w: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统计员</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未及时递交超过</w:t>
            </w:r>
            <w:r>
              <w:rPr>
                <w:rFonts w:eastAsia="黑体" w:cs="楷体" w:ascii="SimHei" w:hAnsi="SimHei"/>
                <w:bCs/>
                <w:color w:val="000000"/>
                <w:sz w:val="24"/>
                <w:szCs w:val="21"/>
              </w:rPr>
              <w:t>5%</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0</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出勤奖（</w:t>
            </w:r>
            <w:r>
              <w:rPr>
                <w:rFonts w:eastAsia="黑体" w:cs="楷体" w:ascii="SimHei" w:hAnsi="SimHei"/>
                <w:bCs/>
                <w:color w:val="000000"/>
                <w:sz w:val="24"/>
                <w:szCs w:val="21"/>
              </w:rPr>
              <w:t>E</w:t>
            </w:r>
            <w:r>
              <w:rPr>
                <w:rFonts w:ascii="SimHei" w:hAnsi="SimHei" w:cs="楷体" w:eastAsia="黑体"/>
                <w:bCs/>
                <w:color w:val="000000"/>
                <w:sz w:val="24"/>
                <w:szCs w:val="21"/>
              </w:rPr>
              <w:t>）</w:t>
            </w:r>
          </w:p>
        </w:tc>
        <w:tc>
          <w:tcPr>
            <w:tcW w:w="11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出勤及出勤纪律</w:t>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28</w:t>
            </w:r>
            <w:r>
              <w:rPr>
                <w:rFonts w:ascii="SimHei" w:hAnsi="SimHei" w:cs="楷体" w:eastAsia="黑体"/>
                <w:bCs/>
                <w:color w:val="000000"/>
                <w:sz w:val="24"/>
                <w:szCs w:val="21"/>
              </w:rPr>
              <w:t>天</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50</w:t>
            </w:r>
            <w:r>
              <w:rPr>
                <w:rFonts w:ascii="SimHei" w:hAnsi="SimHei" w:cs="楷体" w:eastAsia="黑体"/>
                <w:bCs/>
                <w:color w:val="000000"/>
                <w:sz w:val="24"/>
                <w:szCs w:val="21"/>
              </w:rPr>
              <w:t>元</w:t>
            </w:r>
          </w:p>
        </w:tc>
        <w:tc>
          <w:tcPr>
            <w:tcW w:w="12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人力资源部</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11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21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无休假</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t>75</w:t>
            </w:r>
            <w:r>
              <w:rPr>
                <w:rFonts w:ascii="SimHei" w:hAnsi="SimHei" w:cs="楷体" w:eastAsia="黑体"/>
                <w:bCs/>
                <w:color w:val="000000"/>
                <w:sz w:val="24"/>
                <w:szCs w:val="21"/>
              </w:rPr>
              <w:t>元</w:t>
            </w:r>
            <w:r>
              <w:rPr>
                <w:rFonts w:eastAsia="黑体" w:cs="楷体" w:ascii="SimHei" w:hAnsi="SimHei"/>
                <w:bCs/>
                <w:color w:val="000000"/>
                <w:sz w:val="24"/>
                <w:szCs w:val="21"/>
              </w:rPr>
              <w:t>/</w:t>
            </w:r>
            <w:r>
              <w:rPr>
                <w:rFonts w:ascii="SimHei" w:hAnsi="SimHei" w:cs="楷体" w:eastAsia="黑体"/>
                <w:bCs/>
                <w:color w:val="000000"/>
                <w:sz w:val="24"/>
                <w:szCs w:val="21"/>
              </w:rPr>
              <w:t>天</w:t>
            </w:r>
          </w:p>
        </w:tc>
        <w:tc>
          <w:tcPr>
            <w:tcW w:w="12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楷体" w:cs="楷体" w:ascii="楷体" w:hAnsi="楷体"/>
                <w:bCs/>
                <w:color w:val="000000"/>
                <w:sz w:val="24"/>
                <w:szCs w:val="21"/>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楷体" w:hAnsi="楷体" w:eastAsia="楷体" w:cs="楷体"/>
                <w:bCs/>
                <w:color w:val="000000"/>
                <w:sz w:val="24"/>
                <w:szCs w:val="21"/>
              </w:rPr>
            </w:pPr>
            <w:r>
              <w:rPr>
                <w:rFonts w:eastAsia="黑体" w:cs="楷体" w:ascii="SimHei" w:hAnsi="SimHei"/>
                <w:bCs/>
                <w:color w:val="000000"/>
                <w:sz w:val="24"/>
                <w:szCs w:val="21"/>
              </w:rPr>
            </w:r>
          </w:p>
        </w:tc>
      </w:tr>
      <w:tr>
        <w:trPr/>
        <w:tc>
          <w:tcPr>
            <w:tcW w:w="112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本月应</w:t>
            </w:r>
          </w:p>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得工资</w:t>
            </w:r>
          </w:p>
        </w:tc>
        <w:tc>
          <w:tcPr>
            <w:tcW w:w="7180"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基本工资</w:t>
            </w:r>
            <w:r>
              <w:rPr>
                <w:rFonts w:eastAsia="黑体" w:cs="楷体" w:ascii="SimHei" w:hAnsi="SimHei"/>
                <w:bCs/>
                <w:color w:val="000000"/>
                <w:sz w:val="24"/>
                <w:szCs w:val="21"/>
              </w:rPr>
              <w:t>+A+B+C+D+E=</w:t>
            </w:r>
            <w:r>
              <w:rPr>
                <w:rFonts w:ascii="SimHei" w:hAnsi="SimHei" w:cs="楷体" w:eastAsia="黑体"/>
                <w:bCs/>
                <w:color w:val="000000"/>
                <w:sz w:val="24"/>
                <w:szCs w:val="21"/>
              </w:rPr>
              <w:t>应得工资</w:t>
            </w:r>
          </w:p>
        </w:tc>
      </w:tr>
    </w:tbl>
    <w:p>
      <w:pPr>
        <w:pStyle w:val="Normal"/>
        <w:spacing w:lineRule="auto" w:line="360"/>
        <w:ind w:firstLine="480"/>
        <w:rPr>
          <w:rFonts w:ascii="楷体" w:hAnsi="楷体" w:eastAsia="楷体" w:cs="楷体"/>
          <w:bCs/>
          <w:color w:val="000000"/>
          <w:sz w:val="24"/>
          <w:szCs w:val="21"/>
        </w:rPr>
      </w:pPr>
      <w:r>
        <w:rPr>
          <w:rFonts w:eastAsia="黑体" w:cs="楷体" w:ascii="SimHei" w:hAnsi="SimHei"/>
          <w:bCs/>
          <w:color w:val="000000"/>
          <w:sz w:val="24"/>
          <w:szCs w:val="21"/>
        </w:rPr>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楷体">
    <w:charset w:val="86"/>
    <w:family w:val="modern"/>
    <w:pitch w:val="default"/>
  </w:font>
  <w:font w:name="宋体">
    <w:charset w:val="86"/>
    <w:family w:val="auto"/>
    <w:pitch w:val="default"/>
  </w:font>
  <w:font w:name="Cambria">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suff w:val="nothing"/>
      <w:lvlText w:val="%1、"/>
      <w:lvlJc w:val="start"/>
      <w:pPr>
        <w:tabs>
          <w:tab w:val="num" w:pos="0"/>
        </w:tabs>
        <w:ind w:start="0" w:hanging="0"/>
      </w:pPr>
      <w:rPr>
        <w:sz w:val="28"/>
        <w:b/>
        <w:szCs w:val="21"/>
        <w:bCs/>
        <w:rFonts w:ascii="楷体" w:hAnsi="楷体" w:eastAsia="楷体" w:cs="楷体"/>
        <w:color w:val="000000"/>
      </w:rPr>
    </w:lvl>
  </w:abstractNum>
  <w:abstractNum w:abstractNumId="2">
    <w:lvl w:ilvl="0">
      <w:start w:val="1"/>
      <w:numFmt w:val="decimal"/>
      <w:suff w:val="nothing"/>
      <w:lvlText w:val="%1、"/>
      <w:lvlJc w:val="start"/>
      <w:pPr>
        <w:tabs>
          <w:tab w:val="num" w:pos="0"/>
        </w:tabs>
        <w:ind w:start="0" w:hanging="0"/>
      </w:pPr>
      <w:rPr/>
    </w:lvl>
  </w:abstractNum>
  <w:abstractNum w:abstractNumId="3">
    <w:lvl w:ilvl="0">
      <w:start w:val="1"/>
      <w:numFmt w:val="chineseCountingThousand"/>
      <w:suff w:val="nothing"/>
      <w:lvlText w:val="（%1）"/>
      <w:lvlJc w:val="start"/>
      <w:pPr>
        <w:tabs>
          <w:tab w:val="num" w:pos="0"/>
        </w:tabs>
        <w:ind w:start="0" w:hanging="0"/>
      </w:pPr>
      <w:rPr/>
    </w:lvl>
  </w:abstractNum>
  <w:abstractNum w:abstractNumId="4">
    <w:lvl w:ilvl="0">
      <w:start w:val="1"/>
      <w:numFmt w:val="decimal"/>
      <w:suff w:val="nothing"/>
      <w:lvlText w:val="%1、"/>
      <w:lvlJc w:val="start"/>
      <w:pPr>
        <w:tabs>
          <w:tab w:val="num" w:pos="0"/>
        </w:tabs>
        <w:ind w:start="0" w:hanging="0"/>
      </w:pPr>
      <w:rPr/>
    </w:lvl>
  </w:abstractNum>
  <w:abstractNum w:abstractNumId="5">
    <w:lvl w:ilvl="0">
      <w:start w:val="1"/>
      <w:numFmt w:val="chineseCountingThousand"/>
      <w:suff w:val="nothing"/>
      <w:lvlText w:val="（%1）"/>
      <w:lvlJc w:val="start"/>
      <w:pPr>
        <w:tabs>
          <w:tab w:val="num" w:pos="0"/>
        </w:tabs>
        <w:ind w:start="0" w:hanging="0"/>
      </w:pPr>
      <w:rPr/>
    </w:lvl>
  </w:abstractNum>
  <w:abstractNum w:abstractNumId="6">
    <w:lvl w:ilvl="0">
      <w:start w:val="1"/>
      <w:numFmt w:val="chineseCountingThousand"/>
      <w:suff w:val="nothing"/>
      <w:lvlText w:val="%1、"/>
      <w:lvlJc w:val="start"/>
      <w:pPr>
        <w:tabs>
          <w:tab w:val="num" w:pos="0"/>
        </w:tabs>
        <w:ind w:start="0" w:hanging="0"/>
      </w:pPr>
      <w:rPr>
        <w:sz w:val="28"/>
        <w:b/>
      </w:rPr>
    </w:lvl>
  </w:abstractNum>
  <w:abstractNum w:abstractNumId="7">
    <w:lvl w:ilvl="0">
      <w:start w:val="1"/>
      <w:numFmt w:val="chineseCountingThousand"/>
      <w:suff w:val="nothing"/>
      <w:lvlText w:val="（%1）"/>
      <w:lvlJc w:val="start"/>
      <w:pPr>
        <w:tabs>
          <w:tab w:val="num" w:pos="0"/>
        </w:tabs>
        <w:ind w:start="0" w:hanging="0"/>
      </w:pPr>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ascii="楷体" w:hAnsi="楷体" w:eastAsia="楷体" w:cs="楷体"/>
      <w:b/>
      <w:bCs/>
      <w:color w:val="000000"/>
      <w:sz w:val="28"/>
      <w:szCs w:val="21"/>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b/>
      <w:sz w:val="28"/>
    </w:rPr>
  </w:style>
  <w:style w:type="character" w:styleId="WW8Num7z0">
    <w:name w:val="WW8Num7z0"/>
    <w:qFormat/>
    <w:rPr/>
  </w:style>
  <w:style w:type="character" w:styleId="Style14">
    <w:name w:val="默认段落字体"/>
    <w:qFormat/>
    <w:rPr/>
  </w:style>
  <w:style w:type="character" w:styleId="Char">
    <w:name w:val="文档结构图 Char"/>
    <w:qFormat/>
    <w:rPr>
      <w:rFonts w:ascii="宋体" w:hAnsi="宋体"/>
      <w:kern w:val="2"/>
      <w:sz w:val="18"/>
      <w:szCs w:val="18"/>
    </w:rPr>
  </w:style>
  <w:style w:type="character" w:styleId="Char1">
    <w:name w:val="页眉 Char"/>
    <w:qFormat/>
    <w:rPr>
      <w:kern w:val="2"/>
      <w:sz w:val="18"/>
      <w:szCs w:val="18"/>
    </w:rPr>
  </w:style>
  <w:style w:type="character" w:styleId="Char2">
    <w:name w:val="标题 Char"/>
    <w:basedOn w:val="Style14"/>
    <w:qFormat/>
    <w:rPr>
      <w:rFonts w:ascii="Cambria" w:hAnsi="Cambria" w:cs="Cambria"/>
      <w:b/>
      <w:bCs/>
      <w:sz w:val="32"/>
      <w:szCs w:val="32"/>
    </w:rPr>
  </w:style>
  <w:style w:type="character" w:styleId="PageNumber">
    <w:name w:val="Page Number"/>
    <w:basedOn w:val="Style14"/>
    <w:rPr/>
  </w:style>
  <w:style w:type="character" w:styleId="Char3">
    <w:name w:val="页脚 Char"/>
    <w:qFormat/>
    <w:rPr>
      <w:kern w:val="2"/>
      <w:sz w:val="18"/>
      <w:szCs w:val="18"/>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文档结构图"/>
    <w:basedOn w:val="Normal"/>
    <w:qFormat/>
    <w:pPr/>
    <w:rPr>
      <w:rFonts w:ascii="宋体" w:hAnsi="宋体"/>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2019-04-08T17:52:00Z</dcterms:created>
  <dc:creator>微软用户</dc:creator>
  <dc:description/>
  <dc:language>en-US</dc:language>
  <cp:lastModifiedBy>Administrator</cp:lastModifiedBy>
  <dcterms:modified xsi:type="dcterms:W3CDTF">2019-10-16T16:05:18Z</dcterms:modified>
  <cp:revision>6</cp:revision>
  <dc:subject/>
  <dc:title>保安岗位说明书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