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2"/>
        <w:textAlignment w:val="baseline"/>
        <w:rPr>
          <w:rFonts w:ascii="楷体" w:hAnsi="楷体" w:eastAsia="楷体" w:cs="宋体"/>
          <w:b/>
          <w:b/>
          <w:bCs/>
          <w:color w:val="000000"/>
          <w:sz w:val="36"/>
        </w:rPr>
      </w:pPr>
      <w:r>
        <w:rPr>
          <w:rFonts w:eastAsia="黑体" w:cs="宋体" w:ascii="SimHei" w:hAnsi="SimHei"/>
          <w:b/>
          <w:bCs/>
          <w:color w:val="000000"/>
          <w:sz w:val="36"/>
        </w:rPr>
        <w:t>XX</w:t>
      </w:r>
      <w:r>
        <w:rPr>
          <w:rFonts w:ascii="SimHei" w:hAnsi="SimHei" w:cs="宋体" w:eastAsia="黑体"/>
          <w:b/>
          <w:bCs/>
          <w:color w:val="000000"/>
          <w:sz w:val="36"/>
        </w:rPr>
        <w:t>公司事病假减发效率奖金标准换算表</w:t>
      </w:r>
    </w:p>
    <w:tbl>
      <w:tblPr>
        <w:tblW w:w="1603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616"/>
        <w:gridCol w:w="776"/>
        <w:gridCol w:w="616"/>
      </w:tblGrid>
      <w:tr>
        <w:trPr>
          <w:trHeight w:val="567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eastAsia="黑体" w:cs="楷体" w:ascii="SimHei" w:hAnsi="SimHei"/>
                <w:sz w:val="16"/>
              </w:rPr>
              <w:t xml:space="preserve">  </w:t>
            </w:r>
            <w:r>
              <w:rPr>
                <w:rFonts w:ascii="SimHei" w:hAnsi="SimHei" w:cs="楷体" w:eastAsia="黑体"/>
                <w:sz w:val="16"/>
              </w:rPr>
              <w:t>累计当月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ascii="SimHei" w:hAnsi="SimHei" w:cs="楷体" w:eastAsia="黑体"/>
                <w:sz w:val="16"/>
              </w:rPr>
              <w:t>小时内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-1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-1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4-8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1-2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-3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-4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-5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-6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-7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-7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-8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8/5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-9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-9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-9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10</w:t>
            </w:r>
            <w:r>
              <w:rPr>
                <w:rFonts w:ascii="SimHei" w:hAnsi="SimHei" w:cs="楷体" w:eastAsia="黑体"/>
                <w:sz w:val="16"/>
              </w:rPr>
              <w:t>以上</w:t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ascii="SimHei" w:hAnsi="SimHei" w:cs="楷体" w:eastAsia="黑体"/>
                <w:sz w:val="16"/>
              </w:rPr>
              <w:t>小时以内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0.5/30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0.5/30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5/8-1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-1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-2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10.4/30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13/30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14.5/30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  <w:r>
              <w:rPr>
                <w:rFonts w:eastAsia="黑体" w:cs="楷体" w:ascii="SimHei" w:hAnsi="SimHei"/>
                <w:sz w:val="16"/>
              </w:rPr>
              <w:t>-3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7.5/30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10.5/30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13.5/30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16/30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17.5/30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4176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说明：（一）采用年累计方式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（二）事病假合并计算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第一日减发当月奖金的</w:t>
            </w:r>
            <w:r>
              <w:rPr>
                <w:rFonts w:eastAsia="黑体" w:cs="楷体" w:ascii="SimHei" w:hAnsi="SimHei"/>
                <w:sz w:val="16"/>
              </w:rPr>
              <w:t>1/30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第二日减发当月奖金的</w:t>
            </w:r>
            <w:r>
              <w:rPr>
                <w:rFonts w:eastAsia="黑体" w:cs="楷体" w:ascii="SimHei" w:hAnsi="SimHei"/>
                <w:sz w:val="16"/>
              </w:rPr>
              <w:t>2/30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第三日减发当月奖金的</w:t>
            </w:r>
            <w:r>
              <w:rPr>
                <w:rFonts w:eastAsia="黑体" w:cs="楷体" w:ascii="SimHei" w:hAnsi="SimHei"/>
                <w:sz w:val="16"/>
              </w:rPr>
              <w:t>3/30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第四日减发当月奖金的</w:t>
            </w:r>
            <w:r>
              <w:rPr>
                <w:rFonts w:eastAsia="黑体" w:cs="楷体" w:ascii="SimHei" w:hAnsi="SimHei"/>
                <w:sz w:val="16"/>
              </w:rPr>
              <w:t>4/30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第五日减发当月奖金的</w:t>
            </w:r>
            <w:r>
              <w:rPr>
                <w:rFonts w:eastAsia="黑体" w:cs="楷体" w:ascii="SimHei" w:hAnsi="SimHei"/>
                <w:sz w:val="16"/>
              </w:rPr>
              <w:t>5/30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第六日起每月减当月奖金的</w:t>
            </w:r>
            <w:r>
              <w:rPr>
                <w:rFonts w:eastAsia="黑体" w:cs="楷体" w:ascii="SimHei" w:hAnsi="SimHei"/>
                <w:sz w:val="16"/>
              </w:rPr>
              <w:t>1/5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例：某甲三月分请事假四小时，病假一天，</w:t>
            </w:r>
            <w:r>
              <w:rPr>
                <w:rFonts w:eastAsia="黑体" w:cs="楷体" w:ascii="SimHei" w:hAnsi="SimHei"/>
                <w:sz w:val="16"/>
              </w:rPr>
              <w:t>14/8</w:t>
            </w:r>
            <w:r>
              <w:rPr>
                <w:rFonts w:ascii="SimHei" w:hAnsi="SimHei" w:cs="楷体" w:eastAsia="黑体"/>
                <w:sz w:val="16"/>
              </w:rPr>
              <w:t>合计天，截止三月底累计事病假日数共</w:t>
            </w:r>
            <w:r>
              <w:rPr>
                <w:rFonts w:eastAsia="黑体" w:cs="楷体" w:ascii="SimHei" w:hAnsi="SimHei"/>
                <w:sz w:val="16"/>
              </w:rPr>
              <w:t>54</w:t>
            </w:r>
            <w:r>
              <w:rPr>
                <w:rFonts w:ascii="SimHei" w:hAnsi="SimHei" w:cs="楷体" w:eastAsia="黑体"/>
                <w:sz w:val="16"/>
              </w:rPr>
              <w:t>天</w:t>
            </w:r>
            <w:r>
              <w:rPr>
                <w:rFonts w:eastAsia="黑体" w:cs="楷体" w:ascii="SimHei" w:hAnsi="SimHei"/>
                <w:sz w:val="16"/>
              </w:rPr>
              <w:t>/8</w:t>
            </w:r>
            <w:r>
              <w:rPr>
                <w:rFonts w:ascii="SimHei" w:hAnsi="SimHei" w:cs="楷体" w:eastAsia="黑体"/>
                <w:sz w:val="16"/>
              </w:rPr>
              <w:t>天，则对照本表应减发效率奖金</w:t>
            </w:r>
            <w:r>
              <w:rPr>
                <w:rFonts w:eastAsia="黑体" w:cs="楷体" w:ascii="SimHei" w:hAnsi="SimHei"/>
                <w:sz w:val="16"/>
              </w:rPr>
              <w:t>8/30</w:t>
            </w:r>
            <w:r>
              <w:rPr>
                <w:rFonts w:ascii="SimHei" w:hAnsi="SimHei" w:cs="楷体" w:eastAsia="黑体"/>
                <w:sz w:val="16"/>
              </w:rPr>
              <w:t>。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9.5/30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11.5/30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13/30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16.5/30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20.5/30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21/30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  <w:r>
              <w:rPr>
                <w:rFonts w:eastAsia="黑体" w:cs="楷体" w:ascii="SimHei" w:hAnsi="SimHei"/>
                <w:sz w:val="16"/>
              </w:rPr>
              <w:t>-4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16/30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19.5/30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21/30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23/30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23.5/30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12.5/30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21/30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22.5/30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26/30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26.5/30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4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  <w:r>
              <w:rPr>
                <w:rFonts w:eastAsia="黑体" w:cs="楷体" w:ascii="SimHei" w:hAnsi="SimHei"/>
                <w:sz w:val="16"/>
              </w:rPr>
              <w:t>-5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17.5/30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22/30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25.5/30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28/30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29/30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29.5/30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18/30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20.5/30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23/30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28.5/30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5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  <w:r>
              <w:rPr>
                <w:rFonts w:eastAsia="黑体" w:cs="楷体" w:ascii="SimHei" w:hAnsi="SimHei"/>
                <w:sz w:val="16"/>
              </w:rPr>
              <w:t>-6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21/30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23.5/30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26/30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28/30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  <w:cantSplit w:val="true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4176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楷体" w:cs="楷体" w:ascii="楷体" w:hAnsi="楷体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24/30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26.5/30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29.5/30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6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5/8</w:t>
            </w:r>
            <w:r>
              <w:rPr>
                <w:rFonts w:eastAsia="黑体" w:cs="楷体" w:ascii="SimHei" w:hAnsi="SimHei"/>
                <w:sz w:val="16"/>
              </w:rPr>
              <w:t>-7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27/30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29.5/30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7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1/8</w:t>
            </w:r>
            <w:r>
              <w:rPr>
                <w:rFonts w:eastAsia="黑体" w:cs="楷体" w:ascii="SimHei" w:hAnsi="SimHei"/>
                <w:sz w:val="16"/>
              </w:rPr>
              <w:t>-7</w:t>
            </w:r>
            <w:r>
              <w:rPr>
                <w:rFonts w:eastAsia="黑体" w:cs="楷体" w:ascii="SimHei" w:hAnsi="SimHei"/>
                <w:sz w:val="16"/>
                <w:vertAlign w:val="superscript"/>
              </w:rPr>
              <w:t>4/8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  <w:t>30/30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以下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ascii="SimHei" w:hAnsi="SimHei" w:cs="楷体" w:eastAsia="黑体"/>
                <w:sz w:val="16"/>
              </w:rPr>
              <w:t>同</w:t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sz w:val="16"/>
              </w:rPr>
            </w:pPr>
            <w:r>
              <w:rPr>
                <w:rFonts w:eastAsia="黑体" w:cs="楷体" w:ascii="SimHei" w:hAnsi="SimHei"/>
                <w:sz w:val="16"/>
              </w:rPr>
            </w:r>
          </w:p>
        </w:tc>
      </w:tr>
    </w:tbl>
    <w:p>
      <w:pPr>
        <w:pStyle w:val="Style17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orient="landscape" w:w="16838" w:h="11906"/>
      <w:pgMar w:left="1474" w:right="1474" w:header="0" w:top="850" w:footer="0" w:bottom="850" w:gutter="0"/>
      <w:pgNumType w:fmt="decimal"/>
      <w:formProt w:val="false"/>
      <w:textDirection w:val="lrTb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0" w:characterSet="windows-1252"/>
    <w:family w:val="roman"/>
    <w:pitch w:val="default"/>
  </w:font>
  <w:font w:name="楷体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character" w:styleId="Style15">
    <w:name w:val="页脚 字符"/>
    <w:qFormat/>
    <w:rPr>
      <w:kern w:val="2"/>
      <w:sz w:val="18"/>
      <w:szCs w:val="18"/>
    </w:rPr>
  </w:style>
  <w:style w:type="character" w:styleId="Style16">
    <w:name w:val="页眉 字符"/>
    <w:qFormat/>
    <w:rPr>
      <w:kern w:val="2"/>
      <w:sz w:val="18"/>
      <w:szCs w:val="18"/>
    </w:rPr>
  </w:style>
  <w:style w:type="character" w:styleId="Char">
    <w:name w:val="标题 Char"/>
    <w:basedOn w:val="Style14"/>
    <w:qFormat/>
    <w:rPr>
      <w:rFonts w:ascii="Cambria" w:hAnsi="Cambria" w:cs="Cambria"/>
      <w:b/>
      <w:bCs/>
      <w:sz w:val="32"/>
      <w:szCs w:val="32"/>
    </w:rPr>
  </w:style>
  <w:style w:type="paragraph" w:styleId="Heading">
    <w:name w:val="Heading"/>
    <w:basedOn w:val="Normal"/>
    <w:next w:val="Normal"/>
    <w:qFormat/>
    <w:pPr>
      <w:spacing w:lineRule="atLeast" w:line="312" w:before="240" w:after="60"/>
      <w:jc w:val="center"/>
      <w:textAlignment w:val="baseline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>
    <w:name w:val="称呼"/>
    <w:basedOn w:val="Normal"/>
    <w:next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2019-04-08T18:09:00Z</dcterms:created>
  <dc:creator>topHR</dc:creator>
  <dc:description/>
  <dc:language>en-US</dc:language>
  <cp:lastModifiedBy>Administrator</cp:lastModifiedBy>
  <dcterms:modified xsi:type="dcterms:W3CDTF">2019-10-16T16:39:40Z</dcterms:modified>
  <cp:revision>3</cp:revision>
  <dc:subject/>
  <dc:title>XX公司事病假减发效率奖金标准换算表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