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val="0"/>
        <w:snapToGrid/>
        <w:spacing w:before="327" w:beforeLines="100" w:afterLines="100" w:line="360" w:lineRule="auto"/>
        <w:textAlignment w:val="baseline"/>
        <w:rPr>
          <w:rFonts w:hint="eastAsia" w:ascii="楷体" w:hAnsi="楷体" w:eastAsia="楷体" w:cs="宋体"/>
          <w:bCs w:val="0"/>
          <w:color w:val="000000"/>
          <w:szCs w:val="21"/>
        </w:rPr>
      </w:pPr>
      <w:r>
        <w:rPr>
          <w:rFonts w:hint="eastAsia" w:ascii="SimHei" w:hAnsi="SimHei" w:eastAsia="黑体"/>
          <w:color w:val="000000"/>
          <w:sz w:val="36"/>
        </w:rPr>
        <w:t>面试薪酬谈判的10个技巧</w:t>
      </w:r>
    </w:p>
    <w:p>
      <w:pPr>
        <w:pBdr>
          <w:bottom w:val="single" w:color="E3E3E3" w:sz="6" w:space="0"/>
        </w:pBdr>
        <w:shd w:val="clear" w:color="auto" w:fill="FFFFFF"/>
        <w:spacing w:line="360" w:lineRule="auto"/>
        <w:ind w:firstLine="480" w:firstLineChars="200"/>
        <w:jc w:val="both"/>
        <w:outlineLvl w:val="1"/>
        <w:rPr>
          <w:rFonts w:ascii="楷体" w:hAnsi="楷体" w:eastAsia="楷体" w:cs="宋体"/>
          <w:color w:val="000000"/>
          <w:szCs w:val="21"/>
        </w:rPr>
      </w:pPr>
      <w:r>
        <w:rPr>
          <w:rFonts w:hint="eastAsia" w:ascii="SimHei" w:hAnsi="SimHei" w:eastAsia="黑体" w:cs="宋体"/>
          <w:bCs/>
          <w:color w:val="000000"/>
          <w:szCs w:val="21"/>
        </w:rPr>
        <w:t>【技巧1】企业要规范不同职位薪酬职级</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企业只有规范不同岗位（职务）统一的《薪酬职级表》，才能规范薪酬管理，才能为保证薪酬内部公平和外部公平奠定良好的基础。</w:t>
      </w:r>
    </w:p>
    <w:p>
      <w:pPr>
        <w:shd w:val="clear" w:color="auto" w:fill="FFFFFF"/>
        <w:spacing w:line="360" w:lineRule="auto"/>
        <w:ind w:firstLine="480" w:firstLineChars="200"/>
        <w:jc w:val="both"/>
        <w:rPr>
          <w:rFonts w:hint="eastAsia" w:ascii="楷体" w:hAnsi="楷体" w:eastAsia="楷体" w:cs="宋体"/>
          <w:color w:val="000000"/>
          <w:szCs w:val="21"/>
        </w:rPr>
      </w:pPr>
      <w:r>
        <w:rPr>
          <w:rFonts w:hint="eastAsia" w:ascii="SimHei" w:hAnsi="SimHei" w:eastAsia="黑体" w:cs="宋体"/>
          <w:color w:val="000000"/>
          <w:szCs w:val="21"/>
        </w:rPr>
        <w:t>当然，企业要通过科学的薪酬调查，根据企业人才战略和薪酬策略及时维护《薪酬职级表》，确保《薪酬职级表》的科学有效性。</w:t>
      </w:r>
    </w:p>
    <w:p>
      <w:pPr>
        <w:shd w:val="clear" w:color="auto" w:fill="FFFFFF"/>
        <w:spacing w:line="360" w:lineRule="auto"/>
        <w:ind w:firstLine="480" w:firstLineChars="200"/>
        <w:jc w:val="both"/>
        <w:rPr>
          <w:rFonts w:ascii="楷体" w:hAnsi="楷体" w:eastAsia="楷体" w:cs="宋体"/>
          <w:color w:val="000000"/>
          <w:szCs w:val="21"/>
        </w:rPr>
      </w:pPr>
    </w:p>
    <w:p>
      <w:pPr>
        <w:pBdr>
          <w:bottom w:val="single" w:color="E3E3E3" w:sz="6" w:space="0"/>
        </w:pBdr>
        <w:shd w:val="clear" w:color="auto" w:fill="FFFFFF"/>
        <w:spacing w:line="360" w:lineRule="auto"/>
        <w:ind w:firstLine="480" w:firstLineChars="200"/>
        <w:jc w:val="both"/>
        <w:outlineLvl w:val="1"/>
        <w:rPr>
          <w:rFonts w:ascii="楷体" w:hAnsi="楷体" w:eastAsia="楷体" w:cs="宋体"/>
          <w:color w:val="000000"/>
          <w:szCs w:val="21"/>
        </w:rPr>
      </w:pPr>
      <w:r>
        <w:rPr>
          <w:rFonts w:hint="eastAsia" w:ascii="SimHei" w:hAnsi="SimHei" w:eastAsia="黑体" w:cs="宋体"/>
          <w:bCs/>
          <w:color w:val="000000"/>
          <w:szCs w:val="21"/>
        </w:rPr>
        <w:t>【技巧2】巧用面试登记表</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应聘者在填写《面试登记表》的时候，需要填写以往工作经历中的薪酬待遇。</w:t>
      </w:r>
      <w:r>
        <w:rPr>
          <w:rFonts w:ascii="SimHei" w:hAnsi="SimHei" w:eastAsia="黑体" w:cs="宋体"/>
          <w:color w:val="000000"/>
          <w:szCs w:val="21"/>
        </w:rPr>
        <w:t>HR</w:t>
      </w:r>
      <w:r>
        <w:rPr>
          <w:rFonts w:hint="eastAsia" w:ascii="SimHei" w:hAnsi="SimHei" w:eastAsia="黑体" w:cs="宋体"/>
          <w:color w:val="000000"/>
          <w:szCs w:val="21"/>
        </w:rPr>
        <w:t>部门要认真留意分析以往经历、职位和薪酬的匹配性问题，这些是薪酬谈判的基础信息。</w:t>
      </w:r>
    </w:p>
    <w:p>
      <w:pPr>
        <w:shd w:val="clear" w:color="auto" w:fill="FFFFFF"/>
        <w:spacing w:line="360" w:lineRule="auto"/>
        <w:ind w:firstLine="480" w:firstLineChars="200"/>
        <w:jc w:val="both"/>
        <w:rPr>
          <w:rFonts w:hint="eastAsia" w:ascii="楷体" w:hAnsi="楷体" w:eastAsia="楷体" w:cs="宋体"/>
          <w:color w:val="000000"/>
          <w:szCs w:val="21"/>
        </w:rPr>
      </w:pPr>
      <w:r>
        <w:rPr>
          <w:rFonts w:hint="eastAsia" w:ascii="SimHei" w:hAnsi="SimHei" w:eastAsia="黑体" w:cs="宋体"/>
          <w:color w:val="000000"/>
          <w:szCs w:val="21"/>
        </w:rPr>
        <w:t>应聘者在《面试登记表》要填写“期望薪酬”和“最低可接受薪酬”两栏信息，这两条信息的对比可以分析出应聘者求职的紧急程度，这是企业薪酬谈判的法宝。</w:t>
      </w:r>
    </w:p>
    <w:p>
      <w:pPr>
        <w:shd w:val="clear" w:color="auto" w:fill="FFFFFF"/>
        <w:spacing w:line="360" w:lineRule="auto"/>
        <w:ind w:firstLine="480" w:firstLineChars="200"/>
        <w:jc w:val="both"/>
        <w:rPr>
          <w:rFonts w:ascii="楷体" w:hAnsi="楷体" w:eastAsia="楷体" w:cs="宋体"/>
          <w:color w:val="000000"/>
          <w:szCs w:val="21"/>
        </w:rPr>
      </w:pPr>
    </w:p>
    <w:p>
      <w:pPr>
        <w:pBdr>
          <w:bottom w:val="single" w:color="E3E3E3" w:sz="6" w:space="0"/>
        </w:pBdr>
        <w:shd w:val="clear" w:color="auto" w:fill="FFFFFF"/>
        <w:spacing w:line="360" w:lineRule="auto"/>
        <w:ind w:firstLine="480" w:firstLineChars="200"/>
        <w:jc w:val="both"/>
        <w:outlineLvl w:val="1"/>
        <w:rPr>
          <w:rFonts w:ascii="楷体" w:hAnsi="楷体" w:eastAsia="楷体" w:cs="宋体"/>
          <w:color w:val="000000"/>
          <w:szCs w:val="21"/>
        </w:rPr>
      </w:pPr>
      <w:r>
        <w:rPr>
          <w:rFonts w:hint="eastAsia" w:ascii="SimHei" w:hAnsi="SimHei" w:eastAsia="黑体" w:cs="宋体"/>
          <w:bCs/>
          <w:color w:val="000000"/>
          <w:szCs w:val="21"/>
        </w:rPr>
        <w:t>【技巧3】注意薪酬谈判时机</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企业在初试的时候，要避免一开始就和应聘者谈论薪资，只有对应聘者有充分足够的了解，同时让应聘者对企业及招聘岗位有一定程度的认识，进入复试环节才可以谈薪。</w:t>
      </w:r>
    </w:p>
    <w:p>
      <w:pPr>
        <w:shd w:val="clear" w:color="auto" w:fill="FFFFFF"/>
        <w:spacing w:line="360" w:lineRule="auto"/>
        <w:ind w:firstLine="480" w:firstLineChars="200"/>
        <w:jc w:val="both"/>
        <w:rPr>
          <w:rFonts w:hint="eastAsia" w:ascii="楷体" w:hAnsi="楷体" w:eastAsia="楷体" w:cs="宋体"/>
          <w:color w:val="000000"/>
          <w:szCs w:val="21"/>
        </w:rPr>
      </w:pPr>
      <w:r>
        <w:rPr>
          <w:rFonts w:hint="eastAsia" w:ascii="SimHei" w:hAnsi="SimHei" w:eastAsia="黑体" w:cs="宋体"/>
          <w:color w:val="000000"/>
          <w:szCs w:val="21"/>
        </w:rPr>
        <w:t>当双方的沟通还不够时，招聘方就盲目说出薪酬数据会降低谈判成功的可能性。</w:t>
      </w:r>
    </w:p>
    <w:p>
      <w:pPr>
        <w:shd w:val="clear" w:color="auto" w:fill="FFFFFF"/>
        <w:spacing w:line="360" w:lineRule="auto"/>
        <w:ind w:firstLine="480" w:firstLineChars="200"/>
        <w:jc w:val="both"/>
        <w:rPr>
          <w:rFonts w:ascii="楷体" w:hAnsi="楷体" w:eastAsia="楷体" w:cs="宋体"/>
          <w:color w:val="000000"/>
          <w:szCs w:val="21"/>
        </w:rPr>
      </w:pPr>
    </w:p>
    <w:p>
      <w:pPr>
        <w:pBdr>
          <w:bottom w:val="single" w:color="E3E3E3" w:sz="6" w:space="0"/>
        </w:pBdr>
        <w:shd w:val="clear" w:color="auto" w:fill="FFFFFF"/>
        <w:spacing w:line="360" w:lineRule="auto"/>
        <w:ind w:firstLine="480" w:firstLineChars="200"/>
        <w:jc w:val="both"/>
        <w:outlineLvl w:val="1"/>
        <w:rPr>
          <w:rFonts w:ascii="楷体" w:hAnsi="楷体" w:eastAsia="楷体" w:cs="宋体"/>
          <w:color w:val="000000"/>
          <w:szCs w:val="21"/>
        </w:rPr>
      </w:pPr>
      <w:r>
        <w:rPr>
          <w:rFonts w:hint="eastAsia" w:ascii="SimHei" w:hAnsi="SimHei" w:eastAsia="黑体" w:cs="宋体"/>
          <w:bCs/>
          <w:color w:val="000000"/>
          <w:szCs w:val="21"/>
        </w:rPr>
        <w:t>【技巧4】深入研究不同岗位人才供求关系</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市场供求是决定人才市场价格的关键要素：对于供不应求的职位，人才薪酬待遇会很高，反之供大于求的职位，人才价格会低一些，这是人才价值的最核心市场规律。</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企业招聘人员要深入分析人才供求关系，只有掌握不同岗位的市场行情和供求关系，才能为企业薪酬谈判留下更多的谈判空间。</w:t>
      </w:r>
    </w:p>
    <w:p>
      <w:pPr>
        <w:shd w:val="clear" w:color="auto" w:fill="FFFFFF"/>
        <w:spacing w:line="360" w:lineRule="auto"/>
        <w:ind w:firstLine="480" w:firstLineChars="200"/>
        <w:jc w:val="both"/>
        <w:rPr>
          <w:rFonts w:hint="eastAsia" w:ascii="楷体" w:hAnsi="楷体" w:eastAsia="楷体" w:cs="宋体"/>
          <w:color w:val="000000"/>
          <w:szCs w:val="21"/>
        </w:rPr>
      </w:pPr>
      <w:r>
        <w:rPr>
          <w:rFonts w:hint="eastAsia" w:ascii="SimHei" w:hAnsi="SimHei" w:eastAsia="黑体" w:cs="宋体"/>
          <w:color w:val="000000"/>
          <w:szCs w:val="21"/>
        </w:rPr>
        <w:t>如果应聘者条件优越，那么企业在给薪上必须大方些；相反如果应聘者只是条件相当的可能人选之一，企业则可以把薪资压低些并且延后谈论薪资的时间，以获得薪酬谈判主动权。</w:t>
      </w:r>
      <w:bookmarkStart w:id="0" w:name="_GoBack"/>
      <w:bookmarkEnd w:id="0"/>
    </w:p>
    <w:p>
      <w:pPr>
        <w:shd w:val="clear" w:color="auto" w:fill="FFFFFF"/>
        <w:spacing w:line="360" w:lineRule="auto"/>
        <w:ind w:firstLine="480" w:firstLineChars="200"/>
        <w:jc w:val="both"/>
        <w:rPr>
          <w:rFonts w:ascii="楷体" w:hAnsi="楷体" w:eastAsia="楷体" w:cs="宋体"/>
          <w:color w:val="000000"/>
          <w:szCs w:val="21"/>
        </w:rPr>
      </w:pPr>
    </w:p>
    <w:p>
      <w:pPr>
        <w:pBdr>
          <w:bottom w:val="single" w:color="E3E3E3" w:sz="6" w:space="0"/>
        </w:pBdr>
        <w:shd w:val="clear" w:color="auto" w:fill="FFFFFF"/>
        <w:spacing w:line="360" w:lineRule="auto"/>
        <w:ind w:firstLine="480" w:firstLineChars="200"/>
        <w:jc w:val="both"/>
        <w:outlineLvl w:val="1"/>
        <w:rPr>
          <w:rFonts w:ascii="楷体" w:hAnsi="楷体" w:eastAsia="楷体" w:cs="宋体"/>
          <w:color w:val="000000"/>
          <w:szCs w:val="21"/>
        </w:rPr>
      </w:pPr>
      <w:r>
        <w:rPr>
          <w:rFonts w:hint="eastAsia" w:ascii="SimHei" w:hAnsi="SimHei" w:eastAsia="黑体" w:cs="宋体"/>
          <w:bCs/>
          <w:color w:val="000000"/>
          <w:szCs w:val="21"/>
        </w:rPr>
        <w:t>【技巧5】巧用薪酬待遇范围的概念</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企业在招聘中常常直接询问应聘者期望待遇是多少，一般而言应聘者都喜欢多要一些（把自己卖个好价也是人之常情）可谓薪酬待遇“多多益善”，这是人的本性使然。</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有些企业喜欢在招聘之初就公布职位的薪酬范围，例如在招聘广告中写明，这种做法有利有弊，对于普通大众化职位可能没干系，但是中高级职位公布薪酬有时候对企业不利。</w:t>
      </w:r>
    </w:p>
    <w:p>
      <w:pPr>
        <w:shd w:val="clear" w:color="auto" w:fill="FFFFFF"/>
        <w:spacing w:line="360" w:lineRule="auto"/>
        <w:ind w:firstLine="480" w:firstLineChars="200"/>
        <w:jc w:val="both"/>
        <w:rPr>
          <w:rFonts w:hint="eastAsia" w:ascii="楷体" w:hAnsi="楷体" w:eastAsia="楷体" w:cs="宋体"/>
          <w:color w:val="000000"/>
          <w:szCs w:val="21"/>
        </w:rPr>
      </w:pPr>
      <w:r>
        <w:rPr>
          <w:rFonts w:hint="eastAsia" w:ascii="SimHei" w:hAnsi="SimHei" w:eastAsia="黑体" w:cs="宋体"/>
          <w:color w:val="000000"/>
          <w:szCs w:val="21"/>
        </w:rPr>
        <w:t>如果应聘者询问企业对招聘岗位的待遇，招聘人员比较好的做法是，可告诉应聘者薪酬范围的下限及中间值（注意千万不要给最大值，否则薪酬就没有谈判的空间和余地了）。</w:t>
      </w:r>
    </w:p>
    <w:p>
      <w:pPr>
        <w:shd w:val="clear" w:color="auto" w:fill="FFFFFF"/>
        <w:spacing w:line="360" w:lineRule="auto"/>
        <w:ind w:firstLine="480" w:firstLineChars="200"/>
        <w:jc w:val="both"/>
        <w:rPr>
          <w:rFonts w:ascii="楷体" w:hAnsi="楷体" w:eastAsia="楷体" w:cs="宋体"/>
          <w:color w:val="000000"/>
          <w:szCs w:val="21"/>
        </w:rPr>
      </w:pPr>
    </w:p>
    <w:p>
      <w:pPr>
        <w:pBdr>
          <w:bottom w:val="single" w:color="E3E3E3" w:sz="6" w:space="0"/>
        </w:pBdr>
        <w:shd w:val="clear" w:color="auto" w:fill="FFFFFF"/>
        <w:spacing w:line="360" w:lineRule="auto"/>
        <w:ind w:firstLine="480" w:firstLineChars="200"/>
        <w:jc w:val="both"/>
        <w:outlineLvl w:val="1"/>
        <w:rPr>
          <w:rFonts w:ascii="楷体" w:hAnsi="楷体" w:eastAsia="楷体" w:cs="宋体"/>
          <w:color w:val="000000"/>
          <w:szCs w:val="21"/>
        </w:rPr>
      </w:pPr>
      <w:r>
        <w:rPr>
          <w:rFonts w:hint="eastAsia" w:ascii="SimHei" w:hAnsi="SimHei" w:eastAsia="黑体" w:cs="宋体"/>
          <w:bCs/>
          <w:color w:val="000000"/>
          <w:szCs w:val="21"/>
        </w:rPr>
        <w:t>【技巧6】通过有效沟通引导薪酬预期</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企业招聘员工的过程，本质上是“采购”的过程：以最合理的价格招聘到最合适的人员。</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企业在薪酬谈判过程中，更重要的是需要对应聘者清晰地讲出企业发展前景、薪酬待遇方面具有竞争力和吸引人的地方（企业薪酬待遇核心特色，特别是企业崇尚“多劳多得”的价值观以及企业有代表案例），同时将企业薪酬的亮点告诉对方，尽量避免一开始就将企业的薪酬待遇底牌亮出。</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一个让应聘者更加心动的发展前景、更加公平的用人机制以及更加科学的薪酬待遇结构，会让应聘者提升对企业的满意度，一旦应聘者对企业满意度提升，自然对薪酬的期望会降低。</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企业在进行薪资谈判过程中，要特别注意的几点：</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要向应聘者清晰阐述本企业的薪资结构，同时要了解应聘者的期望薪资待遇和他曾经的薪资待遇（要有渠道和能力判断过去薪酬合理性），同时知道同类人才的社会平均薪资。企业在全面充分调查“知己知彼”基础上，就掌握了谈薪的主动权，这样来与应聘者谈判，可以降低应聘者的心理预期，使应聘者主动降低薪资要求。</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要和应聘者清晰阐述本企业的报酬并不只体现在薪资上还涉及企业的若干福利待遇：例如可以向应聘者阐述企业“整体薪酬”待遇体系，虽然职务的基本底薪比应聘者的预期低但是企业佣金及年终奖金比一般企业高，要让应聘者看到努力后的奋斗价值，以增强对应聘者薪酬待遇吸引力。</w:t>
      </w:r>
    </w:p>
    <w:p>
      <w:pPr>
        <w:shd w:val="clear" w:color="auto" w:fill="FFFFFF"/>
        <w:spacing w:line="360" w:lineRule="auto"/>
        <w:ind w:firstLine="480" w:firstLineChars="200"/>
        <w:jc w:val="both"/>
        <w:rPr>
          <w:rFonts w:hint="eastAsia" w:ascii="楷体" w:hAnsi="楷体" w:eastAsia="楷体" w:cs="宋体"/>
          <w:color w:val="000000"/>
          <w:szCs w:val="21"/>
        </w:rPr>
      </w:pPr>
      <w:r>
        <w:rPr>
          <w:rFonts w:hint="eastAsia" w:ascii="SimHei" w:hAnsi="SimHei" w:eastAsia="黑体" w:cs="宋体"/>
          <w:color w:val="000000"/>
          <w:szCs w:val="21"/>
        </w:rPr>
        <w:t>薪酬谈判时要及早掌握应聘者最关心的是什么：要了解他们重视的其它条件是什么，对某些应聘者而言，弹性的上下班时间、企业良好的发展平台、良好的发展前景、良好的培训机会、是否人性化的管理环境、公司能否给解决户口等等，虽然不是直接薪资报酬，但是对于应聘者而言可能是更加在意的地方。</w:t>
      </w:r>
    </w:p>
    <w:p>
      <w:pPr>
        <w:shd w:val="clear" w:color="auto" w:fill="FFFFFF"/>
        <w:spacing w:line="360" w:lineRule="auto"/>
        <w:ind w:firstLine="480" w:firstLineChars="200"/>
        <w:jc w:val="both"/>
        <w:rPr>
          <w:rFonts w:ascii="楷体" w:hAnsi="楷体" w:eastAsia="楷体" w:cs="宋体"/>
          <w:color w:val="000000"/>
          <w:szCs w:val="21"/>
        </w:rPr>
      </w:pPr>
    </w:p>
    <w:p>
      <w:pPr>
        <w:pBdr>
          <w:bottom w:val="single" w:color="E3E3E3" w:sz="6" w:space="0"/>
        </w:pBdr>
        <w:shd w:val="clear" w:color="auto" w:fill="FFFFFF"/>
        <w:spacing w:line="360" w:lineRule="auto"/>
        <w:ind w:firstLine="480" w:firstLineChars="200"/>
        <w:jc w:val="both"/>
        <w:outlineLvl w:val="1"/>
        <w:rPr>
          <w:rFonts w:ascii="楷体" w:hAnsi="楷体" w:eastAsia="楷体" w:cs="宋体"/>
          <w:color w:val="000000"/>
          <w:szCs w:val="21"/>
        </w:rPr>
      </w:pPr>
      <w:r>
        <w:rPr>
          <w:rFonts w:hint="eastAsia" w:ascii="SimHei" w:hAnsi="SimHei" w:eastAsia="黑体" w:cs="宋体"/>
          <w:bCs/>
          <w:color w:val="000000"/>
          <w:szCs w:val="21"/>
        </w:rPr>
        <w:t>【技巧7】善用心理战术</w:t>
      </w:r>
    </w:p>
    <w:p>
      <w:pPr>
        <w:shd w:val="clear" w:color="auto" w:fill="FFFFFF"/>
        <w:spacing w:line="360" w:lineRule="auto"/>
        <w:ind w:firstLine="480" w:firstLineChars="200"/>
        <w:jc w:val="both"/>
        <w:rPr>
          <w:rFonts w:hint="eastAsia" w:ascii="楷体" w:hAnsi="楷体" w:eastAsia="楷体" w:cs="宋体"/>
          <w:color w:val="000000"/>
          <w:szCs w:val="21"/>
        </w:rPr>
      </w:pPr>
      <w:r>
        <w:rPr>
          <w:rFonts w:hint="eastAsia" w:ascii="SimHei" w:hAnsi="SimHei" w:eastAsia="黑体" w:cs="宋体"/>
          <w:color w:val="000000"/>
          <w:szCs w:val="21"/>
        </w:rPr>
        <w:t>无论多么急用的人才，在薪资谈判阶段都不能操之过急，要充分利用时间的纬度来解决问题。人才的薪资预期要求比自己企业薪资水平高出很多时，也不要轻易放弃，必要时也要出点难题考一下。有一位经理看上了一位很优秀的人才，非常想录用他，但就是应聘者的要价较高，自信心太强。于是他在谈判过程中出了几道专业领域里面的尖锐难题，结果应聘者答得不好，于是自信心锐减，就这样薪资很快谈了下来。所以薪资谈判是心理战，更是耐力战和智慧战。</w:t>
      </w:r>
    </w:p>
    <w:p>
      <w:pPr>
        <w:shd w:val="clear" w:color="auto" w:fill="FFFFFF"/>
        <w:spacing w:line="360" w:lineRule="auto"/>
        <w:ind w:firstLine="480" w:firstLineChars="200"/>
        <w:jc w:val="both"/>
        <w:rPr>
          <w:rFonts w:ascii="楷体" w:hAnsi="楷体" w:eastAsia="楷体" w:cs="宋体"/>
          <w:color w:val="000000"/>
          <w:szCs w:val="21"/>
        </w:rPr>
      </w:pPr>
    </w:p>
    <w:p>
      <w:pPr>
        <w:pBdr>
          <w:bottom w:val="single" w:color="E3E3E3" w:sz="6" w:space="0"/>
        </w:pBdr>
        <w:shd w:val="clear" w:color="auto" w:fill="FFFFFF"/>
        <w:spacing w:line="360" w:lineRule="auto"/>
        <w:ind w:firstLine="480" w:firstLineChars="200"/>
        <w:jc w:val="both"/>
        <w:outlineLvl w:val="1"/>
        <w:rPr>
          <w:rFonts w:ascii="楷体" w:hAnsi="楷体" w:eastAsia="楷体" w:cs="宋体"/>
          <w:color w:val="000000"/>
          <w:szCs w:val="21"/>
        </w:rPr>
      </w:pPr>
      <w:r>
        <w:rPr>
          <w:rFonts w:hint="eastAsia" w:ascii="SimHei" w:hAnsi="SimHei" w:eastAsia="黑体" w:cs="宋体"/>
          <w:bCs/>
          <w:color w:val="000000"/>
          <w:szCs w:val="21"/>
        </w:rPr>
        <w:t>【技巧8】谈薪的态度应该诚恳</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薪资谈判的目标不是把薪资压到最低，而是为企业找到最适合的员工。企业如果在谈论薪资上耍了太多花招，例如，误导应聘者将来加薪的幅度很大，只求把应聘者先说进门。这样，即使应聘者当时勉强接受过低的薪资，过后也会因为薪资确实不符合他们的需求而伺机离开。企业虽然暂时省了些钱，但将来会付出更加高昂的代价。</w:t>
      </w:r>
    </w:p>
    <w:p>
      <w:pPr>
        <w:shd w:val="clear" w:color="auto" w:fill="FFFFFF"/>
        <w:spacing w:line="360" w:lineRule="auto"/>
        <w:ind w:firstLine="480" w:firstLineChars="200"/>
        <w:jc w:val="both"/>
        <w:rPr>
          <w:rFonts w:hint="eastAsia" w:ascii="楷体" w:hAnsi="楷体" w:eastAsia="楷体" w:cs="宋体"/>
          <w:color w:val="000000"/>
          <w:szCs w:val="21"/>
        </w:rPr>
      </w:pPr>
      <w:r>
        <w:rPr>
          <w:rFonts w:hint="eastAsia" w:ascii="SimHei" w:hAnsi="SimHei" w:eastAsia="黑体" w:cs="宋体"/>
          <w:color w:val="000000"/>
          <w:szCs w:val="21"/>
        </w:rPr>
        <w:t>如果应聘者目前的薪资高于企业预定的最高给薪值很多，招聘负责人应立刻诚实告知应聘者，以避免浪费双方的时间。当企业诚实告知应聘者，虽然企业很希望聘请他，但是真的无法支付如此高的薪资时，有时候应聘者甚至会因为喜欢工作内容等原因，而在薪资上主动让步。这种诚实的做法，比起在听到应聘者的高价后，再寻找其他借口拒绝应聘者，能使企业较大机会以更低薪酬获得人才。</w:t>
      </w:r>
    </w:p>
    <w:p>
      <w:pPr>
        <w:shd w:val="clear" w:color="auto" w:fill="FFFFFF"/>
        <w:spacing w:line="360" w:lineRule="auto"/>
        <w:ind w:firstLine="480" w:firstLineChars="200"/>
        <w:jc w:val="both"/>
        <w:rPr>
          <w:rFonts w:ascii="楷体" w:hAnsi="楷体" w:eastAsia="楷体" w:cs="宋体"/>
          <w:color w:val="000000"/>
          <w:szCs w:val="21"/>
        </w:rPr>
      </w:pPr>
    </w:p>
    <w:p>
      <w:pPr>
        <w:pBdr>
          <w:bottom w:val="single" w:color="E3E3E3" w:sz="6" w:space="0"/>
        </w:pBdr>
        <w:shd w:val="clear" w:color="auto" w:fill="FFFFFF"/>
        <w:spacing w:line="360" w:lineRule="auto"/>
        <w:ind w:firstLine="480" w:firstLineChars="200"/>
        <w:jc w:val="both"/>
        <w:outlineLvl w:val="1"/>
        <w:rPr>
          <w:rFonts w:ascii="楷体" w:hAnsi="楷体" w:eastAsia="楷体" w:cs="宋体"/>
          <w:color w:val="000000"/>
          <w:szCs w:val="21"/>
        </w:rPr>
      </w:pPr>
      <w:r>
        <w:rPr>
          <w:rFonts w:hint="eastAsia" w:ascii="SimHei" w:hAnsi="SimHei" w:eastAsia="黑体" w:cs="宋体"/>
          <w:bCs/>
          <w:color w:val="000000"/>
          <w:szCs w:val="21"/>
        </w:rPr>
        <w:t>【技巧9】欲擒故纵的方法</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对付那些漫天要价的求职者可采用“故意降低法”，在企业认为可行的薪酬待遇范围内直接选择低位薪酬待遇，通过有效引导把应聘者可接受的最低待遇“底价”摸清。</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事实上，如果招聘负责人做招聘的经验足够丰富，面试人员值多少钱心里都是有数的（必须有谈判的底线），当应聘者把他的底线亮出来以后，招聘人员再进行谈判可就轻松多了，如果他同意这个最低薪资，企业可采用“多付一点点”的方式来搞定。</w:t>
      </w:r>
    </w:p>
    <w:p>
      <w:pPr>
        <w:pBdr>
          <w:bottom w:val="single" w:color="E3E3E3" w:sz="6" w:space="0"/>
        </w:pBdr>
        <w:shd w:val="clear" w:color="auto" w:fill="FFFFFF"/>
        <w:spacing w:line="360" w:lineRule="auto"/>
        <w:ind w:firstLine="480" w:firstLineChars="200"/>
        <w:jc w:val="both"/>
        <w:outlineLvl w:val="1"/>
        <w:rPr>
          <w:rFonts w:ascii="楷体" w:hAnsi="楷体" w:eastAsia="楷体" w:cs="宋体"/>
          <w:color w:val="000000"/>
          <w:szCs w:val="21"/>
        </w:rPr>
      </w:pPr>
      <w:r>
        <w:rPr>
          <w:rFonts w:hint="eastAsia" w:ascii="SimHei" w:hAnsi="SimHei" w:eastAsia="黑体" w:cs="宋体"/>
          <w:bCs/>
          <w:color w:val="000000"/>
          <w:szCs w:val="21"/>
        </w:rPr>
        <w:t>【技巧10】务必谈好薪酬待遇君子协议</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此招是企业薪酬谈判的杀手锏。招聘负责人务必在应聘者入职前谈好试用期考核与薪酬待遇的关系（企业可定义统一的规则并且明示给应聘者）。</w:t>
      </w:r>
    </w:p>
    <w:p>
      <w:pPr>
        <w:shd w:val="clear" w:color="auto" w:fill="FFFFFF"/>
        <w:spacing w:line="360" w:lineRule="auto"/>
        <w:ind w:firstLine="480" w:firstLineChars="200"/>
        <w:jc w:val="both"/>
        <w:rPr>
          <w:rFonts w:ascii="楷体" w:hAnsi="楷体" w:eastAsia="楷体" w:cs="宋体"/>
          <w:color w:val="000000"/>
          <w:szCs w:val="21"/>
        </w:rPr>
      </w:pPr>
      <w:r>
        <w:rPr>
          <w:rFonts w:hint="eastAsia" w:ascii="SimHei" w:hAnsi="SimHei" w:eastAsia="黑体" w:cs="宋体"/>
          <w:color w:val="000000"/>
          <w:szCs w:val="21"/>
        </w:rPr>
        <w:t>企业不怕高薪高能者，怕的是高薪低能者或浑水摸鱼者，耽误企业宝贵的机会不算，还耽误能者加盟企业的可能。</w:t>
      </w:r>
    </w:p>
    <w:sectPr>
      <w:footerReference r:id="rId3" w:type="default"/>
      <w:footerReference r:id="rId4" w:type="even"/>
      <w:pgSz w:w="11906" w:h="16838"/>
      <w:pgMar w:top="850" w:right="1474" w:bottom="850" w:left="1474" w:header="624" w:footer="624" w:gutter="0"/>
      <w:pgNumType w:fmt="decimal"/>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Berlin Sans FB">
    <w:panose1 w:val="020E0602020502020306"/>
    <w:charset w:val="00"/>
    <w:family w:val="swiss"/>
    <w:pitch w:val="default"/>
    <w:sig w:usb0="00000003" w:usb1="00000000" w:usb2="00000000" w:usb3="00000000" w:csb0="20000001"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4</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rPr>
        <w:rStyle w:val="16"/>
      </w:rPr>
      <w:fldChar w:fldCharType="begin"/>
    </w:r>
    <w:r>
      <w:rPr>
        <w:rStyle w:val="16"/>
      </w:rPr>
      <w:instrText xml:space="preserve">PAGE  </w:instrText>
    </w:r>
    <w:r>
      <w:rPr>
        <w:rStyle w:val="16"/>
      </w:rPr>
      <w:fldChar w:fldCharType="end"/>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458FE"/>
    <w:rsid w:val="00147CBE"/>
    <w:rsid w:val="001D2B94"/>
    <w:rsid w:val="00520BE0"/>
    <w:rsid w:val="006E0789"/>
    <w:rsid w:val="0070111A"/>
    <w:rsid w:val="007066B7"/>
    <w:rsid w:val="007B7A5F"/>
    <w:rsid w:val="007E5BB8"/>
    <w:rsid w:val="008350CE"/>
    <w:rsid w:val="00836152"/>
    <w:rsid w:val="00866578"/>
    <w:rsid w:val="0089284C"/>
    <w:rsid w:val="00945201"/>
    <w:rsid w:val="00A458FE"/>
    <w:rsid w:val="00A86F45"/>
    <w:rsid w:val="00B600DC"/>
    <w:rsid w:val="00D61D43"/>
    <w:rsid w:val="00DB6E10"/>
    <w:rsid w:val="00ED56DA"/>
    <w:rsid w:val="00EE0CFA"/>
    <w:rsid w:val="050414E8"/>
    <w:rsid w:val="2D2D3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微软雅黑"/>
      <w:sz w:val="24"/>
      <w:szCs w:val="24"/>
      <w:lang w:val="en-US" w:eastAsia="zh-CN" w:bidi="ar-SA"/>
    </w:rPr>
  </w:style>
  <w:style w:type="paragraph" w:styleId="2">
    <w:name w:val="heading 1"/>
    <w:basedOn w:val="1"/>
    <w:next w:val="1"/>
    <w:link w:val="18"/>
    <w:qFormat/>
    <w:uiPriority w:val="0"/>
    <w:pPr>
      <w:keepLines/>
      <w:pageBreakBefore/>
      <w:spacing w:before="3000"/>
      <w:jc w:val="center"/>
      <w:outlineLvl w:val="0"/>
    </w:pPr>
    <w:rPr>
      <w:rFonts w:eastAsia="黑体" w:cs="Berlin Sans FB"/>
      <w:shadow/>
      <w:kern w:val="44"/>
      <w:sz w:val="84"/>
      <w:szCs w:val="20"/>
    </w:rPr>
  </w:style>
  <w:style w:type="paragraph" w:styleId="3">
    <w:name w:val="heading 2"/>
    <w:basedOn w:val="1"/>
    <w:next w:val="1"/>
    <w:link w:val="19"/>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0"/>
    <w:qFormat/>
    <w:uiPriority w:val="0"/>
    <w:pPr>
      <w:keepNext/>
      <w:keepLines/>
      <w:spacing w:before="260" w:after="260" w:line="416" w:lineRule="auto"/>
      <w:outlineLvl w:val="2"/>
    </w:pPr>
    <w:rPr>
      <w:b/>
      <w:bCs/>
      <w:sz w:val="32"/>
      <w:szCs w:val="32"/>
    </w:rPr>
  </w:style>
  <w:style w:type="paragraph" w:styleId="5">
    <w:name w:val="heading 4"/>
    <w:basedOn w:val="1"/>
    <w:next w:val="6"/>
    <w:link w:val="21"/>
    <w:qFormat/>
    <w:uiPriority w:val="0"/>
    <w:pPr>
      <w:keepNext/>
      <w:spacing w:before="200" w:after="200"/>
      <w:jc w:val="center"/>
      <w:outlineLvl w:val="3"/>
    </w:pPr>
    <w:rPr>
      <w:rFonts w:ascii="宋体"/>
      <w:b/>
      <w:sz w:val="18"/>
      <w:szCs w:val="20"/>
    </w:rPr>
  </w:style>
  <w:style w:type="paragraph" w:styleId="7">
    <w:name w:val="heading 5"/>
    <w:basedOn w:val="1"/>
    <w:next w:val="6"/>
    <w:link w:val="24"/>
    <w:qFormat/>
    <w:uiPriority w:val="0"/>
    <w:pPr>
      <w:keepNext/>
      <w:spacing w:before="200" w:after="200"/>
      <w:outlineLvl w:val="4"/>
    </w:pPr>
    <w:rPr>
      <w:rFonts w:ascii="宋体" w:cs="Times New Roman"/>
      <w:b/>
      <w:sz w:val="18"/>
      <w:szCs w:val="20"/>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6">
    <w:name w:val="Normal Indent"/>
    <w:basedOn w:val="1"/>
    <w:semiHidden/>
    <w:unhideWhenUsed/>
    <w:qFormat/>
    <w:uiPriority w:val="99"/>
    <w:pPr>
      <w:ind w:firstLine="420" w:firstLineChars="200"/>
    </w:pPr>
  </w:style>
  <w:style w:type="paragraph" w:styleId="8">
    <w:name w:val="Body Text"/>
    <w:basedOn w:val="1"/>
    <w:link w:val="22"/>
    <w:qFormat/>
    <w:uiPriority w:val="1"/>
    <w:rPr>
      <w:sz w:val="32"/>
      <w:szCs w:val="32"/>
    </w:rPr>
  </w:style>
  <w:style w:type="paragraph" w:styleId="9">
    <w:name w:val="footer"/>
    <w:basedOn w:val="1"/>
    <w:link w:val="26"/>
    <w:unhideWhenUsed/>
    <w:qFormat/>
    <w:uiPriority w:val="99"/>
    <w:pPr>
      <w:tabs>
        <w:tab w:val="center" w:pos="4153"/>
        <w:tab w:val="right" w:pos="8306"/>
      </w:tabs>
      <w:snapToGrid w:val="0"/>
    </w:pPr>
    <w:rPr>
      <w:sz w:val="18"/>
      <w:szCs w:val="18"/>
    </w:rPr>
  </w:style>
  <w:style w:type="paragraph" w:styleId="10">
    <w:name w:val="header"/>
    <w:basedOn w:val="1"/>
    <w:link w:val="25"/>
    <w:unhideWhenUsed/>
    <w:qFormat/>
    <w:uiPriority w:val="99"/>
    <w:pP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100" w:beforeAutospacing="1" w:after="100" w:afterAutospacing="1"/>
    </w:pPr>
    <w:rPr>
      <w:rFonts w:ascii="宋体" w:hAnsi="宋体" w:cs="宋体"/>
    </w:rPr>
  </w:style>
  <w:style w:type="paragraph" w:styleId="12">
    <w:name w:val="Title"/>
    <w:basedOn w:val="1"/>
    <w:next w:val="1"/>
    <w:link w:val="27"/>
    <w:qFormat/>
    <w:uiPriority w:val="0"/>
    <w:pPr>
      <w:widowControl w:val="0"/>
      <w:adjustRightInd w:val="0"/>
      <w:spacing w:before="240" w:after="60" w:line="312" w:lineRule="atLeast"/>
      <w:jc w:val="center"/>
      <w:textAlignment w:val="baseline"/>
      <w:outlineLvl w:val="0"/>
    </w:pPr>
    <w:rPr>
      <w:rFonts w:ascii="Cambria" w:hAnsi="Cambria" w:cs="Times New Roman"/>
      <w:b/>
      <w:bCs/>
      <w:sz w:val="32"/>
      <w:szCs w:val="32"/>
    </w:rPr>
  </w:style>
  <w:style w:type="character" w:styleId="15">
    <w:name w:val="Strong"/>
    <w:basedOn w:val="14"/>
    <w:qFormat/>
    <w:uiPriority w:val="22"/>
    <w:rPr>
      <w:b/>
      <w:bCs/>
    </w:rPr>
  </w:style>
  <w:style w:type="character" w:styleId="16">
    <w:name w:val="page number"/>
    <w:basedOn w:val="14"/>
    <w:semiHidden/>
    <w:unhideWhenUsed/>
    <w:qFormat/>
    <w:uiPriority w:val="99"/>
  </w:style>
  <w:style w:type="paragraph" w:customStyle="1" w:styleId="17">
    <w:name w:val="Table Paragraph"/>
    <w:basedOn w:val="1"/>
    <w:qFormat/>
    <w:uiPriority w:val="1"/>
  </w:style>
  <w:style w:type="character" w:customStyle="1" w:styleId="18">
    <w:name w:val="标题 1 Char"/>
    <w:basedOn w:val="14"/>
    <w:link w:val="2"/>
    <w:qFormat/>
    <w:uiPriority w:val="0"/>
    <w:rPr>
      <w:rFonts w:eastAsia="黑体" w:cs="Berlin Sans FB"/>
      <w:shadow/>
      <w:kern w:val="44"/>
      <w:sz w:val="84"/>
    </w:rPr>
  </w:style>
  <w:style w:type="character" w:customStyle="1" w:styleId="19">
    <w:name w:val="标题 2 Char"/>
    <w:basedOn w:val="14"/>
    <w:link w:val="3"/>
    <w:qFormat/>
    <w:uiPriority w:val="9"/>
    <w:rPr>
      <w:rFonts w:ascii="Arial" w:hAnsi="Arial" w:eastAsia="黑体" w:cs="微软雅黑"/>
      <w:b/>
      <w:bCs/>
      <w:sz w:val="32"/>
      <w:szCs w:val="32"/>
    </w:rPr>
  </w:style>
  <w:style w:type="character" w:customStyle="1" w:styleId="20">
    <w:name w:val="标题 3 Char"/>
    <w:basedOn w:val="14"/>
    <w:link w:val="4"/>
    <w:qFormat/>
    <w:uiPriority w:val="0"/>
    <w:rPr>
      <w:rFonts w:cs="微软雅黑"/>
      <w:b/>
      <w:bCs/>
      <w:sz w:val="32"/>
      <w:szCs w:val="32"/>
    </w:rPr>
  </w:style>
  <w:style w:type="character" w:customStyle="1" w:styleId="21">
    <w:name w:val="标题 4 Char"/>
    <w:basedOn w:val="14"/>
    <w:link w:val="5"/>
    <w:qFormat/>
    <w:uiPriority w:val="0"/>
    <w:rPr>
      <w:rFonts w:ascii="宋体" w:cs="微软雅黑"/>
      <w:b/>
      <w:sz w:val="18"/>
    </w:rPr>
  </w:style>
  <w:style w:type="character" w:customStyle="1" w:styleId="22">
    <w:name w:val="正文文本 Char"/>
    <w:basedOn w:val="14"/>
    <w:link w:val="8"/>
    <w:qFormat/>
    <w:uiPriority w:val="1"/>
    <w:rPr>
      <w:rFonts w:ascii="微软雅黑" w:hAnsi="微软雅黑" w:eastAsia="微软雅黑" w:cs="微软雅黑"/>
      <w:sz w:val="32"/>
      <w:szCs w:val="32"/>
    </w:rPr>
  </w:style>
  <w:style w:type="paragraph" w:styleId="23">
    <w:name w:val="List Paragraph"/>
    <w:basedOn w:val="1"/>
    <w:qFormat/>
    <w:uiPriority w:val="34"/>
    <w:pPr>
      <w:ind w:firstLine="420" w:firstLineChars="200"/>
    </w:pPr>
  </w:style>
  <w:style w:type="character" w:customStyle="1" w:styleId="24">
    <w:name w:val="标题 5 Char"/>
    <w:basedOn w:val="14"/>
    <w:link w:val="7"/>
    <w:qFormat/>
    <w:uiPriority w:val="0"/>
    <w:rPr>
      <w:rFonts w:ascii="宋体"/>
      <w:b/>
      <w:sz w:val="18"/>
    </w:rPr>
  </w:style>
  <w:style w:type="character" w:customStyle="1" w:styleId="25">
    <w:name w:val="页眉 Char"/>
    <w:basedOn w:val="14"/>
    <w:link w:val="10"/>
    <w:qFormat/>
    <w:uiPriority w:val="99"/>
    <w:rPr>
      <w:rFonts w:cs="微软雅黑"/>
      <w:sz w:val="18"/>
      <w:szCs w:val="18"/>
    </w:rPr>
  </w:style>
  <w:style w:type="character" w:customStyle="1" w:styleId="26">
    <w:name w:val="页脚 Char"/>
    <w:basedOn w:val="14"/>
    <w:link w:val="9"/>
    <w:qFormat/>
    <w:uiPriority w:val="99"/>
    <w:rPr>
      <w:rFonts w:cs="微软雅黑"/>
      <w:sz w:val="18"/>
      <w:szCs w:val="18"/>
    </w:rPr>
  </w:style>
  <w:style w:type="character" w:customStyle="1" w:styleId="27">
    <w:name w:val="标题 Char"/>
    <w:basedOn w:val="14"/>
    <w:link w:val="12"/>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374</Words>
  <Characters>2134</Characters>
  <Lines>17</Lines>
  <Paragraphs>5</Paragraphs>
  <TotalTime>1</TotalTime>
  <ScaleCrop>false</ScaleCrop>
  <LinksUpToDate>false</LinksUpToDate>
  <CharactersWithSpaces>2503</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2019-04-09T00:39:00Z</dcterms:created>
  <dc:creator>Client</dc:creator>
  <cp:lastModifiedBy>Administrator</cp:lastModifiedBy>
  <dcterms:modified xsi:type="dcterms:W3CDTF">2019-10-16T09:06:41Z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