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lang w:val="en-US" w:eastAsia="en-US"/>
        </w:rPr>
      </w:pPr>
      <w:r>
        <w:rPr>
          <w:rFonts w:ascii="SimHei" w:hAnsi="SimHei" w:eastAsia="黑体"/>
          <w:lang w:val="en-US" w:eastAsia="en-US"/>
        </w:rPr>
      </w:r>
      <w:r>
        <w:rPr>
          <w:rFonts w:ascii="SimHei" w:hAnsi="SimHei" w:eastAsia="黑体"/>
        </w:rPr>
      </w:r>
    </w:p>
    <w:p>
      <w:pPr>
        <w:sectPr>
          <w:headerReference w:type="default" r:id="rId3"/>
          <w:footerReference w:type="default" r:id="rId4"/>
          <w:type w:val="nextPage"/>
          <w:pgSz w:w="11906" w:h="16838"/>
          <w:pgMar w:left="1800" w:right="1800" w:header="851" w:top="1440" w:footer="992" w:bottom="1440" w:gutter="0"/>
          <w:pgNumType w:fmt="decimal"/>
          <w:formProt w:val="false"/>
          <w:textDirection w:val="lrTb"/>
          <w:docGrid w:type="lines" w:linePitch="312" w:charSpace="0"/>
        </w:sectPr>
        <w:pStyle w:val="Style14"/>
        <w:numPr>
          <w:ilvl w:val="0"/>
          <w:numId w:val="0"/>
        </w:numPr>
        <w:rPr>
          <w:rStyle w:val="StrongEmphasis"/>
          <w:color w:val="000000"/>
          <w:sz w:val="21"/>
          <w:szCs w:val="21"/>
        </w:rPr>
      </w:pPr>
      <w:r>
        <w:rPr>
          <w:rFonts w:ascii="SimHei" w:hAnsi="SimHei" w:eastAsia="黑体"/>
        </w:rPr>
      </w:r>
    </w:p>
    <w:p>
      <w:pPr>
        <w:pStyle w:val="Style14"/>
        <w:spacing w:lineRule="auto" w:line="400"/>
        <w:rPr>
          <w:rStyle w:val="StrongEmphasis"/>
          <w:color w:val="000000"/>
          <w:sz w:val="21"/>
          <w:szCs w:val="21"/>
        </w:rPr>
      </w:pPr>
      <w:r>
        <w:rPr>
          <w:rFonts w:ascii="SimHei" w:hAnsi="SimHei" w:eastAsia="黑体"/>
        </w:rPr>
      </w:r>
    </w:p>
    <w:p>
      <w:pPr>
        <w:pStyle w:val="Style14"/>
        <w:spacing w:lineRule="auto" w:line="400"/>
        <w:jc w:val="center"/>
        <w:rPr/>
      </w:pPr>
      <w:r>
        <w:rPr>
          <w:rStyle w:val="StrongEmphasis"/>
          <w:rFonts w:ascii="SimHei" w:hAnsi="SimHei" w:eastAsia="黑体"/>
          <w:b w:val="false"/>
          <w:color w:val="000000"/>
          <w:sz w:val="84"/>
          <w:szCs w:val="84"/>
        </w:rPr>
        <w:t>肯</w:t>
      </w:r>
    </w:p>
    <w:p>
      <w:pPr>
        <w:pStyle w:val="Style14"/>
        <w:spacing w:lineRule="auto" w:line="400"/>
        <w:jc w:val="center"/>
        <w:rPr/>
      </w:pPr>
      <w:r>
        <w:rPr>
          <w:rStyle w:val="StrongEmphasis"/>
          <w:rFonts w:ascii="SimHei" w:hAnsi="SimHei" w:eastAsia="黑体"/>
          <w:b w:val="false"/>
          <w:color w:val="000000"/>
          <w:sz w:val="84"/>
          <w:szCs w:val="84"/>
        </w:rPr>
        <w:t>德</w:t>
      </w:r>
    </w:p>
    <w:p>
      <w:pPr>
        <w:pStyle w:val="Style14"/>
        <w:spacing w:lineRule="auto" w:line="400"/>
        <w:jc w:val="center"/>
        <w:rPr/>
      </w:pPr>
      <w:r>
        <w:rPr>
          <w:rStyle w:val="StrongEmphasis"/>
          <w:rFonts w:ascii="SimHei" w:hAnsi="SimHei" w:eastAsia="黑体"/>
          <w:b w:val="false"/>
          <w:color w:val="000000"/>
          <w:sz w:val="84"/>
          <w:szCs w:val="84"/>
        </w:rPr>
        <w:t>基</w:t>
      </w:r>
    </w:p>
    <w:p>
      <w:pPr>
        <w:pStyle w:val="Style14"/>
        <w:spacing w:lineRule="auto" w:line="400"/>
        <w:jc w:val="center"/>
        <w:rPr/>
      </w:pPr>
      <w:r>
        <w:rPr>
          <w:rStyle w:val="StrongEmphasis"/>
          <w:rFonts w:ascii="SimHei" w:hAnsi="SimHei" w:eastAsia="黑体"/>
          <w:b w:val="false"/>
          <w:color w:val="000000"/>
          <w:sz w:val="84"/>
          <w:szCs w:val="84"/>
        </w:rPr>
        <w:t>员</w:t>
      </w:r>
    </w:p>
    <w:p>
      <w:pPr>
        <w:pStyle w:val="Style14"/>
        <w:spacing w:lineRule="auto" w:line="400"/>
        <w:jc w:val="center"/>
        <w:rPr/>
      </w:pPr>
      <w:r>
        <w:rPr>
          <w:rStyle w:val="StrongEmphasis"/>
          <w:rFonts w:ascii="SimHei" w:hAnsi="SimHei" w:eastAsia="黑体"/>
          <w:b w:val="false"/>
          <w:color w:val="000000"/>
          <w:sz w:val="84"/>
          <w:szCs w:val="84"/>
        </w:rPr>
        <w:t>工</w:t>
      </w:r>
    </w:p>
    <w:p>
      <w:pPr>
        <w:pStyle w:val="Style14"/>
        <w:spacing w:lineRule="auto" w:line="400"/>
        <w:jc w:val="center"/>
        <w:rPr/>
      </w:pPr>
      <w:r>
        <w:rPr>
          <w:rStyle w:val="StrongEmphasis"/>
          <w:rFonts w:ascii="SimHei" w:hAnsi="SimHei" w:eastAsia="黑体"/>
          <w:b w:val="false"/>
          <w:color w:val="000000"/>
          <w:sz w:val="84"/>
          <w:szCs w:val="84"/>
        </w:rPr>
        <w:t>手</w:t>
      </w:r>
    </w:p>
    <w:p>
      <w:pPr>
        <w:pStyle w:val="Style14"/>
        <w:spacing w:lineRule="auto" w:line="400"/>
        <w:jc w:val="center"/>
        <w:rPr/>
      </w:pPr>
      <w:r>
        <w:rPr>
          <w:rStyle w:val="StrongEmphasis"/>
          <w:rFonts w:ascii="SimHei" w:hAnsi="SimHei" w:eastAsia="黑体"/>
          <w:b w:val="false"/>
          <w:color w:val="000000"/>
          <w:sz w:val="84"/>
          <w:szCs w:val="84"/>
        </w:rPr>
        <w:t>册</w:t>
      </w:r>
    </w:p>
    <w:p>
      <w:pPr>
        <w:pStyle w:val="Style14"/>
        <w:spacing w:lineRule="auto" w:line="400"/>
        <w:rPr>
          <w:rStyle w:val="StrongEmphasis"/>
          <w:color w:val="000000"/>
          <w:sz w:val="21"/>
          <w:szCs w:val="21"/>
        </w:rPr>
      </w:pPr>
      <w:r>
        <w:rPr>
          <w:rFonts w:ascii="SimHei" w:hAnsi="SimHei" w:eastAsia="黑体"/>
        </w:rPr>
      </w:r>
      <w:r>
        <w:rPr>
          <w:rFonts w:ascii="SimHei" w:hAnsi="SimHei" w:eastAsia="黑体"/>
        </w:rPr>
      </w:r>
    </w:p>
    <w:p>
      <w:pPr>
        <w:pStyle w:val="Style14"/>
        <w:spacing w:lineRule="auto" w:line="400"/>
        <w:jc w:val="center"/>
        <w:rPr/>
      </w:pPr>
      <w:r>
        <w:rPr>
          <w:rStyle w:val="StrongEmphasis"/>
          <w:rFonts w:ascii="SimHei" w:hAnsi="SimHei" w:eastAsia="黑体"/>
          <w:b w:val="false"/>
          <w:color w:val="000000"/>
          <w:sz w:val="36"/>
          <w:szCs w:val="36"/>
        </w:rPr>
        <w:t>标准化手册</w:t>
      </w:r>
    </w:p>
    <w:p>
      <w:pPr>
        <w:pStyle w:val="Style14"/>
        <w:spacing w:lineRule="auto" w:line="400"/>
        <w:rPr/>
      </w:pPr>
      <w:r>
        <w:rPr>
          <w:rStyle w:val="StrongEmphasis"/>
          <w:rFonts w:ascii="SimHei" w:hAnsi="SimHei" w:eastAsia="黑体"/>
          <w:color w:val="000000"/>
          <w:sz w:val="21"/>
          <w:szCs w:val="21"/>
        </w:rPr>
        <w:t>㈠．大堂：</w:t>
      </w:r>
      <w:r>
        <w:rPr>
          <w:rFonts w:ascii="SimHei" w:hAnsi="SimHei" w:eastAsia="黑体"/>
          <w:color w:val="000000"/>
          <w:sz w:val="21"/>
          <w:szCs w:val="21"/>
        </w:rPr>
        <w:br/>
      </w:r>
      <w:r>
        <w:rPr>
          <w:rFonts w:ascii="SimHei" w:hAnsi="SimHei" w:eastAsia="黑体"/>
          <w:color w:val="000000"/>
          <w:sz w:val="21"/>
          <w:szCs w:val="21"/>
        </w:rPr>
        <w:t>一．准备工作：</w:t>
      </w:r>
      <w:r>
        <w:rPr>
          <w:rFonts w:ascii="SimHei" w:hAnsi="SimHei" w:eastAsia="黑体"/>
          <w:color w:val="000000"/>
          <w:sz w:val="21"/>
          <w:szCs w:val="21"/>
        </w:rPr>
        <w:br/>
        <w:t>1</w:t>
      </w:r>
      <w:r>
        <w:rPr>
          <w:rFonts w:ascii="SimHei" w:hAnsi="SimHei" w:eastAsia="黑体"/>
          <w:color w:val="000000"/>
          <w:sz w:val="21"/>
          <w:szCs w:val="21"/>
        </w:rPr>
        <w:t>）检查是否有干净足量的</w:t>
      </w:r>
      <w:hyperlink r:id="rId5" w:tgtFrame="_blank">
        <w:r>
          <w:rPr>
            <w:rStyle w:val="InternetLink"/>
            <w:sz w:val="21"/>
            <w:szCs w:val="21"/>
          </w:rPr>
          <w:t>工具</w:t>
        </w:r>
      </w:hyperlink>
      <w:r>
        <w:rPr>
          <w:rFonts w:ascii="SimHei" w:hAnsi="SimHei" w:eastAsia="黑体"/>
          <w:color w:val="000000"/>
          <w:sz w:val="21"/>
          <w:szCs w:val="21"/>
        </w:rPr>
        <w:t>，定位放在顾客看不见的地方，工具包括（抹布，捣压棒，扫把，地拖，地拖桶，玻璃清洁剂，玻璃刮，垃圾袋等；</w:t>
      </w:r>
      <w:r>
        <w:rPr>
          <w:rFonts w:ascii="SimHei" w:hAnsi="SimHei" w:eastAsia="黑体"/>
          <w:color w:val="000000"/>
          <w:sz w:val="21"/>
          <w:szCs w:val="21"/>
        </w:rPr>
        <w:br/>
        <w:t>2</w:t>
      </w:r>
      <w:r>
        <w:rPr>
          <w:rFonts w:ascii="SimHei" w:hAnsi="SimHei" w:eastAsia="黑体"/>
          <w:color w:val="000000"/>
          <w:sz w:val="21"/>
          <w:szCs w:val="21"/>
        </w:rPr>
        <w:t>）检查洗手间内是否有洗手液，纸巾，水，烘手机等供应，并且清洁无异味；</w:t>
      </w:r>
      <w:r>
        <w:rPr>
          <w:rFonts w:ascii="SimHei" w:hAnsi="SimHei" w:eastAsia="黑体"/>
          <w:color w:val="000000"/>
          <w:sz w:val="21"/>
          <w:szCs w:val="21"/>
        </w:rPr>
        <w:br/>
        <w:t>3</w:t>
      </w:r>
      <w:r>
        <w:rPr>
          <w:rFonts w:ascii="SimHei" w:hAnsi="SimHei" w:eastAsia="黑体"/>
          <w:color w:val="000000"/>
          <w:sz w:val="21"/>
          <w:szCs w:val="21"/>
        </w:rPr>
        <w:t>）检查垃圾桶是否装满，垃圾无外溢且无异味；</w:t>
      </w:r>
      <w:r>
        <w:rPr>
          <w:rFonts w:ascii="SimHei" w:hAnsi="SimHei" w:eastAsia="黑体"/>
          <w:color w:val="000000"/>
          <w:sz w:val="21"/>
          <w:szCs w:val="21"/>
        </w:rPr>
        <w:br/>
        <w:t>4</w:t>
      </w:r>
      <w:r>
        <w:rPr>
          <w:rFonts w:ascii="SimHei" w:hAnsi="SimHei" w:eastAsia="黑体"/>
          <w:color w:val="000000"/>
          <w:sz w:val="21"/>
          <w:szCs w:val="21"/>
        </w:rPr>
        <w:t>）检查所有</w:t>
      </w:r>
      <w:hyperlink r:id="rId6" w:tgtFrame="_blank">
        <w:r>
          <w:rPr>
            <w:rStyle w:val="InternetLink"/>
            <w:sz w:val="21"/>
            <w:szCs w:val="21"/>
          </w:rPr>
          <w:t>设备</w:t>
        </w:r>
      </w:hyperlink>
      <w:r>
        <w:rPr>
          <w:rFonts w:ascii="SimHei" w:hAnsi="SimHei" w:eastAsia="黑体"/>
          <w:color w:val="000000"/>
          <w:sz w:val="21"/>
          <w:szCs w:val="21"/>
        </w:rPr>
        <w:t>是否都正常运转且维护优良。</w:t>
      </w:r>
    </w:p>
    <w:p>
      <w:pPr>
        <w:pStyle w:val="Style14"/>
        <w:spacing w:lineRule="auto" w:line="400"/>
        <w:rPr>
          <w:color w:val="000000"/>
          <w:sz w:val="21"/>
          <w:szCs w:val="21"/>
        </w:rPr>
      </w:pPr>
      <w:r>
        <w:rPr>
          <w:rFonts w:ascii="SimHei" w:hAnsi="SimHei" w:eastAsia="黑体"/>
          <w:color w:val="000000"/>
          <w:sz w:val="21"/>
          <w:szCs w:val="21"/>
        </w:rPr>
        <w:t>二．日常工作：</w:t>
      </w:r>
      <w:r>
        <w:rPr>
          <w:rFonts w:ascii="SimHei" w:hAnsi="SimHei" w:eastAsia="黑体"/>
          <w:color w:val="000000"/>
          <w:sz w:val="21"/>
          <w:szCs w:val="21"/>
        </w:rPr>
        <w:br/>
        <w:t>1</w:t>
      </w:r>
      <w:r>
        <w:rPr>
          <w:rFonts w:ascii="SimHei" w:hAnsi="SimHei" w:eastAsia="黑体"/>
          <w:color w:val="000000"/>
          <w:sz w:val="21"/>
          <w:szCs w:val="21"/>
        </w:rPr>
        <w:t>）餐桌的收拾及擦拭干净，桌椅的排列整齐；</w:t>
      </w:r>
      <w:r>
        <w:rPr>
          <w:rFonts w:ascii="SimHei" w:hAnsi="SimHei" w:eastAsia="黑体"/>
          <w:color w:val="000000"/>
          <w:sz w:val="21"/>
          <w:szCs w:val="21"/>
        </w:rPr>
        <w:br/>
        <w:t>2</w:t>
      </w:r>
      <w:r>
        <w:rPr>
          <w:rFonts w:ascii="SimHei" w:hAnsi="SimHei" w:eastAsia="黑体"/>
          <w:color w:val="000000"/>
          <w:sz w:val="21"/>
          <w:szCs w:val="21"/>
        </w:rPr>
        <w:t>）地面清洁的维持，如有打翻饮料，及时处理；</w:t>
      </w:r>
      <w:r>
        <w:rPr>
          <w:rFonts w:ascii="SimHei" w:hAnsi="SimHei" w:eastAsia="黑体"/>
          <w:color w:val="000000"/>
          <w:sz w:val="21"/>
          <w:szCs w:val="21"/>
        </w:rPr>
        <w:br/>
        <w:t>3</w:t>
      </w:r>
      <w:r>
        <w:rPr>
          <w:rFonts w:ascii="SimHei" w:hAnsi="SimHei" w:eastAsia="黑体"/>
          <w:color w:val="000000"/>
          <w:sz w:val="21"/>
          <w:szCs w:val="21"/>
        </w:rPr>
        <w:t>）垃圾箱内备有一定数量的垃圾袋及抹布，以备不时之需；</w:t>
      </w:r>
      <w:r>
        <w:rPr>
          <w:rFonts w:ascii="SimHei" w:hAnsi="SimHei" w:eastAsia="黑体"/>
          <w:color w:val="000000"/>
          <w:sz w:val="21"/>
          <w:szCs w:val="21"/>
        </w:rPr>
        <w:br/>
        <w:t>4</w:t>
      </w:r>
      <w:r>
        <w:rPr>
          <w:rFonts w:ascii="SimHei" w:hAnsi="SimHei" w:eastAsia="黑体"/>
          <w:color w:val="000000"/>
          <w:sz w:val="21"/>
          <w:szCs w:val="21"/>
        </w:rPr>
        <w:t>）垃圾桶内的垃圾达</w:t>
      </w:r>
      <w:r>
        <w:rPr>
          <w:rFonts w:ascii="SimHei" w:hAnsi="SimHei" w:eastAsia="黑体"/>
          <w:color w:val="000000"/>
          <w:sz w:val="21"/>
          <w:szCs w:val="21"/>
        </w:rPr>
        <w:t>2/3</w:t>
      </w:r>
      <w:r>
        <w:rPr>
          <w:rFonts w:ascii="SimHei" w:hAnsi="SimHei" w:eastAsia="黑体"/>
          <w:color w:val="000000"/>
          <w:sz w:val="21"/>
          <w:szCs w:val="21"/>
        </w:rPr>
        <w:t>时需捣压，达</w:t>
      </w:r>
      <w:r>
        <w:rPr>
          <w:rFonts w:ascii="SimHei" w:hAnsi="SimHei" w:eastAsia="黑体"/>
          <w:color w:val="000000"/>
          <w:sz w:val="21"/>
          <w:szCs w:val="21"/>
        </w:rPr>
        <w:t>3/4</w:t>
      </w:r>
      <w:r>
        <w:rPr>
          <w:rFonts w:ascii="SimHei" w:hAnsi="SimHei" w:eastAsia="黑体"/>
          <w:color w:val="000000"/>
          <w:sz w:val="21"/>
          <w:szCs w:val="21"/>
        </w:rPr>
        <w:t>时需倒掉垃圾并更换垃圾袋；</w:t>
      </w:r>
      <w:r>
        <w:rPr>
          <w:rFonts w:ascii="SimHei" w:hAnsi="SimHei" w:eastAsia="黑体"/>
          <w:color w:val="000000"/>
          <w:sz w:val="21"/>
          <w:szCs w:val="21"/>
        </w:rPr>
        <w:br/>
        <w:t>5</w:t>
      </w:r>
      <w:r>
        <w:rPr>
          <w:rFonts w:ascii="SimHei" w:hAnsi="SimHei" w:eastAsia="黑体"/>
          <w:color w:val="000000"/>
          <w:sz w:val="21"/>
          <w:szCs w:val="21"/>
        </w:rPr>
        <w:t>）垃圾桶内外要保持清洁且无异味；</w:t>
      </w:r>
      <w:r>
        <w:rPr>
          <w:rFonts w:ascii="SimHei" w:hAnsi="SimHei" w:eastAsia="黑体"/>
          <w:color w:val="000000"/>
          <w:sz w:val="21"/>
          <w:szCs w:val="21"/>
        </w:rPr>
        <w:br/>
        <w:t>6</w:t>
      </w:r>
      <w:r>
        <w:rPr>
          <w:rFonts w:ascii="SimHei" w:hAnsi="SimHei" w:eastAsia="黑体"/>
          <w:color w:val="000000"/>
          <w:sz w:val="21"/>
          <w:szCs w:val="21"/>
        </w:rPr>
        <w:t>）适时检查玻璃门，窗及镜子，如有需要并进行清洁；</w:t>
      </w:r>
      <w:r>
        <w:rPr>
          <w:rFonts w:ascii="SimHei" w:hAnsi="SimHei" w:eastAsia="黑体"/>
          <w:color w:val="000000"/>
          <w:sz w:val="21"/>
          <w:szCs w:val="21"/>
        </w:rPr>
        <w:br/>
        <w:t>7</w:t>
      </w:r>
      <w:r>
        <w:rPr>
          <w:rFonts w:ascii="SimHei" w:hAnsi="SimHei" w:eastAsia="黑体"/>
          <w:color w:val="000000"/>
          <w:sz w:val="21"/>
          <w:szCs w:val="21"/>
        </w:rPr>
        <w:t>）餐厅摆设的整理，清洁。如：墙画，花草等；</w:t>
      </w:r>
      <w:r>
        <w:rPr>
          <w:rFonts w:ascii="SimHei" w:hAnsi="SimHei" w:eastAsia="黑体"/>
          <w:color w:val="000000"/>
          <w:sz w:val="21"/>
          <w:szCs w:val="21"/>
        </w:rPr>
        <w:br/>
        <w:t>8</w:t>
      </w:r>
      <w:r>
        <w:rPr>
          <w:rFonts w:ascii="SimHei" w:hAnsi="SimHei" w:eastAsia="黑体"/>
          <w:color w:val="000000"/>
          <w:sz w:val="21"/>
          <w:szCs w:val="21"/>
        </w:rPr>
        <w:t>）清洁用品不能随处摆放，不能让顾客看见；</w:t>
      </w:r>
      <w:r>
        <w:rPr>
          <w:rFonts w:ascii="SimHei" w:hAnsi="SimHei" w:eastAsia="黑体"/>
          <w:color w:val="000000"/>
          <w:sz w:val="21"/>
          <w:szCs w:val="21"/>
        </w:rPr>
        <w:br/>
        <w:t>9</w:t>
      </w:r>
      <w:r>
        <w:rPr>
          <w:rFonts w:ascii="SimHei" w:hAnsi="SimHei" w:eastAsia="黑体"/>
          <w:color w:val="000000"/>
          <w:sz w:val="21"/>
          <w:szCs w:val="21"/>
        </w:rPr>
        <w:t>）顾客离开后立即清洁台面，</w:t>
      </w:r>
      <w:r>
        <w:rPr>
          <w:rFonts w:ascii="SimHei" w:hAnsi="SimHei" w:eastAsia="黑体"/>
          <w:color w:val="000000"/>
          <w:sz w:val="21"/>
          <w:szCs w:val="21"/>
        </w:rPr>
        <w:t>(30</w:t>
      </w:r>
      <w:r>
        <w:rPr>
          <w:rFonts w:ascii="SimHei" w:hAnsi="SimHei" w:eastAsia="黑体"/>
          <w:color w:val="000000"/>
          <w:sz w:val="21"/>
          <w:szCs w:val="21"/>
        </w:rPr>
        <w:t>秒内清洁，</w:t>
      </w:r>
      <w:r>
        <w:rPr>
          <w:rFonts w:ascii="SimHei" w:hAnsi="SimHei" w:eastAsia="黑体"/>
          <w:color w:val="000000"/>
          <w:sz w:val="21"/>
          <w:szCs w:val="21"/>
        </w:rPr>
        <w:t>60</w:t>
      </w:r>
      <w:r>
        <w:rPr>
          <w:rFonts w:ascii="SimHei" w:hAnsi="SimHei" w:eastAsia="黑体"/>
          <w:color w:val="000000"/>
          <w:sz w:val="21"/>
          <w:szCs w:val="21"/>
        </w:rPr>
        <w:t>秒内清洁完毕</w:t>
      </w:r>
      <w:r>
        <w:rPr>
          <w:rFonts w:ascii="SimHei" w:hAnsi="SimHei" w:eastAsia="黑体"/>
          <w:color w:val="000000"/>
          <w:sz w:val="21"/>
          <w:szCs w:val="21"/>
        </w:rPr>
        <w:t>)</w:t>
      </w:r>
      <w:r>
        <w:rPr>
          <w:rFonts w:ascii="SimHei" w:hAnsi="SimHei" w:eastAsia="黑体"/>
          <w:color w:val="000000"/>
          <w:sz w:val="21"/>
          <w:szCs w:val="21"/>
        </w:rPr>
        <w:t>以消毒水及清洁抹布，擦干台面，随时清洁台面上的油污及水渍；</w:t>
      </w:r>
      <w:r>
        <w:rPr>
          <w:rFonts w:ascii="SimHei" w:hAnsi="SimHei" w:eastAsia="黑体"/>
          <w:color w:val="000000"/>
          <w:sz w:val="21"/>
          <w:szCs w:val="21"/>
        </w:rPr>
        <w:br/>
        <w:t>10</w:t>
      </w:r>
      <w:r>
        <w:rPr>
          <w:rFonts w:ascii="SimHei" w:hAnsi="SimHei" w:eastAsia="黑体"/>
          <w:color w:val="000000"/>
          <w:sz w:val="21"/>
          <w:szCs w:val="21"/>
        </w:rPr>
        <w:t>）随时清洁脏的地方，立即拖干倒翻的饮料，扫地及拖地时，接近顾客要有礼貌，尽量不要影响顾客用餐；</w:t>
      </w:r>
      <w:r>
        <w:rPr>
          <w:rFonts w:ascii="SimHei" w:hAnsi="SimHei" w:eastAsia="黑体"/>
          <w:color w:val="000000"/>
          <w:sz w:val="21"/>
          <w:szCs w:val="21"/>
        </w:rPr>
        <w:br/>
        <w:t>11</w:t>
      </w:r>
      <w:r>
        <w:rPr>
          <w:rFonts w:ascii="SimHei" w:hAnsi="SimHei" w:eastAsia="黑体"/>
          <w:color w:val="000000"/>
          <w:sz w:val="21"/>
          <w:szCs w:val="21"/>
        </w:rPr>
        <w:t>）每次清洁后，都应将清洁工具清洗干净并放回指定的位置；</w:t>
      </w:r>
      <w:r>
        <w:rPr>
          <w:rFonts w:ascii="SimHei" w:hAnsi="SimHei" w:eastAsia="黑体"/>
          <w:color w:val="000000"/>
          <w:sz w:val="21"/>
          <w:szCs w:val="21"/>
        </w:rPr>
        <w:br/>
        <w:t>12</w:t>
      </w:r>
      <w:r>
        <w:rPr>
          <w:rFonts w:ascii="SimHei" w:hAnsi="SimHei" w:eastAsia="黑体"/>
          <w:color w:val="000000"/>
          <w:sz w:val="21"/>
          <w:szCs w:val="21"/>
        </w:rPr>
        <w:t>）餐厅内一旦发现有任何问题（顾客投诉，设备等）应马上向当班经理汇报。并尽快采取措施解决。</w:t>
      </w:r>
    </w:p>
    <w:p>
      <w:pPr>
        <w:pStyle w:val="Style14"/>
        <w:spacing w:lineRule="auto" w:line="400"/>
        <w:rPr>
          <w:color w:val="000000"/>
          <w:sz w:val="21"/>
          <w:szCs w:val="21"/>
        </w:rPr>
      </w:pPr>
      <w:r>
        <w:rPr>
          <w:rFonts w:ascii="SimHei" w:hAnsi="SimHei" w:eastAsia="黑体"/>
          <w:color w:val="000000"/>
          <w:sz w:val="21"/>
          <w:szCs w:val="21"/>
        </w:rPr>
        <w:t>三．餐厅外围：</w:t>
      </w:r>
      <w:r>
        <w:rPr>
          <w:rFonts w:ascii="SimHei" w:hAnsi="SimHei" w:eastAsia="黑体"/>
          <w:color w:val="000000"/>
          <w:sz w:val="21"/>
          <w:szCs w:val="21"/>
        </w:rPr>
        <w:br/>
        <w:t>1</w:t>
      </w:r>
      <w:r>
        <w:rPr>
          <w:rFonts w:ascii="SimHei" w:hAnsi="SimHei" w:eastAsia="黑体"/>
          <w:color w:val="000000"/>
          <w:sz w:val="21"/>
          <w:szCs w:val="21"/>
        </w:rPr>
        <w:t>）过道垃圾与杂草的清洁；</w:t>
      </w:r>
      <w:r>
        <w:rPr>
          <w:rFonts w:ascii="SimHei" w:hAnsi="SimHei" w:eastAsia="黑体"/>
          <w:color w:val="000000"/>
          <w:sz w:val="21"/>
          <w:szCs w:val="21"/>
        </w:rPr>
        <w:br/>
        <w:t>2</w:t>
      </w:r>
      <w:r>
        <w:rPr>
          <w:rFonts w:ascii="SimHei" w:hAnsi="SimHei" w:eastAsia="黑体"/>
          <w:color w:val="000000"/>
          <w:sz w:val="21"/>
          <w:szCs w:val="21"/>
        </w:rPr>
        <w:t>）过道地面的清洁；</w:t>
      </w:r>
      <w:r>
        <w:rPr>
          <w:rFonts w:ascii="SimHei" w:hAnsi="SimHei" w:eastAsia="黑体"/>
          <w:color w:val="000000"/>
          <w:sz w:val="21"/>
          <w:szCs w:val="21"/>
        </w:rPr>
        <w:br/>
        <w:t>3</w:t>
      </w:r>
      <w:r>
        <w:rPr>
          <w:rFonts w:ascii="SimHei" w:hAnsi="SimHei" w:eastAsia="黑体"/>
          <w:color w:val="000000"/>
          <w:sz w:val="21"/>
          <w:szCs w:val="21"/>
        </w:rPr>
        <w:t>）窗台的清洁；</w:t>
      </w:r>
      <w:r>
        <w:rPr>
          <w:rFonts w:ascii="SimHei" w:hAnsi="SimHei" w:eastAsia="黑体"/>
          <w:color w:val="000000"/>
          <w:sz w:val="21"/>
          <w:szCs w:val="21"/>
        </w:rPr>
        <w:br/>
        <w:t>4</w:t>
      </w:r>
      <w:r>
        <w:rPr>
          <w:rFonts w:ascii="SimHei" w:hAnsi="SimHei" w:eastAsia="黑体"/>
          <w:color w:val="000000"/>
          <w:sz w:val="21"/>
          <w:szCs w:val="21"/>
        </w:rPr>
        <w:t>）室外的广告宣传品如有破损，应通知值班经理；</w:t>
      </w:r>
    </w:p>
    <w:p>
      <w:pPr>
        <w:pStyle w:val="Style14"/>
        <w:spacing w:lineRule="auto" w:line="400"/>
        <w:rPr>
          <w:color w:val="000000"/>
          <w:sz w:val="21"/>
          <w:szCs w:val="21"/>
        </w:rPr>
      </w:pPr>
      <w:r>
        <w:rPr>
          <w:rFonts w:ascii="SimHei" w:hAnsi="SimHei" w:eastAsia="黑体"/>
          <w:color w:val="000000"/>
          <w:sz w:val="21"/>
          <w:szCs w:val="21"/>
        </w:rPr>
        <w:t>四．洗手间的清洁：</w:t>
      </w:r>
      <w:r>
        <w:rPr>
          <w:rFonts w:ascii="SimHei" w:hAnsi="SimHei" w:eastAsia="黑体"/>
          <w:color w:val="000000"/>
          <w:sz w:val="21"/>
          <w:szCs w:val="21"/>
        </w:rPr>
        <w:br/>
        <w:t>1</w:t>
      </w:r>
      <w:r>
        <w:rPr>
          <w:rFonts w:ascii="SimHei" w:hAnsi="SimHei" w:eastAsia="黑体"/>
          <w:color w:val="000000"/>
          <w:sz w:val="21"/>
          <w:szCs w:val="21"/>
        </w:rPr>
        <w:t>）马桶、小便池的清洁；</w:t>
      </w:r>
      <w:r>
        <w:rPr>
          <w:rFonts w:ascii="SimHei" w:hAnsi="SimHei" w:eastAsia="黑体"/>
          <w:color w:val="000000"/>
          <w:sz w:val="21"/>
          <w:szCs w:val="21"/>
        </w:rPr>
        <w:br/>
        <w:t>2</w:t>
      </w:r>
      <w:r>
        <w:rPr>
          <w:rFonts w:ascii="SimHei" w:hAnsi="SimHei" w:eastAsia="黑体"/>
          <w:color w:val="000000"/>
          <w:sz w:val="21"/>
          <w:szCs w:val="21"/>
        </w:rPr>
        <w:t>）地面的清洁；</w:t>
      </w:r>
      <w:r>
        <w:rPr>
          <w:rFonts w:ascii="SimHei" w:hAnsi="SimHei" w:eastAsia="黑体"/>
          <w:color w:val="000000"/>
          <w:sz w:val="21"/>
          <w:szCs w:val="21"/>
        </w:rPr>
        <w:br/>
        <w:t>3</w:t>
      </w:r>
      <w:r>
        <w:rPr>
          <w:rFonts w:ascii="SimHei" w:hAnsi="SimHei" w:eastAsia="黑体"/>
          <w:color w:val="000000"/>
          <w:sz w:val="21"/>
          <w:szCs w:val="21"/>
        </w:rPr>
        <w:t>）更换垃圾袋；</w:t>
      </w:r>
      <w:r>
        <w:rPr>
          <w:rFonts w:ascii="SimHei" w:hAnsi="SimHei" w:eastAsia="黑体"/>
          <w:color w:val="000000"/>
          <w:sz w:val="21"/>
          <w:szCs w:val="21"/>
        </w:rPr>
        <w:br/>
        <w:t>4</w:t>
      </w:r>
      <w:r>
        <w:rPr>
          <w:rFonts w:ascii="SimHei" w:hAnsi="SimHei" w:eastAsia="黑体"/>
          <w:color w:val="000000"/>
          <w:sz w:val="21"/>
          <w:szCs w:val="21"/>
        </w:rPr>
        <w:t>）镜子上水渍及指纹的清洁；</w:t>
      </w:r>
      <w:r>
        <w:rPr>
          <w:rFonts w:ascii="SimHei" w:hAnsi="SimHei" w:eastAsia="黑体"/>
          <w:color w:val="000000"/>
          <w:sz w:val="21"/>
          <w:szCs w:val="21"/>
        </w:rPr>
        <w:br/>
        <w:t>5</w:t>
      </w:r>
      <w:r>
        <w:rPr>
          <w:rFonts w:ascii="SimHei" w:hAnsi="SimHei" w:eastAsia="黑体"/>
          <w:color w:val="000000"/>
          <w:sz w:val="21"/>
          <w:szCs w:val="21"/>
        </w:rPr>
        <w:t>）洗手台维持清洁；</w:t>
      </w:r>
      <w:r>
        <w:rPr>
          <w:rFonts w:ascii="SimHei" w:hAnsi="SimHei" w:eastAsia="黑体"/>
          <w:color w:val="000000"/>
          <w:sz w:val="21"/>
          <w:szCs w:val="21"/>
        </w:rPr>
        <w:br/>
        <w:t>6</w:t>
      </w:r>
      <w:r>
        <w:rPr>
          <w:rFonts w:ascii="SimHei" w:hAnsi="SimHei" w:eastAsia="黑体"/>
          <w:color w:val="000000"/>
          <w:sz w:val="21"/>
          <w:szCs w:val="21"/>
        </w:rPr>
        <w:t>）高峰期每</w:t>
      </w:r>
      <w:r>
        <w:rPr>
          <w:rFonts w:ascii="SimHei" w:hAnsi="SimHei" w:eastAsia="黑体"/>
          <w:color w:val="000000"/>
          <w:sz w:val="21"/>
          <w:szCs w:val="21"/>
        </w:rPr>
        <w:t>15</w:t>
      </w:r>
      <w:r>
        <w:rPr>
          <w:rFonts w:ascii="SimHei" w:hAnsi="SimHei" w:eastAsia="黑体"/>
          <w:color w:val="000000"/>
          <w:sz w:val="21"/>
          <w:szCs w:val="21"/>
        </w:rPr>
        <w:t>分钟清洁一次洗手间 ；低峰期每</w:t>
      </w:r>
      <w:r>
        <w:rPr>
          <w:rFonts w:ascii="SimHei" w:hAnsi="SimHei" w:eastAsia="黑体"/>
          <w:color w:val="000000"/>
          <w:sz w:val="21"/>
          <w:szCs w:val="21"/>
        </w:rPr>
        <w:t>30</w:t>
      </w:r>
      <w:r>
        <w:rPr>
          <w:rFonts w:ascii="SimHei" w:hAnsi="SimHei" w:eastAsia="黑体"/>
          <w:color w:val="000000"/>
          <w:sz w:val="21"/>
          <w:szCs w:val="21"/>
        </w:rPr>
        <w:t>分钟清洁一次洗手间；</w:t>
      </w:r>
    </w:p>
    <w:p>
      <w:pPr>
        <w:pStyle w:val="Style14"/>
        <w:spacing w:lineRule="auto" w:line="400"/>
        <w:rPr>
          <w:color w:val="000000"/>
          <w:sz w:val="21"/>
          <w:szCs w:val="21"/>
        </w:rPr>
      </w:pPr>
      <w:r>
        <w:rPr>
          <w:rFonts w:ascii="SimHei" w:hAnsi="SimHei" w:eastAsia="黑体"/>
          <w:color w:val="000000"/>
          <w:sz w:val="21"/>
          <w:szCs w:val="21"/>
        </w:rPr>
        <w:t>五．关心顾客：</w:t>
      </w:r>
      <w:r>
        <w:rPr>
          <w:rFonts w:ascii="SimHei" w:hAnsi="SimHei" w:eastAsia="黑体"/>
          <w:color w:val="000000"/>
          <w:sz w:val="21"/>
          <w:szCs w:val="21"/>
        </w:rPr>
        <w:br/>
        <w:t>1</w:t>
      </w:r>
      <w:r>
        <w:rPr>
          <w:rFonts w:ascii="SimHei" w:hAnsi="SimHei" w:eastAsia="黑体"/>
          <w:color w:val="000000"/>
          <w:sz w:val="21"/>
          <w:szCs w:val="21"/>
        </w:rPr>
        <w:t>）如有顾客不小心倒翻饮料，应及时补给并通知值班经理；</w:t>
      </w:r>
      <w:r>
        <w:rPr>
          <w:rFonts w:ascii="SimHei" w:hAnsi="SimHei" w:eastAsia="黑体"/>
          <w:color w:val="000000"/>
          <w:sz w:val="21"/>
          <w:szCs w:val="21"/>
        </w:rPr>
        <w:br/>
        <w:t>2</w:t>
      </w:r>
      <w:r>
        <w:rPr>
          <w:rFonts w:ascii="SimHei" w:hAnsi="SimHei" w:eastAsia="黑体"/>
          <w:color w:val="000000"/>
          <w:sz w:val="21"/>
          <w:szCs w:val="21"/>
        </w:rPr>
        <w:t>）积极主动地协助有需要帮助的顾客；</w:t>
      </w:r>
      <w:r>
        <w:rPr>
          <w:rFonts w:ascii="SimHei" w:hAnsi="SimHei" w:eastAsia="黑体"/>
          <w:color w:val="000000"/>
          <w:sz w:val="21"/>
          <w:szCs w:val="21"/>
        </w:rPr>
        <w:br/>
        <w:t>3</w:t>
      </w:r>
      <w:r>
        <w:rPr>
          <w:rFonts w:ascii="SimHei" w:hAnsi="SimHei" w:eastAsia="黑体"/>
          <w:color w:val="000000"/>
          <w:sz w:val="21"/>
          <w:szCs w:val="21"/>
        </w:rPr>
        <w:t>）做清洁工作时，注意不要影响顾客用餐；</w:t>
      </w:r>
      <w:r>
        <w:rPr>
          <w:rFonts w:ascii="SimHei" w:hAnsi="SimHei" w:eastAsia="黑体"/>
          <w:color w:val="000000"/>
          <w:sz w:val="21"/>
          <w:szCs w:val="21"/>
        </w:rPr>
        <w:br/>
        <w:t>4</w:t>
      </w:r>
      <w:r>
        <w:rPr>
          <w:rFonts w:ascii="SimHei" w:hAnsi="SimHei" w:eastAsia="黑体"/>
          <w:color w:val="000000"/>
          <w:sz w:val="21"/>
          <w:szCs w:val="21"/>
        </w:rPr>
        <w:t>）音响（空调）太大或太小时，应通知经理进行调节。</w:t>
      </w:r>
    </w:p>
    <w:p>
      <w:pPr>
        <w:pStyle w:val="Style14"/>
        <w:spacing w:lineRule="auto" w:line="400"/>
        <w:rPr/>
      </w:pPr>
      <w:r>
        <w:rPr>
          <w:rFonts w:ascii="SimHei" w:hAnsi="SimHei" w:eastAsia="黑体"/>
          <w:color w:val="000000"/>
          <w:sz w:val="21"/>
          <w:szCs w:val="21"/>
        </w:rPr>
        <w:t>六．</w:t>
      </w:r>
      <w:hyperlink r:id="rId7" w:tgtFrame="_blank">
        <w:r>
          <w:rPr>
            <w:rStyle w:val="InternetLink"/>
            <w:sz w:val="21"/>
            <w:szCs w:val="21"/>
          </w:rPr>
          <w:t>团队</w:t>
        </w:r>
      </w:hyperlink>
      <w:r>
        <w:rPr>
          <w:rFonts w:ascii="SimHei" w:hAnsi="SimHei" w:eastAsia="黑体"/>
          <w:color w:val="000000"/>
          <w:sz w:val="21"/>
          <w:szCs w:val="21"/>
        </w:rPr>
        <w:t>精神：</w:t>
      </w:r>
      <w:r>
        <w:rPr>
          <w:rFonts w:ascii="SimHei" w:hAnsi="SimHei" w:eastAsia="黑体"/>
          <w:color w:val="000000"/>
          <w:sz w:val="21"/>
          <w:szCs w:val="21"/>
        </w:rPr>
        <w:br/>
      </w:r>
      <w:r>
        <w:rPr>
          <w:rFonts w:ascii="SimHei" w:hAnsi="SimHei" w:eastAsia="黑体"/>
          <w:color w:val="000000"/>
          <w:sz w:val="21"/>
          <w:szCs w:val="21"/>
        </w:rPr>
        <w:t>主动与其他工作伙伴</w:t>
      </w:r>
      <w:hyperlink r:id="rId8" w:tgtFrame="_blank">
        <w:r>
          <w:rPr>
            <w:rStyle w:val="InternetLink"/>
            <w:sz w:val="21"/>
            <w:szCs w:val="21"/>
          </w:rPr>
          <w:t>沟通</w:t>
        </w:r>
      </w:hyperlink>
      <w:r>
        <w:rPr>
          <w:rFonts w:ascii="SimHei" w:hAnsi="SimHei" w:eastAsia="黑体"/>
          <w:color w:val="000000"/>
          <w:sz w:val="21"/>
          <w:szCs w:val="21"/>
        </w:rPr>
        <w:t>，协调，合作。</w:t>
      </w:r>
    </w:p>
    <w:p>
      <w:pPr>
        <w:pStyle w:val="Style14"/>
        <w:spacing w:lineRule="auto" w:line="400"/>
        <w:rPr>
          <w:color w:val="000000"/>
          <w:sz w:val="21"/>
          <w:szCs w:val="21"/>
        </w:rPr>
      </w:pPr>
      <w:r>
        <w:rPr>
          <w:rFonts w:ascii="SimHei" w:hAnsi="SimHei" w:eastAsia="黑体"/>
          <w:color w:val="000000"/>
          <w:sz w:val="21"/>
          <w:szCs w:val="21"/>
        </w:rPr>
        <w:t xml:space="preserve">七．玻璃的清洁： </w:t>
      </w:r>
    </w:p>
    <w:p>
      <w:pPr>
        <w:pStyle w:val="Style14"/>
        <w:spacing w:lineRule="auto" w:line="400"/>
        <w:rPr>
          <w:color w:val="000000"/>
          <w:sz w:val="21"/>
          <w:szCs w:val="21"/>
        </w:rPr>
      </w:pPr>
      <w:r>
        <w:rPr>
          <w:rFonts w:ascii="SimHei" w:hAnsi="SimHei" w:eastAsia="黑体"/>
          <w:color w:val="000000"/>
          <w:sz w:val="21"/>
          <w:szCs w:val="21"/>
        </w:rPr>
        <w:t>准备工具：</w:t>
      </w:r>
      <w:r>
        <w:rPr>
          <w:rFonts w:ascii="SimHei" w:hAnsi="SimHei" w:eastAsia="黑体"/>
          <w:color w:val="000000"/>
          <w:sz w:val="21"/>
          <w:szCs w:val="21"/>
        </w:rPr>
        <w:br/>
        <w:t>1</w:t>
      </w:r>
      <w:r>
        <w:rPr>
          <w:rFonts w:ascii="SimHei" w:hAnsi="SimHei" w:eastAsia="黑体"/>
          <w:color w:val="000000"/>
          <w:sz w:val="21"/>
          <w:szCs w:val="21"/>
        </w:rPr>
        <w:t>）玻璃清洁剂；</w:t>
      </w:r>
      <w:r>
        <w:rPr>
          <w:rFonts w:ascii="SimHei" w:hAnsi="SimHei" w:eastAsia="黑体"/>
          <w:color w:val="000000"/>
          <w:sz w:val="21"/>
          <w:szCs w:val="21"/>
        </w:rPr>
        <w:br/>
        <w:t>2</w:t>
      </w:r>
      <w:r>
        <w:rPr>
          <w:rFonts w:ascii="SimHei" w:hAnsi="SimHei" w:eastAsia="黑体"/>
          <w:color w:val="000000"/>
          <w:sz w:val="21"/>
          <w:szCs w:val="21"/>
        </w:rPr>
        <w:t>）玻璃刮；</w:t>
      </w:r>
      <w:r>
        <w:rPr>
          <w:rFonts w:ascii="SimHei" w:hAnsi="SimHei" w:eastAsia="黑体"/>
          <w:color w:val="000000"/>
          <w:sz w:val="21"/>
          <w:szCs w:val="21"/>
        </w:rPr>
        <w:br/>
        <w:t>3</w:t>
      </w:r>
      <w:r>
        <w:rPr>
          <w:rFonts w:ascii="SimHei" w:hAnsi="SimHei" w:eastAsia="黑体"/>
          <w:color w:val="000000"/>
          <w:sz w:val="21"/>
          <w:szCs w:val="21"/>
        </w:rPr>
        <w:t>）玻璃擦；</w:t>
      </w:r>
      <w:r>
        <w:rPr>
          <w:rFonts w:ascii="SimHei" w:hAnsi="SimHei" w:eastAsia="黑体"/>
          <w:color w:val="000000"/>
          <w:sz w:val="21"/>
          <w:szCs w:val="21"/>
        </w:rPr>
        <w:br/>
        <w:t>4</w:t>
      </w:r>
      <w:r>
        <w:rPr>
          <w:rFonts w:ascii="SimHei" w:hAnsi="SimHei" w:eastAsia="黑体"/>
          <w:color w:val="000000"/>
          <w:sz w:val="21"/>
          <w:szCs w:val="21"/>
        </w:rPr>
        <w:t>）抹布；</w:t>
      </w:r>
    </w:p>
    <w:p>
      <w:pPr>
        <w:pStyle w:val="Style14"/>
        <w:spacing w:lineRule="auto" w:line="400"/>
        <w:rPr>
          <w:color w:val="000000"/>
          <w:sz w:val="21"/>
          <w:szCs w:val="21"/>
        </w:rPr>
      </w:pPr>
      <w:r>
        <w:rPr>
          <w:rFonts w:ascii="SimHei" w:hAnsi="SimHei" w:eastAsia="黑体"/>
          <w:color w:val="000000"/>
          <w:sz w:val="21"/>
          <w:szCs w:val="21"/>
        </w:rPr>
        <w:t>清洁步骤：</w:t>
      </w:r>
      <w:r>
        <w:rPr>
          <w:rFonts w:ascii="SimHei" w:hAnsi="SimHei" w:eastAsia="黑体"/>
          <w:color w:val="000000"/>
          <w:sz w:val="21"/>
          <w:szCs w:val="21"/>
        </w:rPr>
        <w:br/>
      </w:r>
      <w:r>
        <w:rPr>
          <w:rFonts w:ascii="SimHei" w:hAnsi="SimHei" w:eastAsia="黑体"/>
          <w:color w:val="000000"/>
          <w:sz w:val="21"/>
          <w:szCs w:val="21"/>
        </w:rPr>
        <w:t>首先，按照比例配好玻璃清洁剂，用玻璃擦将需要清洁的玻璃擦洗一遍，接着用玻璃刮将清洁剂刮干。每刮一次之后，就用抹布将玻璃刮上的清洁剂抹干。当玻璃上只有很少污点的时候，用干净的毛巾或纸巾拭去即可。</w:t>
      </w:r>
    </w:p>
    <w:p>
      <w:pPr>
        <w:pStyle w:val="Style14"/>
        <w:spacing w:lineRule="auto" w:line="400"/>
        <w:rPr>
          <w:color w:val="000000"/>
          <w:sz w:val="21"/>
          <w:szCs w:val="21"/>
        </w:rPr>
      </w:pPr>
      <w:r>
        <w:rPr>
          <w:rFonts w:ascii="SimHei" w:hAnsi="SimHei" w:eastAsia="黑体"/>
          <w:color w:val="000000"/>
          <w:sz w:val="21"/>
          <w:szCs w:val="21"/>
        </w:rPr>
        <w:t>八．招牌清洁：</w:t>
      </w:r>
      <w:r>
        <w:rPr>
          <w:rFonts w:ascii="SimHei" w:hAnsi="SimHei" w:eastAsia="黑体"/>
          <w:color w:val="000000"/>
          <w:sz w:val="21"/>
          <w:szCs w:val="21"/>
        </w:rPr>
        <w:br/>
      </w:r>
      <w:r>
        <w:rPr>
          <w:rFonts w:ascii="SimHei" w:hAnsi="SimHei" w:eastAsia="黑体"/>
          <w:color w:val="000000"/>
          <w:sz w:val="21"/>
          <w:szCs w:val="21"/>
        </w:rPr>
        <w:t>准备工具：</w:t>
      </w:r>
      <w:r>
        <w:rPr>
          <w:rFonts w:ascii="SimHei" w:hAnsi="SimHei" w:eastAsia="黑体"/>
          <w:color w:val="000000"/>
          <w:sz w:val="21"/>
          <w:szCs w:val="21"/>
        </w:rPr>
        <w:br/>
        <w:t>1</w:t>
      </w:r>
      <w:r>
        <w:rPr>
          <w:rFonts w:ascii="SimHei" w:hAnsi="SimHei" w:eastAsia="黑体"/>
          <w:color w:val="000000"/>
          <w:sz w:val="21"/>
          <w:szCs w:val="21"/>
        </w:rPr>
        <w:t>）清洁剂；</w:t>
      </w:r>
      <w:r>
        <w:rPr>
          <w:rFonts w:ascii="SimHei" w:hAnsi="SimHei" w:eastAsia="黑体"/>
          <w:color w:val="000000"/>
          <w:sz w:val="21"/>
          <w:szCs w:val="21"/>
        </w:rPr>
        <w:br/>
        <w:t>2</w:t>
      </w:r>
      <w:r>
        <w:rPr>
          <w:rFonts w:ascii="SimHei" w:hAnsi="SimHei" w:eastAsia="黑体"/>
          <w:color w:val="000000"/>
          <w:sz w:val="21"/>
          <w:szCs w:val="21"/>
        </w:rPr>
        <w:t>）梯子；</w:t>
      </w:r>
      <w:r>
        <w:rPr>
          <w:rFonts w:ascii="SimHei" w:hAnsi="SimHei" w:eastAsia="黑体"/>
          <w:color w:val="000000"/>
          <w:sz w:val="21"/>
          <w:szCs w:val="21"/>
        </w:rPr>
        <w:br/>
        <w:t>3</w:t>
      </w:r>
      <w:r>
        <w:rPr>
          <w:rFonts w:ascii="SimHei" w:hAnsi="SimHei" w:eastAsia="黑体"/>
          <w:color w:val="000000"/>
          <w:sz w:val="21"/>
          <w:szCs w:val="21"/>
        </w:rPr>
        <w:t>）抹布；</w:t>
      </w:r>
    </w:p>
    <w:p>
      <w:pPr>
        <w:pStyle w:val="Style14"/>
        <w:spacing w:lineRule="auto" w:line="400"/>
        <w:rPr>
          <w:color w:val="000000"/>
          <w:sz w:val="21"/>
          <w:szCs w:val="21"/>
        </w:rPr>
      </w:pPr>
      <w:r>
        <w:rPr>
          <w:rFonts w:ascii="SimHei" w:hAnsi="SimHei" w:eastAsia="黑体"/>
          <w:color w:val="000000"/>
          <w:sz w:val="21"/>
          <w:szCs w:val="21"/>
        </w:rPr>
        <w:t>清洁步骤：</w:t>
      </w:r>
      <w:r>
        <w:rPr>
          <w:rFonts w:ascii="SimHei" w:hAnsi="SimHei" w:eastAsia="黑体"/>
          <w:color w:val="000000"/>
          <w:sz w:val="21"/>
          <w:szCs w:val="21"/>
        </w:rPr>
        <w:br/>
        <w:t>1</w:t>
      </w:r>
      <w:r>
        <w:rPr>
          <w:rFonts w:ascii="SimHei" w:hAnsi="SimHei" w:eastAsia="黑体"/>
          <w:color w:val="000000"/>
          <w:sz w:val="21"/>
          <w:szCs w:val="21"/>
        </w:rPr>
        <w:t>）用抹布抹去灰尘。</w:t>
      </w:r>
      <w:r>
        <w:rPr>
          <w:rFonts w:ascii="SimHei" w:hAnsi="SimHei" w:eastAsia="黑体"/>
          <w:color w:val="000000"/>
          <w:sz w:val="21"/>
          <w:szCs w:val="21"/>
        </w:rPr>
        <w:br/>
        <w:t>2</w:t>
      </w:r>
      <w:r>
        <w:rPr>
          <w:rFonts w:ascii="SimHei" w:hAnsi="SimHei" w:eastAsia="黑体"/>
          <w:color w:val="000000"/>
          <w:sz w:val="21"/>
          <w:szCs w:val="21"/>
        </w:rPr>
        <w:t>）用清洁剂清洗。</w:t>
      </w:r>
      <w:r>
        <w:rPr>
          <w:rFonts w:ascii="SimHei" w:hAnsi="SimHei" w:eastAsia="黑体"/>
          <w:color w:val="000000"/>
          <w:sz w:val="21"/>
          <w:szCs w:val="21"/>
        </w:rPr>
        <w:br/>
      </w:r>
      <w:r>
        <w:rPr>
          <w:rFonts w:ascii="SimHei" w:hAnsi="SimHei" w:eastAsia="黑体"/>
          <w:color w:val="000000"/>
          <w:sz w:val="21"/>
          <w:szCs w:val="21"/>
        </w:rPr>
        <w:t>注：每星期清洁一次。</w:t>
      </w:r>
    </w:p>
    <w:p>
      <w:pPr>
        <w:pStyle w:val="Style14"/>
        <w:spacing w:lineRule="auto" w:line="400"/>
        <w:rPr>
          <w:color w:val="000000"/>
          <w:sz w:val="21"/>
          <w:szCs w:val="21"/>
        </w:rPr>
      </w:pPr>
      <w:r>
        <w:rPr>
          <w:rFonts w:ascii="SimHei" w:hAnsi="SimHei" w:eastAsia="黑体"/>
          <w:color w:val="000000"/>
          <w:sz w:val="21"/>
          <w:szCs w:val="21"/>
        </w:rPr>
        <w:t>九．地面清洁：</w:t>
      </w:r>
      <w:r>
        <w:rPr>
          <w:rFonts w:ascii="SimHei" w:hAnsi="SimHei" w:eastAsia="黑体"/>
          <w:color w:val="000000"/>
          <w:sz w:val="21"/>
          <w:szCs w:val="21"/>
        </w:rPr>
        <w:br/>
      </w:r>
      <w:r>
        <w:rPr>
          <w:rFonts w:ascii="SimHei" w:hAnsi="SimHei" w:eastAsia="黑体"/>
          <w:color w:val="000000"/>
          <w:sz w:val="21"/>
          <w:szCs w:val="21"/>
        </w:rPr>
        <w:t>准备工具：</w:t>
      </w:r>
      <w:r>
        <w:rPr>
          <w:rFonts w:ascii="SimHei" w:hAnsi="SimHei" w:eastAsia="黑体"/>
          <w:color w:val="000000"/>
          <w:sz w:val="21"/>
          <w:szCs w:val="21"/>
        </w:rPr>
        <w:br/>
        <w:t>1</w:t>
      </w:r>
      <w:r>
        <w:rPr>
          <w:rFonts w:ascii="SimHei" w:hAnsi="SimHei" w:eastAsia="黑体"/>
          <w:color w:val="000000"/>
          <w:sz w:val="21"/>
          <w:szCs w:val="21"/>
        </w:rPr>
        <w:t>）扫把；</w:t>
      </w:r>
      <w:r>
        <w:rPr>
          <w:rFonts w:ascii="SimHei" w:hAnsi="SimHei" w:eastAsia="黑体"/>
          <w:color w:val="000000"/>
          <w:sz w:val="21"/>
          <w:szCs w:val="21"/>
        </w:rPr>
        <w:br/>
        <w:t>2</w:t>
      </w:r>
      <w:r>
        <w:rPr>
          <w:rFonts w:ascii="SimHei" w:hAnsi="SimHei" w:eastAsia="黑体"/>
          <w:color w:val="000000"/>
          <w:sz w:val="21"/>
          <w:szCs w:val="21"/>
        </w:rPr>
        <w:t>）垃圾铲；</w:t>
      </w:r>
      <w:r>
        <w:rPr>
          <w:rFonts w:ascii="SimHei" w:hAnsi="SimHei" w:eastAsia="黑体"/>
          <w:color w:val="000000"/>
          <w:sz w:val="21"/>
          <w:szCs w:val="21"/>
        </w:rPr>
        <w:br/>
        <w:t>3</w:t>
      </w:r>
      <w:r>
        <w:rPr>
          <w:rFonts w:ascii="SimHei" w:hAnsi="SimHei" w:eastAsia="黑体"/>
          <w:color w:val="000000"/>
          <w:sz w:val="21"/>
          <w:szCs w:val="21"/>
        </w:rPr>
        <w:t>）地拖；</w:t>
      </w:r>
      <w:r>
        <w:rPr>
          <w:rFonts w:ascii="SimHei" w:hAnsi="SimHei" w:eastAsia="黑体"/>
          <w:color w:val="000000"/>
          <w:sz w:val="21"/>
          <w:szCs w:val="21"/>
        </w:rPr>
        <w:br/>
        <w:t>4</w:t>
      </w:r>
      <w:r>
        <w:rPr>
          <w:rFonts w:ascii="SimHei" w:hAnsi="SimHei" w:eastAsia="黑体"/>
          <w:color w:val="000000"/>
          <w:sz w:val="21"/>
          <w:szCs w:val="21"/>
        </w:rPr>
        <w:t>）地拖桶；</w:t>
      </w:r>
      <w:r>
        <w:rPr>
          <w:rFonts w:ascii="SimHei" w:hAnsi="SimHei" w:eastAsia="黑体"/>
          <w:color w:val="000000"/>
          <w:sz w:val="21"/>
          <w:szCs w:val="21"/>
        </w:rPr>
        <w:br/>
        <w:t>5</w:t>
      </w:r>
      <w:r>
        <w:rPr>
          <w:rFonts w:ascii="SimHei" w:hAnsi="SimHei" w:eastAsia="黑体"/>
          <w:color w:val="000000"/>
          <w:sz w:val="21"/>
          <w:szCs w:val="21"/>
        </w:rPr>
        <w:t>）地板清洁剂；</w:t>
      </w:r>
      <w:r>
        <w:rPr>
          <w:rFonts w:ascii="SimHei" w:hAnsi="SimHei" w:eastAsia="黑体"/>
          <w:color w:val="000000"/>
          <w:sz w:val="21"/>
          <w:szCs w:val="21"/>
        </w:rPr>
        <w:br/>
        <w:t>6</w:t>
      </w:r>
      <w:r>
        <w:rPr>
          <w:rFonts w:ascii="SimHei" w:hAnsi="SimHei" w:eastAsia="黑体"/>
          <w:color w:val="000000"/>
          <w:sz w:val="21"/>
          <w:szCs w:val="21"/>
        </w:rPr>
        <w:t>）警告牌</w:t>
      </w:r>
    </w:p>
    <w:p>
      <w:pPr>
        <w:pStyle w:val="Normal"/>
        <w:rPr>
          <w:color w:val="000000"/>
          <w:sz w:val="21"/>
          <w:szCs w:val="21"/>
        </w:rPr>
      </w:pPr>
      <w:r>
        <w:rPr>
          <w:rFonts w:ascii="SimHei" w:hAnsi="SimHei" w:eastAsia="黑体"/>
          <w:color w:val="000000"/>
          <w:sz w:val="21"/>
          <w:szCs w:val="21"/>
        </w:rPr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center"/>
        <w:rPr>
          <w:rFonts w:ascii="黑体;SimHei" w:hAnsi="黑体;SimHei" w:eastAsia="黑体;SimHei" w:cs="Arial"/>
          <w:kern w:val="0"/>
          <w:sz w:val="36"/>
          <w:szCs w:val="36"/>
        </w:rPr>
      </w:pPr>
      <w:r>
        <w:rPr>
          <w:rFonts w:ascii="SimHei" w:hAnsi="SimHei" w:cs="Arial" w:eastAsia="黑体"/>
          <w:kern w:val="0"/>
          <w:sz w:val="36"/>
          <w:szCs w:val="36"/>
        </w:rPr>
        <w:t>员工手册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ascii="SimHei" w:hAnsi="SimHei" w:cs="Arial" w:eastAsia="黑体"/>
          <w:kern w:val="0"/>
          <w:szCs w:val="21"/>
        </w:rPr>
        <w:t>前言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eastAsia="黑体" w:cs="Arial" w:ascii="SimHei" w:hAnsi="SimHei"/>
          <w:kern w:val="0"/>
          <w:szCs w:val="21"/>
        </w:rPr>
        <w:t xml:space="preserve"> </w:t>
      </w:r>
      <w:r>
        <w:rPr>
          <w:rFonts w:ascii="SimHei" w:hAnsi="SimHei" w:cs="Arial" w:eastAsia="黑体"/>
          <w:kern w:val="0"/>
          <w:szCs w:val="21"/>
        </w:rPr>
        <w:t>为树立整体的公司形象，执行规范而统一的公司规章制度，我们编制了这本服务组的</w:t>
      </w:r>
      <w:r>
        <w:rPr>
          <w:rFonts w:cs="Arial" w:ascii="SimHei" w:hAnsi="SimHei" w:eastAsia="黑体"/>
          <w:kern w:val="0"/>
          <w:szCs w:val="21"/>
        </w:rPr>
        <w:t>&lt;</w:t>
      </w:r>
      <w:r>
        <w:rPr>
          <w:rFonts w:ascii="SimHei" w:hAnsi="SimHei" w:cs="Arial" w:eastAsia="黑体"/>
          <w:kern w:val="0"/>
          <w:szCs w:val="21"/>
        </w:rPr>
        <w:t>员工手册</w:t>
      </w:r>
      <w:r>
        <w:rPr>
          <w:rFonts w:cs="Arial" w:ascii="SimHei" w:hAnsi="SimHei" w:eastAsia="黑体"/>
          <w:kern w:val="0"/>
          <w:szCs w:val="21"/>
        </w:rPr>
        <w:t>&gt;</w:t>
      </w:r>
      <w:r>
        <w:rPr>
          <w:rFonts w:ascii="SimHei" w:hAnsi="SimHei" w:cs="Arial" w:eastAsia="黑体"/>
          <w:kern w:val="0"/>
          <w:szCs w:val="21"/>
        </w:rPr>
        <w:t>。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eastAsia="黑体" w:cs="Arial" w:ascii="SimHei" w:hAnsi="SimHei"/>
          <w:kern w:val="0"/>
          <w:szCs w:val="21"/>
        </w:rPr>
        <w:t xml:space="preserve"> </w:t>
      </w:r>
      <w:r>
        <w:rPr>
          <w:rFonts w:ascii="SimHei" w:hAnsi="SimHei" w:cs="Arial" w:eastAsia="黑体"/>
          <w:kern w:val="0"/>
          <w:szCs w:val="21"/>
        </w:rPr>
        <w:t>每一位员工在开始工作之前应认真阅读并理解本手册，并在工作中遵守本手册的有关条例。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eastAsia="黑体" w:cs="Arial" w:ascii="SimHei" w:hAnsi="SimHei"/>
          <w:kern w:val="0"/>
          <w:szCs w:val="21"/>
        </w:rPr>
        <w:t xml:space="preserve"> </w:t>
      </w:r>
      <w:r>
        <w:rPr>
          <w:rFonts w:ascii="SimHei" w:hAnsi="SimHei" w:cs="Arial" w:eastAsia="黑体"/>
          <w:kern w:val="0"/>
          <w:szCs w:val="21"/>
        </w:rPr>
        <w:t>本手册适用范围为所有餐厅服务组人员。本手册是除公司与员工所签署的合同</w:t>
      </w:r>
      <w:r>
        <w:rPr>
          <w:rFonts w:cs="Arial" w:ascii="SimHei" w:hAnsi="SimHei" w:eastAsia="黑体"/>
          <w:kern w:val="0"/>
          <w:szCs w:val="21"/>
        </w:rPr>
        <w:t>/</w:t>
      </w:r>
      <w:r>
        <w:rPr>
          <w:rFonts w:ascii="SimHei" w:hAnsi="SimHei" w:cs="Arial" w:eastAsia="黑体"/>
          <w:kern w:val="0"/>
          <w:szCs w:val="21"/>
        </w:rPr>
        <w:t>协议外，对公司规章制度的进一步补充，其内容可因需要而进行修改和补充。本公司保留对于本手册的解释权。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eastAsia="黑体" w:cs="Arial" w:ascii="SimHei" w:hAnsi="SimHei"/>
          <w:kern w:val="0"/>
          <w:szCs w:val="21"/>
        </w:rPr>
        <w:t xml:space="preserve"> </w:t>
      </w:r>
      <w:r>
        <w:rPr>
          <w:rFonts w:ascii="SimHei" w:hAnsi="SimHei" w:cs="Arial" w:eastAsia="黑体"/>
          <w:kern w:val="0"/>
          <w:szCs w:val="21"/>
        </w:rPr>
        <w:t>本手册内容包括不予公开的保密资讯，为公司专用，严格限用于内部传阅。公司的任何雇员不准向未获授权的人士泄露本手册内的任何资讯，并且应采用合理的手段保持该等资讯的保密性和安全性。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eastAsia="黑体" w:cs="Arial" w:ascii="SimHei" w:hAnsi="SimHei"/>
          <w:kern w:val="0"/>
          <w:szCs w:val="21"/>
        </w:rPr>
        <w:t xml:space="preserve"> </w:t>
      </w:r>
      <w:r>
        <w:rPr>
          <w:rFonts w:ascii="SimHei" w:hAnsi="SimHei" w:cs="Arial" w:eastAsia="黑体"/>
          <w:kern w:val="0"/>
          <w:szCs w:val="21"/>
        </w:rPr>
        <w:t>如果你对于员工手册有不清楚的地方，或想了解更详细的规定，欢迎向你的管理组或者餐厅经理咨询。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ascii="SimHei" w:hAnsi="SimHei" w:cs="Arial" w:eastAsia="黑体"/>
          <w:kern w:val="0"/>
          <w:szCs w:val="21"/>
        </w:rPr>
        <w:t>服务组主要工作内容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eastAsia="黑体" w:cs="Arial" w:ascii="SimHei" w:hAnsi="SimHei"/>
          <w:kern w:val="0"/>
          <w:szCs w:val="21"/>
        </w:rPr>
        <w:t xml:space="preserve"> </w:t>
      </w:r>
      <w:r>
        <w:rPr>
          <w:rFonts w:ascii="SimHei" w:hAnsi="SimHei" w:cs="Arial" w:eastAsia="黑体"/>
          <w:kern w:val="0"/>
          <w:szCs w:val="21"/>
        </w:rPr>
        <w:t>服务组在餐厅里的工作包括：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eastAsia="黑体" w:cs="Arial" w:ascii="SimHei" w:hAnsi="SimHei"/>
          <w:kern w:val="0"/>
          <w:szCs w:val="21"/>
        </w:rPr>
        <w:t xml:space="preserve"> </w:t>
      </w:r>
      <w:r>
        <w:rPr>
          <w:rFonts w:ascii="SimHei" w:hAnsi="SimHei" w:cs="Arial" w:eastAsia="黑体"/>
          <w:kern w:val="0"/>
          <w:szCs w:val="21"/>
        </w:rPr>
        <w:t>依工作站标准程序准备高品质的产品</w:t>
      </w:r>
      <w:r>
        <w:rPr>
          <w:rFonts w:ascii="SimHei" w:hAnsi="SimHei" w:cs="Symbol" w:eastAsia="黑体"/>
          <w:kern w:val="0"/>
          <w:szCs w:val="21"/>
        </w:rPr>
        <w:t>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eastAsia="黑体" w:cs="Arial" w:ascii="SimHei" w:hAnsi="SimHei"/>
          <w:kern w:val="0"/>
          <w:szCs w:val="21"/>
        </w:rPr>
        <w:t xml:space="preserve"> </w:t>
      </w:r>
      <w:r>
        <w:rPr>
          <w:rFonts w:ascii="SimHei" w:hAnsi="SimHei" w:cs="Arial" w:eastAsia="黑体"/>
          <w:kern w:val="0"/>
          <w:szCs w:val="21"/>
        </w:rPr>
        <w:t>亲切自然地欢迎顾客，并提供他们所想要得到的服务</w:t>
      </w:r>
      <w:r>
        <w:rPr>
          <w:rFonts w:ascii="SimHei" w:hAnsi="SimHei" w:cs="Symbol" w:eastAsia="黑体"/>
          <w:kern w:val="0"/>
          <w:szCs w:val="21"/>
        </w:rPr>
        <w:t>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eastAsia="黑体" w:cs="Arial" w:ascii="SimHei" w:hAnsi="SimHei"/>
          <w:kern w:val="0"/>
          <w:szCs w:val="21"/>
        </w:rPr>
        <w:t xml:space="preserve"> </w:t>
      </w:r>
      <w:r>
        <w:rPr>
          <w:rFonts w:ascii="SimHei" w:hAnsi="SimHei" w:cs="Arial" w:eastAsia="黑体"/>
          <w:kern w:val="0"/>
          <w:szCs w:val="21"/>
        </w:rPr>
        <w:t>执行一切必须的清洁维护工作</w:t>
      </w:r>
      <w:r>
        <w:rPr>
          <w:rFonts w:ascii="SimHei" w:hAnsi="SimHei" w:cs="Symbol" w:eastAsia="黑体"/>
          <w:kern w:val="0"/>
          <w:szCs w:val="21"/>
        </w:rPr>
        <w:t>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ascii="SimHei" w:hAnsi="SimHei" w:cs="Arial" w:eastAsia="黑体"/>
          <w:kern w:val="0"/>
          <w:szCs w:val="21"/>
        </w:rPr>
        <w:t>通过训练有素的你来执行这些工作，我们才能达到</w:t>
      </w:r>
      <w:r>
        <w:rPr>
          <w:rFonts w:cs="Arial" w:ascii="SimHei" w:hAnsi="SimHei" w:eastAsia="黑体"/>
          <w:kern w:val="0"/>
          <w:szCs w:val="21"/>
        </w:rPr>
        <w:t>101</w:t>
      </w:r>
      <w:r>
        <w:rPr>
          <w:rFonts w:ascii="SimHei" w:hAnsi="SimHei" w:cs="Arial" w:eastAsia="黑体"/>
          <w:kern w:val="0"/>
          <w:szCs w:val="21"/>
        </w:rPr>
        <w:t>％顾客满意的目标！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ascii="SimHei" w:hAnsi="SimHei" w:cs="Arial" w:eastAsia="黑体"/>
          <w:kern w:val="0"/>
          <w:szCs w:val="21"/>
        </w:rPr>
        <w:t>服务员协议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eastAsia="黑体" w:cs="Arial" w:ascii="SimHei" w:hAnsi="SimHei"/>
          <w:kern w:val="0"/>
          <w:szCs w:val="21"/>
        </w:rPr>
        <w:t xml:space="preserve"> </w:t>
      </w:r>
      <w:r>
        <w:rPr>
          <w:rFonts w:ascii="SimHei" w:hAnsi="SimHei" w:cs="Arial" w:eastAsia="黑体"/>
          <w:kern w:val="0"/>
          <w:szCs w:val="21"/>
        </w:rPr>
        <w:t>公司会为你签订为期</w:t>
      </w:r>
      <w:r>
        <w:rPr>
          <w:rFonts w:cs="Arial" w:ascii="SimHei" w:hAnsi="SimHei" w:eastAsia="黑体"/>
          <w:kern w:val="0"/>
          <w:szCs w:val="21"/>
        </w:rPr>
        <w:t>3-6</w:t>
      </w:r>
      <w:r>
        <w:rPr>
          <w:rFonts w:ascii="SimHei" w:hAnsi="SimHei" w:cs="Arial" w:eastAsia="黑体"/>
          <w:kern w:val="0"/>
          <w:szCs w:val="21"/>
        </w:rPr>
        <w:t>个月的用工协议，协议期满，如双方均有意愿可续签协议。如你觉得无法适应你的工作或你的表现未达到我们的要求，双方均可提前</w:t>
      </w:r>
      <w:r>
        <w:rPr>
          <w:rFonts w:cs="Arial" w:ascii="SimHei" w:hAnsi="SimHei" w:eastAsia="黑体"/>
          <w:kern w:val="0"/>
          <w:szCs w:val="21"/>
        </w:rPr>
        <w:t>15</w:t>
      </w:r>
      <w:r>
        <w:rPr>
          <w:rFonts w:ascii="SimHei" w:hAnsi="SimHei" w:cs="Arial" w:eastAsia="黑体"/>
          <w:kern w:val="0"/>
          <w:szCs w:val="21"/>
        </w:rPr>
        <w:t>天书面提出终止协议，并按规定办理离职手续。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ascii="SimHei" w:hAnsi="SimHei" w:cs="Arial" w:eastAsia="黑体"/>
          <w:kern w:val="0"/>
          <w:szCs w:val="21"/>
        </w:rPr>
        <w:t>现金政策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eastAsia="黑体" w:cs="Arial" w:ascii="SimHei" w:hAnsi="SimHei"/>
          <w:kern w:val="0"/>
          <w:szCs w:val="21"/>
        </w:rPr>
        <w:t xml:space="preserve"> </w:t>
      </w:r>
      <w:r>
        <w:rPr>
          <w:rFonts w:ascii="SimHei" w:hAnsi="SimHei" w:cs="Arial" w:eastAsia="黑体"/>
          <w:kern w:val="0"/>
          <w:szCs w:val="21"/>
        </w:rPr>
        <w:t>收银时可能会发生现金盈亏，我们理解到人们偶然发生差错难以避免，但无论怎样，这都是个严重的问题。在上柜台前我们会教你怎样处理现金。如发现现金严重盈亏，我们会提醒你注意并要求你重新学习怎样使用收银机；如果问题再次发生，视情节轻重，你可能会被调离此职位或受到纪律处分。收银员在收银过程中发生的现金盈亏，如果在千分之二内，由公司吸收；如果超过千分之二，不论盈亏，由收银员按应收金额与实际收银金额的差额全额赔偿。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ascii="SimHei" w:hAnsi="SimHei" w:cs="Arial" w:eastAsia="黑体"/>
          <w:kern w:val="0"/>
          <w:szCs w:val="21"/>
        </w:rPr>
        <w:t>请假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eastAsia="黑体" w:cs="Arial" w:ascii="SimHei" w:hAnsi="SimHei"/>
          <w:kern w:val="0"/>
          <w:szCs w:val="21"/>
        </w:rPr>
        <w:t xml:space="preserve"> </w:t>
      </w:r>
      <w:r>
        <w:rPr>
          <w:rFonts w:ascii="SimHei" w:hAnsi="SimHei" w:cs="Arial" w:eastAsia="黑体"/>
          <w:kern w:val="0"/>
          <w:szCs w:val="21"/>
        </w:rPr>
        <w:t>请假最迟需于上班前</w:t>
      </w:r>
      <w:r>
        <w:rPr>
          <w:rFonts w:cs="Arial" w:ascii="SimHei" w:hAnsi="SimHei" w:eastAsia="黑体"/>
          <w:kern w:val="0"/>
          <w:szCs w:val="21"/>
        </w:rPr>
        <w:t>12</w:t>
      </w:r>
      <w:r>
        <w:rPr>
          <w:rFonts w:ascii="SimHei" w:hAnsi="SimHei" w:cs="Arial" w:eastAsia="黑体"/>
          <w:kern w:val="0"/>
          <w:szCs w:val="21"/>
        </w:rPr>
        <w:t>小时以电话形式通知值班经理。如遇早班开店，则需于前一晚或尽早通知管理组。请假应办理相应手续并由餐厅经理核准。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ascii="SimHei" w:hAnsi="SimHei" w:cs="Arial" w:eastAsia="黑体"/>
          <w:kern w:val="0"/>
          <w:szCs w:val="21"/>
        </w:rPr>
        <w:t>病假</w:t>
      </w:r>
      <w:r>
        <w:rPr>
          <w:rFonts w:cs="Arial" w:ascii="SimHei" w:hAnsi="SimHei" w:eastAsia="黑体"/>
          <w:kern w:val="0"/>
          <w:szCs w:val="21"/>
        </w:rPr>
        <w:t>/</w:t>
      </w:r>
      <w:r>
        <w:rPr>
          <w:rFonts w:ascii="SimHei" w:hAnsi="SimHei" w:cs="Arial" w:eastAsia="黑体"/>
          <w:kern w:val="0"/>
          <w:szCs w:val="21"/>
        </w:rPr>
        <w:t>事假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eastAsia="黑体" w:cs="Arial" w:ascii="SimHei" w:hAnsi="SimHei"/>
          <w:kern w:val="0"/>
          <w:szCs w:val="21"/>
        </w:rPr>
        <w:t xml:space="preserve"> </w:t>
      </w:r>
      <w:r>
        <w:rPr>
          <w:rFonts w:ascii="SimHei" w:hAnsi="SimHei" w:cs="Arial" w:eastAsia="黑体"/>
          <w:kern w:val="0"/>
          <w:szCs w:val="21"/>
        </w:rPr>
        <w:t>服务员请假期间公司不支付薪资。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ascii="SimHei" w:hAnsi="SimHei" w:cs="Arial" w:eastAsia="黑体"/>
          <w:kern w:val="0"/>
          <w:szCs w:val="21"/>
        </w:rPr>
        <w:t>薪资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/>
      </w:pPr>
      <w:r>
        <w:rPr>
          <w:rFonts w:eastAsia="黑体" w:cs="Arial" w:ascii="SimHei" w:hAnsi="SimHei"/>
          <w:kern w:val="0"/>
          <w:szCs w:val="21"/>
        </w:rPr>
        <w:t xml:space="preserve"> </w:t>
      </w:r>
      <w:r>
        <w:rPr>
          <w:rFonts w:ascii="SimHei" w:hAnsi="SimHei" w:cs="Arial" w:eastAsia="黑体"/>
          <w:kern w:val="0"/>
          <w:szCs w:val="21"/>
        </w:rPr>
        <w:t>你的薪资是根据你的表现和职级而定的。公司会依据当地劳务情况定出符合本公司状况的薪资架构。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ascii="SimHei" w:hAnsi="SimHei" w:cs="Arial" w:eastAsia="黑体"/>
          <w:kern w:val="0"/>
          <w:szCs w:val="21"/>
        </w:rPr>
        <w:t>发薪日期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eastAsia="黑体" w:cs="Arial" w:ascii="SimHei" w:hAnsi="SimHei"/>
          <w:kern w:val="0"/>
          <w:szCs w:val="21"/>
        </w:rPr>
        <w:t xml:space="preserve"> </w:t>
      </w:r>
      <w:r>
        <w:rPr>
          <w:rFonts w:ascii="SimHei" w:hAnsi="SimHei" w:cs="Arial" w:eastAsia="黑体"/>
          <w:kern w:val="0"/>
          <w:szCs w:val="21"/>
        </w:rPr>
        <w:t>你的薪资是每月固定发放，直接转入你的银行活期帐户。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ascii="SimHei" w:hAnsi="SimHei" w:cs="Arial" w:eastAsia="黑体"/>
          <w:kern w:val="0"/>
          <w:szCs w:val="21"/>
        </w:rPr>
        <w:t>训练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eastAsia="黑体" w:cs="Arial" w:ascii="SimHei" w:hAnsi="SimHei"/>
          <w:kern w:val="0"/>
          <w:szCs w:val="21"/>
        </w:rPr>
        <w:t xml:space="preserve"> </w:t>
      </w:r>
      <w:r>
        <w:rPr>
          <w:rFonts w:ascii="SimHei" w:hAnsi="SimHei" w:cs="Arial" w:eastAsia="黑体"/>
          <w:kern w:val="0"/>
          <w:szCs w:val="21"/>
        </w:rPr>
        <w:t>训练是每一个人、每一天在进行的工作！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eastAsia="黑体" w:cs="Arial" w:ascii="SimHei" w:hAnsi="SimHei"/>
          <w:kern w:val="0"/>
          <w:szCs w:val="21"/>
        </w:rPr>
        <w:t xml:space="preserve"> </w:t>
      </w:r>
      <w:r>
        <w:rPr>
          <w:rFonts w:ascii="SimHei" w:hAnsi="SimHei" w:cs="Arial" w:eastAsia="黑体"/>
          <w:kern w:val="0"/>
          <w:szCs w:val="21"/>
        </w:rPr>
        <w:t>你在公司所受的训练都是在职训练。在工作现场，透过有计划的训练安排，你的训练员会利用训练教材帮助你学习工作站并熟悉餐厅的情况，只要有问题请随时向训练员或管理组提出。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ascii="SimHei" w:hAnsi="SimHei" w:cs="Arial" w:eastAsia="黑体"/>
          <w:kern w:val="0"/>
          <w:szCs w:val="21"/>
        </w:rPr>
        <w:t>工作站轮调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eastAsia="黑体" w:cs="Arial" w:ascii="SimHei" w:hAnsi="SimHei"/>
          <w:kern w:val="0"/>
          <w:szCs w:val="21"/>
        </w:rPr>
        <w:t xml:space="preserve"> </w:t>
      </w:r>
      <w:r>
        <w:rPr>
          <w:rFonts w:ascii="SimHei" w:hAnsi="SimHei" w:cs="Arial" w:eastAsia="黑体"/>
          <w:kern w:val="0"/>
          <w:szCs w:val="21"/>
        </w:rPr>
        <w:t>通过训练学习成长，你将可能有工作轮调的机会，以能够最大限度地为顾客服务。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eastAsia="黑体" w:cs="Arial" w:ascii="SimHei" w:hAnsi="SimHei"/>
          <w:kern w:val="0"/>
          <w:szCs w:val="21"/>
        </w:rPr>
        <w:t xml:space="preserve"> </w:t>
      </w:r>
      <w:r>
        <w:rPr>
          <w:rFonts w:ascii="SimHei" w:hAnsi="SimHei" w:cs="Arial" w:eastAsia="黑体"/>
          <w:kern w:val="0"/>
          <w:szCs w:val="21"/>
        </w:rPr>
        <w:t>在营运最忙碌时，你通常会被派到你最熟悉的工作岗位，以便顾客能得到最好的服务。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ascii="SimHei" w:hAnsi="SimHei" w:cs="Arial" w:eastAsia="黑体"/>
          <w:kern w:val="0"/>
          <w:szCs w:val="21"/>
        </w:rPr>
        <w:t>个人仪容、仪表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eastAsia="黑体" w:cs="Arial" w:ascii="SimHei" w:hAnsi="SimHei"/>
          <w:kern w:val="0"/>
          <w:szCs w:val="21"/>
        </w:rPr>
        <w:t xml:space="preserve"> </w:t>
      </w:r>
      <w:r>
        <w:rPr>
          <w:rFonts w:ascii="SimHei" w:hAnsi="SimHei" w:cs="Arial" w:eastAsia="黑体"/>
          <w:kern w:val="0"/>
          <w:szCs w:val="21"/>
        </w:rPr>
        <w:t>我们是属于食品服务行业，整洁地仪容对顾客极为重要，因此在上班时你必须梳戴整齐，展现专业地服装仪容，我们要求你特别注意如下事项：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cs="Arial" w:ascii="SimHei" w:hAnsi="SimHei" w:eastAsia="黑体"/>
          <w:kern w:val="0"/>
          <w:szCs w:val="21"/>
        </w:rPr>
        <w:t xml:space="preserve">1. </w:t>
      </w:r>
      <w:r>
        <w:rPr>
          <w:rFonts w:ascii="SimHei" w:hAnsi="SimHei" w:cs="Arial" w:eastAsia="黑体"/>
          <w:kern w:val="0"/>
          <w:szCs w:val="21"/>
        </w:rPr>
        <w:t>工作时，必须穿戴整洁地深色防滑皮鞋，必须穿袜子。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cs="Arial" w:ascii="SimHei" w:hAnsi="SimHei" w:eastAsia="黑体"/>
          <w:kern w:val="0"/>
          <w:szCs w:val="21"/>
        </w:rPr>
        <w:t xml:space="preserve">2. </w:t>
      </w:r>
      <w:r>
        <w:rPr>
          <w:rFonts w:ascii="SimHei" w:hAnsi="SimHei" w:cs="Arial" w:eastAsia="黑体"/>
          <w:kern w:val="0"/>
          <w:szCs w:val="21"/>
        </w:rPr>
        <w:t>女性可化淡妆，男性不可蓄胡须。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cs="Arial" w:ascii="SimHei" w:hAnsi="SimHei" w:eastAsia="黑体"/>
          <w:kern w:val="0"/>
          <w:szCs w:val="21"/>
        </w:rPr>
        <w:t xml:space="preserve">3. </w:t>
      </w:r>
      <w:r>
        <w:rPr>
          <w:rFonts w:ascii="SimHei" w:hAnsi="SimHei" w:cs="Arial" w:eastAsia="黑体"/>
          <w:kern w:val="0"/>
          <w:szCs w:val="21"/>
        </w:rPr>
        <w:t>根据卫生要求，在生产区工作时间不可戴任何首饰及手表。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cs="Arial" w:ascii="SimHei" w:hAnsi="SimHei" w:eastAsia="黑体"/>
          <w:kern w:val="0"/>
          <w:szCs w:val="21"/>
        </w:rPr>
        <w:t xml:space="preserve">4. </w:t>
      </w:r>
      <w:r>
        <w:rPr>
          <w:rFonts w:ascii="SimHei" w:hAnsi="SimHei" w:cs="Arial" w:eastAsia="黑体"/>
          <w:kern w:val="0"/>
          <w:szCs w:val="21"/>
        </w:rPr>
        <w:t>女性头发应当梳理整齐，不得遮面；男性前发不过耳，后发不可越领。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cs="Arial" w:ascii="SimHei" w:hAnsi="SimHei" w:eastAsia="黑体"/>
          <w:kern w:val="0"/>
          <w:szCs w:val="21"/>
        </w:rPr>
        <w:t xml:space="preserve">5. </w:t>
      </w:r>
      <w:r>
        <w:rPr>
          <w:rFonts w:ascii="SimHei" w:hAnsi="SimHei" w:cs="Arial" w:eastAsia="黑体"/>
          <w:kern w:val="0"/>
          <w:szCs w:val="21"/>
        </w:rPr>
        <w:t>手指甲应修剪整齐并不可涂抹指甲油。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cs="Arial" w:ascii="SimHei" w:hAnsi="SimHei" w:eastAsia="黑体"/>
          <w:kern w:val="0"/>
          <w:szCs w:val="21"/>
        </w:rPr>
        <w:t xml:space="preserve">6. </w:t>
      </w:r>
      <w:r>
        <w:rPr>
          <w:rFonts w:ascii="SimHei" w:hAnsi="SimHei" w:cs="Arial" w:eastAsia="黑体"/>
          <w:kern w:val="0"/>
          <w:szCs w:val="21"/>
        </w:rPr>
        <w:t>在工作开始前，休息后回到工作区域或任何手可能变脏的时候，必须洗手消毒。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cs="Arial" w:ascii="SimHei" w:hAnsi="SimHei" w:eastAsia="黑体"/>
          <w:kern w:val="0"/>
          <w:szCs w:val="21"/>
        </w:rPr>
        <w:t xml:space="preserve">7. </w:t>
      </w:r>
      <w:r>
        <w:rPr>
          <w:rFonts w:ascii="SimHei" w:hAnsi="SimHei" w:cs="Arial" w:eastAsia="黑体"/>
          <w:kern w:val="0"/>
          <w:szCs w:val="21"/>
        </w:rPr>
        <w:t>如果你患的疾病有传染性，如重感冒或传染性眼炎，餐厅管理组有权要求你暂不上班，待健康情形完全恢复再开始工作。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ascii="SimHei" w:hAnsi="SimHei" w:cs="Arial" w:eastAsia="黑体"/>
          <w:kern w:val="0"/>
          <w:szCs w:val="21"/>
        </w:rPr>
        <w:t>安全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eastAsia="黑体" w:cs="Arial" w:ascii="SimHei" w:hAnsi="SimHei"/>
          <w:kern w:val="0"/>
          <w:szCs w:val="21"/>
        </w:rPr>
        <w:t xml:space="preserve"> </w:t>
      </w:r>
      <w:r>
        <w:rPr>
          <w:rFonts w:ascii="SimHei" w:hAnsi="SimHei" w:cs="Arial" w:eastAsia="黑体"/>
          <w:kern w:val="0"/>
          <w:szCs w:val="21"/>
        </w:rPr>
        <w:t>对公司来说，员工、顾客及餐厅的安全是十分重要的，任何时候当你发现有不安全情况的，都应当立即向你的管理组汇报。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ascii="SimHei" w:hAnsi="SimHei" w:cs="Arial" w:eastAsia="黑体"/>
          <w:kern w:val="0"/>
          <w:szCs w:val="21"/>
        </w:rPr>
        <w:t>公司纪律</w:t>
      </w:r>
      <w:r>
        <w:rPr>
          <w:rFonts w:cs="Arial" w:ascii="SimHei" w:hAnsi="SimHei" w:eastAsia="黑体"/>
          <w:kern w:val="0"/>
          <w:szCs w:val="21"/>
        </w:rPr>
        <w:t>/</w:t>
      </w:r>
      <w:r>
        <w:rPr>
          <w:rFonts w:ascii="SimHei" w:hAnsi="SimHei" w:cs="Arial" w:eastAsia="黑体"/>
          <w:kern w:val="0"/>
          <w:szCs w:val="21"/>
        </w:rPr>
        <w:t>行政处分</w:t>
      </w:r>
      <w:r>
        <w:rPr>
          <w:rFonts w:cs="Arial" w:ascii="SimHei" w:hAnsi="SimHei" w:eastAsia="黑体"/>
          <w:kern w:val="0"/>
          <w:szCs w:val="21"/>
        </w:rPr>
        <w:t>/</w:t>
      </w:r>
      <w:r>
        <w:rPr>
          <w:rFonts w:ascii="SimHei" w:hAnsi="SimHei" w:cs="Arial" w:eastAsia="黑体"/>
          <w:kern w:val="0"/>
          <w:szCs w:val="21"/>
        </w:rPr>
        <w:t>员工申诉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ascii="SimHei" w:hAnsi="SimHei" w:cs="Arial" w:eastAsia="黑体"/>
          <w:kern w:val="0"/>
          <w:szCs w:val="21"/>
        </w:rPr>
        <w:t>公司纪律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eastAsia="黑体" w:cs="Arial" w:ascii="SimHei" w:hAnsi="SimHei"/>
          <w:kern w:val="0"/>
          <w:szCs w:val="21"/>
        </w:rPr>
        <w:t xml:space="preserve"> </w:t>
      </w:r>
      <w:r>
        <w:rPr>
          <w:rFonts w:ascii="SimHei" w:hAnsi="SimHei" w:cs="Arial" w:eastAsia="黑体"/>
          <w:kern w:val="0"/>
          <w:szCs w:val="21"/>
        </w:rPr>
        <w:t>我们尊重每一位同仁的自尊和隐私权。相互的尊重是维持一个充满善意和愉悦气氛之工作环境的基础，我们都有责任来维持。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eastAsia="黑体" w:cs="Arial" w:ascii="SimHei" w:hAnsi="SimHei"/>
          <w:kern w:val="0"/>
          <w:szCs w:val="21"/>
        </w:rPr>
        <w:t xml:space="preserve"> </w:t>
      </w:r>
      <w:r>
        <w:rPr>
          <w:rFonts w:ascii="SimHei" w:hAnsi="SimHei" w:cs="Arial" w:eastAsia="黑体"/>
          <w:kern w:val="0"/>
          <w:szCs w:val="21"/>
        </w:rPr>
        <w:t>餐厅员工不得以暗示、言语、行为或利用职权，对其他员工有不当的威吓胁迫或侵害骚扰。若有此行为，我们将依据公司纪律严肃处理。你有责任遵守纪律并依规定行事。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eastAsia="黑体" w:cs="Arial" w:ascii="SimHei" w:hAnsi="SimHei"/>
          <w:kern w:val="0"/>
          <w:szCs w:val="21"/>
        </w:rPr>
        <w:t xml:space="preserve"> </w:t>
      </w:r>
      <w:r>
        <w:rPr>
          <w:rFonts w:ascii="SimHei" w:hAnsi="SimHei" w:cs="Arial" w:eastAsia="黑体"/>
          <w:kern w:val="0"/>
          <w:szCs w:val="21"/>
        </w:rPr>
        <w:t>对于公司纪律之规定与执行，你若有任何意见或问题，可以直接向餐厅管理人员反应。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cs="Arial" w:ascii="SimHei" w:hAnsi="SimHei" w:eastAsia="黑体"/>
          <w:kern w:val="0"/>
          <w:szCs w:val="21"/>
        </w:rPr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ascii="SimHei" w:hAnsi="SimHei" w:cs="Arial" w:eastAsia="黑体"/>
          <w:kern w:val="0"/>
          <w:szCs w:val="21"/>
        </w:rPr>
        <w:t>行政处分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eastAsia="黑体" w:cs="Arial" w:ascii="SimHei" w:hAnsi="SimHei"/>
          <w:kern w:val="0"/>
          <w:szCs w:val="21"/>
        </w:rPr>
        <w:t xml:space="preserve"> </w:t>
      </w:r>
      <w:r>
        <w:rPr>
          <w:rFonts w:ascii="SimHei" w:hAnsi="SimHei" w:cs="Arial" w:eastAsia="黑体"/>
          <w:kern w:val="0"/>
          <w:szCs w:val="21"/>
        </w:rPr>
        <w:t>公司有权对下列违纪行为作相应的行政处分，且每次均要有书面记录记入个人人事档案资料中。对于服务员作出的任何一次行政处分，须经过餐厅经理同意并认可。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cs="Arial" w:ascii="SimHei" w:hAnsi="SimHei" w:eastAsia="黑体"/>
          <w:kern w:val="0"/>
          <w:szCs w:val="21"/>
        </w:rPr>
        <w:t xml:space="preserve">1. </w:t>
      </w:r>
      <w:r>
        <w:rPr>
          <w:rFonts w:ascii="SimHei" w:hAnsi="SimHei" w:cs="Arial" w:eastAsia="黑体"/>
          <w:kern w:val="0"/>
          <w:szCs w:val="21"/>
        </w:rPr>
        <w:t>轻度违纪：指不涉及诚实问题，不对公司构成威胁，以及不对他人安全造成伤害；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cs="Arial" w:ascii="SimHei" w:hAnsi="SimHei" w:eastAsia="黑体"/>
          <w:kern w:val="0"/>
          <w:szCs w:val="21"/>
        </w:rPr>
        <w:t xml:space="preserve">2. </w:t>
      </w:r>
      <w:r>
        <w:rPr>
          <w:rFonts w:ascii="SimHei" w:hAnsi="SimHei" w:cs="Arial" w:eastAsia="黑体"/>
          <w:kern w:val="0"/>
          <w:szCs w:val="21"/>
        </w:rPr>
        <w:t>较重违纪：指对公司运作构成威胁，对员工及他人安全造成伤害；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cs="Arial" w:ascii="SimHei" w:hAnsi="SimHei" w:eastAsia="黑体"/>
          <w:kern w:val="0"/>
          <w:szCs w:val="21"/>
        </w:rPr>
        <w:t xml:space="preserve">3. </w:t>
      </w:r>
      <w:r>
        <w:rPr>
          <w:rFonts w:ascii="SimHei" w:hAnsi="SimHei" w:cs="Arial" w:eastAsia="黑体"/>
          <w:kern w:val="0"/>
          <w:szCs w:val="21"/>
        </w:rPr>
        <w:t>严重违纪：指严重威胁公司的安全及运作，或出现不能容忍的行为。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cs="Arial" w:ascii="SimHei" w:hAnsi="SimHei" w:eastAsia="黑体"/>
          <w:kern w:val="0"/>
          <w:szCs w:val="21"/>
        </w:rPr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ascii="SimHei" w:hAnsi="SimHei" w:cs="Arial" w:eastAsia="黑体"/>
          <w:kern w:val="0"/>
          <w:szCs w:val="21"/>
        </w:rPr>
        <w:t>违纪处分的类型：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ascii="SimHei" w:hAnsi="SimHei" w:cs="Arial" w:eastAsia="黑体"/>
          <w:kern w:val="0"/>
          <w:szCs w:val="21"/>
        </w:rPr>
        <w:t>轻度违纪：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ascii="SimHei" w:hAnsi="SimHei" w:cs="Arial" w:eastAsia="黑体"/>
          <w:kern w:val="0"/>
          <w:szCs w:val="21"/>
        </w:rPr>
        <w:t>口头警告―――员工犯轻度违纪，应由餐厅管理组对其执行口头警告。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ascii="SimHei" w:hAnsi="SimHei" w:cs="Arial" w:eastAsia="黑体"/>
          <w:kern w:val="0"/>
          <w:szCs w:val="21"/>
        </w:rPr>
        <w:t>较重违纪：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ascii="SimHei" w:hAnsi="SimHei" w:cs="Arial" w:eastAsia="黑体"/>
          <w:kern w:val="0"/>
          <w:szCs w:val="21"/>
        </w:rPr>
        <w:t>书面警告―――员工犯较重违纪，或收到一次口头警告之后再犯轻度违纪的，应由餐厅经理签发书面警告。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ascii="SimHei" w:hAnsi="SimHei" w:cs="Arial" w:eastAsia="黑体"/>
          <w:kern w:val="0"/>
          <w:szCs w:val="21"/>
        </w:rPr>
        <w:t>严重违纪：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ascii="SimHei" w:hAnsi="SimHei" w:cs="Arial" w:eastAsia="黑体"/>
          <w:kern w:val="0"/>
          <w:szCs w:val="21"/>
        </w:rPr>
        <w:t>解除劳动合同―――员工犯严重过失，或收到书面警告后再犯较重过失，征求工会意见并经总经理核准后由餐厅经理执行与其解除劳动合同</w:t>
      </w:r>
      <w:r>
        <w:rPr>
          <w:rFonts w:cs="Arial" w:ascii="SimHei" w:hAnsi="SimHei" w:eastAsia="黑体"/>
          <w:kern w:val="0"/>
          <w:szCs w:val="21"/>
        </w:rPr>
        <w:t>/</w:t>
      </w:r>
      <w:r>
        <w:rPr>
          <w:rFonts w:ascii="SimHei" w:hAnsi="SimHei" w:cs="Arial" w:eastAsia="黑体"/>
          <w:kern w:val="0"/>
          <w:szCs w:val="21"/>
        </w:rPr>
        <w:t>协议事宜。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ascii="SimHei" w:hAnsi="SimHei" w:cs="Arial" w:eastAsia="黑体"/>
          <w:kern w:val="0"/>
          <w:szCs w:val="21"/>
        </w:rPr>
        <w:t>一年内，</w:t>
      </w:r>
      <w:r>
        <w:rPr>
          <w:rFonts w:cs="Arial" w:ascii="SimHei" w:hAnsi="SimHei" w:eastAsia="黑体"/>
          <w:kern w:val="0"/>
          <w:szCs w:val="21"/>
        </w:rPr>
        <w:t>2</w:t>
      </w:r>
      <w:r>
        <w:rPr>
          <w:rFonts w:ascii="SimHei" w:hAnsi="SimHei" w:cs="Arial" w:eastAsia="黑体"/>
          <w:kern w:val="0"/>
          <w:szCs w:val="21"/>
        </w:rPr>
        <w:t>次口头警告视作</w:t>
      </w:r>
      <w:r>
        <w:rPr>
          <w:rFonts w:cs="Arial" w:ascii="SimHei" w:hAnsi="SimHei" w:eastAsia="黑体"/>
          <w:kern w:val="0"/>
          <w:szCs w:val="21"/>
        </w:rPr>
        <w:t>1</w:t>
      </w:r>
      <w:r>
        <w:rPr>
          <w:rFonts w:ascii="SimHei" w:hAnsi="SimHei" w:cs="Arial" w:eastAsia="黑体"/>
          <w:kern w:val="0"/>
          <w:szCs w:val="21"/>
        </w:rPr>
        <w:t>次书面警告，</w:t>
      </w:r>
      <w:r>
        <w:rPr>
          <w:rFonts w:cs="Arial" w:ascii="SimHei" w:hAnsi="SimHei" w:eastAsia="黑体"/>
          <w:kern w:val="0"/>
          <w:szCs w:val="21"/>
        </w:rPr>
        <w:t>2</w:t>
      </w:r>
      <w:r>
        <w:rPr>
          <w:rFonts w:ascii="SimHei" w:hAnsi="SimHei" w:cs="Arial" w:eastAsia="黑体"/>
          <w:kern w:val="0"/>
          <w:szCs w:val="21"/>
        </w:rPr>
        <w:t>次书面警告视作解除合同</w:t>
      </w:r>
      <w:r>
        <w:rPr>
          <w:rFonts w:cs="Arial" w:ascii="SimHei" w:hAnsi="SimHei" w:eastAsia="黑体"/>
          <w:kern w:val="0"/>
          <w:szCs w:val="21"/>
        </w:rPr>
        <w:t>/</w:t>
      </w:r>
      <w:r>
        <w:rPr>
          <w:rFonts w:ascii="SimHei" w:hAnsi="SimHei" w:cs="Arial" w:eastAsia="黑体"/>
          <w:kern w:val="0"/>
          <w:szCs w:val="21"/>
        </w:rPr>
        <w:t>协议处理。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ascii="SimHei" w:hAnsi="SimHei" w:cs="Arial" w:eastAsia="黑体"/>
          <w:kern w:val="0"/>
          <w:szCs w:val="21"/>
        </w:rPr>
        <w:t>轻度违纪：（典型案例）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cs="Arial" w:ascii="SimHei" w:hAnsi="SimHei" w:eastAsia="黑体"/>
          <w:kern w:val="0"/>
          <w:szCs w:val="21"/>
        </w:rPr>
        <w:t xml:space="preserve">1. </w:t>
      </w:r>
      <w:r>
        <w:rPr>
          <w:rFonts w:ascii="SimHei" w:hAnsi="SimHei" w:cs="Arial" w:eastAsia="黑体"/>
          <w:kern w:val="0"/>
          <w:szCs w:val="21"/>
        </w:rPr>
        <w:t>无故迟到或早退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cs="Arial" w:ascii="SimHei" w:hAnsi="SimHei" w:eastAsia="黑体"/>
          <w:kern w:val="0"/>
          <w:szCs w:val="21"/>
        </w:rPr>
        <w:t xml:space="preserve">2. </w:t>
      </w:r>
      <w:r>
        <w:rPr>
          <w:rFonts w:ascii="SimHei" w:hAnsi="SimHei" w:cs="Arial" w:eastAsia="黑体"/>
          <w:kern w:val="0"/>
          <w:szCs w:val="21"/>
        </w:rPr>
        <w:t>工作态度不认真，如在工作时间内大声喧哗、抽烟、喝酒、吃零食、听收音机及看与工作无关的书籍报纸杂志或干扰其他员工工作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cs="Arial" w:ascii="SimHei" w:hAnsi="SimHei" w:eastAsia="黑体"/>
          <w:kern w:val="0"/>
          <w:szCs w:val="21"/>
        </w:rPr>
        <w:t xml:space="preserve">3. </w:t>
      </w:r>
      <w:r>
        <w:rPr>
          <w:rFonts w:ascii="SimHei" w:hAnsi="SimHei" w:cs="Arial" w:eastAsia="黑体"/>
          <w:kern w:val="0"/>
          <w:szCs w:val="21"/>
        </w:rPr>
        <w:t>未穿戴标准制服上班，不注意个人卫生和仪容仪表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cs="Arial" w:ascii="SimHei" w:hAnsi="SimHei" w:eastAsia="黑体"/>
          <w:kern w:val="0"/>
          <w:szCs w:val="21"/>
        </w:rPr>
        <w:t xml:space="preserve">4. </w:t>
      </w:r>
      <w:r>
        <w:rPr>
          <w:rFonts w:ascii="SimHei" w:hAnsi="SimHei" w:cs="Arial" w:eastAsia="黑体"/>
          <w:kern w:val="0"/>
          <w:szCs w:val="21"/>
        </w:rPr>
        <w:t>在工作时间内未经允许私自会客或接打私人电话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cs="Arial" w:ascii="SimHei" w:hAnsi="SimHei" w:eastAsia="黑体"/>
          <w:kern w:val="0"/>
          <w:szCs w:val="21"/>
        </w:rPr>
        <w:t xml:space="preserve">5. </w:t>
      </w:r>
      <w:r>
        <w:rPr>
          <w:rFonts w:ascii="SimHei" w:hAnsi="SimHei" w:cs="Arial" w:eastAsia="黑体"/>
          <w:kern w:val="0"/>
          <w:szCs w:val="21"/>
        </w:rPr>
        <w:t>未经管理人员许可，不在上班工作时段进入工作区域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cs="Arial" w:ascii="SimHei" w:hAnsi="SimHei" w:eastAsia="黑体"/>
          <w:kern w:val="0"/>
          <w:szCs w:val="21"/>
        </w:rPr>
        <w:t xml:space="preserve">6. </w:t>
      </w:r>
      <w:r>
        <w:rPr>
          <w:rFonts w:ascii="SimHei" w:hAnsi="SimHei" w:cs="Arial" w:eastAsia="黑体"/>
          <w:kern w:val="0"/>
          <w:szCs w:val="21"/>
        </w:rPr>
        <w:t>不遵守公司操作标准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cs="Arial" w:ascii="SimHei" w:hAnsi="SimHei" w:eastAsia="黑体"/>
          <w:kern w:val="0"/>
          <w:szCs w:val="21"/>
        </w:rPr>
        <w:t xml:space="preserve">7. </w:t>
      </w:r>
      <w:r>
        <w:rPr>
          <w:rFonts w:ascii="SimHei" w:hAnsi="SimHei" w:cs="Arial" w:eastAsia="黑体"/>
          <w:kern w:val="0"/>
          <w:szCs w:val="21"/>
        </w:rPr>
        <w:t>故意搬弄是非，造成同仁之间不团结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cs="Arial" w:ascii="SimHei" w:hAnsi="SimHei" w:eastAsia="黑体"/>
          <w:kern w:val="0"/>
          <w:szCs w:val="21"/>
        </w:rPr>
        <w:t xml:space="preserve">8. </w:t>
      </w:r>
      <w:r>
        <w:rPr>
          <w:rFonts w:ascii="SimHei" w:hAnsi="SimHei" w:cs="Arial" w:eastAsia="黑体"/>
          <w:kern w:val="0"/>
          <w:szCs w:val="21"/>
        </w:rPr>
        <w:t>未经批准，擅自掉换班表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ascii="SimHei" w:hAnsi="SimHei" w:cs="Arial" w:eastAsia="黑体"/>
          <w:kern w:val="0"/>
          <w:szCs w:val="21"/>
        </w:rPr>
        <w:t>较重违纪：（典型案例）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cs="Arial" w:ascii="SimHei" w:hAnsi="SimHei" w:eastAsia="黑体"/>
          <w:kern w:val="0"/>
          <w:szCs w:val="21"/>
        </w:rPr>
        <w:t xml:space="preserve">1. </w:t>
      </w:r>
      <w:r>
        <w:rPr>
          <w:rFonts w:ascii="SimHei" w:hAnsi="SimHei" w:cs="Arial" w:eastAsia="黑体"/>
          <w:kern w:val="0"/>
          <w:szCs w:val="21"/>
        </w:rPr>
        <w:t>对同仁或顾客举止粗野、言语无礼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cs="Arial" w:ascii="SimHei" w:hAnsi="SimHei" w:eastAsia="黑体"/>
          <w:kern w:val="0"/>
          <w:szCs w:val="21"/>
        </w:rPr>
        <w:t xml:space="preserve">2. </w:t>
      </w:r>
      <w:r>
        <w:rPr>
          <w:rFonts w:ascii="SimHei" w:hAnsi="SimHei" w:cs="Arial" w:eastAsia="黑体"/>
          <w:kern w:val="0"/>
          <w:szCs w:val="21"/>
        </w:rPr>
        <w:t>未经主管批准擅离工作岗位处理个人事务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cs="Arial" w:ascii="SimHei" w:hAnsi="SimHei" w:eastAsia="黑体"/>
          <w:kern w:val="0"/>
          <w:szCs w:val="21"/>
        </w:rPr>
        <w:t xml:space="preserve">3. </w:t>
      </w:r>
      <w:r>
        <w:rPr>
          <w:rFonts w:ascii="SimHei" w:hAnsi="SimHei" w:cs="Arial" w:eastAsia="黑体"/>
          <w:kern w:val="0"/>
          <w:szCs w:val="21"/>
        </w:rPr>
        <w:t>无正当理由，拒绝合理的工作安排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cs="Arial" w:ascii="SimHei" w:hAnsi="SimHei" w:eastAsia="黑体"/>
          <w:kern w:val="0"/>
          <w:szCs w:val="21"/>
        </w:rPr>
        <w:t xml:space="preserve">4. </w:t>
      </w:r>
      <w:r>
        <w:rPr>
          <w:rFonts w:ascii="SimHei" w:hAnsi="SimHei" w:cs="Arial" w:eastAsia="黑体"/>
          <w:kern w:val="0"/>
          <w:szCs w:val="21"/>
        </w:rPr>
        <w:t>工作故意拖拉，直接影响餐厅营运、生产及产品品质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cs="Arial" w:ascii="SimHei" w:hAnsi="SimHei" w:eastAsia="黑体"/>
          <w:kern w:val="0"/>
          <w:szCs w:val="21"/>
        </w:rPr>
        <w:t xml:space="preserve">5. </w:t>
      </w:r>
      <w:r>
        <w:rPr>
          <w:rFonts w:ascii="SimHei" w:hAnsi="SimHei" w:cs="Arial" w:eastAsia="黑体"/>
          <w:kern w:val="0"/>
          <w:szCs w:val="21"/>
        </w:rPr>
        <w:t>对同事中有严重违纪现象而知情不报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cs="Arial" w:ascii="SimHei" w:hAnsi="SimHei" w:eastAsia="黑体"/>
          <w:kern w:val="0"/>
          <w:szCs w:val="21"/>
        </w:rPr>
        <w:t xml:space="preserve">6. </w:t>
      </w:r>
      <w:r>
        <w:rPr>
          <w:rFonts w:ascii="SimHei" w:hAnsi="SimHei" w:cs="Arial" w:eastAsia="黑体"/>
          <w:kern w:val="0"/>
          <w:szCs w:val="21"/>
        </w:rPr>
        <w:t>轻心疏忽而导致他人或公司财务受损</w:t>
      </w:r>
    </w:p>
    <w:p>
      <w:pPr>
        <w:pStyle w:val="Normal"/>
        <w:widowControl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30"/>
        <w:jc w:val="start"/>
        <w:rPr>
          <w:rFonts w:ascii="Arial" w:hAnsi="Arial" w:cs="Arial"/>
          <w:kern w:val="0"/>
          <w:szCs w:val="21"/>
        </w:rPr>
      </w:pPr>
      <w:r>
        <w:rPr>
          <w:rFonts w:cs="Arial" w:ascii="SimHei" w:hAnsi="SimHei" w:eastAsia="黑体"/>
          <w:kern w:val="0"/>
          <w:szCs w:val="21"/>
        </w:rPr>
        <w:t xml:space="preserve">7. </w:t>
      </w:r>
      <w:r>
        <w:rPr>
          <w:rFonts w:ascii="SimHei" w:hAnsi="SimHei" w:cs="Arial" w:eastAsia="黑体"/>
          <w:kern w:val="0"/>
          <w:szCs w:val="21"/>
        </w:rPr>
        <w:t>使用供顾客专用的餐厅物料</w:t>
      </w:r>
    </w:p>
    <w:p>
      <w:pPr>
        <w:pStyle w:val="Normal"/>
        <w:rPr>
          <w:rFonts w:ascii="宋体;SimSun" w:hAnsi="宋体;SimSun" w:cs="宋体;SimSun"/>
          <w:kern w:val="0"/>
          <w:sz w:val="24"/>
        </w:rPr>
      </w:pPr>
      <w:r>
        <w:rPr>
          <w:rFonts w:cs="宋体;SimSun" w:ascii="SimHei" w:hAnsi="SimHei" w:eastAsia="黑体"/>
          <w:kern w:val="0"/>
          <w:sz w:val="24"/>
        </w:rPr>
        <w:t xml:space="preserve">8. </w:t>
      </w:r>
      <w:r>
        <w:rPr>
          <w:rFonts w:ascii="SimHei" w:hAnsi="SimHei" w:cs="宋体;SimSun" w:eastAsia="黑体"/>
          <w:kern w:val="0"/>
          <w:sz w:val="24"/>
        </w:rPr>
        <w:t>经过口头警告仍然无改善者</w:t>
      </w:r>
    </w:p>
    <w:p>
      <w:pPr>
        <w:pStyle w:val="Normal"/>
        <w:rPr>
          <w:rFonts w:ascii="宋体;SimSun" w:hAnsi="宋体;SimSun" w:cs="宋体;SimSun"/>
          <w:kern w:val="0"/>
          <w:sz w:val="24"/>
        </w:rPr>
      </w:pPr>
      <w:r>
        <w:rPr>
          <w:rFonts w:cs="宋体;SimSun" w:ascii="SimHei" w:hAnsi="SimHei" w:eastAsia="黑体"/>
          <w:kern w:val="0"/>
          <w:sz w:val="24"/>
        </w:rPr>
      </w:r>
    </w:p>
    <w:p>
      <w:pPr>
        <w:pStyle w:val="Normal"/>
        <w:rPr>
          <w:rFonts w:ascii="宋体;SimSun" w:hAnsi="宋体;SimSun" w:cs="宋体;SimSun"/>
          <w:kern w:val="0"/>
          <w:sz w:val="24"/>
        </w:rPr>
      </w:pPr>
      <w:r>
        <w:rPr>
          <w:rFonts w:cs="宋体;SimSun" w:ascii="SimHei" w:hAnsi="SimHei" w:eastAsia="黑体"/>
          <w:kern w:val="0"/>
          <w:sz w:val="24"/>
        </w:rPr>
      </w:r>
    </w:p>
    <w:p>
      <w:pPr>
        <w:pStyle w:val="Normal"/>
        <w:rPr>
          <w:rFonts w:ascii="宋体;SimSun" w:hAnsi="宋体;SimSun" w:cs="宋体;SimSun"/>
          <w:kern w:val="0"/>
          <w:sz w:val="24"/>
        </w:rPr>
      </w:pPr>
      <w:r>
        <w:rPr>
          <w:rFonts w:cs="宋体;SimSun" w:ascii="SimHei" w:hAnsi="SimHei" w:eastAsia="黑体"/>
          <w:kern w:val="0"/>
          <w:sz w:val="24"/>
        </w:rPr>
      </w:r>
    </w:p>
    <w:p>
      <w:pPr>
        <w:pStyle w:val="Normal"/>
        <w:rPr>
          <w:rFonts w:ascii="宋体;SimSun" w:hAnsi="宋体;SimSun" w:cs="宋体;SimSun"/>
          <w:kern w:val="0"/>
          <w:sz w:val="24"/>
        </w:rPr>
      </w:pPr>
      <w:r>
        <w:rPr>
          <w:rFonts w:cs="宋体;SimSun" w:ascii="SimHei" w:hAnsi="SimHei" w:eastAsia="黑体"/>
          <w:kern w:val="0"/>
          <w:sz w:val="24"/>
        </w:rPr>
      </w:r>
    </w:p>
    <w:p>
      <w:pPr>
        <w:pStyle w:val="Normal"/>
        <w:rPr>
          <w:rFonts w:ascii="宋体;SimSun" w:hAnsi="宋体;SimSun" w:cs="宋体;SimSun"/>
          <w:kern w:val="0"/>
          <w:sz w:val="24"/>
        </w:rPr>
      </w:pPr>
      <w:r>
        <w:rPr>
          <w:rFonts w:cs="宋体;SimSun" w:ascii="SimHei" w:hAnsi="SimHei" w:eastAsia="黑体"/>
          <w:kern w:val="0"/>
          <w:sz w:val="24"/>
        </w:rPr>
      </w:r>
    </w:p>
    <w:p>
      <w:pPr>
        <w:pStyle w:val="Normal"/>
        <w:rPr>
          <w:rFonts w:ascii="宋体;SimSun" w:hAnsi="宋体;SimSun" w:cs="宋体;SimSun"/>
          <w:kern w:val="0"/>
          <w:sz w:val="24"/>
        </w:rPr>
      </w:pPr>
      <w:r>
        <w:rPr>
          <w:rFonts w:cs="宋体;SimSun" w:ascii="SimHei" w:hAnsi="SimHei" w:eastAsia="黑体"/>
          <w:kern w:val="0"/>
          <w:sz w:val="24"/>
        </w:rPr>
      </w:r>
    </w:p>
    <w:p>
      <w:pPr>
        <w:pStyle w:val="Normal"/>
        <w:rPr>
          <w:rFonts w:ascii="宋体;SimSun" w:hAnsi="宋体;SimSun" w:cs="宋体;SimSun"/>
          <w:kern w:val="0"/>
          <w:sz w:val="24"/>
        </w:rPr>
      </w:pPr>
      <w:r>
        <w:rPr>
          <w:rFonts w:cs="宋体;SimSun" w:ascii="SimHei" w:hAnsi="SimHei" w:eastAsia="黑体"/>
          <w:kern w:val="0"/>
          <w:sz w:val="24"/>
        </w:rPr>
      </w:r>
    </w:p>
    <w:p>
      <w:pPr>
        <w:pStyle w:val="Normal"/>
        <w:rPr>
          <w:rFonts w:ascii="宋体;SimSun" w:hAnsi="宋体;SimSun" w:cs="宋体;SimSun"/>
          <w:kern w:val="0"/>
          <w:sz w:val="24"/>
        </w:rPr>
      </w:pPr>
      <w:r>
        <w:rPr>
          <w:rFonts w:cs="宋体;SimSun" w:ascii="SimHei" w:hAnsi="SimHei" w:eastAsia="黑体"/>
          <w:kern w:val="0"/>
          <w:sz w:val="24"/>
        </w:rPr>
      </w:r>
    </w:p>
    <w:p>
      <w:pPr>
        <w:pStyle w:val="Normal"/>
        <w:rPr>
          <w:rFonts w:ascii="宋体;SimSun" w:hAnsi="宋体;SimSun" w:cs="宋体;SimSun"/>
          <w:kern w:val="0"/>
          <w:sz w:val="24"/>
        </w:rPr>
      </w:pPr>
      <w:r>
        <w:rPr>
          <w:rFonts w:cs="宋体;SimSun" w:ascii="SimHei" w:hAnsi="SimHei" w:eastAsia="黑体"/>
          <w:kern w:val="0"/>
          <w:sz w:val="24"/>
        </w:rPr>
      </w:r>
    </w:p>
    <w:p>
      <w:pPr>
        <w:pStyle w:val="Normal"/>
        <w:rPr>
          <w:rFonts w:ascii="宋体;SimSun" w:hAnsi="宋体;SimSun" w:cs="宋体;SimSun"/>
          <w:kern w:val="0"/>
          <w:sz w:val="24"/>
        </w:rPr>
      </w:pPr>
      <w:r>
        <w:rPr>
          <w:rFonts w:cs="宋体;SimSun" w:ascii="SimHei" w:hAnsi="SimHei" w:eastAsia="黑体"/>
          <w:kern w:val="0"/>
          <w:sz w:val="24"/>
        </w:rPr>
      </w:r>
    </w:p>
    <w:p>
      <w:pPr>
        <w:pStyle w:val="Normal"/>
        <w:rPr>
          <w:rFonts w:ascii="宋体;SimSun" w:hAnsi="宋体;SimSun" w:cs="宋体;SimSun"/>
          <w:kern w:val="0"/>
          <w:sz w:val="24"/>
        </w:rPr>
      </w:pPr>
      <w:r>
        <w:rPr>
          <w:rFonts w:cs="宋体;SimSun" w:ascii="SimHei" w:hAnsi="SimHei" w:eastAsia="黑体"/>
          <w:kern w:val="0"/>
          <w:sz w:val="24"/>
        </w:rPr>
      </w:r>
    </w:p>
    <w:p>
      <w:pPr>
        <w:pStyle w:val="Normal"/>
        <w:rPr>
          <w:rFonts w:ascii="宋体;SimSun" w:hAnsi="宋体;SimSun" w:cs="宋体;SimSun"/>
          <w:kern w:val="0"/>
          <w:sz w:val="24"/>
        </w:rPr>
      </w:pPr>
      <w:r>
        <w:rPr>
          <w:rFonts w:cs="宋体;SimSun" w:ascii="SimHei" w:hAnsi="SimHei" w:eastAsia="黑体"/>
          <w:kern w:val="0"/>
          <w:sz w:val="24"/>
        </w:rPr>
      </w:r>
    </w:p>
    <w:p>
      <w:pPr>
        <w:pStyle w:val="Normal"/>
        <w:rPr>
          <w:rFonts w:ascii="宋体;SimSun" w:hAnsi="宋体;SimSun" w:cs="宋体;SimSun"/>
          <w:kern w:val="0"/>
          <w:sz w:val="24"/>
        </w:rPr>
      </w:pPr>
      <w:r>
        <w:rPr>
          <w:rFonts w:cs="宋体;SimSun" w:ascii="SimHei" w:hAnsi="SimHei" w:eastAsia="黑体"/>
          <w:kern w:val="0"/>
          <w:sz w:val="24"/>
        </w:rPr>
      </w:r>
    </w:p>
    <w:p>
      <w:pPr>
        <w:pStyle w:val="Normal"/>
        <w:rPr>
          <w:rFonts w:ascii="宋体;SimSun" w:hAnsi="宋体;SimSun" w:cs="宋体;SimSun"/>
          <w:kern w:val="0"/>
          <w:sz w:val="24"/>
        </w:rPr>
      </w:pPr>
      <w:r>
        <w:rPr>
          <w:rFonts w:cs="宋体;SimSun" w:ascii="SimHei" w:hAnsi="SimHei" w:eastAsia="黑体"/>
          <w:kern w:val="0"/>
          <w:sz w:val="24"/>
        </w:rPr>
      </w:r>
    </w:p>
    <w:p>
      <w:pPr>
        <w:pStyle w:val="Normal"/>
        <w:rPr>
          <w:rFonts w:ascii="宋体;SimSun" w:hAnsi="宋体;SimSun" w:cs="宋体;SimSun"/>
          <w:kern w:val="0"/>
          <w:sz w:val="24"/>
        </w:rPr>
      </w:pPr>
      <w:r>
        <w:rPr>
          <w:rFonts w:cs="宋体;SimSun" w:ascii="SimHei" w:hAnsi="SimHei" w:eastAsia="黑体"/>
          <w:kern w:val="0"/>
          <w:sz w:val="24"/>
        </w:rPr>
      </w:r>
    </w:p>
    <w:p>
      <w:pPr>
        <w:pStyle w:val="Normal"/>
        <w:rPr>
          <w:rFonts w:ascii="宋体;SimSun" w:hAnsi="宋体;SimSun" w:cs="宋体;SimSun"/>
          <w:kern w:val="0"/>
          <w:sz w:val="24"/>
        </w:rPr>
      </w:pPr>
      <w:r>
        <w:rPr>
          <w:rFonts w:cs="宋体;SimSun" w:ascii="SimHei" w:hAnsi="SimHei" w:eastAsia="黑体"/>
          <w:kern w:val="0"/>
          <w:sz w:val="24"/>
        </w:rPr>
      </w:r>
    </w:p>
    <w:p>
      <w:pPr>
        <w:pStyle w:val="Normal"/>
        <w:rPr>
          <w:rFonts w:ascii="宋体;SimSun" w:hAnsi="宋体;SimSun" w:cs="宋体;SimSun"/>
          <w:kern w:val="0"/>
          <w:sz w:val="24"/>
        </w:rPr>
      </w:pPr>
      <w:r>
        <w:rPr>
          <w:rFonts w:cs="宋体;SimSun" w:ascii="SimHei" w:hAnsi="SimHei" w:eastAsia="黑体"/>
          <w:kern w:val="0"/>
          <w:sz w:val="24"/>
        </w:rPr>
      </w:r>
    </w:p>
    <w:p>
      <w:pPr>
        <w:pStyle w:val="Normal"/>
        <w:rPr>
          <w:rFonts w:ascii="宋体;SimSun" w:hAnsi="宋体;SimSun" w:cs="宋体;SimSun"/>
          <w:kern w:val="0"/>
          <w:sz w:val="24"/>
        </w:rPr>
      </w:pPr>
      <w:r>
        <w:rPr>
          <w:rFonts w:cs="宋体;SimSun" w:ascii="SimHei" w:hAnsi="SimHei" w:eastAsia="黑体"/>
          <w:kern w:val="0"/>
          <w:sz w:val="24"/>
        </w:rPr>
      </w:r>
    </w:p>
    <w:p>
      <w:pPr>
        <w:pStyle w:val="Normal"/>
        <w:rPr>
          <w:rFonts w:ascii="宋体;SimSun" w:hAnsi="宋体;SimSun" w:cs="宋体;SimSun"/>
          <w:kern w:val="0"/>
          <w:sz w:val="24"/>
        </w:rPr>
      </w:pPr>
      <w:r>
        <w:rPr>
          <w:rFonts w:cs="宋体;SimSun" w:ascii="SimHei" w:hAnsi="SimHei" w:eastAsia="黑体"/>
          <w:kern w:val="0"/>
          <w:sz w:val="24"/>
        </w:rPr>
      </w:r>
    </w:p>
    <w:p>
      <w:pPr>
        <w:pStyle w:val="Normal"/>
        <w:rPr>
          <w:rFonts w:ascii="宋体;SimSun" w:hAnsi="宋体;SimSun" w:cs="宋体;SimSun"/>
          <w:kern w:val="0"/>
          <w:sz w:val="24"/>
        </w:rPr>
      </w:pPr>
      <w:r>
        <w:rPr>
          <w:rFonts w:cs="宋体;SimSun" w:ascii="SimHei" w:hAnsi="SimHei" w:eastAsia="黑体"/>
          <w:kern w:val="0"/>
          <w:sz w:val="24"/>
        </w:rPr>
      </w:r>
    </w:p>
    <w:p>
      <w:pPr>
        <w:pStyle w:val="Normal"/>
        <w:widowControl/>
        <w:spacing w:lineRule="auto" w:line="360"/>
        <w:jc w:val="center"/>
        <w:rPr>
          <w:rFonts w:ascii="黑体;SimHei" w:hAnsi="黑体;SimHei" w:eastAsia="黑体;SimHei" w:cs="宋体;SimSun"/>
          <w:color w:val="464646"/>
          <w:kern w:val="0"/>
          <w:sz w:val="36"/>
          <w:szCs w:val="36"/>
        </w:rPr>
      </w:pPr>
      <w:r>
        <w:rPr>
          <w:rFonts w:ascii="SimHei" w:hAnsi="SimHei" w:cs="宋体;SimSun" w:eastAsia="黑体"/>
          <w:color w:val="464646"/>
          <w:kern w:val="0"/>
          <w:sz w:val="36"/>
          <w:szCs w:val="36"/>
        </w:rPr>
        <w:t>经营管理理念</w:t>
      </w:r>
    </w:p>
    <w:p>
      <w:pPr>
        <w:pStyle w:val="Normal"/>
        <w:widowControl/>
        <w:spacing w:lineRule="auto" w:line="360"/>
        <w:jc w:val="start"/>
        <w:rPr>
          <w:rFonts w:ascii="宋体;SimSun" w:hAnsi="宋体;SimSun" w:cs="宋体;SimSun"/>
          <w:color w:val="464646"/>
          <w:kern w:val="0"/>
          <w:szCs w:val="21"/>
        </w:rPr>
      </w:pPr>
      <w:r>
        <w:rPr>
          <w:rFonts w:cs="宋体;SimSun" w:ascii="SimHei" w:hAnsi="SimHei" w:eastAsia="黑体"/>
          <w:color w:val="464646"/>
          <w:kern w:val="0"/>
          <w:szCs w:val="21"/>
        </w:rPr>
        <w:t>主张“四个追求”：</w:t>
      </w:r>
    </w:p>
    <w:p>
      <w:pPr>
        <w:pStyle w:val="Normal"/>
        <w:widowControl/>
        <w:spacing w:lineRule="auto" w:line="360"/>
        <w:jc w:val="start"/>
        <w:rPr>
          <w:rFonts w:ascii="宋体;SimSun" w:hAnsi="宋体;SimSun" w:cs="宋体;SimSun"/>
          <w:color w:val="464646"/>
          <w:kern w:val="0"/>
          <w:szCs w:val="21"/>
        </w:rPr>
      </w:pPr>
      <w:r>
        <w:rPr>
          <w:rFonts w:cs="宋体;SimSun" w:ascii="SimHei" w:hAnsi="SimHei" w:eastAsia="黑体"/>
          <w:color w:val="464646"/>
          <w:kern w:val="0"/>
          <w:szCs w:val="21"/>
        </w:rPr>
        <w:t>一是追求消费者的满意，提出了追求“美好的食品、美好的环境和氛围”，孜孜以求做足一百分的理念。</w:t>
      </w:r>
    </w:p>
    <w:p>
      <w:pPr>
        <w:pStyle w:val="Normal"/>
        <w:widowControl/>
        <w:spacing w:lineRule="auto" w:line="360"/>
        <w:jc w:val="start"/>
        <w:rPr>
          <w:rFonts w:ascii="宋体;SimSun" w:hAnsi="宋体;SimSun" w:cs="宋体;SimSun"/>
          <w:color w:val="464646"/>
          <w:kern w:val="0"/>
          <w:szCs w:val="21"/>
        </w:rPr>
      </w:pPr>
      <w:r>
        <w:rPr>
          <w:rFonts w:cs="宋体;SimSun" w:ascii="SimHei" w:hAnsi="SimHei" w:eastAsia="黑体"/>
          <w:color w:val="464646"/>
          <w:kern w:val="0"/>
          <w:szCs w:val="21"/>
        </w:rPr>
        <w:t>二是追求企业的成长，他们强调“我们懂得不进则退的道理”。</w:t>
      </w:r>
    </w:p>
    <w:p>
      <w:pPr>
        <w:pStyle w:val="Normal"/>
        <w:widowControl/>
        <w:spacing w:lineRule="auto" w:line="360"/>
        <w:jc w:val="start"/>
        <w:rPr>
          <w:rFonts w:ascii="宋体;SimSun" w:hAnsi="宋体;SimSun" w:cs="宋体;SimSun"/>
          <w:color w:val="464646"/>
          <w:kern w:val="0"/>
          <w:szCs w:val="21"/>
        </w:rPr>
      </w:pPr>
      <w:r>
        <w:rPr>
          <w:rFonts w:cs="宋体;SimSun" w:ascii="SimHei" w:hAnsi="SimHei" w:eastAsia="黑体"/>
          <w:color w:val="464646"/>
          <w:kern w:val="0"/>
          <w:szCs w:val="21"/>
        </w:rPr>
        <w:t>三是追求个人成长，提出要培养“马拉松”式员工的理念。</w:t>
      </w:r>
    </w:p>
    <w:p>
      <w:pPr>
        <w:pStyle w:val="Normal"/>
        <w:widowControl/>
        <w:spacing w:lineRule="auto" w:line="360"/>
        <w:jc w:val="start"/>
        <w:rPr>
          <w:rFonts w:ascii="宋体;SimSun" w:hAnsi="宋体;SimSun" w:cs="宋体;SimSun"/>
          <w:color w:val="464646"/>
          <w:kern w:val="0"/>
          <w:szCs w:val="21"/>
        </w:rPr>
      </w:pPr>
      <w:r>
        <w:rPr>
          <w:rFonts w:cs="宋体;SimSun" w:ascii="SimHei" w:hAnsi="SimHei" w:eastAsia="黑体"/>
          <w:color w:val="464646"/>
          <w:kern w:val="0"/>
          <w:szCs w:val="21"/>
        </w:rPr>
        <w:t>四是追求事业伙伴的相互提携，实际上也是一种先进的合作、和谐、双赢、多赢的理念。</w:t>
      </w:r>
    </w:p>
    <w:p>
      <w:pPr>
        <w:pStyle w:val="Normal"/>
        <w:widowControl/>
        <w:spacing w:lineRule="auto" w:line="360"/>
        <w:jc w:val="start"/>
        <w:rPr>
          <w:rFonts w:ascii="宋体;SimSun" w:hAnsi="宋体;SimSun" w:cs="宋体;SimSun"/>
          <w:color w:val="464646"/>
          <w:kern w:val="0"/>
          <w:szCs w:val="21"/>
        </w:rPr>
      </w:pPr>
      <w:r>
        <w:rPr>
          <w:rFonts w:cs="宋体;SimSun" w:ascii="SimHei" w:hAnsi="SimHei" w:eastAsia="黑体"/>
          <w:color w:val="464646"/>
          <w:kern w:val="0"/>
          <w:szCs w:val="21"/>
        </w:rPr>
        <w:t>对员工灌输八个管理理念。</w:t>
      </w:r>
    </w:p>
    <w:p>
      <w:pPr>
        <w:pStyle w:val="Normal"/>
        <w:widowControl/>
        <w:spacing w:lineRule="auto" w:line="360"/>
        <w:jc w:val="start"/>
        <w:rPr>
          <w:rFonts w:ascii="宋体;SimSun" w:hAnsi="宋体;SimSun" w:cs="宋体;SimSun"/>
          <w:color w:val="464646"/>
          <w:kern w:val="0"/>
          <w:szCs w:val="21"/>
        </w:rPr>
      </w:pPr>
      <w:r>
        <w:rPr>
          <w:rFonts w:cs="宋体;SimSun" w:ascii="SimHei" w:hAnsi="SimHei" w:eastAsia="黑体"/>
          <w:color w:val="464646"/>
          <w:kern w:val="0"/>
          <w:szCs w:val="21"/>
        </w:rPr>
        <w:t>对员工灌输八个管理理念：</w:t>
      </w:r>
    </w:p>
    <w:p>
      <w:pPr>
        <w:pStyle w:val="Normal"/>
        <w:widowControl/>
        <w:tabs>
          <w:tab w:val="clear" w:pos="420"/>
          <w:tab w:val="left" w:pos="360" w:leader="none"/>
        </w:tabs>
        <w:spacing w:lineRule="auto" w:line="360"/>
        <w:ind w:start="510" w:hanging="360"/>
        <w:jc w:val="start"/>
        <w:rPr>
          <w:rFonts w:ascii="宋体;SimSun" w:hAnsi="宋体;SimSun" w:cs="宋体;SimSun"/>
          <w:color w:val="464646"/>
          <w:kern w:val="0"/>
          <w:szCs w:val="21"/>
        </w:rPr>
      </w:pPr>
      <w:r>
        <w:rPr>
          <w:rFonts w:ascii="SimHei" w:hAnsi="SimHei" w:eastAsia="黑体"/>
          <w:color w:val="464646"/>
          <w:kern w:val="0"/>
          <w:szCs w:val="21"/>
        </w:rPr>
        <w:t>1.</w:t>
      </w:r>
      <w:r>
        <w:rPr>
          <w:rFonts w:ascii="SimHei" w:hAnsi="SimHei" w:eastAsia="黑体"/>
          <w:color w:val="464646"/>
          <w:kern w:val="0"/>
          <w:sz w:val="14"/>
          <w:szCs w:val="14"/>
        </w:rPr>
        <w:t xml:space="preserve">      </w:t>
      </w:r>
      <w:r>
        <w:rPr>
          <w:rFonts w:cs="宋体;SimSun" w:ascii="SimHei" w:hAnsi="SimHei" w:eastAsia="黑体"/>
          <w:color w:val="464646"/>
          <w:kern w:val="0"/>
          <w:szCs w:val="21"/>
        </w:rPr>
        <w:t xml:space="preserve"> </w:t>
      </w:r>
      <w:r>
        <w:rPr>
          <w:rFonts w:cs="宋体;SimSun" w:ascii="SimHei" w:hAnsi="SimHei" w:eastAsia="黑体"/>
          <w:color w:val="464646"/>
          <w:kern w:val="0"/>
          <w:szCs w:val="21"/>
        </w:rPr>
        <w:t>对质量一丝不苟。</w:t>
      </w:r>
    </w:p>
    <w:p>
      <w:pPr>
        <w:pStyle w:val="Normal"/>
        <w:widowControl/>
        <w:tabs>
          <w:tab w:val="clear" w:pos="420"/>
          <w:tab w:val="left" w:pos="360" w:leader="none"/>
        </w:tabs>
        <w:spacing w:lineRule="auto" w:line="360"/>
        <w:ind w:start="510" w:hanging="360"/>
        <w:jc w:val="start"/>
        <w:rPr>
          <w:rFonts w:ascii="宋体;SimSun" w:hAnsi="宋体;SimSun" w:cs="宋体;SimSun"/>
          <w:color w:val="464646"/>
          <w:kern w:val="0"/>
          <w:szCs w:val="21"/>
        </w:rPr>
      </w:pPr>
      <w:r>
        <w:rPr>
          <w:rFonts w:ascii="SimHei" w:hAnsi="SimHei" w:eastAsia="黑体"/>
          <w:color w:val="464646"/>
          <w:kern w:val="0"/>
          <w:szCs w:val="21"/>
        </w:rPr>
        <w:t>2.</w:t>
      </w:r>
      <w:r>
        <w:rPr>
          <w:rFonts w:ascii="SimHei" w:hAnsi="SimHei" w:eastAsia="黑体"/>
          <w:color w:val="464646"/>
          <w:kern w:val="0"/>
          <w:sz w:val="14"/>
          <w:szCs w:val="14"/>
        </w:rPr>
        <w:t xml:space="preserve">      </w:t>
      </w:r>
      <w:r>
        <w:rPr>
          <w:rFonts w:cs="宋体;SimSun" w:ascii="SimHei" w:hAnsi="SimHei" w:eastAsia="黑体"/>
          <w:color w:val="464646"/>
          <w:kern w:val="0"/>
          <w:szCs w:val="21"/>
        </w:rPr>
        <w:t xml:space="preserve"> </w:t>
      </w:r>
      <w:r>
        <w:rPr>
          <w:rFonts w:cs="宋体;SimSun" w:ascii="SimHei" w:hAnsi="SimHei" w:eastAsia="黑体"/>
          <w:color w:val="464646"/>
          <w:kern w:val="0"/>
          <w:szCs w:val="21"/>
        </w:rPr>
        <w:t>重视培训。</w:t>
      </w:r>
    </w:p>
    <w:p>
      <w:pPr>
        <w:pStyle w:val="Normal"/>
        <w:widowControl/>
        <w:tabs>
          <w:tab w:val="clear" w:pos="420"/>
          <w:tab w:val="left" w:pos="360" w:leader="none"/>
        </w:tabs>
        <w:spacing w:lineRule="auto" w:line="360"/>
        <w:ind w:start="510" w:hanging="360"/>
        <w:jc w:val="start"/>
        <w:rPr>
          <w:rFonts w:ascii="宋体;SimSun" w:hAnsi="宋体;SimSun" w:cs="宋体;SimSun"/>
          <w:color w:val="464646"/>
          <w:kern w:val="0"/>
          <w:szCs w:val="21"/>
        </w:rPr>
      </w:pPr>
      <w:r>
        <w:rPr>
          <w:rFonts w:ascii="SimHei" w:hAnsi="SimHei" w:eastAsia="黑体"/>
          <w:color w:val="464646"/>
          <w:kern w:val="0"/>
          <w:szCs w:val="21"/>
        </w:rPr>
        <w:t>3.</w:t>
      </w:r>
      <w:r>
        <w:rPr>
          <w:rFonts w:ascii="SimHei" w:hAnsi="SimHei" w:eastAsia="黑体"/>
          <w:color w:val="464646"/>
          <w:kern w:val="0"/>
          <w:sz w:val="14"/>
          <w:szCs w:val="14"/>
        </w:rPr>
        <w:t xml:space="preserve">      </w:t>
      </w:r>
      <w:r>
        <w:rPr>
          <w:rFonts w:cs="宋体;SimSun" w:ascii="SimHei" w:hAnsi="SimHei" w:eastAsia="黑体"/>
          <w:color w:val="464646"/>
          <w:kern w:val="0"/>
          <w:szCs w:val="21"/>
        </w:rPr>
        <w:t xml:space="preserve"> </w:t>
      </w:r>
      <w:r>
        <w:rPr>
          <w:rFonts w:cs="宋体;SimSun" w:ascii="SimHei" w:hAnsi="SimHei" w:eastAsia="黑体"/>
          <w:color w:val="464646"/>
          <w:kern w:val="0"/>
          <w:szCs w:val="21"/>
        </w:rPr>
        <w:t>尊重个人，保护员工的隐私，鼓励他们积极的参与精神。</w:t>
      </w:r>
    </w:p>
    <w:p>
      <w:pPr>
        <w:pStyle w:val="Normal"/>
        <w:widowControl/>
        <w:tabs>
          <w:tab w:val="clear" w:pos="420"/>
          <w:tab w:val="left" w:pos="360" w:leader="none"/>
        </w:tabs>
        <w:spacing w:lineRule="auto" w:line="360"/>
        <w:ind w:start="510" w:hanging="360"/>
        <w:jc w:val="start"/>
        <w:rPr>
          <w:rFonts w:ascii="宋体;SimSun" w:hAnsi="宋体;SimSun" w:cs="宋体;SimSun"/>
          <w:color w:val="464646"/>
          <w:kern w:val="0"/>
          <w:szCs w:val="21"/>
        </w:rPr>
      </w:pPr>
      <w:r>
        <w:rPr>
          <w:rFonts w:ascii="SimHei" w:hAnsi="SimHei" w:eastAsia="黑体"/>
          <w:color w:val="464646"/>
          <w:kern w:val="0"/>
          <w:szCs w:val="21"/>
        </w:rPr>
        <w:t>4.</w:t>
      </w:r>
      <w:r>
        <w:rPr>
          <w:rFonts w:ascii="SimHei" w:hAnsi="SimHei" w:eastAsia="黑体"/>
          <w:color w:val="464646"/>
          <w:kern w:val="0"/>
          <w:sz w:val="14"/>
          <w:szCs w:val="14"/>
        </w:rPr>
        <w:t xml:space="preserve">      </w:t>
      </w:r>
      <w:r>
        <w:rPr>
          <w:rFonts w:cs="宋体;SimSun" w:ascii="SimHei" w:hAnsi="SimHei" w:eastAsia="黑体"/>
          <w:color w:val="464646"/>
          <w:kern w:val="0"/>
          <w:szCs w:val="21"/>
        </w:rPr>
        <w:t xml:space="preserve"> </w:t>
      </w:r>
      <w:r>
        <w:rPr>
          <w:rFonts w:cs="宋体;SimSun" w:ascii="SimHei" w:hAnsi="SimHei" w:eastAsia="黑体"/>
          <w:color w:val="464646"/>
          <w:kern w:val="0"/>
          <w:szCs w:val="21"/>
        </w:rPr>
        <w:t>欣赏并塑造完整的人格，鼓励并欣赏谦虚、诚实、表里如一、积极进取，善于和他人合作的人。</w:t>
      </w:r>
    </w:p>
    <w:p>
      <w:pPr>
        <w:pStyle w:val="Normal"/>
        <w:widowControl/>
        <w:tabs>
          <w:tab w:val="clear" w:pos="420"/>
          <w:tab w:val="left" w:pos="360" w:leader="none"/>
        </w:tabs>
        <w:spacing w:lineRule="auto" w:line="360"/>
        <w:ind w:start="510" w:hanging="360"/>
        <w:jc w:val="start"/>
        <w:rPr>
          <w:rFonts w:ascii="宋体;SimSun" w:hAnsi="宋体;SimSun" w:cs="宋体;SimSun"/>
          <w:color w:val="464646"/>
          <w:kern w:val="0"/>
          <w:szCs w:val="21"/>
        </w:rPr>
      </w:pPr>
      <w:r>
        <w:rPr>
          <w:rFonts w:ascii="SimHei" w:hAnsi="SimHei" w:eastAsia="黑体"/>
          <w:color w:val="464646"/>
          <w:kern w:val="0"/>
          <w:szCs w:val="21"/>
        </w:rPr>
        <w:t>5.</w:t>
      </w:r>
      <w:r>
        <w:rPr>
          <w:rFonts w:ascii="SimHei" w:hAnsi="SimHei" w:eastAsia="黑体"/>
          <w:color w:val="464646"/>
          <w:kern w:val="0"/>
          <w:sz w:val="14"/>
          <w:szCs w:val="14"/>
        </w:rPr>
        <w:t xml:space="preserve">      </w:t>
      </w:r>
      <w:r>
        <w:rPr>
          <w:rFonts w:cs="宋体;SimSun" w:ascii="SimHei" w:hAnsi="SimHei" w:eastAsia="黑体"/>
          <w:color w:val="464646"/>
          <w:kern w:val="0"/>
          <w:szCs w:val="21"/>
        </w:rPr>
        <w:t xml:space="preserve"> </w:t>
      </w:r>
      <w:r>
        <w:rPr>
          <w:rFonts w:cs="宋体;SimSun" w:ascii="SimHei" w:hAnsi="SimHei" w:eastAsia="黑体"/>
          <w:color w:val="464646"/>
          <w:kern w:val="0"/>
          <w:szCs w:val="21"/>
        </w:rPr>
        <w:t>提倡团队精神，重视将功劳、荣誉和利益让群体中的每一个分子都能得到分享。</w:t>
      </w:r>
    </w:p>
    <w:p>
      <w:pPr>
        <w:pStyle w:val="Normal"/>
        <w:widowControl/>
        <w:tabs>
          <w:tab w:val="clear" w:pos="420"/>
          <w:tab w:val="left" w:pos="360" w:leader="none"/>
        </w:tabs>
        <w:spacing w:lineRule="auto" w:line="360"/>
        <w:ind w:start="510" w:hanging="360"/>
        <w:jc w:val="start"/>
        <w:rPr>
          <w:rFonts w:ascii="宋体;SimSun" w:hAnsi="宋体;SimSun" w:cs="宋体;SimSun"/>
          <w:color w:val="464646"/>
          <w:kern w:val="0"/>
          <w:szCs w:val="21"/>
        </w:rPr>
      </w:pPr>
      <w:r>
        <w:rPr>
          <w:rFonts w:ascii="SimHei" w:hAnsi="SimHei" w:eastAsia="黑体"/>
          <w:color w:val="464646"/>
          <w:kern w:val="0"/>
          <w:szCs w:val="21"/>
        </w:rPr>
        <w:t>6.</w:t>
      </w:r>
      <w:r>
        <w:rPr>
          <w:rFonts w:ascii="SimHei" w:hAnsi="SimHei" w:eastAsia="黑体"/>
          <w:color w:val="464646"/>
          <w:kern w:val="0"/>
          <w:sz w:val="14"/>
          <w:szCs w:val="14"/>
        </w:rPr>
        <w:t xml:space="preserve">      </w:t>
      </w:r>
      <w:r>
        <w:rPr>
          <w:rFonts w:cs="宋体;SimSun" w:ascii="SimHei" w:hAnsi="SimHei" w:eastAsia="黑体"/>
          <w:color w:val="464646"/>
          <w:kern w:val="0"/>
          <w:szCs w:val="21"/>
        </w:rPr>
        <w:t xml:space="preserve"> </w:t>
      </w:r>
      <w:r>
        <w:rPr>
          <w:rFonts w:cs="宋体;SimSun" w:ascii="SimHei" w:hAnsi="SimHei" w:eastAsia="黑体"/>
          <w:color w:val="464646"/>
          <w:kern w:val="0"/>
          <w:szCs w:val="21"/>
        </w:rPr>
        <w:t>勇于面对问题，对于可能发生的以及已经发生的问题不回避，而是勇于面对，把发掘问题、解决问题当成成长的契机。</w:t>
      </w:r>
    </w:p>
    <w:p>
      <w:pPr>
        <w:pStyle w:val="Normal"/>
        <w:widowControl/>
        <w:tabs>
          <w:tab w:val="clear" w:pos="420"/>
          <w:tab w:val="left" w:pos="360" w:leader="none"/>
        </w:tabs>
        <w:spacing w:lineRule="auto" w:line="360"/>
        <w:ind w:start="510" w:hanging="360"/>
        <w:jc w:val="start"/>
        <w:rPr>
          <w:rFonts w:ascii="宋体;SimSun" w:hAnsi="宋体;SimSun" w:cs="宋体;SimSun"/>
          <w:color w:val="464646"/>
          <w:kern w:val="0"/>
          <w:szCs w:val="21"/>
        </w:rPr>
      </w:pPr>
      <w:r>
        <w:rPr>
          <w:rFonts w:ascii="SimHei" w:hAnsi="SimHei" w:eastAsia="黑体"/>
          <w:color w:val="464646"/>
          <w:kern w:val="0"/>
          <w:szCs w:val="21"/>
        </w:rPr>
        <w:t>7.</w:t>
      </w:r>
      <w:r>
        <w:rPr>
          <w:rFonts w:ascii="SimHei" w:hAnsi="SimHei" w:eastAsia="黑体"/>
          <w:color w:val="464646"/>
          <w:kern w:val="0"/>
          <w:sz w:val="14"/>
          <w:szCs w:val="14"/>
        </w:rPr>
        <w:t xml:space="preserve">      </w:t>
      </w:r>
      <w:r>
        <w:rPr>
          <w:rFonts w:cs="宋体;SimSun" w:ascii="SimHei" w:hAnsi="SimHei" w:eastAsia="黑体"/>
          <w:color w:val="464646"/>
          <w:kern w:val="0"/>
          <w:szCs w:val="21"/>
        </w:rPr>
        <w:t xml:space="preserve"> </w:t>
      </w:r>
      <w:r>
        <w:rPr>
          <w:rFonts w:cs="宋体;SimSun" w:ascii="SimHei" w:hAnsi="SimHei" w:eastAsia="黑体"/>
          <w:color w:val="464646"/>
          <w:kern w:val="0"/>
          <w:szCs w:val="21"/>
        </w:rPr>
        <w:t>坦诚开朗，主张沟通、合作、反对口是心非、阳奉阴违。</w:t>
      </w:r>
    </w:p>
    <w:p>
      <w:pPr>
        <w:pStyle w:val="Normal"/>
        <w:widowControl/>
        <w:tabs>
          <w:tab w:val="clear" w:pos="420"/>
          <w:tab w:val="left" w:pos="360" w:leader="none"/>
        </w:tabs>
        <w:spacing w:lineRule="auto" w:line="360"/>
        <w:ind w:start="510" w:hanging="360"/>
        <w:jc w:val="start"/>
        <w:rPr>
          <w:rFonts w:ascii="宋体;SimSun" w:hAnsi="宋体;SimSun" w:cs="宋体;SimSun"/>
          <w:color w:val="464646"/>
          <w:kern w:val="0"/>
          <w:szCs w:val="21"/>
        </w:rPr>
      </w:pPr>
      <w:r>
        <w:rPr>
          <w:rFonts w:ascii="SimHei" w:hAnsi="SimHei" w:eastAsia="黑体"/>
          <w:color w:val="464646"/>
          <w:kern w:val="0"/>
          <w:szCs w:val="21"/>
        </w:rPr>
        <w:t>8.</w:t>
      </w:r>
      <w:r>
        <w:rPr>
          <w:rFonts w:ascii="SimHei" w:hAnsi="SimHei" w:eastAsia="黑体"/>
          <w:color w:val="464646"/>
          <w:kern w:val="0"/>
          <w:sz w:val="14"/>
          <w:szCs w:val="14"/>
        </w:rPr>
        <w:t xml:space="preserve">      </w:t>
      </w:r>
      <w:r>
        <w:rPr>
          <w:rFonts w:cs="宋体;SimSun" w:ascii="SimHei" w:hAnsi="SimHei" w:eastAsia="黑体"/>
          <w:color w:val="464646"/>
          <w:kern w:val="0"/>
          <w:szCs w:val="21"/>
        </w:rPr>
        <w:t xml:space="preserve"> </w:t>
      </w:r>
      <w:r>
        <w:rPr>
          <w:rFonts w:cs="宋体;SimSun" w:ascii="SimHei" w:hAnsi="SimHei" w:eastAsia="黑体"/>
          <w:color w:val="464646"/>
          <w:kern w:val="0"/>
          <w:szCs w:val="21"/>
        </w:rPr>
        <w:t>不断创新，不断改进，永不固步自封，永远追求更好。</w:t>
      </w:r>
    </w:p>
    <w:p>
      <w:pPr>
        <w:pStyle w:val="Normal"/>
        <w:rPr>
          <w:rFonts w:ascii="宋体;SimSun" w:hAnsi="宋体;SimSun" w:cs="宋体;SimSun"/>
          <w:color w:val="464646"/>
          <w:kern w:val="0"/>
          <w:szCs w:val="21"/>
        </w:rPr>
      </w:pPr>
      <w:r>
        <w:rPr>
          <w:rFonts w:cs="宋体;SimSun" w:ascii="SimHei" w:hAnsi="SimHei" w:eastAsia="黑体"/>
          <w:color w:val="464646"/>
          <w:kern w:val="0"/>
          <w:szCs w:val="21"/>
        </w:rPr>
      </w:r>
    </w:p>
    <w:sectPr>
      <w:headerReference w:type="default" r:id="rId9"/>
      <w:footerReference w:type="default" r:id="rId10"/>
      <w:type w:val="nextPage"/>
      <w:pgSz w:w="11906" w:h="16838"/>
      <w:pgMar w:left="1800" w:right="1800" w:header="851" w:top="1440" w:footer="992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宋体">
    <w:altName w:val="SimSun"/>
    <w:charset w:val="86"/>
    <w:family w:val="auto"/>
    <w:pitch w:val="variable"/>
  </w:font>
  <w:font w:name="华文隶书">
    <w:charset w:val="86"/>
    <w:family w:val="auto"/>
    <w:pitch w:val="variable"/>
  </w:font>
  <w:font w:name="黑体">
    <w:altName w:val="SimHei"/>
    <w:charset w:val="86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  <w:r>
      <mc:AlternateContent>
        <mc:Choice Requires="wps">
          <w:drawing>
            <wp:anchor behindDoc="0" distT="0" distB="0" distL="114935" distR="114935" simplePos="0" locked="0" layoutInCell="0" allowOverlap="1" relativeHeight="3">
              <wp:simplePos x="0" y="0"/>
              <wp:positionH relativeFrom="column">
                <wp:posOffset>-897255</wp:posOffset>
              </wp:positionH>
              <wp:positionV relativeFrom="paragraph">
                <wp:posOffset>2129790</wp:posOffset>
              </wp:positionV>
              <wp:extent cx="7247890" cy="1325245"/>
              <wp:effectExtent l="0" t="0" r="0" b="0"/>
              <wp:wrapNone/>
              <wp:docPr id="3" name="Frame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47890" cy="132524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Normal"/>
                            <w:jc w:val="center"/>
                            <w:rPr>
                              <w:rFonts w:ascii="华文隶书" w:hAnsi="华文隶书" w:eastAsia="华文隶书" w:cs="华文隶书"/>
                              <w:sz w:val="96"/>
                              <w:szCs w:val="96"/>
                            </w:rPr>
                          </w:pPr>
                          <w:r>
                            <w:rPr>
                              <w:rFonts w:ascii="华文隶书" w:hAnsi="华文隶书" w:cs="华文隶书" w:eastAsia="华文隶书"/>
                              <w:sz w:val="144"/>
                              <w:szCs w:val="144"/>
                            </w:rPr>
                            <w:t>员工内部手册</w:t>
                          </w:r>
                        </w:p>
                      </w:txbxContent>
                    </wps:txbx>
                    <wps:bodyPr anchor="t" lIns="92075" tIns="46355" rIns="92075" bIns="4635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570.7pt;height:104.35pt;mso-wrap-distance-left:9.05pt;mso-wrap-distance-right:9.05pt;mso-wrap-distance-top:0pt;mso-wrap-distance-bottom:0pt;margin-top:167.7pt;mso-position-vertical-relative:text;margin-left:-70.65pt;mso-position-horizontal-relative:text">
              <v:fill opacity="0f"/>
              <v:textbox inset="0.100694444444444in,0.0506944444444444in,0.100694444444444in,0.0506944444444444in">
                <w:txbxContent>
                  <w:p>
                    <w:pPr>
                      <w:pStyle w:val="Normal"/>
                      <w:jc w:val="center"/>
                      <w:rPr>
                        <w:rFonts w:ascii="华文隶书" w:hAnsi="华文隶书" w:eastAsia="华文隶书" w:cs="华文隶书"/>
                        <w:sz w:val="96"/>
                        <w:szCs w:val="96"/>
                      </w:rPr>
                    </w:pPr>
                    <w:r>
                      <w:rPr>
                        <w:rFonts w:ascii="华文隶书" w:hAnsi="华文隶书" w:cs="华文隶书" w:eastAsia="华文隶书"/>
                        <w:sz w:val="144"/>
                        <w:szCs w:val="144"/>
                      </w:rPr>
                      <w:t>员工内部手册</w:t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0" distT="0" distB="0" distL="114935" distR="114935" simplePos="0" locked="0" layoutInCell="0" allowOverlap="1" relativeHeight="5">
              <wp:simplePos x="0" y="0"/>
              <wp:positionH relativeFrom="column">
                <wp:posOffset>86360</wp:posOffset>
              </wp:positionH>
              <wp:positionV relativeFrom="paragraph">
                <wp:posOffset>4463415</wp:posOffset>
              </wp:positionV>
              <wp:extent cx="5714365" cy="857250"/>
              <wp:effectExtent l="0" t="0" r="0" b="0"/>
              <wp:wrapNone/>
              <wp:docPr id="4" name="Frame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4365" cy="85725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Normal"/>
                            <w:jc w:val="center"/>
                            <w:rPr>
                              <w:rFonts w:ascii="华文隶书" w:hAnsi="华文隶书" w:eastAsia="华文隶书" w:cs="华文隶书"/>
                              <w:bCs/>
                              <w:sz w:val="56"/>
                              <w:szCs w:val="56"/>
                            </w:rPr>
                          </w:pPr>
                          <w:r>
                            <w:rPr>
                              <w:rFonts w:eastAsia="华文隶书" w:cs="华文隶书" w:ascii="华文隶书" w:hAnsi="华文隶书"/>
                              <w:bCs/>
                              <w:sz w:val="56"/>
                              <w:szCs w:val="56"/>
                            </w:rPr>
                            <w:t>—</w:t>
                          </w:r>
                          <w:r>
                            <w:rPr>
                              <w:rFonts w:ascii="华文隶书" w:hAnsi="华文隶书" w:cs="华文隶书" w:eastAsia="华文隶书"/>
                              <w:bCs/>
                              <w:sz w:val="56"/>
                              <w:szCs w:val="56"/>
                            </w:rPr>
                            <w:t>范文 模板—</w:t>
                          </w:r>
                        </w:p>
                        <w:p>
                          <w:pPr>
                            <w:pStyle w:val="Normal"/>
                            <w:rPr>
                              <w:rFonts w:ascii="华文隶书" w:hAnsi="华文隶书" w:eastAsia="华文隶书" w:cs="华文隶书"/>
                              <w:bCs/>
                              <w:sz w:val="56"/>
                              <w:szCs w:val="56"/>
                            </w:rPr>
                          </w:pPr>
                          <w:r>
                            <w:rPr>
                              <w:rFonts w:eastAsia="华文隶书" w:cs="华文隶书" w:ascii="华文隶书" w:hAnsi="华文隶书"/>
                              <w:bCs/>
                              <w:sz w:val="56"/>
                              <w:szCs w:val="56"/>
                            </w:rPr>
                          </w:r>
                        </w:p>
                      </w:txbxContent>
                    </wps:txbx>
                    <wps:bodyPr anchor="t" lIns="92075" tIns="46355" rIns="92075" bIns="4635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49.95pt;height:67.5pt;mso-wrap-distance-left:9.05pt;mso-wrap-distance-right:9.05pt;mso-wrap-distance-top:0pt;mso-wrap-distance-bottom:0pt;margin-top:351.45pt;mso-position-vertical-relative:text;margin-left:6.8pt;mso-position-horizontal-relative:text">
              <v:fill opacity="0f"/>
              <v:textbox inset="0.100694444444444in,0.0506944444444444in,0.100694444444444in,0.0506944444444444in">
                <w:txbxContent>
                  <w:p>
                    <w:pPr>
                      <w:pStyle w:val="Normal"/>
                      <w:jc w:val="center"/>
                      <w:rPr>
                        <w:rFonts w:ascii="华文隶书" w:hAnsi="华文隶书" w:eastAsia="华文隶书" w:cs="华文隶书"/>
                        <w:bCs/>
                        <w:sz w:val="56"/>
                        <w:szCs w:val="56"/>
                      </w:rPr>
                    </w:pPr>
                    <w:r>
                      <w:rPr>
                        <w:rFonts w:eastAsia="华文隶书" w:cs="华文隶书" w:ascii="华文隶书" w:hAnsi="华文隶书"/>
                        <w:bCs/>
                        <w:sz w:val="56"/>
                        <w:szCs w:val="56"/>
                      </w:rPr>
                      <w:t>—</w:t>
                    </w:r>
                    <w:r>
                      <w:rPr>
                        <w:rFonts w:ascii="华文隶书" w:hAnsi="华文隶书" w:cs="华文隶书" w:eastAsia="华文隶书"/>
                        <w:bCs/>
                        <w:sz w:val="56"/>
                        <w:szCs w:val="56"/>
                      </w:rPr>
                      <w:t>范文 模板—</w:t>
                    </w:r>
                  </w:p>
                  <w:p>
                    <w:pPr>
                      <w:pStyle w:val="Normal"/>
                      <w:rPr>
                        <w:rFonts w:ascii="华文隶书" w:hAnsi="华文隶书" w:eastAsia="华文隶书" w:cs="华文隶书"/>
                        <w:bCs/>
                        <w:sz w:val="56"/>
                        <w:szCs w:val="56"/>
                      </w:rPr>
                    </w:pPr>
                    <w:r>
                      <w:rPr>
                        <w:rFonts w:eastAsia="华文隶书" w:cs="华文隶书" w:ascii="华文隶书" w:hAnsi="华文隶书"/>
                        <w:bCs/>
                        <w:sz w:val="56"/>
                        <w:szCs w:val="56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3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;SimSun" w:cs="Times New Roman"/>
      <w:color w:val="auto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lineRule="auto" w:line="576" w:before="340" w:after="330"/>
      <w:outlineLvl w:val="0"/>
    </w:pPr>
    <w:rPr>
      <w:rFonts w:ascii="Times New Roman" w:hAnsi="Times New Roman" w:cs="Times New Roman"/>
      <w:b/>
      <w:kern w:val="2"/>
      <w:sz w:val="44"/>
      <w:szCs w:val="20"/>
    </w:rPr>
  </w:style>
  <w:style w:type="character" w:styleId="Style13">
    <w:name w:val="默认段落字体"/>
    <w:qFormat/>
    <w:rPr/>
  </w:style>
  <w:style w:type="character" w:styleId="InternetLink">
    <w:name w:val="Hyperlink"/>
    <w:rPr>
      <w:color w:val="000000"/>
      <w:u w:val="single"/>
    </w:rPr>
  </w:style>
  <w:style w:type="character" w:styleId="StrongEmphasis">
    <w:name w:val="Strong Emphasis"/>
    <w:qFormat/>
    <w:rPr>
      <w:b/>
      <w:bCs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Style14">
    <w:name w:val="普通(网站)"/>
    <w:basedOn w:val="Normal"/>
    <w:qFormat/>
    <w:pPr>
      <w:widowControl/>
      <w:spacing w:before="280" w:after="280"/>
      <w:jc w:val="start"/>
    </w:pPr>
    <w:rPr>
      <w:rFonts w:ascii="宋体;SimSun" w:hAnsi="宋体;SimSun" w:cs="宋体;SimSun"/>
      <w:kern w:val="0"/>
      <w:sz w:val="24"/>
    </w:rPr>
  </w:style>
  <w:style w:type="paragraph" w:styleId="HTML">
    <w:name w:val="HTML 预设格式"/>
    <w:basedOn w:val="Normal"/>
    <w:qFormat/>
    <w:pPr>
      <w:widowControl/>
      <w:tabs>
        <w:tab w:val="clear" w:pos="4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tLeast" w:line="330"/>
      <w:jc w:val="start"/>
    </w:pPr>
    <w:rPr>
      <w:rFonts w:ascii="Arial" w:hAnsi="Arial" w:cs="Arial"/>
      <w:kern w:val="0"/>
      <w:szCs w:val="21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FrameContents">
    <w:name w:val="Frame Contents"/>
    <w:basedOn w:val="Normal"/>
    <w:qFormat/>
    <w:pPr/>
    <w:rPr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hyperlink" Target="http://www.71peixun.com/html/gjwd/index.html" TargetMode="External"/><Relationship Id="rId6" Type="http://schemas.openxmlformats.org/officeDocument/2006/relationships/hyperlink" Target="http://www.71peixun.com/zhuanti/tpm.htm" TargetMode="External"/><Relationship Id="rId7" Type="http://schemas.openxmlformats.org/officeDocument/2006/relationships/hyperlink" Target="http://www.71peixun.com/zhuanti/tuandui.htm" TargetMode="External"/><Relationship Id="rId8" Type="http://schemas.openxmlformats.org/officeDocument/2006/relationships/hyperlink" Target="http://www.71peixun.com/zhuanti/goutong.htm" TargetMode="External"/><Relationship Id="rId9" Type="http://schemas.openxmlformats.org/officeDocument/2006/relationships/header" Target="header2.xml"/><Relationship Id="rId10" Type="http://schemas.openxmlformats.org/officeDocument/2006/relationships/footer" Target="footer2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纷繁多彩.wpt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2016-02-26T16:44:00Z</dcterms:created>
  <dc:creator>USER</dc:creator>
  <dc:description/>
  <cp:keywords> </cp:keywords>
  <dc:language>en-US</dc:language>
  <cp:lastModifiedBy>admin</cp:lastModifiedBy>
  <dcterms:modified xsi:type="dcterms:W3CDTF">2016-02-26T16:44:00Z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  <property fmtid="{D5CDD505-2E9C-101B-9397-08002B2CF9AE}" pid="3" name="fileid">
    <vt:lpwstr>771117</vt:lpwstr>
  </property>
  <property fmtid="{D5CDD505-2E9C-101B-9397-08002B2CF9AE}" pid="4" name="name">
    <vt:lpwstr>员工手册-肯德基员工内部手册.doc</vt:lpwstr>
  </property>
</Properties>
</file>