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center"/>
        <w:rPr>
          <w:b/>
          <w:b/>
          <w:bCs/>
          <w:color w:val="000000"/>
          <w:sz w:val="28"/>
          <w:szCs w:val="28"/>
        </w:rPr>
      </w:pPr>
      <w:r>
        <w:rPr>
          <w:rFonts w:ascii="SimHei" w:hAnsi="SimHei" w:eastAsia="黑体"/>
          <w:b/>
          <w:bCs/>
          <w:color w:val="000000"/>
          <w:sz w:val="28"/>
          <w:szCs w:val="28"/>
        </w:rPr>
      </w:r>
    </w:p>
    <w:p>
      <w:pPr>
        <w:pStyle w:val="Normal"/>
        <w:spacing w:before="0" w:after="120"/>
        <w:jc w:val="center"/>
        <w:rPr>
          <w:rFonts w:ascii="黑体;宋体" w:hAnsi="黑体;宋体" w:eastAsia="黑体;宋体"/>
          <w:b/>
          <w:b/>
          <w:bCs/>
          <w:color w:val="000000"/>
          <w:sz w:val="44"/>
          <w:szCs w:val="44"/>
        </w:rPr>
      </w:pPr>
      <w:r>
        <w:rPr>
          <w:rFonts w:ascii="SimHei" w:hAnsi="SimHei" w:eastAsia="黑体"/>
          <w:b/>
          <w:bCs/>
          <w:color w:val="000000"/>
          <w:sz w:val="44"/>
          <w:szCs w:val="44"/>
        </w:rPr>
        <w:t>员 工 手　册</w:t>
      </w:r>
    </w:p>
    <w:p>
      <w:pPr>
        <w:pStyle w:val="Normal"/>
        <w:spacing w:lineRule="exact" w:line="380" w:before="0" w:after="120"/>
        <w:jc w:val="center"/>
        <w:rPr>
          <w:rFonts w:ascii="黑体;宋体" w:hAnsi="黑体;宋体" w:eastAsia="黑体;宋体"/>
          <w:b/>
          <w:b/>
          <w:bCs/>
          <w:color w:val="000000"/>
          <w:sz w:val="28"/>
          <w:szCs w:val="28"/>
        </w:rPr>
      </w:pPr>
      <w:r>
        <w:rPr>
          <w:rFonts w:eastAsia="黑体" w:ascii="SimHei" w:hAnsi="SimHei"/>
          <w:b/>
          <w:bCs/>
          <w:color w:val="000000"/>
          <w:sz w:val="28"/>
          <w:szCs w:val="28"/>
        </w:rPr>
      </w:r>
    </w:p>
    <w:p>
      <w:pPr>
        <w:pStyle w:val="Normal"/>
        <w:spacing w:lineRule="exact" w:line="380" w:before="0" w:after="120"/>
        <w:jc w:val="center"/>
        <w:rPr>
          <w:bCs/>
          <w:color w:val="000000"/>
        </w:rPr>
      </w:pPr>
      <w:r>
        <w:rPr>
          <w:rFonts w:ascii="SimHei" w:hAnsi="SimHei" w:eastAsia="黑体"/>
          <w:bCs/>
          <w:color w:val="000000"/>
        </w:rPr>
        <w:t>（内部刊物）</w:t>
      </w:r>
    </w:p>
    <w:p>
      <w:pPr>
        <w:pStyle w:val="Normal"/>
        <w:spacing w:lineRule="exact" w:line="380" w:before="0" w:after="120"/>
        <w:jc w:val="center"/>
        <w:rPr>
          <w:b/>
          <w:b/>
          <w:bCs/>
          <w:color w:val="000000"/>
          <w:sz w:val="28"/>
          <w:szCs w:val="28"/>
        </w:rPr>
      </w:pPr>
      <w:r>
        <w:rPr>
          <w:rFonts w:ascii="SimHei" w:hAnsi="SimHei" w:eastAsia="黑体"/>
          <w:b/>
          <w:bCs/>
          <w:color w:val="000000"/>
          <w:sz w:val="28"/>
          <w:szCs w:val="28"/>
        </w:rPr>
      </w:r>
    </w:p>
    <w:p>
      <w:pPr>
        <w:pStyle w:val="Normal"/>
        <w:spacing w:lineRule="exact" w:line="380" w:before="0" w:after="120"/>
        <w:jc w:val="center"/>
        <w:rPr>
          <w:b/>
          <w:b/>
          <w:bCs/>
          <w:color w:val="000000"/>
          <w:sz w:val="28"/>
          <w:szCs w:val="28"/>
        </w:rPr>
      </w:pPr>
      <w:r>
        <w:rPr>
          <w:rFonts w:ascii="SimHei" w:hAnsi="SimHei" w:eastAsia="黑体"/>
          <w:b/>
          <w:bCs/>
          <w:color w:val="000000"/>
          <w:sz w:val="28"/>
          <w:szCs w:val="28"/>
        </w:rPr>
      </w:r>
    </w:p>
    <w:p>
      <w:pPr>
        <w:pStyle w:val="Normal"/>
        <w:spacing w:lineRule="exact" w:line="380" w:before="0" w:after="120"/>
        <w:jc w:val="center"/>
        <w:rPr>
          <w:b/>
          <w:b/>
          <w:bCs/>
          <w:color w:val="000000"/>
          <w:sz w:val="28"/>
          <w:szCs w:val="28"/>
        </w:rPr>
      </w:pPr>
      <w:r>
        <w:rPr>
          <w:rFonts w:ascii="SimHei" w:hAnsi="SimHei" w:eastAsia="黑体"/>
          <w:b/>
          <w:bCs/>
          <w:color w:val="000000"/>
          <w:sz w:val="28"/>
          <w:szCs w:val="28"/>
        </w:rPr>
        <w:t>散发人性道德光辉</w:t>
      </w:r>
    </w:p>
    <w:p>
      <w:pPr>
        <w:pStyle w:val="Normal"/>
        <w:spacing w:lineRule="exact" w:line="380" w:before="0" w:after="120"/>
        <w:jc w:val="center"/>
        <w:rPr>
          <w:b/>
          <w:b/>
          <w:bCs/>
          <w:color w:val="000000"/>
          <w:sz w:val="28"/>
          <w:szCs w:val="28"/>
        </w:rPr>
      </w:pPr>
      <w:r>
        <w:rPr>
          <w:rFonts w:ascii="SimHei" w:hAnsi="SimHei" w:eastAsia="黑体"/>
          <w:b/>
          <w:bCs/>
          <w:color w:val="000000"/>
          <w:sz w:val="28"/>
          <w:szCs w:val="28"/>
        </w:rPr>
        <w:t>汇聚人文管理智慧</w:t>
      </w:r>
    </w:p>
    <w:p>
      <w:pPr>
        <w:pStyle w:val="Normal"/>
        <w:spacing w:lineRule="exact" w:line="380" w:before="0" w:after="120"/>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before="0" w:after="120"/>
        <w:jc w:val="both"/>
        <w:rPr>
          <w:rFonts w:ascii="黑体;宋体" w:hAnsi="黑体;宋体" w:eastAsia="黑体;宋体"/>
          <w:b/>
          <w:b/>
          <w:bCs/>
          <w:color w:val="000000"/>
          <w:sz w:val="48"/>
          <w:szCs w:val="48"/>
        </w:rPr>
      </w:pPr>
      <w:r>
        <w:rPr>
          <w:rFonts w:ascii="SimHei" w:hAnsi="SimHei" w:eastAsia="黑体"/>
          <w:b/>
          <w:bCs/>
          <w:color w:val="000000"/>
          <w:sz w:val="48"/>
          <w:szCs w:val="48"/>
        </w:rPr>
        <w:t>前 　言</w:t>
      </w:r>
    </w:p>
    <w:p>
      <w:pPr>
        <w:pStyle w:val="Normal"/>
        <w:spacing w:lineRule="exact" w:line="380" w:before="0" w:after="120"/>
        <w:jc w:val="both"/>
        <w:rPr>
          <w:rFonts w:ascii="楷体;宋体" w:hAnsi="楷体;宋体" w:eastAsia="楷体;宋体" w:cs="楷体;宋体"/>
          <w:b/>
          <w:b/>
          <w:bCs/>
          <w:color w:val="000000"/>
          <w:sz w:val="28"/>
          <w:szCs w:val="28"/>
        </w:rPr>
      </w:pPr>
      <w:r>
        <w:rPr>
          <w:rFonts w:eastAsia="黑体" w:cs="楷体;宋体" w:ascii="SimHei" w:hAnsi="SimHei"/>
          <w:b/>
          <w:bCs/>
          <w:color w:val="000000"/>
          <w:sz w:val="28"/>
          <w:szCs w:val="28"/>
        </w:rPr>
      </w:r>
    </w:p>
    <w:p>
      <w:pPr>
        <w:pStyle w:val="Normal"/>
        <w:spacing w:lineRule="exact" w:line="380" w:before="0" w:after="120"/>
        <w:jc w:val="both"/>
        <w:rPr>
          <w:rFonts w:ascii="楷体_GB2312" w:hAnsi="楷体_GB2312" w:eastAsia="楷体_GB2312" w:cs="楷体;宋体"/>
          <w:b/>
          <w:b/>
          <w:bCs/>
          <w:color w:val="000000"/>
          <w:sz w:val="28"/>
          <w:szCs w:val="28"/>
        </w:rPr>
      </w:pPr>
      <w:r>
        <w:rPr>
          <w:rFonts w:eastAsia="黑体" w:cs="楷体;宋体" w:ascii="SimHei" w:hAnsi="SimHei"/>
          <w:b/>
          <w:bCs/>
          <w:color w:val="000000"/>
          <w:sz w:val="28"/>
          <w:szCs w:val="28"/>
        </w:rPr>
      </w:r>
    </w:p>
    <w:p>
      <w:pPr>
        <w:pStyle w:val="Normal"/>
        <w:spacing w:lineRule="auto" w:line="360" w:before="0" w:after="120"/>
        <w:ind w:start="461" w:hanging="461"/>
        <w:jc w:val="both"/>
        <w:rPr>
          <w:rFonts w:ascii="楷体_GB2312" w:hAnsi="楷体_GB2312" w:eastAsia="楷体_GB2312"/>
          <w:bCs/>
          <w:color w:val="000000"/>
        </w:rPr>
      </w:pPr>
      <w:r>
        <w:rPr>
          <w:rFonts w:eastAsia="黑体" w:cs="楷体_GB2312" w:ascii="SimHei" w:hAnsi="SimHei"/>
          <w:bCs/>
          <w:color w:val="000000"/>
        </w:rPr>
        <w:t xml:space="preserve">◆  </w:t>
      </w:r>
      <w:r>
        <w:rPr>
          <w:rFonts w:ascii="SimHei" w:hAnsi="SimHei" w:cs="楷体;宋体" w:eastAsia="黑体"/>
          <w:bCs/>
          <w:color w:val="000000"/>
        </w:rPr>
        <w:t>本手册是明确某些基础工作规范的指引性文件，仅仅考虑了过去与现存的状况。在某些层面体现了其前瞻性，但并不预见未来。</w:t>
      </w:r>
    </w:p>
    <w:p>
      <w:pPr>
        <w:pStyle w:val="Normal"/>
        <w:spacing w:lineRule="auto" w:line="360" w:before="0" w:after="120"/>
        <w:ind w:start="461" w:hanging="461"/>
        <w:jc w:val="both"/>
        <w:rPr>
          <w:rFonts w:ascii="楷体_GB2312" w:hAnsi="楷体_GB2312" w:eastAsia="楷体_GB2312"/>
          <w:bCs/>
          <w:color w:val="000000"/>
        </w:rPr>
      </w:pPr>
      <w:r>
        <w:rPr>
          <w:rFonts w:eastAsia="黑体" w:cs="楷体_GB2312" w:ascii="SimHei" w:hAnsi="SimHei"/>
          <w:bCs/>
          <w:color w:val="000000"/>
        </w:rPr>
        <w:t xml:space="preserve">◆ </w:t>
      </w:r>
      <w:r>
        <w:rPr>
          <w:rFonts w:ascii="SimHei" w:hAnsi="SimHei" w:cs="楷体;宋体" w:eastAsia="黑体"/>
          <w:bCs/>
          <w:color w:val="000000"/>
        </w:rPr>
        <w:t xml:space="preserve">　在本手册制定的过程中</w:t>
      </w:r>
      <w:r>
        <w:rPr>
          <w:rFonts w:eastAsia="黑体" w:cs="楷体;宋体" w:ascii="SimHei" w:hAnsi="SimHei"/>
          <w:bCs/>
          <w:color w:val="000000"/>
        </w:rPr>
        <w:t>,</w:t>
      </w:r>
      <w:r>
        <w:rPr>
          <w:rFonts w:ascii="SimHei" w:hAnsi="SimHei" w:cs="楷体;宋体" w:eastAsia="黑体"/>
          <w:bCs/>
          <w:color w:val="000000"/>
        </w:rPr>
        <w:t>尽可能体现了其所含盖的广度</w:t>
      </w:r>
      <w:r>
        <w:rPr>
          <w:rFonts w:eastAsia="黑体" w:cs="楷体;宋体" w:ascii="SimHei" w:hAnsi="SimHei"/>
          <w:bCs/>
          <w:color w:val="000000"/>
        </w:rPr>
        <w:t>,</w:t>
      </w:r>
      <w:r>
        <w:rPr>
          <w:rFonts w:ascii="SimHei" w:hAnsi="SimHei" w:cs="楷体;宋体" w:eastAsia="黑体"/>
          <w:bCs/>
          <w:color w:val="000000"/>
        </w:rPr>
        <w:t>并非深度</w:t>
      </w:r>
      <w:r>
        <w:rPr>
          <w:rFonts w:eastAsia="黑体" w:cs="楷体;宋体" w:ascii="SimHei" w:hAnsi="SimHei"/>
          <w:bCs/>
          <w:color w:val="000000"/>
        </w:rPr>
        <w:t>,</w:t>
      </w:r>
      <w:r>
        <w:rPr>
          <w:rFonts w:ascii="SimHei" w:hAnsi="SimHei" w:cs="楷体;宋体" w:eastAsia="黑体"/>
          <w:bCs/>
          <w:color w:val="000000"/>
        </w:rPr>
        <w:t>所以本手册不能取代细化的流程</w:t>
      </w:r>
      <w:r>
        <w:rPr>
          <w:rFonts w:eastAsia="黑体" w:cs="楷体;宋体" w:ascii="SimHei" w:hAnsi="SimHei"/>
          <w:bCs/>
          <w:color w:val="000000"/>
        </w:rPr>
        <w:t>,</w:t>
      </w:r>
      <w:r>
        <w:rPr>
          <w:rFonts w:ascii="SimHei" w:hAnsi="SimHei" w:cs="楷体;宋体" w:eastAsia="黑体"/>
          <w:bCs/>
          <w:color w:val="000000"/>
        </w:rPr>
        <w:t>涉及具体情况请结合有关流程操作。</w:t>
      </w:r>
    </w:p>
    <w:p>
      <w:pPr>
        <w:pStyle w:val="Normal"/>
        <w:numPr>
          <w:ilvl w:val="0"/>
          <w:numId w:val="6"/>
        </w:numPr>
        <w:spacing w:lineRule="auto" w:line="360" w:before="0" w:after="120"/>
        <w:jc w:val="both"/>
        <w:rPr>
          <w:rFonts w:ascii="楷体_GB2312" w:hAnsi="楷体_GB2312" w:eastAsia="楷体_GB2312" w:cs="楷体;宋体"/>
          <w:bCs/>
          <w:color w:val="000000"/>
        </w:rPr>
      </w:pPr>
      <w:r>
        <w:rPr>
          <w:rFonts w:ascii="SimHei" w:hAnsi="SimHei" w:cs="楷体;宋体" w:eastAsia="黑体"/>
          <w:bCs/>
          <w:color w:val="000000"/>
        </w:rPr>
        <w:t>本手册产权属于广州市嘉诚国际物流公司。此手册谨献给所有热爱物流事业、积极进取、愿意与嘉诚一起成长的嘉诚人！</w:t>
      </w:r>
    </w:p>
    <w:p>
      <w:pPr>
        <w:pStyle w:val="Normal"/>
        <w:spacing w:lineRule="auto" w:line="360" w:before="0" w:after="120"/>
        <w:jc w:val="both"/>
        <w:rPr>
          <w:rFonts w:ascii="新宋体" w:hAnsi="新宋体" w:eastAsia="新宋体" w:cs="新宋体"/>
          <w:b/>
          <w:b/>
          <w:bCs/>
          <w:color w:val="000000"/>
          <w:sz w:val="28"/>
          <w:szCs w:val="28"/>
        </w:rPr>
      </w:pPr>
      <w:r>
        <w:rPr>
          <w:rFonts w:eastAsia="黑体" w:cs="新宋体" w:ascii="SimHei" w:hAnsi="SimHei"/>
          <w:b/>
          <w:bCs/>
          <w:color w:val="000000"/>
          <w:sz w:val="28"/>
          <w:szCs w:val="28"/>
        </w:rPr>
      </w:r>
    </w:p>
    <w:p>
      <w:pPr>
        <w:pStyle w:val="Normal"/>
        <w:spacing w:lineRule="exact" w:line="380" w:before="0" w:after="120"/>
        <w:ind w:firstLine="549"/>
        <w:jc w:val="both"/>
        <w:rPr>
          <w:rFonts w:ascii="新宋体" w:hAnsi="新宋体" w:eastAsia="新宋体" w:cs="新宋体"/>
          <w:b/>
          <w:b/>
          <w:bCs/>
          <w:color w:val="000000"/>
          <w:sz w:val="28"/>
          <w:szCs w:val="28"/>
        </w:rPr>
      </w:pPr>
      <w:r>
        <w:rPr>
          <w:rFonts w:eastAsia="黑体" w:cs="新宋体" w:ascii="SimHei" w:hAnsi="SimHei"/>
          <w:b/>
          <w:bCs/>
          <w:color w:val="000000"/>
          <w:sz w:val="28"/>
          <w:szCs w:val="28"/>
        </w:rPr>
        <w:t xml:space="preserve">         </w:t>
      </w:r>
      <w:r>
        <w:rPr>
          <w:rFonts w:ascii="SimHei" w:hAnsi="SimHei" w:cs="新宋体" w:eastAsia="黑体"/>
          <w:b/>
          <w:bCs/>
          <w:color w:val="000000"/>
          <w:sz w:val="28"/>
          <w:szCs w:val="28"/>
        </w:rPr>
        <w:t xml:space="preserve">　 　 　　      　  　　             　   　　 　  　　    　         　   　           　　  　     　 　 　    　 　           </w:t>
      </w:r>
    </w:p>
    <w:p>
      <w:pPr>
        <w:pStyle w:val="Normal"/>
        <w:spacing w:lineRule="exact" w:line="380" w:before="0" w:after="120"/>
        <w:jc w:val="both"/>
        <w:rPr>
          <w:rFonts w:ascii="新宋体" w:hAnsi="新宋体" w:eastAsia="新宋体" w:cs="新宋体"/>
          <w:b/>
          <w:b/>
          <w:bCs/>
          <w:color w:val="000000"/>
          <w:sz w:val="28"/>
          <w:szCs w:val="28"/>
        </w:rPr>
      </w:pPr>
      <w:r>
        <w:rPr>
          <w:rFonts w:ascii="SimHei" w:hAnsi="SimHei" w:eastAsia="黑体"/>
        </w:rPr>
      </w:r>
      <w:r>
        <w:rPr>
          <w:rFonts w:eastAsia="黑体" w:cs="新宋体" w:ascii="SimHei" w:hAnsi="SimHei"/>
          <w:b/>
          <w:bCs/>
          <w:color w:val="000000"/>
          <w:sz w:val="28"/>
          <w:szCs w:val="28"/>
        </w:rPr>
        <w:t xml:space="preserve"> </w:t>
      </w:r>
      <w:r>
        <w:rPr>
          <w:rFonts w:ascii="SimHei" w:hAnsi="SimHei" w:cs="新宋体" w:eastAsia="黑体"/>
          <w:b/>
          <w:bCs/>
          <w:color w:val="000000"/>
          <w:sz w:val="28"/>
          <w:szCs w:val="28"/>
        </w:rPr>
        <w:t xml:space="preserve">　　　 　  　　 　　 　  　 　       　   　　  　   　　  　　   编者注</w:t>
      </w:r>
    </w:p>
    <w:p>
      <w:pPr>
        <w:pStyle w:val="Normal"/>
        <w:spacing w:lineRule="exact" w:line="380" w:before="0" w:after="120"/>
        <w:jc w:val="both"/>
        <w:rPr>
          <w:rFonts w:ascii="新宋体" w:hAnsi="新宋体" w:eastAsia="新宋体" w:cs="新宋体"/>
          <w:b/>
          <w:b/>
          <w:bCs/>
          <w:color w:val="000000"/>
          <w:sz w:val="28"/>
          <w:szCs w:val="28"/>
        </w:rPr>
      </w:pPr>
      <w:r>
        <w:rPr>
          <w:rFonts w:eastAsia="黑体" w:cs="新宋体" w:ascii="SimHei" w:hAnsi="SimHei"/>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28"/>
          <w:szCs w:val="28"/>
        </w:rPr>
      </w:pPr>
      <w:r>
        <w:rPr>
          <w:rFonts w:ascii="SimHei" w:hAnsi="SimHei" w:eastAsia="黑体"/>
          <w:b/>
          <w:bCs/>
          <w:color w:val="000000"/>
          <w:sz w:val="28"/>
          <w:szCs w:val="28"/>
        </w:rPr>
      </w:r>
    </w:p>
    <w:p>
      <w:pPr>
        <w:pStyle w:val="Normal"/>
        <w:spacing w:lineRule="exact" w:line="380" w:before="0" w:after="120"/>
        <w:jc w:val="both"/>
        <w:rPr>
          <w:b/>
          <w:b/>
          <w:bCs/>
          <w:color w:val="000000"/>
          <w:sz w:val="36"/>
          <w:szCs w:val="36"/>
        </w:rPr>
      </w:pPr>
      <w:r>
        <w:rPr>
          <w:rFonts w:ascii="SimHei" w:hAnsi="SimHei" w:eastAsia="黑体"/>
          <w:b/>
          <w:bCs/>
          <w:color w:val="000000"/>
          <w:sz w:val="36"/>
          <w:szCs w:val="36"/>
        </w:rPr>
      </w:r>
    </w:p>
    <w:p>
      <w:pPr>
        <w:pStyle w:val="Normal"/>
        <w:spacing w:lineRule="exact" w:line="380" w:before="0" w:after="120"/>
        <w:jc w:val="both"/>
        <w:rPr>
          <w:b/>
          <w:b/>
          <w:color w:val="000000"/>
          <w:sz w:val="36"/>
          <w:szCs w:val="36"/>
        </w:rPr>
      </w:pPr>
      <w:r>
        <w:rPr>
          <w:rFonts w:ascii="SimHei" w:hAnsi="SimHei" w:eastAsia="黑体"/>
          <w:b/>
          <w:color w:val="000000"/>
          <w:sz w:val="36"/>
          <w:szCs w:val="36"/>
        </w:rPr>
      </w:r>
    </w:p>
    <w:p>
      <w:pPr>
        <w:pStyle w:val="Normal"/>
        <w:spacing w:lineRule="exact" w:line="380" w:before="0" w:after="120"/>
        <w:jc w:val="both"/>
        <w:rPr>
          <w:b/>
          <w:b/>
          <w:color w:val="000000"/>
          <w:sz w:val="36"/>
          <w:szCs w:val="36"/>
        </w:rPr>
      </w:pPr>
      <w:r>
        <w:rPr>
          <w:rFonts w:ascii="SimHei" w:hAnsi="SimHei" w:eastAsia="黑体"/>
          <w:b/>
          <w:color w:val="000000"/>
          <w:sz w:val="36"/>
          <w:szCs w:val="36"/>
        </w:rPr>
      </w:r>
    </w:p>
    <w:p>
      <w:pPr>
        <w:pStyle w:val="Normal"/>
        <w:spacing w:lineRule="exact" w:line="380" w:before="0" w:after="120"/>
        <w:jc w:val="both"/>
        <w:rPr>
          <w:b/>
          <w:b/>
          <w:color w:val="000000"/>
          <w:sz w:val="36"/>
          <w:szCs w:val="36"/>
        </w:rPr>
      </w:pPr>
      <w:r>
        <w:rPr>
          <w:rFonts w:ascii="SimHei" w:hAnsi="SimHei" w:eastAsia="黑体"/>
          <w:b/>
          <w:color w:val="000000"/>
          <w:sz w:val="36"/>
          <w:szCs w:val="36"/>
        </w:rPr>
        <w:t>目</w:t>
      </w:r>
      <w:r>
        <w:rPr>
          <w:rFonts w:eastAsia="黑体" w:ascii="SimHei" w:hAnsi="SimHei"/>
          <w:b/>
          <w:color w:val="000000"/>
          <w:sz w:val="36"/>
          <w:szCs w:val="36"/>
        </w:rPr>
        <w:t xml:space="preserve">   </w:t>
      </w:r>
      <w:r>
        <w:rPr>
          <w:rFonts w:ascii="SimHei" w:hAnsi="SimHei" w:eastAsia="黑体"/>
          <w:b/>
          <w:color w:val="000000"/>
          <w:sz w:val="36"/>
          <w:szCs w:val="36"/>
        </w:rPr>
        <w:t>录</w:t>
      </w:r>
    </w:p>
    <w:p>
      <w:pPr>
        <w:pStyle w:val="Normal"/>
        <w:spacing w:lineRule="exact" w:line="340" w:before="0" w:after="120"/>
        <w:jc w:val="both"/>
        <w:rPr>
          <w:rFonts w:ascii="宋体" w:hAnsi="宋体" w:cs="宋体"/>
          <w:b/>
          <w:b/>
          <w:color w:val="000000"/>
          <w:sz w:val="36"/>
          <w:szCs w:val="36"/>
        </w:rPr>
      </w:pPr>
      <w:r>
        <w:rPr>
          <w:rFonts w:cs="宋体" w:ascii="SimHei" w:hAnsi="SimHei" w:eastAsia="黑体"/>
          <w:b/>
          <w:color w:val="000000"/>
          <w:sz w:val="36"/>
          <w:szCs w:val="36"/>
        </w:rPr>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前言</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-----3</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董事长致辞</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---3</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总经理致辞</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4</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公司理念文化</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-----------5</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公司简介－</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－６</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第一章    招募录用</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７</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第二章  员工行为规范</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９</w:t>
      </w:r>
    </w:p>
    <w:p>
      <w:pPr>
        <w:pStyle w:val="Normal"/>
        <w:widowControl w:val="false"/>
        <w:tabs>
          <w:tab w:val="clear" w:pos="709"/>
          <w:tab w:val="left" w:pos="900" w:leader="none"/>
        </w:tabs>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第三章　 制服与仪表</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１１</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第四章　　  员工考勤－</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-12</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第五章　　薪酬</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-----1</w:t>
      </w:r>
      <w:r>
        <w:rPr>
          <w:rFonts w:ascii="SimHei" w:hAnsi="SimHei" w:cs="楷体;宋体" w:eastAsia="黑体"/>
          <w:color w:val="000000"/>
        </w:rPr>
        <w:t>３</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第六章　　员工假期</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14</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第七章  公司福利</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--1</w:t>
      </w:r>
      <w:r>
        <w:rPr>
          <w:rFonts w:ascii="SimHei" w:hAnsi="SimHei" w:cs="楷体;宋体" w:eastAsia="黑体"/>
          <w:color w:val="000000"/>
        </w:rPr>
        <w:t>６</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第八章　　  培训</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１</w:t>
      </w:r>
      <w:r>
        <w:rPr>
          <w:rFonts w:eastAsia="黑体" w:cs="楷体;宋体" w:ascii="SimHei" w:hAnsi="SimHei"/>
          <w:color w:val="000000"/>
        </w:rPr>
        <w:t>8</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第九章  考核</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-1</w:t>
      </w:r>
      <w:r>
        <w:rPr>
          <w:rFonts w:ascii="SimHei" w:hAnsi="SimHei" w:cs="楷体;宋体" w:eastAsia="黑体"/>
          <w:color w:val="000000"/>
        </w:rPr>
        <w:t>８</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第十章　　　　调职</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１</w:t>
      </w:r>
      <w:r>
        <w:rPr>
          <w:rFonts w:eastAsia="黑体" w:cs="楷体;宋体" w:ascii="SimHei" w:hAnsi="SimHei"/>
          <w:color w:val="000000"/>
        </w:rPr>
        <w:t>9</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第十一章　 工作道具</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---1</w:t>
      </w:r>
      <w:r>
        <w:rPr>
          <w:rFonts w:ascii="SimHei" w:hAnsi="SimHei" w:cs="楷体;宋体" w:eastAsia="黑体"/>
          <w:color w:val="000000"/>
        </w:rPr>
        <w:t>９</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第十二章  会议－</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２</w:t>
      </w:r>
      <w:r>
        <w:rPr>
          <w:rFonts w:eastAsia="黑体" w:cs="楷体;宋体" w:ascii="SimHei" w:hAnsi="SimHei"/>
          <w:color w:val="000000"/>
        </w:rPr>
        <w:t>0</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第十三章 财务事项</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２１</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第十四章  实物邮件</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23</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第十五章  门禁管制</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------24</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第十六章 　后勤保障</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25</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第十七章 　安全与环境</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26</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第十八章　奖惩</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-2</w:t>
      </w:r>
      <w:r>
        <w:rPr>
          <w:rFonts w:ascii="SimHei" w:hAnsi="SimHei" w:cs="楷体;宋体" w:eastAsia="黑体"/>
          <w:color w:val="000000"/>
        </w:rPr>
        <w:t>７</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第十九章 离职－</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３</w:t>
      </w:r>
      <w:r>
        <w:rPr>
          <w:rFonts w:eastAsia="黑体" w:cs="楷体;宋体" w:ascii="SimHei" w:hAnsi="SimHei"/>
          <w:color w:val="000000"/>
        </w:rPr>
        <w:t>2</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第二十章　保密</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32</w:t>
      </w:r>
    </w:p>
    <w:p>
      <w:pPr>
        <w:pStyle w:val="Normal"/>
        <w:spacing w:lineRule="exact" w:line="340" w:before="0" w:after="120"/>
        <w:jc w:val="both"/>
        <w:rPr>
          <w:rFonts w:ascii="楷体_GB2312" w:hAnsi="楷体_GB2312" w:eastAsia="楷体_GB2312" w:cs="楷体;宋体"/>
          <w:color w:val="000000"/>
        </w:rPr>
      </w:pPr>
      <w:r>
        <w:rPr>
          <w:rFonts w:ascii="SimHei" w:hAnsi="SimHei" w:cs="楷体;宋体" w:eastAsia="黑体"/>
          <w:color w:val="000000"/>
        </w:rPr>
        <w:t>第二十一章附则</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３３</w:t>
      </w:r>
    </w:p>
    <w:p>
      <w:pPr>
        <w:pStyle w:val="Normal"/>
        <w:spacing w:lineRule="exact" w:line="380" w:before="0" w:after="120"/>
        <w:jc w:val="both"/>
        <w:rPr>
          <w:rFonts w:ascii="楷体_GB2312" w:hAnsi="楷体_GB2312" w:eastAsia="楷体_GB2312" w:cs="楷体;宋体"/>
          <w:b/>
          <w:b/>
          <w:color w:val="000000"/>
          <w:sz w:val="36"/>
          <w:szCs w:val="36"/>
        </w:rPr>
      </w:pPr>
      <w:r>
        <w:rPr>
          <w:rFonts w:eastAsia="黑体" w:cs="楷体;宋体" w:ascii="SimHei" w:hAnsi="SimHei"/>
          <w:b/>
          <w:color w:val="000000"/>
          <w:sz w:val="36"/>
          <w:szCs w:val="36"/>
        </w:rPr>
      </w:r>
    </w:p>
    <w:p>
      <w:pPr>
        <w:pStyle w:val="Normal"/>
        <w:spacing w:lineRule="exact" w:line="380" w:before="0" w:after="120"/>
        <w:jc w:val="both"/>
        <w:rPr>
          <w:b/>
          <w:b/>
          <w:color w:val="000000"/>
          <w:sz w:val="36"/>
          <w:szCs w:val="36"/>
        </w:rPr>
      </w:pPr>
      <w:r>
        <w:rPr>
          <w:rFonts w:ascii="SimHei" w:hAnsi="SimHei" w:eastAsia="黑体"/>
          <w:b/>
          <w:color w:val="000000"/>
          <w:sz w:val="36"/>
          <w:szCs w:val="36"/>
        </w:rPr>
      </w:r>
    </w:p>
    <w:p>
      <w:pPr>
        <w:pStyle w:val="Normal"/>
        <w:spacing w:lineRule="exact" w:line="380" w:before="0" w:after="120"/>
        <w:jc w:val="both"/>
        <w:rPr>
          <w:b/>
          <w:b/>
          <w:color w:val="000000"/>
          <w:sz w:val="36"/>
          <w:szCs w:val="36"/>
        </w:rPr>
      </w:pPr>
      <w:r>
        <w:rPr>
          <w:rFonts w:ascii="SimHei" w:hAnsi="SimHei" w:eastAsia="黑体"/>
          <w:b/>
          <w:color w:val="000000"/>
          <w:sz w:val="36"/>
          <w:szCs w:val="36"/>
        </w:rPr>
      </w:r>
    </w:p>
    <w:p>
      <w:pPr>
        <w:pStyle w:val="Normal"/>
        <w:spacing w:before="0" w:after="120"/>
        <w:jc w:val="both"/>
        <w:rPr>
          <w:rFonts w:ascii="方正姚体;宋体" w:hAnsi="方正姚体;宋体" w:eastAsia="方正姚体;宋体"/>
          <w:b/>
          <w:b/>
          <w:color w:val="000000"/>
          <w:sz w:val="44"/>
          <w:szCs w:val="44"/>
        </w:rPr>
      </w:pPr>
      <w:r>
        <w:rPr>
          <w:rFonts w:ascii="SimHei" w:hAnsi="SimHei" w:eastAsia="黑体"/>
          <w:b/>
          <w:color w:val="000000"/>
          <w:sz w:val="44"/>
          <w:szCs w:val="44"/>
        </w:rPr>
        <w:t>董事长致辞</w:t>
      </w:r>
    </w:p>
    <w:p>
      <w:pPr>
        <w:pStyle w:val="Normal"/>
        <w:spacing w:lineRule="exact" w:line="480" w:before="0" w:after="120"/>
        <w:jc w:val="both"/>
        <w:rPr>
          <w:rFonts w:ascii="楷体_GB2312" w:hAnsi="楷体_GB2312" w:eastAsia="楷体_GB2312" w:cs="宋体"/>
          <w:b/>
          <w:b/>
          <w:color w:val="000000"/>
          <w:sz w:val="44"/>
          <w:szCs w:val="44"/>
        </w:rPr>
      </w:pPr>
      <w:r>
        <w:rPr>
          <w:rFonts w:eastAsia="黑体" w:cs="宋体" w:ascii="SimHei" w:hAnsi="SimHei"/>
          <w:b/>
          <w:color w:val="000000"/>
          <w:sz w:val="44"/>
          <w:szCs w:val="44"/>
        </w:rPr>
      </w:r>
    </w:p>
    <w:p>
      <w:pPr>
        <w:pStyle w:val="Normal"/>
        <w:spacing w:lineRule="exact" w:line="480" w:before="0" w:after="120"/>
        <w:jc w:val="both"/>
        <w:rPr>
          <w:rFonts w:ascii="楷体_GB2312" w:hAnsi="楷体_GB2312" w:eastAsia="楷体_GB2312" w:cs="楷体;宋体"/>
          <w:color w:val="000000"/>
        </w:rPr>
      </w:pPr>
      <w:r>
        <w:rPr>
          <w:rFonts w:ascii="SimHei" w:hAnsi="SimHei" w:cs="楷体;宋体" w:eastAsia="黑体"/>
          <w:color w:val="000000"/>
        </w:rPr>
        <w:t>各位同事</w:t>
      </w:r>
      <w:r>
        <w:rPr>
          <w:rFonts w:eastAsia="黑体" w:cs="楷体;宋体" w:ascii="SimHei" w:hAnsi="SimHei"/>
          <w:color w:val="000000"/>
        </w:rPr>
        <w:t>:</w:t>
      </w:r>
    </w:p>
    <w:p>
      <w:pPr>
        <w:pStyle w:val="Normal"/>
        <w:spacing w:lineRule="exact" w:line="480" w:before="0" w:after="120"/>
        <w:ind w:firstLine="480"/>
        <w:jc w:val="both"/>
        <w:rPr>
          <w:rFonts w:ascii="楷体_GB2312" w:hAnsi="楷体_GB2312" w:eastAsia="楷体_GB2312" w:cs="楷体;宋体"/>
          <w:color w:val="000000"/>
        </w:rPr>
      </w:pPr>
      <w:r>
        <w:rPr>
          <w:rFonts w:ascii="SimHei" w:hAnsi="SimHei" w:cs="楷体;宋体" w:eastAsia="黑体"/>
          <w:color w:val="000000"/>
        </w:rPr>
        <w:t>欢迎您成为我们嘉诚团队中的一员</w:t>
      </w:r>
      <w:r>
        <w:rPr>
          <w:rFonts w:eastAsia="黑体" w:cs="楷体;宋体" w:ascii="SimHei" w:hAnsi="SimHei"/>
          <w:color w:val="000000"/>
        </w:rPr>
        <w:t>!</w:t>
      </w:r>
      <w:r>
        <w:rPr>
          <w:rFonts w:ascii="SimHei" w:hAnsi="SimHei" w:cs="楷体;宋体" w:eastAsia="黑体"/>
          <w:color w:val="000000"/>
        </w:rPr>
        <w:t>嘉诚公司是一个正在拓展中的企业</w:t>
      </w:r>
      <w:r>
        <w:rPr>
          <w:rFonts w:eastAsia="黑体" w:cs="楷体;宋体" w:ascii="SimHei" w:hAnsi="SimHei"/>
          <w:color w:val="000000"/>
        </w:rPr>
        <w:t>,</w:t>
      </w:r>
      <w:r>
        <w:rPr>
          <w:rFonts w:ascii="SimHei" w:hAnsi="SimHei" w:cs="楷体;宋体" w:eastAsia="黑体"/>
          <w:color w:val="000000"/>
        </w:rPr>
        <w:t>十分重视人才的发掘和培养。</w:t>
      </w:r>
    </w:p>
    <w:p>
      <w:pPr>
        <w:pStyle w:val="Normal"/>
        <w:spacing w:lineRule="exact" w:line="480" w:before="0" w:after="120"/>
        <w:ind w:firstLine="475"/>
        <w:jc w:val="both"/>
        <w:rPr>
          <w:rFonts w:ascii="楷体_GB2312" w:hAnsi="楷体_GB2312" w:eastAsia="楷体_GB2312" w:cs="楷体;宋体"/>
        </w:rPr>
      </w:pPr>
      <w:r>
        <w:rPr>
          <w:rFonts w:ascii="SimHei" w:hAnsi="SimHei" w:cs="楷体;宋体" w:eastAsia="黑体"/>
        </w:rPr>
        <w:t>刚刚来到一个陌生的环境，您也许会有些不适应。</w:t>
      </w:r>
      <w:r>
        <w:rPr>
          <w:rFonts w:ascii="SimHei" w:hAnsi="SimHei" w:cs="楷体;宋体" w:eastAsia="黑体"/>
          <w:color w:val="000000"/>
        </w:rPr>
        <w:t>为了帮助各位新成员更快的融入公司</w:t>
      </w:r>
      <w:r>
        <w:rPr>
          <w:rFonts w:eastAsia="黑体" w:cs="楷体;宋体" w:ascii="SimHei" w:hAnsi="SimHei"/>
          <w:color w:val="000000"/>
        </w:rPr>
        <w:t>,</w:t>
      </w:r>
      <w:r>
        <w:rPr>
          <w:rFonts w:ascii="SimHei" w:hAnsi="SimHei" w:cs="楷体;宋体" w:eastAsia="黑体"/>
          <w:color w:val="000000"/>
        </w:rPr>
        <w:t>加深对公司制度文化的了解和认知，并逐步将公司员工培养成为物流行业优秀的从业人员，特向您推荐本手册</w:t>
      </w:r>
      <w:r>
        <w:rPr>
          <w:rFonts w:eastAsia="黑体" w:cs="楷体;宋体" w:ascii="SimHei" w:hAnsi="SimHei"/>
          <w:color w:val="000000"/>
        </w:rPr>
        <w:t>,</w:t>
      </w:r>
      <w:r>
        <w:rPr>
          <w:rFonts w:ascii="SimHei" w:hAnsi="SimHei" w:cs="楷体;宋体" w:eastAsia="黑体"/>
          <w:color w:val="000000"/>
        </w:rPr>
        <w:t>希望能对您有所帮助。</w:t>
      </w:r>
    </w:p>
    <w:p>
      <w:pPr>
        <w:pStyle w:val="Normal"/>
        <w:spacing w:lineRule="exact" w:line="480" w:before="0" w:after="120"/>
        <w:ind w:firstLine="475"/>
        <w:jc w:val="both"/>
        <w:rPr>
          <w:rFonts w:ascii="楷体_GB2312" w:hAnsi="楷体_GB2312" w:eastAsia="楷体_GB2312" w:cs="楷体;宋体"/>
          <w:color w:val="000000"/>
        </w:rPr>
      </w:pPr>
      <w:r>
        <w:rPr>
          <w:rFonts w:ascii="SimHei" w:hAnsi="SimHei" w:cs="楷体;宋体" w:eastAsia="黑体"/>
          <w:color w:val="000000"/>
        </w:rPr>
        <w:t>从投身企业那一天开始</w:t>
      </w:r>
      <w:r>
        <w:rPr>
          <w:rFonts w:eastAsia="黑体" w:cs="楷体;宋体" w:ascii="SimHei" w:hAnsi="SimHei"/>
          <w:color w:val="000000"/>
        </w:rPr>
        <w:t>,</w:t>
      </w:r>
      <w:r>
        <w:rPr>
          <w:rFonts w:ascii="SimHei" w:hAnsi="SimHei" w:cs="楷体;宋体" w:eastAsia="黑体"/>
          <w:color w:val="000000"/>
        </w:rPr>
        <w:t>我们就为嘉诚确立了一个理想，我们认为自己的使命，就是要打造一个事业平台</w:t>
      </w:r>
      <w:r>
        <w:rPr>
          <w:rFonts w:eastAsia="黑体" w:cs="楷体;宋体" w:ascii="SimHei" w:hAnsi="SimHei"/>
          <w:color w:val="000000"/>
        </w:rPr>
        <w:t>,</w:t>
      </w:r>
      <w:r>
        <w:rPr>
          <w:rFonts w:ascii="SimHei" w:hAnsi="SimHei" w:cs="楷体;宋体" w:eastAsia="黑体"/>
          <w:color w:val="000000"/>
        </w:rPr>
        <w:t>一个让一切有责任感的、有志于借助嘉诚成就自我价值的嘉诚人的事业平台</w:t>
      </w:r>
      <w:r>
        <w:rPr>
          <w:rFonts w:eastAsia="黑体" w:cs="楷体;宋体" w:ascii="SimHei" w:hAnsi="SimHei"/>
          <w:color w:val="000000"/>
        </w:rPr>
        <w:t>!</w:t>
      </w:r>
      <w:r>
        <w:rPr>
          <w:rFonts w:ascii="SimHei" w:hAnsi="SimHei" w:cs="楷体;宋体" w:eastAsia="黑体"/>
          <w:color w:val="000000"/>
        </w:rPr>
        <w:t>希望每一位员工都能珍惜这个时代提供给我们的机遇、珍惜这个行业蓬勃发展的动力、珍惜我们企业打下的基础和所提供的平台，在企业的发展中为企业、也为自己再创辉煌！</w:t>
      </w:r>
    </w:p>
    <w:p>
      <w:pPr>
        <w:pStyle w:val="Normal"/>
        <w:spacing w:lineRule="exact" w:line="480" w:before="0" w:after="120"/>
        <w:ind w:firstLine="475"/>
        <w:jc w:val="both"/>
        <w:rPr/>
      </w:pPr>
      <w:r>
        <w:rPr>
          <w:rFonts w:ascii="SimHei" w:hAnsi="SimHei" w:cs="楷体;宋体" w:eastAsia="黑体"/>
        </w:rPr>
        <w:t>我们信守“先有人、后有企业</w:t>
      </w:r>
      <w:r>
        <w:rPr>
          <w:rFonts w:eastAsia="黑体" w:cs="楷体;宋体" w:ascii="SimHei" w:hAnsi="SimHei"/>
        </w:rPr>
        <w:t>,</w:t>
      </w:r>
      <w:r>
        <w:rPr>
          <w:rFonts w:ascii="SimHei" w:hAnsi="SimHei" w:cs="楷体;宋体" w:eastAsia="黑体"/>
        </w:rPr>
        <w:t>先做人、后做事”的处事原则</w:t>
      </w:r>
      <w:r>
        <w:rPr>
          <w:rFonts w:eastAsia="黑体" w:cs="楷体;宋体" w:ascii="SimHei" w:hAnsi="SimHei"/>
        </w:rPr>
        <w:t>,</w:t>
      </w:r>
      <w:r>
        <w:rPr>
          <w:rFonts w:ascii="SimHei" w:hAnsi="SimHei" w:cs="楷体;宋体" w:eastAsia="黑体"/>
        </w:rPr>
        <w:t>我们认为并倡导诚实、勤奋、脚踏实地、富有创新是每一位嘉诚人的基本素质要求。</w:t>
      </w:r>
      <w:r>
        <w:rPr>
          <w:rFonts w:ascii="SimHei" w:hAnsi="SimHei" w:cs="楷体;宋体" w:eastAsia="黑体"/>
          <w:color w:val="000000"/>
        </w:rPr>
        <w:t>如果人人都信守规则，必将使我们的合作更加愉快</w:t>
      </w:r>
      <w:r>
        <w:rPr>
          <w:rFonts w:eastAsia="黑体" w:cs="楷体;宋体" w:ascii="SimHei" w:hAnsi="SimHei"/>
          <w:color w:val="000000"/>
        </w:rPr>
        <w:t>,</w:t>
      </w:r>
      <w:r>
        <w:rPr>
          <w:rFonts w:ascii="SimHei" w:hAnsi="SimHei" w:cs="楷体;宋体" w:eastAsia="黑体"/>
          <w:color w:val="000000"/>
        </w:rPr>
        <w:t>我们将更加高效而有序。依照规则去做，不断提高个人职业水准</w:t>
      </w:r>
      <w:r>
        <w:rPr>
          <w:rFonts w:eastAsia="黑体" w:cs="楷体;宋体" w:ascii="SimHei" w:hAnsi="SimHei"/>
          <w:color w:val="000000"/>
        </w:rPr>
        <w:t>,</w:t>
      </w:r>
      <w:r>
        <w:rPr>
          <w:rFonts w:ascii="SimHei" w:hAnsi="SimHei" w:cs="楷体;宋体" w:eastAsia="黑体"/>
          <w:color w:val="000000"/>
        </w:rPr>
        <w:t xml:space="preserve">从而为自己创造更广阔的职业发展空间！ </w:t>
      </w:r>
    </w:p>
    <w:p>
      <w:pPr>
        <w:pStyle w:val="Normal"/>
        <w:spacing w:lineRule="exact" w:line="480" w:before="0" w:after="50"/>
        <w:ind w:firstLine="570"/>
        <w:jc w:val="both"/>
        <w:rPr/>
      </w:pPr>
      <w:r>
        <w:rPr>
          <w:rFonts w:ascii="SimHei" w:hAnsi="SimHei" w:cs="Tahoma" w:eastAsia="黑体"/>
          <w:color w:val="000000"/>
        </w:rPr>
        <w:t>我期待看到你在这和谐、理想而富有激情的环境中奋发有为，与公司一起成长。</w:t>
      </w:r>
      <w:r>
        <w:rPr>
          <w:rFonts w:ascii="SimHei" w:hAnsi="SimHei" w:cs="楷体;宋体" w:eastAsia="黑体"/>
        </w:rPr>
        <w:t>您的每一份辛勤和努力都将记入公司的史册。</w:t>
      </w:r>
      <w:r>
        <w:rPr>
          <w:rFonts w:ascii="SimHei" w:hAnsi="SimHei" w:cs="Tahoma" w:eastAsia="黑体"/>
          <w:color w:val="000000"/>
        </w:rPr>
        <w:t>我们将为您所做出的努力表示由衷的敬意！</w:t>
      </w:r>
    </w:p>
    <w:p>
      <w:pPr>
        <w:pStyle w:val="Normal"/>
        <w:spacing w:lineRule="exact" w:line="480" w:before="0" w:after="50"/>
        <w:ind w:firstLine="570"/>
        <w:jc w:val="both"/>
        <w:rPr>
          <w:rFonts w:ascii="楷体_GB2312" w:hAnsi="楷体_GB2312" w:eastAsia="楷体_GB2312" w:cs="楷体;宋体"/>
        </w:rPr>
      </w:pPr>
      <w:r>
        <w:rPr>
          <w:rFonts w:ascii="SimHei" w:hAnsi="SimHei" w:cs="楷体;宋体" w:eastAsia="黑体"/>
          <w:color w:val="000000"/>
        </w:rPr>
        <w:t>祝各位员工在公司工作愉快</w:t>
      </w:r>
      <w:r>
        <w:rPr>
          <w:rFonts w:eastAsia="黑体" w:cs="楷体;宋体" w:ascii="SimHei" w:hAnsi="SimHei"/>
          <w:color w:val="000000"/>
        </w:rPr>
        <w:t>!</w:t>
      </w:r>
    </w:p>
    <w:p>
      <w:pPr>
        <w:pStyle w:val="Normal"/>
        <w:spacing w:lineRule="auto" w:line="360" w:before="0" w:after="120"/>
        <w:ind w:firstLine="470"/>
        <w:jc w:val="both"/>
        <w:rPr/>
      </w:pPr>
      <w:r>
        <w:rPr>
          <w:rFonts w:cs="宋体" w:ascii="SimHei" w:hAnsi="SimHei" w:eastAsia="黑体"/>
          <w:color w:val="000000"/>
        </w:rPr>
        <w:t xml:space="preserve">   </w:t>
      </w:r>
      <w:r>
        <w:rPr>
          <w:rFonts w:ascii="SimHei" w:hAnsi="SimHei" w:cs="Tahoma" w:eastAsia="黑体"/>
          <w:color w:val="000000"/>
        </w:rPr>
        <w:t xml:space="preserve">　  　   　　    　　  　 　 　  　    </w:t>
      </w:r>
      <w:r>
        <w:rPr>
          <w:rFonts w:ascii="SimHei" w:hAnsi="SimHei" w:eastAsia="黑体"/>
        </w:rPr>
      </w:r>
      <w:r>
        <w:rPr>
          <w:rFonts w:ascii="SimHei" w:hAnsi="SimHei" w:cs="Tahoma" w:eastAsia="黑体"/>
          <w:color w:val="000000"/>
        </w:rPr>
        <w:t xml:space="preserve">　 　 　  　     　 　  　　        　　 </w:t>
      </w:r>
    </w:p>
    <w:p>
      <w:pPr>
        <w:pStyle w:val="Normal"/>
        <w:spacing w:lineRule="auto" w:line="360" w:before="0" w:after="120"/>
        <w:ind w:firstLine="4679"/>
        <w:jc w:val="both"/>
        <w:rPr>
          <w:rFonts w:ascii="黑体;宋体" w:hAnsi="黑体;宋体" w:eastAsia="黑体;宋体" w:cs="Tahoma"/>
          <w:color w:val="000000"/>
        </w:rPr>
      </w:pPr>
      <w:r>
        <w:rPr>
          <w:rFonts w:ascii="SimHei" w:hAnsi="SimHei" w:cs="Tahoma" w:eastAsia="黑体"/>
          <w:color w:val="000000"/>
          <w:sz w:val="28"/>
          <w:szCs w:val="28"/>
        </w:rPr>
        <w:t>董事长</w:t>
      </w:r>
      <w:r>
        <w:rPr>
          <w:rFonts w:eastAsia="黑体" w:cs="Tahoma" w:ascii="SimHei" w:hAnsi="SimHei"/>
          <w:color w:val="000000"/>
          <w:sz w:val="28"/>
          <w:szCs w:val="28"/>
        </w:rPr>
        <w:t>:</w:t>
        <w:br/>
      </w:r>
    </w:p>
    <w:p>
      <w:pPr>
        <w:pStyle w:val="Normal"/>
        <w:spacing w:lineRule="exact" w:line="380" w:before="0" w:after="120"/>
        <w:ind w:end="480" w:firstLine="6132"/>
        <w:jc w:val="both"/>
        <w:rPr>
          <w:rFonts w:ascii="楷体_GB2312" w:hAnsi="楷体_GB2312" w:eastAsia="楷体_GB2312"/>
          <w:b/>
          <w:b/>
          <w:color w:val="000000"/>
          <w:sz w:val="28"/>
          <w:szCs w:val="28"/>
        </w:rPr>
      </w:pPr>
      <w:r>
        <w:rPr>
          <w:rFonts w:ascii="SimHei" w:hAnsi="SimHei" w:cs="宋体" w:eastAsia="黑体"/>
          <w:b/>
          <w:color w:val="000000"/>
          <w:sz w:val="28"/>
          <w:szCs w:val="28"/>
        </w:rPr>
        <w:t xml:space="preserve">二零一零年七月一日    </w:t>
      </w:r>
    </w:p>
    <w:p>
      <w:pPr>
        <w:pStyle w:val="Normal"/>
        <w:jc w:val="both"/>
        <w:rPr>
          <w:rFonts w:ascii="黑体;宋体" w:hAnsi="黑体;宋体" w:eastAsia="黑体;宋体"/>
          <w:b/>
          <w:b/>
          <w:color w:val="000000"/>
          <w:sz w:val="30"/>
          <w:szCs w:val="28"/>
        </w:rPr>
      </w:pPr>
      <w:r>
        <w:rPr>
          <w:rFonts w:eastAsia="黑体" w:ascii="SimHei" w:hAnsi="SimHei"/>
          <w:b/>
          <w:color w:val="000000"/>
          <w:sz w:val="30"/>
          <w:szCs w:val="28"/>
        </w:rPr>
      </w:r>
    </w:p>
    <w:p>
      <w:pPr>
        <w:pStyle w:val="Normal"/>
        <w:jc w:val="both"/>
        <w:rPr>
          <w:rFonts w:ascii="黑体;宋体" w:hAnsi="黑体;宋体" w:eastAsia="黑体;宋体"/>
          <w:b/>
          <w:b/>
          <w:sz w:val="30"/>
        </w:rPr>
      </w:pPr>
      <w:r>
        <w:rPr>
          <w:rFonts w:eastAsia="黑体" w:ascii="SimHei" w:hAnsi="SimHei"/>
          <w:b/>
          <w:sz w:val="30"/>
        </w:rPr>
      </w:r>
    </w:p>
    <w:p>
      <w:pPr>
        <w:pStyle w:val="Normal"/>
        <w:jc w:val="both"/>
        <w:rPr>
          <w:rFonts w:ascii="黑体;宋体" w:hAnsi="黑体;宋体" w:eastAsia="黑体;宋体"/>
          <w:b/>
          <w:b/>
          <w:sz w:val="30"/>
        </w:rPr>
      </w:pPr>
      <w:r>
        <w:rPr>
          <w:rFonts w:eastAsia="黑体" w:ascii="SimHei" w:hAnsi="SimHei"/>
          <w:b/>
          <w:sz w:val="30"/>
        </w:rPr>
      </w:r>
    </w:p>
    <w:p>
      <w:pPr>
        <w:pStyle w:val="Normal"/>
        <w:jc w:val="both"/>
        <w:rPr>
          <w:rFonts w:ascii="黑体;宋体" w:hAnsi="黑体;宋体" w:eastAsia="黑体;宋体"/>
          <w:b/>
          <w:b/>
          <w:sz w:val="30"/>
        </w:rPr>
      </w:pPr>
      <w:r>
        <w:rPr>
          <w:rFonts w:ascii="SimHei" w:hAnsi="SimHei" w:eastAsia="黑体"/>
          <w:b/>
          <w:sz w:val="30"/>
        </w:rPr>
        <w:t>嘉诚企业宗旨</w:t>
      </w:r>
    </w:p>
    <w:p>
      <w:pPr>
        <w:pStyle w:val="3"/>
        <w:numPr>
          <w:ilvl w:val="0"/>
          <w:numId w:val="0"/>
        </w:numPr>
        <w:spacing w:lineRule="exact" w:line="380" w:before="0" w:after="120"/>
        <w:ind w:start="0" w:hanging="0"/>
        <w:jc w:val="both"/>
        <w:outlineLvl w:val="0"/>
        <w:rPr>
          <w:rFonts w:ascii="楷体_GB2312" w:hAnsi="楷体_GB2312" w:eastAsia="楷体_GB2312" w:cs="宋体"/>
          <w:b/>
          <w:b/>
          <w:bCs/>
          <w:kern w:val="2"/>
          <w:sz w:val="24"/>
          <w:szCs w:val="24"/>
        </w:rPr>
      </w:pPr>
      <w:r>
        <w:rPr>
          <w:rFonts w:eastAsia="黑体" w:cs="宋体" w:ascii="SimHei" w:hAnsi="SimHei"/>
          <w:b/>
          <w:bCs/>
          <w:kern w:val="2"/>
          <w:sz w:val="24"/>
          <w:szCs w:val="24"/>
        </w:rPr>
      </w:r>
    </w:p>
    <w:p>
      <w:pPr>
        <w:pStyle w:val="3"/>
        <w:numPr>
          <w:ilvl w:val="0"/>
          <w:numId w:val="0"/>
        </w:numPr>
        <w:spacing w:lineRule="exact" w:line="380" w:before="0" w:after="120"/>
        <w:ind w:start="0" w:firstLine="540"/>
        <w:jc w:val="both"/>
        <w:outlineLvl w:val="0"/>
        <w:rPr>
          <w:rFonts w:ascii="楷体_GB2312" w:hAnsi="楷体_GB2312" w:eastAsia="楷体_GB2312" w:cs="楷体;宋体"/>
          <w:kern w:val="2"/>
          <w:sz w:val="24"/>
          <w:szCs w:val="24"/>
        </w:rPr>
      </w:pPr>
      <w:commentRangeStart w:id="0"/>
      <w:r>
        <w:rPr>
          <w:rFonts w:ascii="SimHei" w:hAnsi="SimHei" w:cs="楷体;宋体" w:eastAsia="黑体"/>
          <w:kern w:val="2"/>
          <w:sz w:val="24"/>
          <w:szCs w:val="24"/>
        </w:rPr>
        <w:t>嘉诚为客户开启企业全球运筹整合管理的契机</w:t>
      </w:r>
      <w:r>
        <w:rPr>
          <w:rFonts w:eastAsia="黑体" w:cs="楷体;宋体" w:ascii="SimHei" w:hAnsi="SimHei"/>
          <w:kern w:val="2"/>
          <w:sz w:val="24"/>
          <w:szCs w:val="24"/>
        </w:rPr>
        <w:t>,</w:t>
      </w:r>
      <w:r>
        <w:rPr>
          <w:rFonts w:ascii="SimHei" w:hAnsi="SimHei" w:cs="楷体;宋体" w:eastAsia="黑体"/>
          <w:kern w:val="2"/>
          <w:sz w:val="24"/>
          <w:szCs w:val="24"/>
        </w:rPr>
        <w:t>提供即时有效率的整合性物流服务，让客户轻松进入完善的物流网络体系，统合掌握超高附加值的物流综效。</w:t>
      </w:r>
      <w:commentRangeEnd w:id="0"/>
      <w:r>
        <w:rPr>
          <w:rFonts w:ascii="SimHei" w:hAnsi="SimHei" w:eastAsia="黑体"/>
        </w:rPr>
      </w:r>
      <w:r>
        <w:rPr>
          <w:rStyle w:val="Style15"/>
          <w:rFonts w:ascii="SimHei" w:hAnsi="SimHei" w:eastAsia="黑体"/>
          <w:vanish w:val="false"/>
        </w:rPr>
      </w:r>
    </w:p>
    <w:p>
      <w:pPr>
        <w:pStyle w:val="Normal"/>
        <w:jc w:val="both"/>
        <w:rPr>
          <w:rFonts w:ascii="宋体" w:hAnsi="宋体" w:eastAsia="楷体_GB2312" w:cs="楷体;宋体"/>
          <w:b/>
          <w:b/>
          <w:kern w:val="2"/>
          <w:sz w:val="30"/>
          <w:szCs w:val="24"/>
        </w:rPr>
      </w:pPr>
      <w:r>
        <w:rPr>
          <w:rFonts w:eastAsia="黑体" w:cs="楷体;宋体" w:ascii="SimHei" w:hAnsi="SimHei"/>
          <w:b/>
          <w:kern w:val="2"/>
          <w:sz w:val="30"/>
          <w:szCs w:val="24"/>
        </w:rPr>
      </w:r>
    </w:p>
    <w:p>
      <w:pPr>
        <w:pStyle w:val="Normal"/>
        <w:jc w:val="both"/>
        <w:rPr>
          <w:rFonts w:ascii="宋体" w:hAnsi="宋体"/>
          <w:b/>
          <w:b/>
          <w:sz w:val="30"/>
        </w:rPr>
      </w:pPr>
      <w:r>
        <w:rPr>
          <w:rFonts w:ascii="SimHei" w:hAnsi="SimHei" w:eastAsia="黑体"/>
          <w:b/>
          <w:sz w:val="30"/>
        </w:rPr>
        <w:t>嘉诚企业目标</w:t>
      </w:r>
    </w:p>
    <w:p>
      <w:pPr>
        <w:pStyle w:val="Normal"/>
        <w:jc w:val="both"/>
        <w:rPr>
          <w:rFonts w:ascii="楷体_GB2312" w:hAnsi="楷体_GB2312" w:eastAsia="楷体_GB2312"/>
          <w:b/>
          <w:b/>
          <w:sz w:val="30"/>
        </w:rPr>
      </w:pPr>
      <w:r>
        <w:rPr>
          <w:rFonts w:eastAsia="黑体" w:ascii="SimHei" w:hAnsi="SimHei"/>
          <w:b/>
          <w:sz w:val="30"/>
        </w:rPr>
      </w:r>
    </w:p>
    <w:p>
      <w:pPr>
        <w:pStyle w:val="Normal"/>
        <w:spacing w:lineRule="auto" w:line="360"/>
        <w:ind w:firstLine="570"/>
        <w:jc w:val="both"/>
        <w:rPr>
          <w:rFonts w:ascii="楷体_GB2312" w:hAnsi="楷体_GB2312" w:eastAsia="楷体_GB2312" w:cs="楷体;宋体"/>
          <w:color w:val="000000"/>
        </w:rPr>
      </w:pPr>
      <w:r>
        <w:rPr>
          <w:rFonts w:ascii="SimHei" w:hAnsi="SimHei" w:cs="楷体;宋体" w:eastAsia="黑体"/>
        </w:rPr>
        <w:t>不断提升企业的核心竞争优势，为客户提供个性化的服务</w:t>
      </w:r>
      <w:r>
        <w:rPr>
          <w:rFonts w:eastAsia="黑体" w:cs="楷体;宋体" w:ascii="SimHei" w:hAnsi="SimHei"/>
        </w:rPr>
        <w:t>,</w:t>
      </w:r>
      <w:r>
        <w:rPr>
          <w:rFonts w:ascii="SimHei" w:hAnsi="SimHei" w:cs="楷体;宋体" w:eastAsia="黑体"/>
        </w:rPr>
        <w:t>建立全新的现代物流模式</w:t>
      </w:r>
      <w:r>
        <w:rPr>
          <w:rFonts w:eastAsia="黑体" w:cs="楷体;宋体" w:ascii="SimHei" w:hAnsi="SimHei"/>
        </w:rPr>
        <w:t>,</w:t>
      </w:r>
      <w:r>
        <w:rPr>
          <w:rFonts w:ascii="SimHei" w:hAnsi="SimHei" w:cs="Arial" w:eastAsia="黑体"/>
          <w:color w:val="000000"/>
        </w:rPr>
        <w:t>为客户提供准确、及时、安全、优质的服务，</w:t>
      </w:r>
      <w:r>
        <w:rPr>
          <w:rFonts w:ascii="SimHei" w:hAnsi="SimHei" w:cs="楷体;宋体" w:eastAsia="黑体"/>
        </w:rPr>
        <w:t>在</w:t>
      </w:r>
      <w:r>
        <w:rPr>
          <w:rFonts w:eastAsia="黑体" w:cs="楷体;宋体" w:ascii="SimHei" w:hAnsi="SimHei"/>
        </w:rPr>
        <w:t>3</w:t>
      </w:r>
      <w:r>
        <w:rPr>
          <w:rFonts w:ascii="SimHei" w:hAnsi="SimHei" w:cs="楷体;宋体" w:eastAsia="黑体"/>
        </w:rPr>
        <w:t>至５年后成为区域物流产业中的龙头与标杆，并逐步将嘉诚发展成为一个国际性的</w:t>
      </w:r>
      <w:r>
        <w:rPr>
          <w:rStyle w:val="A14px1"/>
          <w:rFonts w:ascii="SimHei" w:hAnsi="SimHei" w:cs="楷体;宋体" w:eastAsia="黑体"/>
          <w:color w:val="000000"/>
          <w:sz w:val="24"/>
          <w:szCs w:val="24"/>
        </w:rPr>
        <w:t>第三方物流供应商</w:t>
      </w:r>
      <w:r>
        <w:rPr>
          <w:rStyle w:val="A14px1"/>
          <w:rFonts w:eastAsia="黑体" w:cs="楷体;宋体" w:ascii="SimHei" w:hAnsi="SimHei"/>
          <w:color w:val="000000"/>
          <w:sz w:val="24"/>
          <w:szCs w:val="24"/>
        </w:rPr>
        <w:t>,</w:t>
      </w:r>
      <w:r>
        <w:rPr>
          <w:rStyle w:val="A14px1"/>
          <w:rFonts w:ascii="SimHei" w:hAnsi="SimHei" w:cs="楷体;宋体" w:eastAsia="黑体"/>
          <w:color w:val="000000"/>
          <w:sz w:val="24"/>
          <w:szCs w:val="24"/>
        </w:rPr>
        <w:t>让更多的人因嘉诚的发展而受惠。</w:t>
      </w:r>
    </w:p>
    <w:p>
      <w:pPr>
        <w:pStyle w:val="Normal"/>
        <w:jc w:val="both"/>
        <w:rPr>
          <w:rFonts w:ascii="宋体" w:hAnsi="宋体" w:eastAsia="楷体_GB2312" w:cs="楷体;宋体"/>
          <w:b/>
          <w:b/>
          <w:color w:val="000000"/>
          <w:sz w:val="30"/>
        </w:rPr>
      </w:pPr>
      <w:r>
        <w:rPr>
          <w:rFonts w:eastAsia="黑体" w:cs="楷体;宋体" w:ascii="SimHei" w:hAnsi="SimHei"/>
          <w:b/>
          <w:color w:val="000000"/>
          <w:sz w:val="30"/>
        </w:rPr>
      </w:r>
    </w:p>
    <w:p>
      <w:pPr>
        <w:pStyle w:val="Normal"/>
        <w:jc w:val="both"/>
        <w:rPr>
          <w:rFonts w:ascii="宋体" w:hAnsi="宋体"/>
          <w:b/>
          <w:b/>
          <w:sz w:val="30"/>
        </w:rPr>
      </w:pPr>
      <w:r>
        <w:rPr>
          <w:rFonts w:ascii="SimHei" w:hAnsi="SimHei" w:eastAsia="黑体"/>
          <w:b/>
          <w:sz w:val="30"/>
        </w:rPr>
        <w:t>嘉诚企业哲学</w:t>
      </w:r>
    </w:p>
    <w:p>
      <w:pPr>
        <w:pStyle w:val="Normal"/>
        <w:jc w:val="both"/>
        <w:rPr>
          <w:rFonts w:ascii="楷体_GB2312" w:hAnsi="楷体_GB2312" w:eastAsia="楷体_GB2312"/>
          <w:b/>
          <w:b/>
          <w:sz w:val="28"/>
        </w:rPr>
      </w:pPr>
      <w:r>
        <w:rPr>
          <w:rFonts w:eastAsia="黑体" w:ascii="SimHei" w:hAnsi="SimHei"/>
          <w:b/>
          <w:sz w:val="28"/>
        </w:rPr>
      </w:r>
    </w:p>
    <w:p>
      <w:pPr>
        <w:pStyle w:val="3"/>
        <w:numPr>
          <w:ilvl w:val="0"/>
          <w:numId w:val="0"/>
        </w:numPr>
        <w:spacing w:lineRule="exact" w:line="380" w:before="0" w:after="120"/>
        <w:ind w:start="0" w:firstLine="540"/>
        <w:jc w:val="both"/>
        <w:outlineLvl w:val="0"/>
        <w:rPr/>
      </w:pPr>
      <w:r>
        <w:rPr>
          <w:rFonts w:ascii="SimHei" w:hAnsi="SimHei" w:cs="楷体;宋体" w:eastAsia="黑体"/>
          <w:bCs/>
          <w:kern w:val="2"/>
          <w:sz w:val="24"/>
          <w:szCs w:val="24"/>
        </w:rPr>
        <w:t>嘉诚的发展与扩张兼顾员工职业发展、供应链利益以及社会责任。</w:t>
      </w:r>
      <w:r>
        <w:rPr>
          <w:rFonts w:ascii="SimHei" w:hAnsi="SimHei" w:cs="楷体;宋体" w:eastAsia="黑体"/>
          <w:sz w:val="24"/>
          <w:szCs w:val="24"/>
        </w:rPr>
        <w:t>嘉诚在持续发展的过程中将力求与员工共融</w:t>
      </w:r>
      <w:r>
        <w:rPr>
          <w:rFonts w:eastAsia="黑体" w:cs="楷体;宋体" w:ascii="SimHei" w:hAnsi="SimHei"/>
          <w:sz w:val="24"/>
          <w:szCs w:val="24"/>
        </w:rPr>
        <w:t>,</w:t>
      </w:r>
      <w:r>
        <w:rPr>
          <w:rFonts w:ascii="SimHei" w:hAnsi="SimHei" w:cs="楷体;宋体" w:eastAsia="黑体"/>
          <w:sz w:val="24"/>
          <w:szCs w:val="24"/>
        </w:rPr>
        <w:t>与供应链共赢，与社区共生。</w:t>
      </w:r>
    </w:p>
    <w:p>
      <w:pPr>
        <w:pStyle w:val="Normal"/>
        <w:jc w:val="both"/>
        <w:rPr>
          <w:rFonts w:ascii="宋体" w:hAnsi="宋体" w:eastAsia="楷体_GB2312" w:cs="楷体;宋体"/>
          <w:b/>
          <w:b/>
          <w:sz w:val="30"/>
          <w:szCs w:val="24"/>
        </w:rPr>
      </w:pPr>
      <w:r>
        <w:rPr>
          <w:rFonts w:eastAsia="黑体" w:cs="楷体;宋体" w:ascii="SimHei" w:hAnsi="SimHei"/>
          <w:b/>
          <w:sz w:val="30"/>
          <w:szCs w:val="24"/>
        </w:rPr>
      </w:r>
    </w:p>
    <w:p>
      <w:pPr>
        <w:pStyle w:val="Normal"/>
        <w:jc w:val="both"/>
        <w:rPr>
          <w:rFonts w:ascii="宋体" w:hAnsi="宋体"/>
          <w:b/>
          <w:b/>
          <w:sz w:val="30"/>
        </w:rPr>
      </w:pPr>
      <w:r>
        <w:rPr>
          <w:rFonts w:ascii="SimHei" w:hAnsi="SimHei" w:eastAsia="黑体"/>
          <w:b/>
          <w:sz w:val="30"/>
        </w:rPr>
        <w:t>嘉诚企业道德</w:t>
      </w:r>
    </w:p>
    <w:p>
      <w:pPr>
        <w:pStyle w:val="Normal"/>
        <w:tabs>
          <w:tab w:val="clear" w:pos="709"/>
          <w:tab w:val="left" w:pos="900" w:leader="none"/>
        </w:tabs>
        <w:spacing w:lineRule="exact" w:line="380" w:before="0" w:after="120"/>
        <w:jc w:val="both"/>
        <w:rPr>
          <w:rFonts w:ascii="楷体_GB2312" w:hAnsi="楷体_GB2312" w:eastAsia="楷体_GB2312" w:cs="新宋体"/>
          <w:b/>
          <w:b/>
          <w:color w:val="000000"/>
          <w:sz w:val="30"/>
        </w:rPr>
      </w:pPr>
      <w:r>
        <w:rPr>
          <w:rFonts w:eastAsia="黑体" w:cs="新宋体" w:ascii="SimHei" w:hAnsi="SimHei"/>
          <w:b/>
          <w:color w:val="000000"/>
          <w:sz w:val="30"/>
        </w:rPr>
      </w:r>
    </w:p>
    <w:p>
      <w:pPr>
        <w:pStyle w:val="Normal"/>
        <w:tabs>
          <w:tab w:val="clear" w:pos="709"/>
          <w:tab w:val="left" w:pos="3150" w:leader="none"/>
        </w:tabs>
        <w:autoSpaceDE w:val="false"/>
        <w:spacing w:lineRule="exact" w:line="380" w:before="0" w:after="50"/>
        <w:ind w:firstLine="480"/>
        <w:jc w:val="both"/>
        <w:rPr/>
      </w:pPr>
      <w:r>
        <w:rPr>
          <w:rFonts w:ascii="SimHei" w:hAnsi="SimHei" w:cs="楷体;宋体" w:eastAsia="黑体"/>
          <w:bCs/>
          <w:szCs w:val="21"/>
        </w:rPr>
        <w:t>让客户最满意</w:t>
      </w:r>
      <w:r>
        <w:rPr>
          <w:rFonts w:eastAsia="黑体" w:cs="楷体;宋体" w:ascii="SimHei" w:hAnsi="SimHei"/>
          <w:bCs/>
          <w:szCs w:val="21"/>
        </w:rPr>
        <w:t>,</w:t>
      </w:r>
      <w:r>
        <w:rPr>
          <w:rFonts w:ascii="SimHei" w:hAnsi="SimHei" w:cs="楷体;宋体" w:eastAsia="黑体"/>
          <w:bCs/>
          <w:szCs w:val="21"/>
        </w:rPr>
        <w:t>制度彻底贯彻</w:t>
      </w:r>
      <w:r>
        <w:rPr>
          <w:rFonts w:eastAsia="黑体" w:cs="楷体;宋体" w:ascii="SimHei" w:hAnsi="SimHei"/>
          <w:bCs/>
          <w:szCs w:val="21"/>
        </w:rPr>
        <w:t>,</w:t>
      </w:r>
      <w:r>
        <w:rPr>
          <w:rFonts w:ascii="SimHei" w:hAnsi="SimHei" w:cs="楷体;宋体" w:eastAsia="黑体"/>
          <w:bCs/>
          <w:szCs w:val="21"/>
        </w:rPr>
        <w:t>勇于自我检讨</w:t>
      </w:r>
      <w:r>
        <w:rPr>
          <w:rFonts w:eastAsia="黑体" w:cs="楷体;宋体" w:ascii="SimHei" w:hAnsi="SimHei"/>
          <w:bCs/>
          <w:szCs w:val="21"/>
        </w:rPr>
        <w:t>,</w:t>
      </w:r>
      <w:r>
        <w:rPr>
          <w:rFonts w:ascii="SimHei" w:hAnsi="SimHei" w:cs="楷体;宋体" w:eastAsia="黑体"/>
        </w:rPr>
        <w:t>富有合作精神。</w:t>
      </w:r>
    </w:p>
    <w:p>
      <w:pPr>
        <w:pStyle w:val="Normal"/>
        <w:spacing w:lineRule="exact" w:line="380" w:before="0" w:after="50"/>
        <w:jc w:val="both"/>
        <w:rPr>
          <w:rFonts w:ascii="宋体" w:hAnsi="宋体" w:eastAsia="楷体_GB2312" w:cs="楷体;宋体"/>
          <w:b/>
          <w:b/>
          <w:sz w:val="30"/>
        </w:rPr>
      </w:pPr>
      <w:r>
        <w:rPr>
          <w:rFonts w:eastAsia="黑体" w:cs="楷体;宋体" w:ascii="SimHei" w:hAnsi="SimHei"/>
          <w:b/>
          <w:sz w:val="30"/>
        </w:rPr>
      </w:r>
    </w:p>
    <w:p>
      <w:pPr>
        <w:pStyle w:val="Normal"/>
        <w:spacing w:lineRule="exact" w:line="380" w:before="0" w:after="50"/>
        <w:jc w:val="both"/>
        <w:rPr>
          <w:rFonts w:ascii="宋体" w:hAnsi="宋体"/>
          <w:b/>
          <w:b/>
          <w:sz w:val="30"/>
        </w:rPr>
      </w:pPr>
      <w:r>
        <w:rPr>
          <w:rFonts w:ascii="SimHei" w:hAnsi="SimHei" w:eastAsia="黑体"/>
          <w:b/>
          <w:sz w:val="30"/>
        </w:rPr>
        <w:t>嘉诚企业素质</w:t>
      </w:r>
    </w:p>
    <w:p>
      <w:pPr>
        <w:pStyle w:val="Normal"/>
        <w:tabs>
          <w:tab w:val="clear" w:pos="709"/>
          <w:tab w:val="left" w:pos="3150" w:leader="none"/>
        </w:tabs>
        <w:autoSpaceDE w:val="false"/>
        <w:spacing w:lineRule="exact" w:line="380" w:before="0" w:after="50"/>
        <w:ind w:firstLine="480"/>
        <w:jc w:val="both"/>
        <w:rPr>
          <w:rFonts w:ascii="楷体_GB2312" w:hAnsi="楷体_GB2312" w:eastAsia="楷体_GB2312" w:cs="宋体"/>
          <w:b/>
          <w:b/>
          <w:bCs/>
          <w:sz w:val="30"/>
          <w:szCs w:val="21"/>
        </w:rPr>
      </w:pPr>
      <w:r>
        <w:rPr>
          <w:rFonts w:eastAsia="黑体" w:cs="宋体" w:ascii="SimHei" w:hAnsi="SimHei"/>
          <w:b/>
          <w:bCs/>
          <w:sz w:val="30"/>
          <w:szCs w:val="21"/>
        </w:rPr>
      </w:r>
    </w:p>
    <w:p>
      <w:pPr>
        <w:pStyle w:val="Normal"/>
        <w:tabs>
          <w:tab w:val="clear" w:pos="709"/>
          <w:tab w:val="left" w:pos="900" w:leader="none"/>
        </w:tabs>
        <w:spacing w:lineRule="exact" w:line="380" w:before="0" w:after="120"/>
        <w:ind w:firstLine="461"/>
        <w:jc w:val="both"/>
        <w:rPr/>
      </w:pPr>
      <w:r>
        <w:rPr>
          <w:rFonts w:ascii="SimHei" w:hAnsi="SimHei" w:cs="楷体;宋体" w:eastAsia="黑体"/>
          <w:color w:val="000000"/>
        </w:rPr>
        <w:t>嘉诚需要</w:t>
      </w:r>
      <w:r>
        <w:rPr>
          <w:rFonts w:ascii="SimHei" w:hAnsi="SimHei" w:cs="Arial" w:eastAsia="黑体"/>
          <w:color w:val="000000"/>
        </w:rPr>
        <w:t>信守诺言、行事敏捷、善于合作</w:t>
      </w:r>
      <w:r>
        <w:rPr>
          <w:rFonts w:eastAsia="黑体" w:cs="Arial" w:ascii="SimHei" w:hAnsi="SimHei"/>
          <w:color w:val="000000"/>
        </w:rPr>
        <w:t>,</w:t>
      </w:r>
      <w:r>
        <w:rPr>
          <w:rFonts w:ascii="SimHei" w:hAnsi="SimHei" w:cs="Arial" w:eastAsia="黑体"/>
          <w:color w:val="000000"/>
        </w:rPr>
        <w:t>不推诿责任，不隐瞒事情后果，为达成任务感到自豪的人。</w:t>
      </w:r>
    </w:p>
    <w:p>
      <w:pPr>
        <w:pStyle w:val="Normal"/>
        <w:tabs>
          <w:tab w:val="clear" w:pos="709"/>
          <w:tab w:val="left" w:pos="900" w:leader="none"/>
        </w:tabs>
        <w:spacing w:lineRule="exact" w:line="380" w:before="0" w:after="120"/>
        <w:ind w:firstLine="461"/>
        <w:jc w:val="both"/>
        <w:rPr/>
      </w:pPr>
      <w:r>
        <w:rPr>
          <w:rFonts w:ascii="SimHei" w:hAnsi="SimHei" w:cs="楷体;宋体" w:eastAsia="黑体"/>
          <w:color w:val="000000"/>
        </w:rPr>
        <w:t>嘉诚需要</w:t>
      </w:r>
      <w:r>
        <w:rPr>
          <w:rFonts w:ascii="SimHei" w:hAnsi="SimHei" w:cs="Arial" w:eastAsia="黑体"/>
          <w:color w:val="000000"/>
        </w:rPr>
        <w:t>对生活充满热情</w:t>
      </w:r>
      <w:r>
        <w:rPr>
          <w:rFonts w:eastAsia="黑体" w:cs="Arial" w:ascii="SimHei" w:hAnsi="SimHei"/>
          <w:color w:val="000000"/>
        </w:rPr>
        <w:t>,</w:t>
      </w:r>
      <w:r>
        <w:rPr>
          <w:rFonts w:ascii="SimHei" w:hAnsi="SimHei" w:cs="Arial" w:eastAsia="黑体"/>
          <w:color w:val="000000"/>
        </w:rPr>
        <w:t>高度渴望成功的人，他们的热情深具感染性</w:t>
      </w:r>
      <w:r>
        <w:rPr>
          <w:rFonts w:eastAsia="黑体" w:cs="Arial" w:ascii="SimHei" w:hAnsi="SimHei"/>
          <w:color w:val="000000"/>
        </w:rPr>
        <w:t>,</w:t>
      </w:r>
      <w:r>
        <w:rPr>
          <w:rFonts w:ascii="SimHei" w:hAnsi="SimHei" w:cs="Arial" w:eastAsia="黑体"/>
          <w:color w:val="000000"/>
        </w:rPr>
        <w:t>能有效的鼓舞他人。</w:t>
      </w:r>
    </w:p>
    <w:p>
      <w:pPr>
        <w:pStyle w:val="Normal"/>
        <w:spacing w:lineRule="exact" w:line="380" w:before="0" w:after="50"/>
        <w:ind w:firstLine="480"/>
        <w:jc w:val="both"/>
        <w:rPr>
          <w:rFonts w:ascii="楷体_GB2312" w:hAnsi="楷体_GB2312" w:eastAsia="楷体_GB2312" w:cs="楷体;宋体"/>
          <w:color w:val="000000"/>
        </w:rPr>
      </w:pPr>
      <w:r>
        <w:rPr>
          <w:rFonts w:ascii="SimHei" w:hAnsi="SimHei" w:cs="楷体;宋体" w:eastAsia="黑体"/>
          <w:color w:val="000000"/>
        </w:rPr>
        <w:t>嘉诚信任每位员工的高度自律性，依赖于全体员工的勤劳与奉献而存在和发展。</w:t>
      </w:r>
    </w:p>
    <w:p>
      <w:pPr>
        <w:pStyle w:val="Normal"/>
        <w:spacing w:lineRule="exact" w:line="380" w:before="0" w:after="50"/>
        <w:jc w:val="both"/>
        <w:rPr>
          <w:rFonts w:ascii="楷体;宋体" w:hAnsi="楷体;宋体" w:eastAsia="楷体;宋体" w:cs="楷体;宋体"/>
          <w:b/>
          <w:b/>
          <w:color w:val="000000"/>
          <w:sz w:val="30"/>
        </w:rPr>
      </w:pPr>
      <w:r>
        <w:rPr>
          <w:rFonts w:eastAsia="黑体" w:cs="楷体;宋体" w:ascii="SimHei" w:hAnsi="SimHei"/>
          <w:b/>
          <w:color w:val="000000"/>
          <w:sz w:val="30"/>
        </w:rPr>
      </w:r>
    </w:p>
    <w:p>
      <w:pPr>
        <w:pStyle w:val="Normal"/>
        <w:spacing w:lineRule="exact" w:line="380" w:before="0" w:after="50"/>
        <w:jc w:val="both"/>
        <w:rPr>
          <w:rFonts w:ascii="宋体" w:hAnsi="宋体"/>
          <w:b/>
          <w:b/>
          <w:sz w:val="30"/>
        </w:rPr>
      </w:pPr>
      <w:r>
        <w:rPr>
          <w:rFonts w:ascii="SimHei" w:hAnsi="SimHei" w:eastAsia="黑体"/>
          <w:b/>
          <w:sz w:val="30"/>
        </w:rPr>
        <w:t>嘉诚的经营方针</w:t>
      </w:r>
    </w:p>
    <w:p>
      <w:pPr>
        <w:pStyle w:val="Normal"/>
        <w:jc w:val="both"/>
        <w:rPr>
          <w:rFonts w:ascii="宋体" w:hAnsi="宋体"/>
          <w:b/>
          <w:b/>
          <w:sz w:val="30"/>
        </w:rPr>
      </w:pPr>
      <w:r>
        <w:rPr>
          <w:rFonts w:ascii="SimHei" w:hAnsi="SimHei" w:eastAsia="黑体"/>
          <w:b/>
          <w:sz w:val="30"/>
        </w:rPr>
      </w:r>
    </w:p>
    <w:p>
      <w:pPr>
        <w:pStyle w:val="Normal"/>
        <w:spacing w:lineRule="auto" w:line="360"/>
        <w:ind w:firstLine="540"/>
        <w:jc w:val="both"/>
        <w:rPr>
          <w:rFonts w:ascii="楷体_GB2312" w:hAnsi="楷体_GB2312" w:eastAsia="楷体_GB2312" w:cs="楷体;宋体"/>
        </w:rPr>
      </w:pPr>
      <w:r>
        <w:rPr>
          <w:rFonts w:ascii="SimHei" w:hAnsi="SimHei" w:cs="楷体;宋体" w:eastAsia="黑体"/>
        </w:rPr>
        <w:t>我们的核心专长应是以高品质的服务为驱动，以客户需求为导向</w:t>
      </w:r>
      <w:r>
        <w:rPr>
          <w:rFonts w:eastAsia="黑体" w:cs="楷体;宋体" w:ascii="SimHei" w:hAnsi="SimHei"/>
        </w:rPr>
        <w:t>,</w:t>
      </w:r>
      <w:r>
        <w:rPr>
          <w:rFonts w:ascii="SimHei" w:hAnsi="SimHei" w:cs="楷体;宋体" w:eastAsia="黑体"/>
        </w:rPr>
        <w:t>对市场资源进行战略上的规划与深度发掘。</w:t>
      </w:r>
    </w:p>
    <w:p>
      <w:pPr>
        <w:pStyle w:val="Normal"/>
        <w:spacing w:lineRule="auto" w:line="360"/>
        <w:ind w:firstLine="540"/>
        <w:jc w:val="both"/>
        <w:rPr>
          <w:rFonts w:ascii="楷体_GB2312" w:hAnsi="楷体_GB2312" w:eastAsia="楷体_GB2312" w:cs="楷体;宋体"/>
        </w:rPr>
      </w:pPr>
      <w:r>
        <w:rPr>
          <w:rFonts w:eastAsia="黑体" w:cs="楷体;宋体" w:ascii="SimHei" w:hAnsi="SimHei"/>
        </w:rPr>
      </w:r>
    </w:p>
    <w:p>
      <w:pPr>
        <w:pStyle w:val="Normal"/>
        <w:spacing w:lineRule="auto" w:line="360"/>
        <w:ind w:firstLine="540"/>
        <w:jc w:val="both"/>
        <w:rPr>
          <w:rFonts w:ascii="楷体_GB2312" w:hAnsi="楷体_GB2312" w:eastAsia="楷体_GB2312" w:cs="楷体;宋体"/>
        </w:rPr>
      </w:pPr>
      <w:r>
        <w:rPr>
          <w:rFonts w:ascii="SimHei" w:hAnsi="SimHei" w:cs="楷体;宋体" w:eastAsia="黑体"/>
        </w:rPr>
        <w:t>我们通过以下的经营模式来实现我们的目标</w:t>
      </w:r>
      <w:r>
        <w:rPr>
          <w:rFonts w:eastAsia="黑体" w:cs="楷体;宋体" w:ascii="SimHei" w:hAnsi="SimHei"/>
        </w:rPr>
        <w:t>:</w:t>
      </w:r>
    </w:p>
    <w:p>
      <w:pPr>
        <w:pStyle w:val="Normal"/>
        <w:spacing w:lineRule="auto" w:line="360"/>
        <w:ind w:firstLine="540"/>
        <w:jc w:val="both"/>
        <w:rPr>
          <w:rFonts w:ascii="楷体_GB2312" w:hAnsi="楷体_GB2312" w:eastAsia="楷体_GB2312" w:cs="楷体;宋体"/>
        </w:rPr>
      </w:pPr>
      <w:r>
        <w:rPr>
          <w:rFonts w:ascii="SimHei" w:hAnsi="SimHei" w:cs="楷体;宋体" w:eastAsia="黑体"/>
        </w:rPr>
        <w:t>科学进行市场和服务定位，明确战略方向，在提升服务竞争力的基础上，掌握市场主动权。</w:t>
      </w:r>
    </w:p>
    <w:p>
      <w:pPr>
        <w:pStyle w:val="Normal"/>
        <w:spacing w:lineRule="auto" w:line="360"/>
        <w:ind w:firstLine="540"/>
        <w:jc w:val="both"/>
        <w:rPr>
          <w:rFonts w:ascii="楷体_GB2312" w:hAnsi="楷体_GB2312" w:eastAsia="楷体_GB2312" w:cs="楷体;宋体"/>
        </w:rPr>
      </w:pPr>
      <w:r>
        <w:rPr>
          <w:rFonts w:ascii="SimHei" w:hAnsi="SimHei" w:cs="楷体;宋体" w:eastAsia="黑体"/>
        </w:rPr>
        <w:t>完全以客户为中心的业务流程管理。</w:t>
      </w:r>
    </w:p>
    <w:p>
      <w:pPr>
        <w:pStyle w:val="Normal"/>
        <w:spacing w:lineRule="auto" w:line="360"/>
        <w:ind w:firstLine="540"/>
        <w:jc w:val="both"/>
        <w:rPr>
          <w:rFonts w:ascii="楷体_GB2312" w:hAnsi="楷体_GB2312" w:eastAsia="楷体_GB2312" w:cs="楷体;宋体"/>
        </w:rPr>
      </w:pPr>
      <w:r>
        <w:rPr>
          <w:rFonts w:ascii="SimHei" w:hAnsi="SimHei" w:cs="楷体;宋体" w:eastAsia="黑体"/>
        </w:rPr>
        <w:t>我们将寻求最佳的方法</w:t>
      </w:r>
      <w:r>
        <w:rPr>
          <w:rFonts w:eastAsia="黑体" w:cs="楷体;宋体" w:ascii="SimHei" w:hAnsi="SimHei"/>
        </w:rPr>
        <w:t>,</w:t>
      </w:r>
      <w:r>
        <w:rPr>
          <w:rFonts w:ascii="SimHei" w:hAnsi="SimHei" w:cs="楷体;宋体" w:eastAsia="黑体"/>
        </w:rPr>
        <w:t>通过对“人力资源、物流、信息流、资金流”的整合</w:t>
      </w:r>
      <w:r>
        <w:rPr>
          <w:rFonts w:eastAsia="黑体" w:cs="楷体;宋体" w:ascii="SimHei" w:hAnsi="SimHei"/>
        </w:rPr>
        <w:t>,</w:t>
      </w:r>
      <w:r>
        <w:rPr>
          <w:rFonts w:ascii="SimHei" w:hAnsi="SimHei" w:cs="楷体;宋体" w:eastAsia="黑体"/>
        </w:rPr>
        <w:t>来贯彻我们的经营模式，并达到我们的预期目标。</w:t>
      </w:r>
    </w:p>
    <w:p>
      <w:pPr>
        <w:pStyle w:val="Normal"/>
        <w:spacing w:lineRule="auto" w:line="360"/>
        <w:ind w:firstLine="540"/>
        <w:jc w:val="both"/>
        <w:rPr>
          <w:rFonts w:ascii="楷体_GB2312" w:hAnsi="楷体_GB2312" w:eastAsia="楷体_GB2312" w:cs="楷体;宋体"/>
        </w:rPr>
      </w:pPr>
      <w:r>
        <w:rPr>
          <w:rFonts w:ascii="SimHei" w:hAnsi="SimHei" w:cs="楷体;宋体" w:eastAsia="黑体"/>
        </w:rPr>
        <w:t>依靠准确的信息</w:t>
      </w:r>
      <w:r>
        <w:rPr>
          <w:rFonts w:eastAsia="黑体" w:cs="楷体;宋体" w:ascii="SimHei" w:hAnsi="SimHei"/>
        </w:rPr>
        <w:t>,</w:t>
      </w:r>
      <w:r>
        <w:rPr>
          <w:rFonts w:ascii="SimHei" w:hAnsi="SimHei" w:cs="楷体;宋体" w:eastAsia="黑体"/>
        </w:rPr>
        <w:t>最大限度的减少资源浪费</w:t>
      </w:r>
      <w:r>
        <w:rPr>
          <w:rFonts w:eastAsia="黑体" w:cs="楷体;宋体" w:ascii="SimHei" w:hAnsi="SimHei"/>
        </w:rPr>
        <w:t>,</w:t>
      </w:r>
      <w:r>
        <w:rPr>
          <w:rFonts w:ascii="SimHei" w:hAnsi="SimHei" w:cs="楷体;宋体" w:eastAsia="黑体"/>
        </w:rPr>
        <w:t>规避风险，使资金流的灵活、安全运转</w:t>
      </w:r>
      <w:r>
        <w:rPr>
          <w:rFonts w:eastAsia="黑体" w:cs="楷体;宋体" w:ascii="SimHei" w:hAnsi="SimHei"/>
        </w:rPr>
        <w:t>,</w:t>
      </w:r>
      <w:r>
        <w:rPr>
          <w:rFonts w:ascii="SimHei" w:hAnsi="SimHei" w:cs="楷体;宋体" w:eastAsia="黑体"/>
        </w:rPr>
        <w:t>充分利用现有环境所提供的资源，使投入、产出达到最优化。</w:t>
      </w:r>
    </w:p>
    <w:p>
      <w:pPr>
        <w:pStyle w:val="Normal"/>
        <w:spacing w:lineRule="auto" w:line="360"/>
        <w:ind w:firstLine="540"/>
        <w:jc w:val="both"/>
        <w:rPr>
          <w:rFonts w:ascii="楷体_GB2312" w:hAnsi="楷体_GB2312" w:eastAsia="楷体_GB2312" w:cs="楷体;宋体"/>
        </w:rPr>
      </w:pPr>
      <w:r>
        <w:rPr>
          <w:rFonts w:ascii="SimHei" w:hAnsi="SimHei" w:cs="楷体;宋体" w:eastAsia="黑体"/>
        </w:rPr>
        <w:t>提升服务内涵，逐步树立企业品牌形象</w:t>
      </w:r>
      <w:r>
        <w:rPr>
          <w:rFonts w:eastAsia="黑体" w:cs="楷体;宋体" w:ascii="SimHei" w:hAnsi="SimHei"/>
        </w:rPr>
        <w:t>,</w:t>
      </w:r>
      <w:r>
        <w:rPr>
          <w:rFonts w:ascii="SimHei" w:hAnsi="SimHei" w:cs="楷体;宋体" w:eastAsia="黑体"/>
        </w:rPr>
        <w:t>掌握品牌所有权</w:t>
      </w:r>
      <w:r>
        <w:rPr>
          <w:rFonts w:eastAsia="黑体" w:cs="楷体;宋体" w:ascii="SimHei" w:hAnsi="SimHei"/>
        </w:rPr>
        <w:t>,</w:t>
      </w:r>
      <w:r>
        <w:rPr>
          <w:rFonts w:ascii="SimHei" w:hAnsi="SimHei" w:cs="楷体;宋体" w:eastAsia="黑体"/>
        </w:rPr>
        <w:t>品牌是企业长远发展的最佳投资。</w:t>
      </w:r>
    </w:p>
    <w:p>
      <w:pPr>
        <w:pStyle w:val="Normal"/>
        <w:jc w:val="both"/>
        <w:rPr>
          <w:rFonts w:ascii="宋体" w:hAnsi="宋体" w:eastAsia="楷体_GB2312" w:cs="楷体;宋体"/>
          <w:b/>
          <w:b/>
          <w:sz w:val="30"/>
        </w:rPr>
      </w:pPr>
      <w:r>
        <w:rPr>
          <w:rFonts w:eastAsia="黑体" w:cs="楷体;宋体" w:ascii="SimHei" w:hAnsi="SimHei"/>
          <w:b/>
          <w:sz w:val="30"/>
        </w:rPr>
      </w:r>
    </w:p>
    <w:p>
      <w:pPr>
        <w:pStyle w:val="Normal"/>
        <w:jc w:val="both"/>
        <w:rPr>
          <w:rFonts w:ascii="宋体" w:hAnsi="宋体"/>
          <w:b/>
          <w:b/>
          <w:sz w:val="30"/>
        </w:rPr>
      </w:pPr>
      <w:r>
        <w:rPr>
          <w:rFonts w:ascii="SimHei" w:hAnsi="SimHei" w:eastAsia="黑体"/>
          <w:b/>
          <w:sz w:val="30"/>
        </w:rPr>
        <w:t>嘉诚企业口号</w:t>
      </w:r>
    </w:p>
    <w:p>
      <w:pPr>
        <w:pStyle w:val="Normal"/>
        <w:jc w:val="both"/>
        <w:rPr>
          <w:rFonts w:ascii="宋体" w:hAnsi="宋体"/>
          <w:b/>
          <w:b/>
          <w:sz w:val="30"/>
        </w:rPr>
      </w:pPr>
      <w:r>
        <w:rPr>
          <w:rFonts w:ascii="SimHei" w:hAnsi="SimHei" w:eastAsia="黑体"/>
          <w:b/>
          <w:sz w:val="30"/>
        </w:rPr>
      </w:r>
    </w:p>
    <w:p>
      <w:pPr>
        <w:pStyle w:val="Normal"/>
        <w:spacing w:lineRule="exact" w:line="380" w:before="0" w:after="120"/>
        <w:ind w:start="648" w:hanging="0"/>
        <w:jc w:val="both"/>
        <w:rPr>
          <w:rFonts w:ascii="楷体_GB2312" w:hAnsi="楷体_GB2312" w:eastAsia="楷体_GB2312" w:cs="楷体;宋体"/>
          <w:color w:val="000000"/>
        </w:rPr>
      </w:pPr>
      <w:r>
        <w:rPr>
          <w:rFonts w:ascii="SimHei" w:hAnsi="SimHei" w:cs="楷体;宋体" w:eastAsia="黑体"/>
          <w:color w:val="000000"/>
        </w:rPr>
        <w:t>目标一致、同步行动、全力以赴</w:t>
      </w:r>
      <w:r>
        <w:rPr>
          <w:rFonts w:eastAsia="黑体" w:cs="楷体;宋体" w:ascii="SimHei" w:hAnsi="SimHei"/>
          <w:color w:val="000000"/>
        </w:rPr>
        <w:t>,</w:t>
      </w:r>
      <w:r>
        <w:rPr>
          <w:rFonts w:ascii="SimHei" w:hAnsi="SimHei" w:cs="楷体;宋体" w:eastAsia="黑体"/>
          <w:color w:val="000000"/>
        </w:rPr>
        <w:t>超越期望！</w:t>
      </w:r>
    </w:p>
    <w:p>
      <w:pPr>
        <w:pStyle w:val="Normal"/>
        <w:spacing w:lineRule="exact" w:line="380" w:before="0" w:after="120"/>
        <w:jc w:val="both"/>
        <w:rPr>
          <w:rFonts w:ascii="楷体_GB2312" w:hAnsi="楷体_GB2312" w:eastAsia="楷体_GB2312" w:cs="楷体;宋体"/>
          <w:color w:val="000000"/>
        </w:rPr>
      </w:pPr>
      <w:r>
        <w:rPr>
          <w:rFonts w:eastAsia="黑体" w:cs="楷体;宋体" w:ascii="SimHei" w:hAnsi="SimHei"/>
          <w:color w:val="000000"/>
        </w:rPr>
      </w:r>
    </w:p>
    <w:p>
      <w:pPr>
        <w:pStyle w:val="Normal"/>
        <w:spacing w:lineRule="exact" w:line="380" w:before="0" w:after="120"/>
        <w:jc w:val="both"/>
        <w:rPr>
          <w:rFonts w:ascii="楷体_GB2312" w:hAnsi="楷体_GB2312" w:eastAsia="楷体_GB2312"/>
          <w:b/>
          <w:b/>
          <w:color w:val="000000"/>
          <w:sz w:val="36"/>
          <w:szCs w:val="36"/>
        </w:rPr>
      </w:pPr>
      <w:r>
        <w:rPr>
          <w:rFonts w:eastAsia="黑体" w:ascii="SimHei" w:hAnsi="SimHei"/>
          <w:b/>
          <w:color w:val="000000"/>
          <w:sz w:val="36"/>
          <w:szCs w:val="36"/>
        </w:rPr>
      </w:r>
    </w:p>
    <w:p>
      <w:pPr>
        <w:pStyle w:val="3"/>
        <w:ind w:start="0" w:hanging="0"/>
        <w:jc w:val="both"/>
        <w:rPr>
          <w:rFonts w:ascii="宋体" w:hAnsi="宋体" w:eastAsia="楷体_GB2312" w:cs="宋体"/>
          <w:b/>
          <w:b/>
          <w:bCs/>
          <w:color w:val="000000"/>
          <w:kern w:val="2"/>
          <w:sz w:val="21"/>
          <w:szCs w:val="21"/>
        </w:rPr>
      </w:pPr>
      <w:r>
        <w:rPr>
          <w:rFonts w:eastAsia="黑体" w:cs="宋体" w:ascii="SimHei" w:hAnsi="SimHei"/>
          <w:b/>
          <w:bCs/>
          <w:color w:val="000000"/>
          <w:kern w:val="2"/>
          <w:sz w:val="21"/>
          <w:szCs w:val="21"/>
        </w:rPr>
      </w:r>
    </w:p>
    <w:p>
      <w:pPr>
        <w:pStyle w:val="Normal"/>
        <w:spacing w:lineRule="exact" w:line="380" w:before="0" w:after="120"/>
        <w:jc w:val="both"/>
        <w:rPr>
          <w:rFonts w:ascii="新宋体" w:hAnsi="新宋体" w:eastAsia="新宋体" w:cs="新宋体"/>
          <w:b/>
          <w:b/>
          <w:bCs/>
          <w:color w:val="000000"/>
          <w:kern w:val="2"/>
          <w:sz w:val="21"/>
          <w:szCs w:val="21"/>
        </w:rPr>
      </w:pPr>
      <w:r>
        <w:rPr>
          <w:rFonts w:eastAsia="黑体" w:cs="新宋体" w:ascii="SimHei" w:hAnsi="SimHei"/>
          <w:b/>
          <w:bCs/>
          <w:color w:val="000000"/>
          <w:kern w:val="2"/>
          <w:sz w:val="21"/>
          <w:szCs w:val="21"/>
        </w:rPr>
      </w:r>
    </w:p>
    <w:p>
      <w:pPr>
        <w:pStyle w:val="Normal"/>
        <w:spacing w:lineRule="exact" w:line="380" w:before="0" w:after="120"/>
        <w:jc w:val="both"/>
        <w:rPr>
          <w:rStyle w:val="A14px1"/>
          <w:rFonts w:ascii="新宋体" w:hAnsi="新宋体" w:eastAsia="新宋体" w:cs="新宋体"/>
          <w:b/>
          <w:b/>
          <w:color w:val="000000"/>
        </w:rPr>
      </w:pPr>
      <w:r>
        <w:rPr>
          <w:rFonts w:eastAsia="黑体" w:cs="新宋体" w:ascii="SimHei" w:hAnsi="SimHei"/>
          <w:b/>
          <w:color w:val="000000"/>
        </w:rPr>
      </w:r>
    </w:p>
    <w:p>
      <w:pPr>
        <w:pStyle w:val="Normal"/>
        <w:spacing w:lineRule="exact" w:line="380" w:before="0" w:after="120"/>
        <w:jc w:val="both"/>
        <w:rPr>
          <w:rStyle w:val="A14px1"/>
          <w:rFonts w:ascii="新宋体" w:hAnsi="新宋体" w:eastAsia="新宋体" w:cs="新宋体"/>
          <w:b/>
          <w:b/>
          <w:color w:val="000000"/>
        </w:rPr>
      </w:pPr>
      <w:r>
        <w:rPr>
          <w:rFonts w:ascii="SimHei" w:hAnsi="SimHei" w:eastAsia="黑体"/>
        </w:rPr>
      </w:r>
    </w:p>
    <w:p>
      <w:pPr>
        <w:pStyle w:val="Normal"/>
        <w:spacing w:lineRule="exact" w:line="380" w:before="0" w:after="120"/>
        <w:jc w:val="both"/>
        <w:rPr>
          <w:rStyle w:val="A14px1"/>
          <w:rFonts w:ascii="新宋体" w:hAnsi="新宋体" w:eastAsia="新宋体" w:cs="新宋体"/>
          <w:b/>
          <w:b/>
          <w:color w:val="000000"/>
          <w:sz w:val="28"/>
          <w:szCs w:val="28"/>
        </w:rPr>
      </w:pPr>
      <w:r>
        <w:rPr>
          <w:rFonts w:ascii="SimHei" w:hAnsi="SimHei" w:eastAsia="黑体"/>
        </w:rPr>
      </w:r>
    </w:p>
    <w:p>
      <w:pPr>
        <w:pStyle w:val="Normal"/>
        <w:spacing w:lineRule="exact" w:line="380" w:before="0" w:after="120"/>
        <w:jc w:val="both"/>
        <w:rPr>
          <w:rFonts w:ascii="新宋体" w:hAnsi="新宋体" w:eastAsia="新宋体" w:cs="新宋体"/>
          <w:b/>
          <w:b/>
          <w:color w:val="000000"/>
          <w:sz w:val="28"/>
          <w:szCs w:val="28"/>
        </w:rPr>
      </w:pPr>
      <w:r>
        <w:rPr>
          <w:rFonts w:eastAsia="黑体" w:cs="新宋体" w:ascii="SimHei" w:hAnsi="SimHei"/>
          <w:b/>
          <w:color w:val="000000"/>
          <w:sz w:val="28"/>
          <w:szCs w:val="28"/>
        </w:rPr>
      </w:r>
    </w:p>
    <w:p>
      <w:pPr>
        <w:pStyle w:val="Normal"/>
        <w:spacing w:lineRule="exact" w:line="380" w:before="0" w:after="120"/>
        <w:jc w:val="both"/>
        <w:rPr>
          <w:rFonts w:ascii="新宋体" w:hAnsi="新宋体" w:eastAsia="新宋体" w:cs="新宋体"/>
          <w:b/>
          <w:b/>
          <w:color w:val="000000"/>
          <w:sz w:val="28"/>
          <w:szCs w:val="28"/>
        </w:rPr>
      </w:pPr>
      <w:r>
        <w:rPr>
          <w:rFonts w:eastAsia="黑体" w:cs="新宋体" w:ascii="SimHei" w:hAnsi="SimHei"/>
          <w:b/>
          <w:color w:val="000000"/>
          <w:sz w:val="28"/>
          <w:szCs w:val="28"/>
        </w:rPr>
      </w:r>
    </w:p>
    <w:p>
      <w:pPr>
        <w:pStyle w:val="Normal"/>
        <w:spacing w:lineRule="exact" w:line="380" w:before="0" w:after="120"/>
        <w:jc w:val="both"/>
        <w:rPr>
          <w:rFonts w:ascii="新宋体" w:hAnsi="新宋体" w:eastAsia="新宋体" w:cs="新宋体"/>
          <w:b/>
          <w:b/>
          <w:color w:val="000000"/>
          <w:sz w:val="28"/>
          <w:szCs w:val="28"/>
        </w:rPr>
      </w:pPr>
      <w:r>
        <w:rPr>
          <w:rFonts w:eastAsia="黑体" w:cs="新宋体" w:ascii="SimHei" w:hAnsi="SimHei"/>
          <w:b/>
          <w:color w:val="000000"/>
          <w:sz w:val="28"/>
          <w:szCs w:val="28"/>
        </w:rPr>
      </w:r>
    </w:p>
    <w:p>
      <w:pPr>
        <w:pStyle w:val="Normal"/>
        <w:spacing w:lineRule="exact" w:line="380" w:before="0" w:after="120"/>
        <w:jc w:val="both"/>
        <w:rPr>
          <w:rFonts w:ascii="新宋体" w:hAnsi="新宋体" w:eastAsia="新宋体" w:cs="新宋体"/>
          <w:b/>
          <w:b/>
          <w:color w:val="000000"/>
          <w:sz w:val="28"/>
          <w:szCs w:val="28"/>
        </w:rPr>
      </w:pPr>
      <w:r>
        <w:rPr>
          <w:rFonts w:eastAsia="黑体" w:cs="新宋体" w:ascii="SimHei" w:hAnsi="SimHei"/>
          <w:b/>
          <w:color w:val="000000"/>
          <w:sz w:val="28"/>
          <w:szCs w:val="28"/>
        </w:rPr>
      </w:r>
    </w:p>
    <w:p>
      <w:pPr>
        <w:pStyle w:val="Normal"/>
        <w:spacing w:lineRule="exact" w:line="380" w:before="0" w:after="120"/>
        <w:jc w:val="both"/>
        <w:rPr>
          <w:rFonts w:ascii="新宋体" w:hAnsi="新宋体" w:eastAsia="新宋体" w:cs="新宋体"/>
          <w:b/>
          <w:b/>
          <w:color w:val="000000"/>
          <w:sz w:val="28"/>
          <w:szCs w:val="28"/>
        </w:rPr>
      </w:pPr>
      <w:r>
        <w:rPr>
          <w:rFonts w:eastAsia="黑体" w:cs="新宋体" w:ascii="SimHei" w:hAnsi="SimHei"/>
          <w:b/>
          <w:color w:val="000000"/>
          <w:sz w:val="28"/>
          <w:szCs w:val="28"/>
        </w:rPr>
      </w:r>
    </w:p>
    <w:p>
      <w:pPr>
        <w:pStyle w:val="Normal"/>
        <w:spacing w:lineRule="exact" w:line="380" w:before="0" w:after="120"/>
        <w:jc w:val="both"/>
        <w:rPr>
          <w:rFonts w:ascii="新宋体" w:hAnsi="新宋体" w:eastAsia="新宋体" w:cs="新宋体"/>
          <w:b/>
          <w:b/>
          <w:color w:val="000000"/>
          <w:sz w:val="28"/>
          <w:szCs w:val="28"/>
        </w:rPr>
      </w:pPr>
      <w:r>
        <w:rPr>
          <w:rFonts w:eastAsia="黑体" w:cs="新宋体" w:ascii="SimHei" w:hAnsi="SimHei"/>
          <w:b/>
          <w:color w:val="000000"/>
          <w:sz w:val="28"/>
          <w:szCs w:val="28"/>
        </w:rPr>
      </w:r>
    </w:p>
    <w:p>
      <w:pPr>
        <w:pStyle w:val="Normal"/>
        <w:spacing w:lineRule="exact" w:line="380" w:before="0" w:after="120"/>
        <w:jc w:val="both"/>
        <w:rPr>
          <w:rFonts w:ascii="新宋体" w:hAnsi="新宋体" w:eastAsia="新宋体" w:cs="新宋体"/>
          <w:b/>
          <w:b/>
          <w:color w:val="000000"/>
          <w:sz w:val="28"/>
          <w:szCs w:val="28"/>
        </w:rPr>
      </w:pPr>
      <w:r>
        <w:rPr>
          <w:rFonts w:eastAsia="黑体" w:cs="新宋体" w:ascii="SimHei" w:hAnsi="SimHei"/>
          <w:b/>
          <w:color w:val="000000"/>
          <w:sz w:val="28"/>
          <w:szCs w:val="28"/>
        </w:rPr>
      </w:r>
    </w:p>
    <w:p>
      <w:pPr>
        <w:pStyle w:val="Normal"/>
        <w:spacing w:lineRule="exact" w:line="380" w:before="0" w:after="120"/>
        <w:jc w:val="both"/>
        <w:rPr>
          <w:rFonts w:ascii="新宋体" w:hAnsi="新宋体" w:eastAsia="新宋体" w:cs="新宋体"/>
          <w:b/>
          <w:b/>
          <w:color w:val="000000"/>
          <w:sz w:val="28"/>
          <w:szCs w:val="28"/>
        </w:rPr>
      </w:pPr>
      <w:r>
        <w:rPr>
          <w:rFonts w:eastAsia="黑体" w:cs="新宋体" w:ascii="SimHei" w:hAnsi="SimHei"/>
          <w:b/>
          <w:color w:val="000000"/>
          <w:sz w:val="28"/>
          <w:szCs w:val="28"/>
        </w:rPr>
      </w:r>
    </w:p>
    <w:p>
      <w:pPr>
        <w:pStyle w:val="Normal"/>
        <w:spacing w:lineRule="exact" w:line="380" w:before="0" w:after="120"/>
        <w:jc w:val="both"/>
        <w:rPr>
          <w:rFonts w:ascii="新宋体" w:hAnsi="新宋体" w:eastAsia="新宋体" w:cs="新宋体"/>
          <w:b/>
          <w:b/>
          <w:color w:val="000000"/>
          <w:sz w:val="28"/>
          <w:szCs w:val="28"/>
        </w:rPr>
      </w:pPr>
      <w:r>
        <w:rPr>
          <w:rFonts w:eastAsia="黑体" w:cs="新宋体" w:ascii="SimHei" w:hAnsi="SimHei"/>
          <w:b/>
          <w:color w:val="000000"/>
          <w:sz w:val="28"/>
          <w:szCs w:val="28"/>
        </w:rPr>
      </w:r>
    </w:p>
    <w:p>
      <w:pPr>
        <w:pStyle w:val="Normal"/>
        <w:spacing w:lineRule="exact" w:line="380" w:before="0" w:after="120"/>
        <w:jc w:val="both"/>
        <w:rPr>
          <w:rFonts w:ascii="新宋体" w:hAnsi="新宋体" w:eastAsia="新宋体" w:cs="新宋体"/>
          <w:b/>
          <w:b/>
          <w:color w:val="000000"/>
          <w:sz w:val="28"/>
          <w:szCs w:val="28"/>
        </w:rPr>
      </w:pPr>
      <w:r>
        <w:rPr>
          <w:rFonts w:eastAsia="黑体" w:cs="新宋体" w:ascii="SimHei" w:hAnsi="SimHei"/>
          <w:b/>
          <w:color w:val="000000"/>
          <w:sz w:val="28"/>
          <w:szCs w:val="28"/>
        </w:rPr>
      </w:r>
    </w:p>
    <w:p>
      <w:pPr>
        <w:pStyle w:val="Normal"/>
        <w:spacing w:lineRule="exact" w:line="380" w:before="0" w:after="120"/>
        <w:jc w:val="both"/>
        <w:rPr>
          <w:rFonts w:ascii="宋体" w:hAnsi="宋体" w:cs="宋体"/>
          <w:b/>
          <w:b/>
          <w:color w:val="000000"/>
          <w:sz w:val="36"/>
          <w:szCs w:val="36"/>
        </w:rPr>
      </w:pPr>
      <w:r>
        <w:rPr>
          <w:rFonts w:ascii="SimHei" w:hAnsi="SimHei" w:cs="宋体" w:eastAsia="黑体"/>
          <w:b/>
          <w:color w:val="000000"/>
          <w:sz w:val="36"/>
          <w:szCs w:val="36"/>
        </w:rPr>
        <w:t>公司简介</w:t>
      </w:r>
    </w:p>
    <w:p>
      <w:pPr>
        <w:pStyle w:val="Normal"/>
        <w:spacing w:lineRule="exact" w:line="380" w:before="0" w:after="120"/>
        <w:jc w:val="both"/>
        <w:rPr>
          <w:rFonts w:ascii="楷体_GB2312" w:hAnsi="楷体_GB2312" w:eastAsia="楷体_GB2312" w:cs="宋体"/>
          <w:b/>
          <w:b/>
          <w:color w:val="000000"/>
          <w:sz w:val="36"/>
          <w:szCs w:val="36"/>
        </w:rPr>
      </w:pPr>
      <w:r>
        <w:rPr>
          <w:rFonts w:eastAsia="黑体" w:cs="宋体" w:ascii="SimHei" w:hAnsi="SimHei"/>
          <w:b/>
          <w:color w:val="000000"/>
          <w:sz w:val="36"/>
          <w:szCs w:val="36"/>
        </w:rPr>
      </w:r>
    </w:p>
    <w:p>
      <w:pPr>
        <w:pStyle w:val="Normal"/>
        <w:spacing w:lineRule="exact" w:line="420"/>
        <w:ind w:firstLine="480"/>
        <w:jc w:val="both"/>
        <w:rPr>
          <w:rFonts w:ascii="楷体_GB2312" w:hAnsi="楷体_GB2312" w:eastAsia="楷体_GB2312" w:cs="楷体;宋体"/>
          <w:color w:val="000000"/>
        </w:rPr>
      </w:pPr>
      <w:r>
        <w:rPr>
          <w:rFonts w:ascii="SimHei" w:hAnsi="SimHei" w:cs="楷体;宋体" w:eastAsia="黑体"/>
          <w:color w:val="000000"/>
        </w:rPr>
        <w:t>广州市嘉诚国际物流有限成立于一九九六年</w:t>
      </w:r>
      <w:r>
        <w:rPr>
          <w:rFonts w:eastAsia="黑体" w:cs="楷体;宋体" w:ascii="SimHei" w:hAnsi="SimHei"/>
          <w:color w:val="000000"/>
        </w:rPr>
        <w:t>,</w:t>
      </w:r>
      <w:r>
        <w:rPr>
          <w:rFonts w:ascii="SimHei" w:hAnsi="SimHei" w:cs="楷体;宋体" w:eastAsia="黑体"/>
          <w:color w:val="000000"/>
        </w:rPr>
        <w:t>是国内专业的第三方物流公司，也是世界五百强</w:t>
      </w:r>
      <w:r>
        <w:rPr>
          <w:rFonts w:eastAsia="黑体" w:cs="楷体;宋体" w:ascii="SimHei" w:hAnsi="SimHei"/>
          <w:color w:val="000000"/>
        </w:rPr>
        <w:t>-</w:t>
      </w:r>
      <w:r>
        <w:rPr>
          <w:rFonts w:ascii="SimHei" w:hAnsi="SimHei" w:cs="楷体;宋体" w:eastAsia="黑体"/>
          <w:color w:val="000000"/>
        </w:rPr>
        <w:t>－－－Ｐａ</w:t>
      </w:r>
      <w:r>
        <w:rPr>
          <w:rFonts w:eastAsia="黑体" w:cs="楷体;宋体" w:ascii="SimHei" w:hAnsi="SimHei"/>
          <w:color w:val="000000"/>
        </w:rPr>
        <w:t>na</w:t>
      </w:r>
      <w:r>
        <w:rPr>
          <w:rFonts w:ascii="SimHei" w:hAnsi="SimHei" w:cs="楷体;宋体" w:eastAsia="黑体"/>
          <w:color w:val="000000"/>
        </w:rPr>
        <w:t>ｓ</w:t>
      </w:r>
      <w:r>
        <w:rPr>
          <w:rFonts w:eastAsia="黑体" w:cs="楷体;宋体" w:ascii="SimHei" w:hAnsi="SimHei"/>
          <w:color w:val="000000"/>
        </w:rPr>
        <w:t>on</w:t>
      </w:r>
      <w:r>
        <w:rPr>
          <w:rFonts w:ascii="SimHei" w:hAnsi="SimHei" w:cs="楷体;宋体" w:eastAsia="黑体"/>
          <w:color w:val="000000"/>
        </w:rPr>
        <w:t>ｉ</w:t>
      </w:r>
      <w:r>
        <w:rPr>
          <w:rFonts w:eastAsia="黑体" w:cs="楷体;宋体" w:ascii="SimHei" w:hAnsi="SimHei"/>
          <w:color w:val="000000"/>
        </w:rPr>
        <w:t>c</w:t>
      </w:r>
      <w:r>
        <w:rPr>
          <w:rFonts w:ascii="SimHei" w:hAnsi="SimHei" w:cs="楷体;宋体" w:eastAsia="黑体"/>
          <w:color w:val="000000"/>
        </w:rPr>
        <w:t>公司的物流战略伙伴之一。</w:t>
      </w:r>
    </w:p>
    <w:p>
      <w:pPr>
        <w:pStyle w:val="Normal"/>
        <w:spacing w:lineRule="exact" w:line="420"/>
        <w:ind w:firstLine="480"/>
        <w:jc w:val="both"/>
        <w:rPr>
          <w:rFonts w:ascii="楷体_GB2312" w:hAnsi="楷体_GB2312" w:eastAsia="楷体_GB2312" w:cs="楷体;宋体"/>
          <w:color w:val="000000"/>
        </w:rPr>
      </w:pPr>
      <w:r>
        <w:rPr>
          <w:rFonts w:ascii="SimHei" w:hAnsi="SimHei" w:cs="楷体;宋体" w:eastAsia="黑体"/>
          <w:color w:val="000000"/>
        </w:rPr>
        <w:t>公司总部位于广州世贸广场</w:t>
      </w:r>
      <w:r>
        <w:rPr>
          <w:rFonts w:eastAsia="黑体" w:cs="楷体;宋体" w:ascii="SimHei" w:hAnsi="SimHei"/>
          <w:color w:val="000000"/>
        </w:rPr>
        <w:t>,</w:t>
      </w:r>
      <w:r>
        <w:rPr>
          <w:rFonts w:ascii="SimHei" w:hAnsi="SimHei" w:cs="楷体;宋体" w:eastAsia="黑体"/>
          <w:color w:val="000000"/>
        </w:rPr>
        <w:t>在广州番禺等地设立有多个物流基地，主要提供供应链管理（ＳＣ</w:t>
      </w:r>
      <w:r>
        <w:rPr>
          <w:rFonts w:eastAsia="黑体" w:cs="楷体;宋体" w:ascii="SimHei" w:hAnsi="SimHei"/>
          <w:color w:val="000000"/>
        </w:rPr>
        <w:t>M</w:t>
      </w:r>
      <w:r>
        <w:rPr>
          <w:rFonts w:ascii="SimHei" w:hAnsi="SimHei" w:cs="楷体;宋体" w:eastAsia="黑体"/>
          <w:color w:val="000000"/>
        </w:rPr>
        <w:t>）、整合运输服务、仓储及配送服务、流通加工服务、物流咨询及物流信息服务等。总部位于广州，全国拥有三十一个营业所</w:t>
      </w:r>
      <w:r>
        <w:rPr>
          <w:rFonts w:eastAsia="黑体" w:cs="楷体;宋体" w:ascii="SimHei" w:hAnsi="SimHei"/>
          <w:color w:val="000000"/>
        </w:rPr>
        <w:t>;</w:t>
      </w:r>
      <w:r>
        <w:rPr>
          <w:rFonts w:ascii="SimHei" w:hAnsi="SimHei" w:cs="楷体;宋体" w:eastAsia="黑体"/>
          <w:color w:val="000000"/>
        </w:rPr>
        <w:t>仓库面积总数达到二十一万平方米。各类技术人才、管理人才达一千五百多名。</w:t>
      </w:r>
    </w:p>
    <w:p>
      <w:pPr>
        <w:pStyle w:val="Normal"/>
        <w:spacing w:lineRule="exact" w:line="420"/>
        <w:ind w:firstLine="480"/>
        <w:jc w:val="both"/>
        <w:rPr>
          <w:rFonts w:ascii="楷体_GB2312" w:hAnsi="楷体_GB2312" w:eastAsia="楷体_GB2312" w:cs="楷体;宋体"/>
          <w:color w:val="000000"/>
        </w:rPr>
      </w:pPr>
      <w:r>
        <w:rPr>
          <w:rFonts w:ascii="SimHei" w:hAnsi="SimHei" w:cs="楷体;宋体" w:eastAsia="黑体"/>
          <w:color w:val="000000"/>
        </w:rPr>
        <w:t>在宏观商业模式上，公司定位于为客户提供有价值的服务</w:t>
      </w:r>
      <w:r>
        <w:rPr>
          <w:rFonts w:eastAsia="黑体" w:cs="楷体;宋体" w:ascii="SimHei" w:hAnsi="SimHei"/>
          <w:color w:val="000000"/>
        </w:rPr>
        <w:t>,</w:t>
      </w:r>
      <w:r>
        <w:rPr>
          <w:rFonts w:ascii="SimHei" w:hAnsi="SimHei" w:cs="楷体;宋体" w:eastAsia="黑体"/>
          <w:color w:val="000000"/>
        </w:rPr>
        <w:t>以客户导向为目标建设一种高质量的服务文化。公司致力于一切从客户的需求出发，公司通过整合全球的业务网络资源，优化信息共享平台，公司为客户设计、组建、实施具有独创性的物流方案</w:t>
      </w:r>
      <w:r>
        <w:rPr>
          <w:rFonts w:eastAsia="黑体" w:cs="楷体;宋体" w:ascii="SimHei" w:hAnsi="SimHei"/>
          <w:color w:val="000000"/>
        </w:rPr>
        <w:t>,</w:t>
      </w:r>
      <w:r>
        <w:rPr>
          <w:rFonts w:ascii="SimHei" w:hAnsi="SimHei" w:cs="楷体;宋体" w:eastAsia="黑体"/>
          <w:color w:val="000000"/>
        </w:rPr>
        <w:t>使得公司具备了差异化的竞争优势</w:t>
      </w:r>
      <w:r>
        <w:rPr>
          <w:rFonts w:eastAsia="黑体" w:cs="楷体;宋体" w:ascii="SimHei" w:hAnsi="SimHei"/>
          <w:color w:val="000000"/>
        </w:rPr>
        <w:t>,</w:t>
      </w:r>
      <w:r>
        <w:rPr>
          <w:rFonts w:ascii="SimHei" w:hAnsi="SimHei" w:cs="楷体;宋体" w:eastAsia="黑体"/>
          <w:color w:val="000000"/>
        </w:rPr>
        <w:t>嘉诚的客户都能享受到专业、迅捷、全球化的优质服务。</w:t>
      </w:r>
    </w:p>
    <w:p>
      <w:pPr>
        <w:pStyle w:val="Normal"/>
        <w:spacing w:lineRule="exact" w:line="420"/>
        <w:ind w:firstLine="480"/>
        <w:jc w:val="both"/>
        <w:rPr/>
      </w:pPr>
      <w:r>
        <w:rPr>
          <w:rFonts w:ascii="SimHei" w:hAnsi="SimHei" w:cs="楷体;宋体" w:eastAsia="黑体"/>
          <w:color w:val="000000"/>
        </w:rPr>
        <w:t>嘉诚信奉“与员工共融</w:t>
      </w:r>
      <w:r>
        <w:rPr>
          <w:rFonts w:eastAsia="黑体" w:cs="楷体;宋体" w:ascii="SimHei" w:hAnsi="SimHei"/>
          <w:color w:val="000000"/>
        </w:rPr>
        <w:t>,</w:t>
      </w:r>
      <w:r>
        <w:rPr>
          <w:rFonts w:ascii="SimHei" w:hAnsi="SimHei" w:cs="楷体;宋体" w:eastAsia="黑体"/>
          <w:color w:val="000000"/>
        </w:rPr>
        <w:t>与供应链共赢，与社区共生”的经营哲学，伴随着企业的发展历史一路走来，见证了企业在前期规划中所制定的目标逐一达成。作为广州市物流协会副会长单位，嘉诚</w:t>
      </w:r>
      <w:r>
        <w:rPr>
          <w:rFonts w:ascii="SimHei" w:hAnsi="SimHei" w:cs="Tahoma" w:eastAsia="黑体"/>
          <w:color w:val="000000"/>
        </w:rPr>
        <w:t>在探索</w:t>
      </w:r>
      <w:hyperlink r:id="rId2">
        <w:r>
          <w:rPr>
            <w:rStyle w:val="InternetLink"/>
            <w:rFonts w:ascii="楷体_GB2312" w:hAnsi="楷体_GB2312" w:cs="Tahoma" w:eastAsia="楷体_GB2312"/>
            <w:color w:val="000000"/>
          </w:rPr>
          <w:t>中国</w:t>
        </w:r>
      </w:hyperlink>
      <w:r>
        <w:rPr>
          <w:rFonts w:ascii="SimHei" w:hAnsi="SimHei" w:cs="Tahoma" w:eastAsia="黑体"/>
          <w:color w:val="000000"/>
        </w:rPr>
        <w:t>现代物流产业发展道路上，扮演着越来越重要的角色。公司先后被授予“</w:t>
      </w:r>
      <w:r>
        <w:rPr>
          <w:rFonts w:ascii="SimHei" w:hAnsi="SimHei" w:cs="楷体;宋体" w:eastAsia="黑体"/>
          <w:color w:val="000000"/>
        </w:rPr>
        <w:t>国家</w:t>
      </w:r>
      <w:r>
        <w:rPr>
          <w:rFonts w:eastAsia="黑体" w:cs="楷体;宋体" w:ascii="SimHei" w:hAnsi="SimHei"/>
          <w:color w:val="000000"/>
        </w:rPr>
        <w:t>A</w:t>
      </w:r>
      <w:r>
        <w:rPr>
          <w:rFonts w:ascii="SimHei" w:hAnsi="SimHei" w:cs="楷体;宋体" w:eastAsia="黑体"/>
          <w:color w:val="000000"/>
        </w:rPr>
        <w:t>ＡＡ</w:t>
      </w:r>
      <w:r>
        <w:rPr>
          <w:rFonts w:eastAsia="黑体" w:cs="楷体;宋体" w:ascii="SimHei" w:hAnsi="SimHei"/>
          <w:color w:val="000000"/>
        </w:rPr>
        <w:t>A</w:t>
      </w:r>
      <w:r>
        <w:rPr>
          <w:rFonts w:ascii="SimHei" w:hAnsi="SimHei" w:cs="楷体;宋体" w:eastAsia="黑体"/>
          <w:color w:val="000000"/>
        </w:rPr>
        <w:t>级　综合服务型物流企业”、“广州市十佳物流企业”、“广州物流与供应链企业创新单位”等诸多荣誉。</w:t>
      </w:r>
    </w:p>
    <w:p>
      <w:pPr>
        <w:pStyle w:val="Normal"/>
        <w:spacing w:lineRule="exact" w:line="420"/>
        <w:ind w:firstLine="480"/>
        <w:jc w:val="both"/>
        <w:rPr/>
      </w:pPr>
      <w:r>
        <w:rPr>
          <w:rFonts w:ascii="SimHei" w:hAnsi="SimHei" w:cs="楷体;宋体" w:eastAsia="黑体"/>
          <w:bCs/>
          <w:color w:val="000000"/>
        </w:rPr>
        <w:t>人才本土化、人才科技化、人才国际化是公司未来的人才经营策略。</w:t>
      </w:r>
      <w:r>
        <w:rPr>
          <w:rFonts w:ascii="SimHei" w:hAnsi="SimHei" w:cs="楷体;宋体" w:eastAsia="黑体"/>
          <w:color w:val="000000"/>
        </w:rPr>
        <w:t>在员工培训和自身学习教育的过程中</w:t>
      </w:r>
      <w:r>
        <w:rPr>
          <w:rFonts w:eastAsia="黑体" w:cs="楷体;宋体" w:ascii="SimHei" w:hAnsi="SimHei"/>
          <w:color w:val="000000"/>
        </w:rPr>
        <w:t>,</w:t>
      </w:r>
      <w:r>
        <w:rPr>
          <w:rFonts w:ascii="SimHei" w:hAnsi="SimHei" w:cs="楷体;宋体" w:eastAsia="黑体"/>
          <w:color w:val="000000"/>
        </w:rPr>
        <w:t>嘉诚为员工提供管理与专业技术双重职业发展通道</w:t>
      </w:r>
      <w:r>
        <w:rPr>
          <w:rFonts w:eastAsia="黑体" w:cs="楷体;宋体" w:ascii="SimHei" w:hAnsi="SimHei"/>
          <w:color w:val="000000"/>
        </w:rPr>
        <w:t>,</w:t>
      </w:r>
      <w:r>
        <w:rPr>
          <w:rFonts w:ascii="SimHei" w:hAnsi="SimHei" w:cs="楷体;宋体" w:eastAsia="黑体"/>
          <w:color w:val="000000"/>
        </w:rPr>
        <w:t>注重员工职业水准与综合素质的提升</w:t>
      </w:r>
      <w:r>
        <w:rPr>
          <w:rFonts w:eastAsia="黑体" w:cs="楷体;宋体" w:ascii="SimHei" w:hAnsi="SimHei"/>
          <w:color w:val="000000"/>
        </w:rPr>
        <w:t>,</w:t>
      </w:r>
      <w:r>
        <w:rPr>
          <w:rFonts w:ascii="SimHei" w:hAnsi="SimHei" w:cs="楷体;宋体" w:eastAsia="黑体"/>
          <w:color w:val="000000"/>
        </w:rPr>
        <w:t>嘉诚先进的人才价值观使公司逐步营造出良好的人文环境。</w:t>
      </w:r>
    </w:p>
    <w:p>
      <w:pPr>
        <w:pStyle w:val="Normal"/>
        <w:spacing w:lineRule="exact" w:line="420"/>
        <w:ind w:firstLine="480"/>
        <w:jc w:val="both"/>
        <w:rPr>
          <w:rFonts w:ascii="楷体_GB2312" w:hAnsi="楷体_GB2312" w:eastAsia="楷体_GB2312" w:cs="楷体;宋体"/>
          <w:color w:val="000000"/>
        </w:rPr>
      </w:pPr>
      <w:r>
        <w:rPr>
          <w:rFonts w:ascii="SimHei" w:hAnsi="SimHei" w:cs="楷体;宋体" w:eastAsia="黑体"/>
          <w:color w:val="000000"/>
        </w:rPr>
        <w:t>在管理模式上，公司强调以责任结果为价值导向，在企业中建立一种自我管理、目标一致、利益共享的管理机制，让员工真正当家作主并让团队骨干成为成功者与财富拥有者。</w:t>
      </w:r>
    </w:p>
    <w:p>
      <w:pPr>
        <w:pStyle w:val="Normal"/>
        <w:spacing w:lineRule="exact" w:line="420"/>
        <w:ind w:firstLine="480"/>
        <w:jc w:val="both"/>
        <w:rPr>
          <w:rFonts w:ascii="楷体_GB2312" w:hAnsi="楷体_GB2312" w:eastAsia="楷体_GB2312" w:cs="楷体;宋体"/>
          <w:color w:val="000000"/>
        </w:rPr>
      </w:pPr>
      <w:r>
        <w:rPr>
          <w:rFonts w:eastAsia="黑体" w:cs="楷体;宋体" w:ascii="SimHei" w:hAnsi="SimHei"/>
          <w:color w:val="000000"/>
        </w:rPr>
      </w:r>
    </w:p>
    <w:p>
      <w:pPr>
        <w:pStyle w:val="Normal"/>
        <w:spacing w:lineRule="exact" w:line="420"/>
        <w:jc w:val="both"/>
        <w:rPr>
          <w:rFonts w:ascii="楷体_GB2312" w:hAnsi="楷体_GB2312" w:eastAsia="楷体_GB2312" w:cs="楷体;宋体"/>
          <w:color w:val="000000"/>
        </w:rPr>
      </w:pPr>
      <w:r>
        <w:rPr>
          <w:rFonts w:ascii="SimHei" w:hAnsi="SimHei" w:cs="楷体;宋体" w:eastAsia="黑体"/>
          <w:color w:val="000000"/>
        </w:rPr>
        <w:t>附</w:t>
      </w:r>
      <w:r>
        <w:rPr>
          <w:rFonts w:eastAsia="黑体" w:cs="楷体;宋体" w:ascii="SimHei" w:hAnsi="SimHei"/>
          <w:color w:val="000000"/>
        </w:rPr>
        <w:t>:</w:t>
      </w:r>
      <w:r>
        <w:rPr>
          <w:rFonts w:ascii="SimHei" w:hAnsi="SimHei" w:cs="楷体;宋体" w:eastAsia="黑体"/>
          <w:color w:val="000000"/>
        </w:rPr>
        <w:t>全资子公司</w:t>
      </w:r>
    </w:p>
    <w:p>
      <w:pPr>
        <w:pStyle w:val="Normal"/>
        <w:spacing w:lineRule="exact" w:line="440"/>
        <w:ind w:start="420" w:hanging="0"/>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 xml:space="preserve">、株式会社 </w:t>
      </w:r>
      <w:r>
        <w:rPr>
          <w:rFonts w:eastAsia="黑体" w:cs="楷体;宋体" w:ascii="SimHei" w:hAnsi="SimHei"/>
          <w:color w:val="000000"/>
        </w:rPr>
        <w:t>JCL (</w:t>
      </w:r>
      <w:r>
        <w:rPr>
          <w:rFonts w:ascii="SimHei" w:hAnsi="SimHei" w:cs="楷体;宋体" w:eastAsia="黑体"/>
          <w:color w:val="000000"/>
        </w:rPr>
        <w:t>日本）</w:t>
      </w:r>
    </w:p>
    <w:p>
      <w:pPr>
        <w:pStyle w:val="Normal"/>
        <w:spacing w:lineRule="exact" w:line="440"/>
        <w:ind w:firstLine="420"/>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、广州嘉诚运输公司</w:t>
      </w:r>
    </w:p>
    <w:p>
      <w:pPr>
        <w:pStyle w:val="Normal"/>
        <w:spacing w:lineRule="exact" w:line="440"/>
        <w:ind w:firstLine="420"/>
        <w:jc w:val="both"/>
        <w:rPr>
          <w:rFonts w:ascii="楷体_GB2312" w:hAnsi="楷体_GB2312" w:eastAsia="楷体_GB2312" w:cs="楷体;宋体"/>
          <w:color w:val="000000"/>
        </w:rPr>
      </w:pPr>
      <w:r>
        <w:rPr>
          <w:rFonts w:ascii="SimHei" w:hAnsi="SimHei" w:cs="楷体;宋体" w:eastAsia="黑体"/>
          <w:color w:val="000000"/>
        </w:rPr>
        <w:t>３、广州宏达运输公司</w:t>
      </w:r>
    </w:p>
    <w:p>
      <w:pPr>
        <w:pStyle w:val="Normal"/>
        <w:spacing w:lineRule="exact" w:line="440"/>
        <w:ind w:firstLine="420"/>
        <w:jc w:val="both"/>
        <w:rPr>
          <w:rFonts w:ascii="楷体_GB2312" w:hAnsi="楷体_GB2312" w:eastAsia="楷体_GB2312" w:cs="楷体;宋体"/>
          <w:color w:val="000000"/>
        </w:rPr>
      </w:pPr>
      <w:r>
        <w:rPr>
          <w:rFonts w:eastAsia="黑体" w:cs="楷体;宋体" w:ascii="SimHei" w:hAnsi="SimHei"/>
          <w:color w:val="000000"/>
        </w:rPr>
        <w:t>4</w:t>
      </w:r>
      <w:r>
        <w:rPr>
          <w:rFonts w:ascii="SimHei" w:hAnsi="SimHei" w:cs="楷体;宋体" w:eastAsia="黑体"/>
          <w:color w:val="000000"/>
        </w:rPr>
        <w:t>、广州松日国际物流公司</w:t>
      </w:r>
    </w:p>
    <w:p>
      <w:pPr>
        <w:pStyle w:val="Normal"/>
        <w:spacing w:lineRule="exact" w:line="440"/>
        <w:ind w:firstLine="420"/>
        <w:jc w:val="both"/>
        <w:rPr>
          <w:rFonts w:ascii="楷体_GB2312" w:hAnsi="楷体_GB2312" w:eastAsia="楷体_GB2312" w:cs="楷体;宋体"/>
          <w:color w:val="000000"/>
        </w:rPr>
      </w:pPr>
      <w:r>
        <w:rPr>
          <w:rFonts w:ascii="SimHei" w:hAnsi="SimHei" w:cs="楷体;宋体" w:eastAsia="黑体"/>
          <w:color w:val="000000"/>
        </w:rPr>
        <w:t>５、广州天运塑胶电子公司</w:t>
      </w:r>
    </w:p>
    <w:p>
      <w:pPr>
        <w:pStyle w:val="Normal"/>
        <w:spacing w:lineRule="exact" w:line="440"/>
        <w:ind w:firstLine="420"/>
        <w:jc w:val="both"/>
        <w:rPr>
          <w:rFonts w:ascii="楷体_GB2312" w:hAnsi="楷体_GB2312" w:eastAsia="楷体_GB2312" w:cs="楷体;宋体"/>
          <w:color w:val="000000"/>
        </w:rPr>
      </w:pPr>
      <w:r>
        <w:rPr>
          <w:rFonts w:ascii="SimHei" w:hAnsi="SimHei" w:cs="楷体;宋体" w:eastAsia="黑体"/>
          <w:color w:val="000000"/>
        </w:rPr>
        <w:t>６、广州嘉诚电器设备公司</w:t>
      </w:r>
    </w:p>
    <w:p>
      <w:pPr>
        <w:pStyle w:val="Normal"/>
        <w:spacing w:lineRule="exact" w:line="380" w:before="0" w:after="120"/>
        <w:jc w:val="both"/>
        <w:rPr>
          <w:rFonts w:ascii="宋体" w:hAnsi="宋体" w:eastAsia="楷体_GB2312" w:cs="宋体"/>
          <w:b/>
          <w:b/>
          <w:color w:val="000000"/>
        </w:rPr>
      </w:pPr>
      <w:r>
        <w:rPr>
          <w:rFonts w:eastAsia="黑体" w:cs="宋体" w:ascii="SimHei" w:hAnsi="SimHei"/>
          <w:b/>
          <w:color w:val="000000"/>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第一章 招募录用</w:t>
      </w:r>
    </w:p>
    <w:p>
      <w:pPr>
        <w:pStyle w:val="Normal"/>
        <w:spacing w:lineRule="exact" w:line="380"/>
        <w:ind w:firstLine="538"/>
        <w:jc w:val="both"/>
        <w:rPr>
          <w:rFonts w:ascii="楷体_GB2312" w:hAnsi="楷体_GB2312" w:eastAsia="楷体_GB2312" w:cs="楷体;宋体"/>
          <w:b/>
          <w:b/>
          <w:color w:val="000000"/>
          <w:sz w:val="32"/>
          <w:szCs w:val="32"/>
        </w:rPr>
      </w:pPr>
      <w:r>
        <w:rPr>
          <w:rFonts w:eastAsia="黑体" w:cs="楷体;宋体" w:ascii="SimHei" w:hAnsi="SimHei"/>
          <w:b/>
          <w:color w:val="000000"/>
          <w:sz w:val="32"/>
          <w:szCs w:val="32"/>
        </w:rPr>
      </w:r>
    </w:p>
    <w:p>
      <w:pPr>
        <w:pStyle w:val="Normal"/>
        <w:widowControl w:val="false"/>
        <w:tabs>
          <w:tab w:val="clear" w:pos="709"/>
          <w:tab w:val="left" w:pos="900" w:leader="none"/>
        </w:tabs>
        <w:spacing w:lineRule="exact" w:line="380" w:before="0" w:after="120"/>
        <w:ind w:firstLine="538"/>
        <w:jc w:val="both"/>
        <w:rPr>
          <w:rFonts w:ascii="楷体_GB2312" w:hAnsi="楷体_GB2312" w:eastAsia="楷体_GB2312" w:cs="Arial"/>
          <w:color w:val="000000"/>
        </w:rPr>
      </w:pPr>
      <w:r>
        <w:rPr>
          <w:rFonts w:ascii="SimHei" w:hAnsi="SimHei" w:cs="楷体;宋体" w:eastAsia="黑体"/>
          <w:color w:val="000000"/>
        </w:rPr>
        <w:t>嘉诚人力资源招募的基本目的</w:t>
      </w:r>
      <w:r>
        <w:rPr>
          <w:rFonts w:eastAsia="黑体" w:cs="楷体;宋体" w:ascii="SimHei" w:hAnsi="SimHei"/>
          <w:color w:val="000000"/>
        </w:rPr>
        <w:t>,</w:t>
      </w:r>
      <w:r>
        <w:rPr>
          <w:rFonts w:ascii="SimHei" w:hAnsi="SimHei" w:cs="楷体;宋体" w:eastAsia="黑体"/>
          <w:color w:val="000000"/>
        </w:rPr>
        <w:t>是从外部引进一些综合素质良好、具有协作精神、能与嘉诚一起成长的人力资源。嘉诚人力资源招募的基本准则是公正、公平和公开。</w:t>
      </w:r>
    </w:p>
    <w:p>
      <w:pPr>
        <w:pStyle w:val="Normal"/>
        <w:spacing w:lineRule="exact" w:line="380" w:before="0" w:after="120"/>
        <w:ind w:firstLine="538"/>
        <w:jc w:val="both"/>
        <w:rPr>
          <w:rFonts w:ascii="楷体_GB2312" w:hAnsi="楷体_GB2312" w:eastAsia="楷体_GB2312" w:cs="楷体;宋体"/>
          <w:color w:val="000000"/>
        </w:rPr>
      </w:pPr>
      <w:r>
        <w:rPr>
          <w:rFonts w:ascii="SimHei" w:hAnsi="SimHei" w:cs="楷体;宋体" w:eastAsia="黑体"/>
          <w:color w:val="000000"/>
        </w:rPr>
        <w:t>公司员工的招募程序：根据需要，由用人单位（班组</w:t>
      </w:r>
      <w:r>
        <w:rPr>
          <w:rFonts w:eastAsia="黑体" w:cs="楷体;宋体" w:ascii="SimHei" w:hAnsi="SimHei"/>
          <w:color w:val="000000"/>
        </w:rPr>
        <w:t>)</w:t>
      </w:r>
      <w:r>
        <w:rPr>
          <w:rFonts w:ascii="SimHei" w:hAnsi="SimHei" w:cs="楷体;宋体" w:eastAsia="黑体"/>
          <w:color w:val="000000"/>
        </w:rPr>
        <w:t>提出申请，由部门经理审核，经综合管理部经理及副总经理审批，由综合管理部统一安排招募。</w:t>
      </w:r>
    </w:p>
    <w:p>
      <w:pPr>
        <w:pStyle w:val="Normal"/>
        <w:spacing w:lineRule="exact" w:line="380" w:before="0" w:after="120"/>
        <w:ind w:firstLine="538"/>
        <w:jc w:val="both"/>
        <w:rPr>
          <w:rFonts w:ascii="楷体_GB2312" w:hAnsi="楷体_GB2312" w:eastAsia="楷体_GB2312" w:cs="楷体;宋体"/>
          <w:color w:val="000000"/>
        </w:rPr>
      </w:pPr>
      <w:r>
        <w:rPr>
          <w:rFonts w:ascii="SimHei" w:hAnsi="SimHei" w:cs="楷体;宋体" w:eastAsia="黑体"/>
          <w:color w:val="000000"/>
        </w:rPr>
        <w:t>本公司员工的甄选，以品德、学识、能力、体格及应其聘岗位的要求为准。采用面试和笔试两种方式甄别合适人选。</w:t>
      </w:r>
    </w:p>
    <w:p>
      <w:pPr>
        <w:pStyle w:val="Normal"/>
        <w:spacing w:lineRule="exact" w:line="380" w:before="0" w:after="120"/>
        <w:ind w:firstLine="538"/>
        <w:jc w:val="both"/>
        <w:rPr/>
      </w:pPr>
      <w:commentRangeStart w:id="1"/>
      <w:r>
        <w:rPr>
          <w:rFonts w:ascii="SimHei" w:hAnsi="SimHei" w:cs="楷体;宋体" w:eastAsia="黑体"/>
          <w:color w:val="000000"/>
        </w:rPr>
        <w:t>新进人员经笔试或面试合格并审查批准后</w:t>
      </w:r>
      <w:r>
        <w:rPr>
          <w:rFonts w:eastAsia="黑体" w:cs="楷体;宋体" w:ascii="SimHei" w:hAnsi="SimHei"/>
          <w:color w:val="000000"/>
        </w:rPr>
        <w:t>,</w:t>
      </w:r>
      <w:r>
        <w:rPr>
          <w:rFonts w:ascii="SimHei" w:hAnsi="SimHei" w:cs="楷体;宋体" w:eastAsia="黑体"/>
          <w:color w:val="000000"/>
        </w:rPr>
        <w:t>由综合管理部办理试用手续。一般员工</w:t>
      </w:r>
      <w:r>
        <w:rPr>
          <w:rFonts w:eastAsia="黑体" w:cs="楷体;宋体" w:ascii="SimHei" w:hAnsi="SimHei"/>
          <w:color w:val="000000"/>
        </w:rPr>
        <w:t>(</w:t>
      </w:r>
      <w:r>
        <w:rPr>
          <w:rFonts w:ascii="SimHei" w:hAnsi="SimHei" w:cs="楷体;宋体" w:eastAsia="黑体"/>
          <w:color w:val="000000"/>
        </w:rPr>
        <w:t>如导购员、检数员、文职、统计员、物流员、作业员、保安员、储备干部等</w:t>
      </w:r>
      <w:r>
        <w:rPr>
          <w:rFonts w:eastAsia="黑体" w:cs="楷体;宋体" w:ascii="SimHei" w:hAnsi="SimHei"/>
          <w:color w:val="000000"/>
        </w:rPr>
        <w:t>)</w:t>
      </w:r>
      <w:r>
        <w:rPr>
          <w:rFonts w:ascii="SimHei" w:hAnsi="SimHei" w:cs="楷体;宋体" w:eastAsia="黑体"/>
          <w:color w:val="000000"/>
        </w:rPr>
        <w:t>由综合管理部面试，分管副总（或其授权人</w:t>
      </w:r>
      <w:r>
        <w:rPr>
          <w:rFonts w:eastAsia="黑体" w:cs="楷体;宋体" w:ascii="SimHei" w:hAnsi="SimHei"/>
          <w:color w:val="000000"/>
        </w:rPr>
        <w:t>)</w:t>
      </w:r>
      <w:r>
        <w:rPr>
          <w:rFonts w:ascii="SimHei" w:hAnsi="SimHei" w:cs="楷体;宋体" w:eastAsia="黑体"/>
          <w:color w:val="000000"/>
        </w:rPr>
        <w:t>审核后可录用</w:t>
      </w:r>
      <w:r>
        <w:rPr>
          <w:rStyle w:val="Style15"/>
          <w:rFonts w:ascii="SimHei" w:hAnsi="SimHei" w:eastAsia="黑体"/>
          <w:vanish w:val="false"/>
        </w:rPr>
      </w:r>
      <w:commentRangeEnd w:id="1"/>
      <w:r>
        <w:rPr>
          <w:rFonts w:ascii="SimHei" w:hAnsi="SimHei" w:eastAsia="黑体"/>
        </w:rPr>
      </w:r>
      <w:r>
        <w:rPr>
          <w:rFonts w:eastAsia="黑体" w:cs="楷体;宋体" w:ascii="SimHei" w:hAnsi="SimHei"/>
          <w:color w:val="000000"/>
        </w:rPr>
        <w:t>;</w:t>
      </w:r>
      <w:r>
        <w:rPr>
          <w:rFonts w:ascii="SimHei" w:hAnsi="SimHei" w:cs="楷体;宋体" w:eastAsia="黑体"/>
          <w:color w:val="000000"/>
        </w:rPr>
        <w:t>技术性或专业性较强的岗位</w:t>
      </w:r>
      <w:r>
        <w:rPr>
          <w:rFonts w:eastAsia="黑体" w:cs="楷体;宋体" w:ascii="SimHei" w:hAnsi="SimHei"/>
          <w:color w:val="000000"/>
        </w:rPr>
        <w:t>(</w:t>
      </w:r>
      <w:r>
        <w:rPr>
          <w:rFonts w:ascii="SimHei" w:hAnsi="SimHei" w:cs="楷体;宋体" w:eastAsia="黑体"/>
          <w:color w:val="000000"/>
        </w:rPr>
        <w:t>如财务、法务、司机、电工、报关、Ｉ</w:t>
      </w:r>
      <w:r>
        <w:rPr>
          <w:rFonts w:eastAsia="黑体" w:cs="楷体;宋体" w:ascii="SimHei" w:hAnsi="SimHei"/>
          <w:color w:val="000000"/>
        </w:rPr>
        <w:t>T</w:t>
      </w:r>
      <w:r>
        <w:rPr>
          <w:rFonts w:ascii="SimHei" w:hAnsi="SimHei" w:cs="楷体;宋体" w:eastAsia="黑体"/>
          <w:color w:val="000000"/>
        </w:rPr>
        <w:t>、设计等），由综合管理部组织专业人士面试</w:t>
      </w:r>
      <w:r>
        <w:rPr>
          <w:rFonts w:eastAsia="黑体" w:cs="楷体;宋体" w:ascii="SimHei" w:hAnsi="SimHei"/>
          <w:color w:val="000000"/>
        </w:rPr>
        <w:t>,</w:t>
      </w:r>
      <w:r>
        <w:rPr>
          <w:rFonts w:ascii="SimHei" w:hAnsi="SimHei" w:cs="楷体;宋体" w:eastAsia="黑体"/>
          <w:color w:val="000000"/>
        </w:rPr>
        <w:t>经部门负责人与分管副总</w:t>
      </w:r>
      <w:r>
        <w:rPr>
          <w:rFonts w:eastAsia="黑体" w:cs="楷体;宋体" w:ascii="SimHei" w:hAnsi="SimHei"/>
          <w:color w:val="000000"/>
        </w:rPr>
        <w:t>(</w:t>
      </w:r>
      <w:r>
        <w:rPr>
          <w:rFonts w:ascii="SimHei" w:hAnsi="SimHei" w:cs="楷体;宋体" w:eastAsia="黑体"/>
          <w:color w:val="000000"/>
        </w:rPr>
        <w:t>或其授权人</w:t>
      </w:r>
      <w:r>
        <w:rPr>
          <w:rFonts w:eastAsia="黑体" w:cs="楷体;宋体" w:ascii="SimHei" w:hAnsi="SimHei"/>
          <w:color w:val="000000"/>
        </w:rPr>
        <w:t>)</w:t>
      </w:r>
      <w:r>
        <w:rPr>
          <w:rFonts w:ascii="SimHei" w:hAnsi="SimHei" w:cs="楷体;宋体" w:eastAsia="黑体"/>
          <w:color w:val="000000"/>
        </w:rPr>
        <w:t>批准后可录用。</w:t>
      </w:r>
    </w:p>
    <w:p>
      <w:pPr>
        <w:pStyle w:val="Normal"/>
        <w:spacing w:lineRule="exact" w:line="380" w:before="0" w:after="120"/>
        <w:ind w:firstLine="538"/>
        <w:jc w:val="both"/>
        <w:rPr>
          <w:rFonts w:ascii="楷体_GB2312" w:hAnsi="楷体_GB2312" w:eastAsia="楷体_GB2312" w:cs="楷体;宋体"/>
          <w:color w:val="000000"/>
        </w:rPr>
      </w:pPr>
      <w:r>
        <w:rPr>
          <w:rFonts w:ascii="SimHei" w:hAnsi="SimHei" w:cs="楷体;宋体" w:eastAsia="黑体"/>
          <w:color w:val="000000"/>
        </w:rPr>
        <w:t>试用人员报到时</w:t>
      </w:r>
      <w:r>
        <w:rPr>
          <w:rFonts w:eastAsia="黑体" w:cs="楷体;宋体" w:ascii="SimHei" w:hAnsi="SimHei"/>
          <w:color w:val="000000"/>
        </w:rPr>
        <w:t>,</w:t>
      </w:r>
      <w:r>
        <w:rPr>
          <w:rFonts w:ascii="SimHei" w:hAnsi="SimHei" w:cs="楷体;宋体" w:eastAsia="黑体"/>
          <w:color w:val="000000"/>
        </w:rPr>
        <w:t>应详细填写人事资料，并向综合管理部送交以下资料：</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、证件原件及复印件；</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、毕业证书、学位证书原件及复印件；</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、技术职务资格证书原件及复印件；</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4</w:t>
      </w:r>
      <w:r>
        <w:rPr>
          <w:rFonts w:ascii="SimHei" w:hAnsi="SimHei" w:cs="楷体;宋体" w:eastAsia="黑体"/>
          <w:color w:val="000000"/>
        </w:rPr>
        <w:t>、一寸半身免冠照片三张</w:t>
      </w:r>
      <w:r>
        <w:rPr>
          <w:rFonts w:eastAsia="黑体" w:cs="楷体;宋体" w:ascii="SimHei" w:hAnsi="SimHei"/>
          <w:color w:val="000000"/>
        </w:rPr>
        <w:t>;</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5</w:t>
      </w:r>
      <w:r>
        <w:rPr>
          <w:rFonts w:ascii="SimHei" w:hAnsi="SimHei" w:cs="楷体;宋体" w:eastAsia="黑体"/>
          <w:color w:val="000000"/>
        </w:rPr>
        <w:t>、入职通知书；</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6</w:t>
      </w:r>
      <w:r>
        <w:rPr>
          <w:rFonts w:ascii="SimHei" w:hAnsi="SimHei" w:cs="楷体;宋体" w:eastAsia="黑体"/>
          <w:color w:val="000000"/>
        </w:rPr>
        <w:t>、本地工商银行一卡通复印件</w:t>
      </w:r>
      <w:r>
        <w:rPr>
          <w:rFonts w:eastAsia="黑体" w:cs="楷体;宋体" w:ascii="SimHei" w:hAnsi="SimHei"/>
          <w:color w:val="000000"/>
        </w:rPr>
        <w:t>;</w:t>
      </w:r>
    </w:p>
    <w:p>
      <w:pPr>
        <w:pStyle w:val="Normal"/>
        <w:spacing w:lineRule="exact" w:line="380" w:before="0" w:after="120"/>
        <w:ind w:start="1438" w:firstLine="2"/>
        <w:jc w:val="both"/>
        <w:rPr/>
      </w:pPr>
      <w:r>
        <w:rPr>
          <w:rFonts w:eastAsia="黑体" w:cs="楷体;宋体" w:ascii="SimHei" w:hAnsi="SimHei"/>
          <w:color w:val="000000"/>
          <w:szCs w:val="21"/>
        </w:rPr>
        <w:t>7</w:t>
      </w:r>
      <w:r>
        <w:rPr>
          <w:rFonts w:ascii="SimHei" w:hAnsi="SimHei" w:cs="楷体;宋体" w:eastAsia="黑体"/>
          <w:color w:val="000000"/>
          <w:szCs w:val="21"/>
        </w:rPr>
        <w:t>、</w:t>
      </w:r>
      <w:r>
        <w:rPr>
          <w:rFonts w:ascii="SimHei" w:hAnsi="SimHei" w:cs="楷体;宋体" w:eastAsia="黑体"/>
          <w:color w:val="000000"/>
        </w:rPr>
        <w:t>公司认为其它有必要的资料。</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员工的信息资料包括但不限于员工姓名、证件信息、家庭地址及家庭电话、暂住地址与联系电话、婚姻状况、学历与职称、教育与培训、工作履历、紧急联系人等。</w:t>
      </w:r>
    </w:p>
    <w:p>
      <w:pPr>
        <w:pStyle w:val="Normal"/>
        <w:tabs>
          <w:tab w:val="clear" w:pos="709"/>
          <w:tab w:val="left" w:pos="144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综合管理部将对员工证件资料进行审核（其中包括文凭验证及通过公安机关发函查询个人信息等方式</w:t>
      </w:r>
      <w:r>
        <w:rPr>
          <w:rFonts w:eastAsia="黑体" w:cs="楷体;宋体" w:ascii="SimHei" w:hAnsi="SimHei"/>
          <w:color w:val="000000"/>
        </w:rPr>
        <w:t>)</w:t>
      </w:r>
      <w:r>
        <w:rPr>
          <w:rFonts w:ascii="SimHei" w:hAnsi="SimHei" w:cs="楷体;宋体" w:eastAsia="黑体"/>
          <w:color w:val="000000"/>
        </w:rPr>
        <w:t>。公司保留员工证件资料的复印件，离职时不予退还，以备考查。</w:t>
      </w:r>
    </w:p>
    <w:p>
      <w:pPr>
        <w:pStyle w:val="Normal"/>
        <w:tabs>
          <w:tab w:val="clear" w:pos="709"/>
          <w:tab w:val="left" w:pos="144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员工应确保资料真实有效。资料有变更必须第一时间通知综合管理部。如有过期资料或者不真实资料者</w:t>
      </w:r>
      <w:r>
        <w:rPr>
          <w:rFonts w:eastAsia="黑体" w:cs="楷体;宋体" w:ascii="SimHei" w:hAnsi="SimHei"/>
          <w:color w:val="000000"/>
        </w:rPr>
        <w:t>,</w:t>
      </w:r>
      <w:r>
        <w:rPr>
          <w:rFonts w:ascii="SimHei" w:hAnsi="SimHei" w:cs="楷体;宋体" w:eastAsia="黑体"/>
          <w:color w:val="000000"/>
        </w:rPr>
        <w:t>公司将视情况予以除名并公报处理，情节严重者将送司法机关处理。</w:t>
      </w:r>
    </w:p>
    <w:p>
      <w:pPr>
        <w:pStyle w:val="Normal"/>
        <w:tabs>
          <w:tab w:val="clear" w:pos="709"/>
          <w:tab w:val="left" w:pos="144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凡有下列情形者</w:t>
      </w:r>
      <w:r>
        <w:rPr>
          <w:rFonts w:eastAsia="黑体" w:cs="楷体;宋体" w:ascii="SimHei" w:hAnsi="SimHei"/>
          <w:color w:val="000000"/>
        </w:rPr>
        <w:t>,</w:t>
      </w:r>
      <w:r>
        <w:rPr>
          <w:rFonts w:ascii="SimHei" w:hAnsi="SimHei" w:cs="楷体;宋体" w:eastAsia="黑体"/>
          <w:color w:val="000000"/>
        </w:rPr>
        <w:t>不得录用</w:t>
      </w:r>
      <w:r>
        <w:rPr>
          <w:rFonts w:eastAsia="黑体" w:cs="楷体;宋体" w:ascii="SimHei" w:hAnsi="SimHei"/>
          <w:color w:val="000000"/>
        </w:rPr>
        <w:t>,</w:t>
      </w:r>
      <w:r>
        <w:rPr>
          <w:rFonts w:ascii="SimHei" w:hAnsi="SimHei" w:cs="楷体;宋体" w:eastAsia="黑体"/>
          <w:color w:val="000000"/>
        </w:rPr>
        <w:t>但经总经理特许者不在此列。</w:t>
      </w:r>
    </w:p>
    <w:p>
      <w:pPr>
        <w:pStyle w:val="Normal"/>
        <w:spacing w:lineRule="exact" w:line="380" w:before="0" w:after="120"/>
        <w:ind w:start="1438" w:firstLine="2"/>
        <w:jc w:val="both"/>
        <w:rPr>
          <w:rFonts w:ascii="楷体_GB2312" w:hAnsi="楷体_GB2312" w:eastAsia="楷体_GB2312" w:cs="楷体;宋体"/>
          <w:color w:val="000000"/>
        </w:rPr>
      </w:pPr>
      <w:r>
        <w:rPr>
          <w:rFonts w:ascii="SimHei" w:hAnsi="SimHei" w:cs="楷体;宋体" w:eastAsia="黑体"/>
          <w:color w:val="000000"/>
        </w:rPr>
        <w:t>１、曾在本公司被开除或未经批准擅自离职者。</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、曾被人民法院判刑，确定或因案涉讼未决者。</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、吸食毒品或有其它严重不良嗜好者。</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4</w:t>
      </w:r>
      <w:r>
        <w:rPr>
          <w:rFonts w:ascii="SimHei" w:hAnsi="SimHei" w:cs="楷体;宋体" w:eastAsia="黑体"/>
          <w:color w:val="000000"/>
        </w:rPr>
        <w:t>、品性恶劣</w:t>
      </w:r>
      <w:r>
        <w:rPr>
          <w:rFonts w:eastAsia="黑体" w:cs="楷体;宋体" w:ascii="SimHei" w:hAnsi="SimHei"/>
          <w:color w:val="000000"/>
        </w:rPr>
        <w:t>,</w:t>
      </w:r>
      <w:r>
        <w:rPr>
          <w:rFonts w:ascii="SimHei" w:hAnsi="SimHei" w:cs="楷体;宋体" w:eastAsia="黑体"/>
          <w:color w:val="000000"/>
        </w:rPr>
        <w:t>经其他公私营机构开除者（需有确凿证据</w:t>
      </w:r>
      <w:r>
        <w:rPr>
          <w:rFonts w:eastAsia="黑体" w:cs="楷体;宋体" w:ascii="SimHei" w:hAnsi="SimHei"/>
          <w:color w:val="000000"/>
        </w:rPr>
        <w:t>)</w:t>
      </w:r>
      <w:r>
        <w:rPr>
          <w:rFonts w:ascii="SimHei" w:hAnsi="SimHei" w:cs="楷体;宋体" w:eastAsia="黑体"/>
          <w:color w:val="000000"/>
        </w:rPr>
        <w:t>。</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5</w:t>
      </w:r>
      <w:r>
        <w:rPr>
          <w:rFonts w:ascii="SimHei" w:hAnsi="SimHei" w:cs="楷体;宋体" w:eastAsia="黑体"/>
          <w:color w:val="000000"/>
        </w:rPr>
        <w:t>、未满十八周岁的未成年公民。</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6</w:t>
      </w:r>
      <w:r>
        <w:rPr>
          <w:rFonts w:ascii="SimHei" w:hAnsi="SimHei" w:cs="楷体;宋体" w:eastAsia="黑体"/>
          <w:color w:val="000000"/>
        </w:rPr>
        <w:t>、体格检查不合格者。</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7</w:t>
      </w:r>
      <w:r>
        <w:rPr>
          <w:rFonts w:ascii="SimHei" w:hAnsi="SimHei" w:cs="楷体;宋体" w:eastAsia="黑体"/>
          <w:color w:val="000000"/>
        </w:rPr>
        <w:t>、其它经本公司认定不适合者。</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员工经面试合格后，需在综合管理部办理入职手续、领取工作牌、员工手册等资料。然后由综合管理部门工作人员安排培训或视情况引见给所在部门负责人领导。</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用人部门负责为新员工申请配置工作道具</w:t>
      </w:r>
      <w:r>
        <w:rPr>
          <w:rFonts w:eastAsia="黑体" w:cs="楷体;宋体" w:ascii="SimHei" w:hAnsi="SimHei"/>
          <w:color w:val="000000"/>
        </w:rPr>
        <w:t>,</w:t>
      </w:r>
      <w:r>
        <w:rPr>
          <w:rFonts w:ascii="SimHei" w:hAnsi="SimHei" w:cs="楷体;宋体" w:eastAsia="黑体"/>
          <w:color w:val="000000"/>
        </w:rPr>
        <w:t>工作道具由后勤部门统一采购。</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公司发放的物品应妥善保管</w:t>
      </w:r>
      <w:r>
        <w:rPr>
          <w:rFonts w:eastAsia="黑体" w:cs="楷体;宋体" w:ascii="SimHei" w:hAnsi="SimHei"/>
          <w:color w:val="000000"/>
        </w:rPr>
        <w:t>,</w:t>
      </w:r>
      <w:r>
        <w:rPr>
          <w:rFonts w:ascii="SimHei" w:hAnsi="SimHei" w:cs="楷体;宋体" w:eastAsia="黑体"/>
          <w:color w:val="000000"/>
        </w:rPr>
        <w:t>遗失照价赔偿</w:t>
      </w:r>
      <w:r>
        <w:rPr>
          <w:rFonts w:eastAsia="黑体" w:cs="楷体;宋体" w:ascii="SimHei" w:hAnsi="SimHei"/>
          <w:color w:val="000000"/>
        </w:rPr>
        <w:t>,</w:t>
      </w:r>
      <w:r>
        <w:rPr>
          <w:rFonts w:ascii="SimHei" w:hAnsi="SimHei" w:cs="楷体;宋体" w:eastAsia="黑体"/>
          <w:color w:val="000000"/>
        </w:rPr>
        <w:t>工作牌每个十元；手册每本五十元</w:t>
      </w:r>
      <w:r>
        <w:rPr>
          <w:rFonts w:eastAsia="黑体" w:cs="楷体;宋体" w:ascii="SimHei" w:hAnsi="SimHei"/>
          <w:color w:val="000000"/>
        </w:rPr>
        <w:t>,</w:t>
      </w:r>
      <w:r>
        <w:rPr>
          <w:rFonts w:ascii="SimHei" w:hAnsi="SimHei" w:cs="楷体;宋体" w:eastAsia="黑体"/>
          <w:color w:val="000000"/>
        </w:rPr>
        <w:t>其他物品参考公司成本价格。</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员工在明确分派工作之后，应立即赴所分配的岗位工作</w:t>
      </w:r>
      <w:r>
        <w:rPr>
          <w:rFonts w:eastAsia="黑体" w:cs="楷体;宋体" w:ascii="SimHei" w:hAnsi="SimHei"/>
          <w:color w:val="000000"/>
        </w:rPr>
        <w:t>,</w:t>
      </w:r>
      <w:r>
        <w:rPr>
          <w:rFonts w:ascii="SimHei" w:hAnsi="SimHei" w:cs="楷体;宋体" w:eastAsia="黑体"/>
          <w:color w:val="000000"/>
        </w:rPr>
        <w:t>不得无故拖延推诿。</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新员工的试用期依据劳动合同中的期限而定。期满合格后</w:t>
      </w:r>
      <w:r>
        <w:rPr>
          <w:rFonts w:eastAsia="黑体" w:cs="楷体;宋体" w:ascii="SimHei" w:hAnsi="SimHei"/>
          <w:color w:val="000000"/>
        </w:rPr>
        <w:t>,</w:t>
      </w:r>
      <w:r>
        <w:rPr>
          <w:rFonts w:ascii="SimHei" w:hAnsi="SimHei" w:cs="楷体;宋体" w:eastAsia="黑体"/>
          <w:color w:val="000000"/>
        </w:rPr>
        <w:t>方予以正式录用；</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试用期表现优秀者，可由直接上级提出申请</w:t>
      </w:r>
      <w:r>
        <w:rPr>
          <w:rFonts w:eastAsia="黑体" w:cs="楷体;宋体" w:ascii="SimHei" w:hAnsi="SimHei"/>
          <w:color w:val="000000"/>
        </w:rPr>
        <w:t>,</w:t>
      </w:r>
      <w:r>
        <w:rPr>
          <w:rFonts w:ascii="SimHei" w:hAnsi="SimHei" w:cs="楷体;宋体" w:eastAsia="黑体"/>
          <w:color w:val="000000"/>
        </w:rPr>
        <w:t>部门负责人审核后，经综合管理部经理、副总经理批准后</w:t>
      </w:r>
      <w:r>
        <w:rPr>
          <w:rFonts w:eastAsia="黑体" w:cs="楷体;宋体" w:ascii="SimHei" w:hAnsi="SimHei"/>
          <w:color w:val="000000"/>
        </w:rPr>
        <w:t>,</w:t>
      </w:r>
      <w:r>
        <w:rPr>
          <w:rFonts w:ascii="SimHei" w:hAnsi="SimHei" w:cs="楷体;宋体" w:eastAsia="黑体"/>
          <w:color w:val="000000"/>
        </w:rPr>
        <w:t>适当缩短其试用时间。</w:t>
      </w:r>
    </w:p>
    <w:p>
      <w:pPr>
        <w:pStyle w:val="Normal"/>
        <w:widowControl w:val="false"/>
        <w:tabs>
          <w:tab w:val="clear" w:pos="709"/>
          <w:tab w:val="left" w:pos="126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公司有权按实际工作需要，将员工的职位、工作岗位、工作地点作暂时性或长期性调整。</w:t>
      </w:r>
    </w:p>
    <w:p>
      <w:pPr>
        <w:pStyle w:val="Normal"/>
        <w:widowControl w:val="false"/>
        <w:tabs>
          <w:tab w:val="clear" w:pos="709"/>
          <w:tab w:val="left" w:pos="126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试用人员如因品行不良</w:t>
      </w:r>
      <w:r>
        <w:rPr>
          <w:rFonts w:eastAsia="黑体" w:cs="楷体;宋体" w:ascii="SimHei" w:hAnsi="SimHei"/>
          <w:color w:val="000000"/>
        </w:rPr>
        <w:t>,</w:t>
      </w:r>
      <w:r>
        <w:rPr>
          <w:rFonts w:ascii="SimHei" w:hAnsi="SimHei" w:cs="楷体;宋体" w:eastAsia="黑体"/>
          <w:color w:val="000000"/>
        </w:rPr>
        <w:t>工作表现欠佳或无故旷工者</w:t>
      </w:r>
      <w:r>
        <w:rPr>
          <w:rFonts w:eastAsia="黑体" w:cs="楷体;宋体" w:ascii="SimHei" w:hAnsi="SimHei"/>
          <w:color w:val="000000"/>
        </w:rPr>
        <w:t>,</w:t>
      </w:r>
      <w:r>
        <w:rPr>
          <w:rFonts w:ascii="SimHei" w:hAnsi="SimHei" w:cs="楷体;宋体" w:eastAsia="黑体"/>
          <w:color w:val="000000"/>
        </w:rPr>
        <w:t>可随时停止试用，予以辞退。</w:t>
      </w:r>
    </w:p>
    <w:p>
      <w:pPr>
        <w:pStyle w:val="Normal"/>
        <w:spacing w:lineRule="exact" w:line="380"/>
        <w:jc w:val="both"/>
        <w:rPr>
          <w:rFonts w:ascii="宋体" w:hAnsi="宋体" w:eastAsia="楷体_GB2312" w:cs="宋体"/>
          <w:b/>
          <w:b/>
          <w:color w:val="000000"/>
        </w:rPr>
      </w:pPr>
      <w:r>
        <w:rPr>
          <w:rFonts w:eastAsia="黑体" w:cs="宋体" w:ascii="SimHei" w:hAnsi="SimHei"/>
          <w:b/>
          <w:color w:val="000000"/>
        </w:rPr>
      </w:r>
    </w:p>
    <w:p>
      <w:pPr>
        <w:pStyle w:val="Normal"/>
        <w:numPr>
          <w:ilvl w:val="0"/>
          <w:numId w:val="2"/>
        </w:numPr>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员工行为规范</w:t>
      </w:r>
    </w:p>
    <w:p>
      <w:pPr>
        <w:pStyle w:val="Normal"/>
        <w:spacing w:lineRule="exact" w:line="380" w:before="0" w:after="120"/>
        <w:jc w:val="both"/>
        <w:rPr>
          <w:rFonts w:ascii="楷体_GB2312" w:hAnsi="楷体_GB2312" w:eastAsia="楷体_GB2312" w:cs="楷体;宋体"/>
          <w:b/>
          <w:b/>
          <w:color w:val="000000"/>
          <w:sz w:val="32"/>
          <w:szCs w:val="32"/>
        </w:rPr>
      </w:pPr>
      <w:r>
        <w:rPr>
          <w:rFonts w:eastAsia="黑体" w:cs="楷体;宋体" w:ascii="SimHei" w:hAnsi="SimHei"/>
          <w:b/>
          <w:color w:val="000000"/>
          <w:sz w:val="32"/>
          <w:szCs w:val="32"/>
        </w:rPr>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遵纪守法，遵守公司各项规章制度，服从上司的工作安排。对上级</w:t>
      </w:r>
      <w:r>
        <w:rPr>
          <w:rFonts w:ascii="SimHei" w:hAnsi="SimHei" w:cs="楷体;宋体" w:eastAsia="黑体"/>
          <w:color w:val="000000"/>
        </w:rPr>
        <w:t>不敷衍塞责。</w:t>
      </w:r>
    </w:p>
    <w:p>
      <w:pPr>
        <w:pStyle w:val="Normal"/>
        <w:widowControl w:val="false"/>
        <w:spacing w:lineRule="auto" w:line="360"/>
        <w:ind w:firstLine="540"/>
        <w:jc w:val="both"/>
        <w:rPr/>
      </w:pPr>
      <w:r>
        <w:rPr>
          <w:rFonts w:ascii="SimHei" w:hAnsi="SimHei" w:cs="楷体;宋体" w:eastAsia="黑体"/>
        </w:rPr>
        <w:t>热爱本职工作，努力学习专业知识和业务知识，提高自身业务素质。</w:t>
      </w:r>
      <w:r>
        <w:rPr>
          <w:rFonts w:ascii="SimHei" w:hAnsi="SimHei" w:cs="楷体;宋体" w:eastAsia="黑体"/>
          <w:color w:val="000000"/>
        </w:rPr>
        <w:t>为个人发展创造条件。</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自觉维护嘉诚组织指挥系统</w:t>
      </w:r>
      <w:r>
        <w:rPr>
          <w:rFonts w:eastAsia="黑体" w:cs="楷体;宋体" w:ascii="SimHei" w:hAnsi="SimHei"/>
        </w:rPr>
        <w:t>,</w:t>
      </w:r>
      <w:r>
        <w:rPr>
          <w:rFonts w:ascii="SimHei" w:hAnsi="SimHei" w:cs="楷体;宋体" w:eastAsia="黑体"/>
        </w:rPr>
        <w:t>正常沟通渠道下，不准越级指挥和汇报，鼓励越级申诉、越级检举</w:t>
      </w:r>
      <w:r>
        <w:rPr>
          <w:rFonts w:eastAsia="黑体" w:cs="楷体;宋体" w:ascii="SimHei" w:hAnsi="SimHei"/>
        </w:rPr>
        <w:t>,</w:t>
      </w:r>
      <w:r>
        <w:rPr>
          <w:rFonts w:ascii="SimHei" w:hAnsi="SimHei" w:cs="楷体;宋体" w:eastAsia="黑体"/>
        </w:rPr>
        <w:t>鼓励合理化建议越级上报。</w:t>
      </w:r>
    </w:p>
    <w:p>
      <w:pPr>
        <w:pStyle w:val="Normal"/>
        <w:widowControl w:val="false"/>
        <w:spacing w:lineRule="auto" w:line="360"/>
        <w:ind w:firstLine="540"/>
        <w:jc w:val="both"/>
        <w:rPr>
          <w:rFonts w:ascii="楷体_GB2312" w:hAnsi="楷体_GB2312" w:eastAsia="楷体_GB2312" w:cs="楷体;宋体"/>
          <w:color w:val="000000"/>
        </w:rPr>
      </w:pPr>
      <w:r>
        <w:rPr>
          <w:rFonts w:ascii="SimHei" w:hAnsi="SimHei" w:cs="楷体;宋体" w:eastAsia="黑体"/>
          <w:color w:val="000000"/>
        </w:rPr>
        <w:t>部门管理者有责任记录、指导、支持、激励与合理评价下属人员的工作，负有帮助下属人员成长的责任。</w:t>
      </w:r>
    </w:p>
    <w:p>
      <w:pPr>
        <w:pStyle w:val="Normal"/>
        <w:widowControl w:val="false"/>
        <w:spacing w:lineRule="auto" w:line="360"/>
        <w:ind w:firstLine="540"/>
        <w:jc w:val="both"/>
        <w:rPr/>
      </w:pPr>
      <w:r>
        <w:rPr>
          <w:rFonts w:ascii="SimHei" w:hAnsi="SimHei" w:cs="楷体;宋体" w:eastAsia="黑体"/>
          <w:color w:val="000000"/>
        </w:rPr>
        <w:t>嘉诚员工应</w:t>
      </w:r>
      <w:r>
        <w:rPr>
          <w:rFonts w:ascii="SimHei" w:hAnsi="SimHei" w:cs="楷体;宋体" w:eastAsia="黑体"/>
        </w:rPr>
        <w:t>严格按规定时间上、下班，不迟到、不早退，不无故旷工</w:t>
      </w:r>
      <w:r>
        <w:rPr>
          <w:rFonts w:eastAsia="黑体" w:cs="楷体;宋体" w:ascii="SimHei" w:hAnsi="SimHei"/>
        </w:rPr>
        <w:t>,</w:t>
      </w:r>
      <w:r>
        <w:rPr>
          <w:rFonts w:ascii="SimHei" w:hAnsi="SimHei" w:cs="楷体;宋体" w:eastAsia="黑体"/>
        </w:rPr>
        <w:t>不得委托他人打卡或代人打卡，不擅离职守。</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color w:val="000000"/>
        </w:rPr>
        <w:t>上班前应精神饱满</w:t>
      </w:r>
      <w:r>
        <w:rPr>
          <w:rFonts w:eastAsia="黑体" w:cs="楷体;宋体" w:ascii="SimHei" w:hAnsi="SimHei"/>
          <w:color w:val="000000"/>
        </w:rPr>
        <w:t>,</w:t>
      </w:r>
      <w:r>
        <w:rPr>
          <w:rFonts w:ascii="SimHei" w:hAnsi="SimHei" w:cs="楷体;宋体" w:eastAsia="黑体"/>
          <w:color w:val="000000"/>
        </w:rPr>
        <w:t>与同事首次晤面应互致问候。到达岗位后应保持工作场所的环境卫生</w:t>
      </w:r>
      <w:r>
        <w:rPr>
          <w:rFonts w:eastAsia="黑体" w:cs="楷体;宋体" w:ascii="SimHei" w:hAnsi="SimHei"/>
          <w:color w:val="000000"/>
        </w:rPr>
        <w:t>,</w:t>
      </w:r>
      <w:r>
        <w:rPr>
          <w:rFonts w:ascii="SimHei" w:hAnsi="SimHei" w:cs="楷体;宋体" w:eastAsia="黑体"/>
          <w:color w:val="000000"/>
        </w:rPr>
        <w:t>工作物品摆放整齐有序。</w:t>
      </w:r>
    </w:p>
    <w:p>
      <w:pPr>
        <w:pStyle w:val="Normal"/>
        <w:widowControl w:val="false"/>
        <w:spacing w:lineRule="auto" w:line="360"/>
        <w:ind w:firstLine="540"/>
        <w:jc w:val="both"/>
        <w:rPr>
          <w:rFonts w:ascii="楷体_GB2312" w:hAnsi="楷体_GB2312" w:eastAsia="楷体_GB2312" w:cs="楷体;宋体"/>
          <w:color w:val="000000"/>
        </w:rPr>
      </w:pPr>
      <w:r>
        <w:rPr>
          <w:rFonts w:ascii="SimHei" w:hAnsi="SimHei" w:cs="楷体;宋体" w:eastAsia="黑体"/>
          <w:color w:val="000000"/>
        </w:rPr>
        <w:t>遵守工作现场秩序，不从事与工作无关的事情。非工作需要</w:t>
      </w:r>
      <w:r>
        <w:rPr>
          <w:rFonts w:eastAsia="黑体" w:cs="楷体;宋体" w:ascii="SimHei" w:hAnsi="SimHei"/>
          <w:color w:val="000000"/>
        </w:rPr>
        <w:t>,</w:t>
      </w:r>
      <w:r>
        <w:rPr>
          <w:rFonts w:ascii="SimHei" w:hAnsi="SimHei" w:cs="楷体;宋体" w:eastAsia="黑体"/>
          <w:color w:val="000000"/>
        </w:rPr>
        <w:t>不可随意离开工作岗位或串岗。不准大声喧哗、追逐打闹、扎堆闲谈、喝茶聊天或工作时间饮用含酒精的饮料。</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爱护公司财物</w:t>
      </w:r>
      <w:r>
        <w:rPr>
          <w:rFonts w:eastAsia="黑体" w:cs="楷体;宋体" w:ascii="SimHei" w:hAnsi="SimHei"/>
        </w:rPr>
        <w:t>,</w:t>
      </w:r>
      <w:r>
        <w:rPr>
          <w:rFonts w:ascii="SimHei" w:hAnsi="SimHei" w:cs="楷体;宋体" w:eastAsia="黑体"/>
        </w:rPr>
        <w:t>提倡勤俭节约，不随意浪费物资</w:t>
      </w:r>
      <w:r>
        <w:rPr>
          <w:rFonts w:eastAsia="黑体" w:cs="楷体;宋体" w:ascii="SimHei" w:hAnsi="SimHei"/>
        </w:rPr>
        <w:t>,</w:t>
      </w:r>
      <w:r>
        <w:rPr>
          <w:rFonts w:ascii="SimHei" w:hAnsi="SimHei" w:cs="楷体;宋体" w:eastAsia="黑体"/>
        </w:rPr>
        <w:t>不得利用职权之便将公司一切有关财物、货物带出、借出私用或视为己有。</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提倡高效工作。上班及申请加班期间，不从事与工作无关的事情</w:t>
      </w:r>
      <w:r>
        <w:rPr>
          <w:rFonts w:eastAsia="黑体" w:cs="楷体;宋体" w:ascii="SimHei" w:hAnsi="SimHei"/>
        </w:rPr>
        <w:t>,</w:t>
      </w:r>
      <w:r>
        <w:rPr>
          <w:rFonts w:ascii="SimHei" w:hAnsi="SimHei" w:cs="楷体;宋体" w:eastAsia="黑体"/>
        </w:rPr>
        <w:t>不使用</w:t>
      </w:r>
      <w:r>
        <w:rPr>
          <w:rFonts w:eastAsia="黑体" w:cs="楷体;宋体" w:ascii="SimHei" w:hAnsi="SimHei"/>
        </w:rPr>
        <w:t>IC</w:t>
      </w:r>
      <w:r>
        <w:rPr>
          <w:rFonts w:ascii="SimHei" w:hAnsi="SimHei" w:cs="楷体;宋体" w:eastAsia="黑体"/>
        </w:rPr>
        <w:t>Ｑ、</w:t>
      </w:r>
      <w:r>
        <w:rPr>
          <w:rFonts w:eastAsia="黑体" w:cs="楷体;宋体" w:ascii="SimHei" w:hAnsi="SimHei"/>
        </w:rPr>
        <w:t>OICQ</w:t>
      </w:r>
      <w:r>
        <w:rPr>
          <w:rFonts w:ascii="SimHei" w:hAnsi="SimHei" w:cs="楷体;宋体" w:eastAsia="黑体"/>
        </w:rPr>
        <w:t>等网络即时通信工具消遣聊天或登录与工作业务无关之网站。</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工作时间不得饮用含酒精的饮料。非工作需要</w:t>
      </w:r>
      <w:r>
        <w:rPr>
          <w:rFonts w:eastAsia="黑体" w:cs="楷体;宋体" w:ascii="SimHei" w:hAnsi="SimHei"/>
        </w:rPr>
        <w:t>,</w:t>
      </w:r>
      <w:r>
        <w:rPr>
          <w:rFonts w:ascii="SimHei" w:hAnsi="SimHei" w:cs="楷体;宋体" w:eastAsia="黑体"/>
        </w:rPr>
        <w:t>不随意离开工作岗位或串岗，不大声喧哗、追逐打闹、扎堆闲谈、喝茶聊天。</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color w:val="000000"/>
        </w:rPr>
        <w:t>为确保员工相互之间及顾客沟通顺畅，公司以普通话为指定会话语言，以中文为指定书写文字。非业务需要尽量避免使用地方方言。经理、课长应身先士卒</w:t>
      </w:r>
      <w:r>
        <w:rPr>
          <w:rFonts w:eastAsia="黑体" w:cs="楷体;宋体" w:ascii="SimHei" w:hAnsi="SimHei"/>
          <w:color w:val="000000"/>
        </w:rPr>
        <w:t>,</w:t>
      </w:r>
      <w:r>
        <w:rPr>
          <w:rFonts w:ascii="SimHei" w:hAnsi="SimHei" w:cs="楷体;宋体" w:eastAsia="黑体"/>
          <w:color w:val="000000"/>
        </w:rPr>
        <w:t>身教言传</w:t>
      </w:r>
      <w:r>
        <w:rPr>
          <w:rFonts w:eastAsia="黑体" w:cs="楷体;宋体" w:ascii="SimHei" w:hAnsi="SimHei"/>
          <w:color w:val="000000"/>
        </w:rPr>
        <w:t>,</w:t>
      </w:r>
      <w:r>
        <w:rPr>
          <w:rFonts w:ascii="SimHei" w:hAnsi="SimHei" w:cs="楷体;宋体" w:eastAsia="黑体"/>
          <w:color w:val="000000"/>
        </w:rPr>
        <w:t>做好模范带头作用。</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上班时间除工作需要，不准佩戴耳机</w:t>
      </w:r>
      <w:r>
        <w:rPr>
          <w:rFonts w:eastAsia="黑体" w:cs="楷体;宋体" w:ascii="SimHei" w:hAnsi="SimHei"/>
        </w:rPr>
        <w:t>,</w:t>
      </w:r>
      <w:r>
        <w:rPr>
          <w:rFonts w:ascii="SimHei" w:hAnsi="SimHei" w:cs="楷体;宋体" w:eastAsia="黑体"/>
        </w:rPr>
        <w:t>电话铃响第</w:t>
      </w:r>
      <w:r>
        <w:rPr>
          <w:rFonts w:eastAsia="黑体" w:cs="楷体;宋体" w:ascii="SimHei" w:hAnsi="SimHei"/>
        </w:rPr>
        <w:t>2</w:t>
      </w:r>
      <w:r>
        <w:rPr>
          <w:rFonts w:ascii="SimHei" w:hAnsi="SimHei" w:cs="楷体;宋体" w:eastAsia="黑体"/>
        </w:rPr>
        <w:t>声起必须接听</w:t>
      </w:r>
      <w:r>
        <w:rPr>
          <w:rFonts w:eastAsia="黑体" w:cs="楷体;宋体" w:ascii="SimHei" w:hAnsi="SimHei"/>
        </w:rPr>
        <w:t>,</w:t>
      </w:r>
      <w:r>
        <w:rPr>
          <w:rFonts w:ascii="SimHei" w:hAnsi="SimHei" w:cs="楷体;宋体" w:eastAsia="黑体"/>
        </w:rPr>
        <w:t>使用礼貌规范用语告诉对方自己部门和姓名，如“您好</w:t>
      </w:r>
      <w:r>
        <w:rPr>
          <w:rFonts w:eastAsia="黑体" w:cs="楷体;宋体" w:ascii="SimHei" w:hAnsi="SimHei"/>
        </w:rPr>
        <w:t>,</w:t>
      </w:r>
      <w:r>
        <w:rPr>
          <w:rFonts w:ascii="SimHei" w:hAnsi="SimHei" w:cs="楷体;宋体" w:eastAsia="黑体"/>
        </w:rPr>
        <w:t>综合管理部，华珍……”，显示出嘉诚人的礼貌和专业性。</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上班时间如果邻座同事临时离开不在位置</w:t>
      </w:r>
      <w:r>
        <w:rPr>
          <w:rFonts w:eastAsia="黑体" w:cs="楷体;宋体" w:ascii="SimHei" w:hAnsi="SimHei"/>
        </w:rPr>
        <w:t>,</w:t>
      </w:r>
      <w:r>
        <w:rPr>
          <w:rFonts w:ascii="SimHei" w:hAnsi="SimHei" w:cs="楷体;宋体" w:eastAsia="黑体"/>
        </w:rPr>
        <w:t>在其电话铃响第</w:t>
      </w:r>
      <w:r>
        <w:rPr>
          <w:rFonts w:eastAsia="黑体" w:cs="楷体;宋体" w:ascii="SimHei" w:hAnsi="SimHei"/>
        </w:rPr>
        <w:t>3</w:t>
      </w:r>
      <w:r>
        <w:rPr>
          <w:rFonts w:ascii="SimHei" w:hAnsi="SimHei" w:cs="楷体;宋体" w:eastAsia="黑体"/>
        </w:rPr>
        <w:t>声起应主动代为接听，礼貌用语同前。并技巧性地详细询问对方单位、联系人、业务事由及方便情况下的回复电话，然后用告示贴留于该同事电话旁提醒</w:t>
      </w:r>
      <w:r>
        <w:rPr>
          <w:rFonts w:eastAsia="黑体" w:cs="楷体;宋体" w:ascii="SimHei" w:hAnsi="SimHei"/>
        </w:rPr>
        <w:t>,</w:t>
      </w:r>
      <w:r>
        <w:rPr>
          <w:rFonts w:ascii="SimHei" w:hAnsi="SimHei" w:cs="楷体;宋体" w:eastAsia="黑体"/>
        </w:rPr>
        <w:t>以免贻误工作。</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接待客人、客户笑迎欢送</w:t>
      </w:r>
      <w:r>
        <w:rPr>
          <w:rFonts w:eastAsia="黑体" w:cs="楷体;宋体" w:ascii="SimHei" w:hAnsi="SimHei"/>
        </w:rPr>
        <w:t>,</w:t>
      </w:r>
      <w:r>
        <w:rPr>
          <w:rFonts w:ascii="SimHei" w:hAnsi="SimHei" w:cs="楷体;宋体" w:eastAsia="黑体"/>
        </w:rPr>
        <w:t>在不影响公司原则规定前提下，应竭尽全力予以帮助。</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同事之间相互尊重，精诚合作，不制造、传播个人隐私，员工之间不拉帮结派，不做或传播不利于嘉诚内部团结的言谈举止。保持良好的团队精神，共建和谐氛围。</w:t>
      </w:r>
    </w:p>
    <w:p>
      <w:pPr>
        <w:pStyle w:val="Normal"/>
        <w:widowControl w:val="false"/>
        <w:spacing w:lineRule="auto" w:line="360"/>
        <w:ind w:firstLine="540"/>
        <w:jc w:val="both"/>
        <w:rPr>
          <w:rFonts w:ascii="楷体_GB2312" w:hAnsi="楷体_GB2312" w:eastAsia="楷体_GB2312" w:cs="楷体;宋体"/>
          <w:color w:val="000000"/>
        </w:rPr>
      </w:pPr>
      <w:r>
        <w:rPr>
          <w:rFonts w:ascii="SimHei" w:hAnsi="SimHei" w:cs="楷体;宋体" w:eastAsia="黑体"/>
          <w:color w:val="000000"/>
        </w:rPr>
        <w:t>对待员工或他人投诉应耐心处理</w:t>
      </w:r>
      <w:r>
        <w:rPr>
          <w:rFonts w:eastAsia="黑体" w:cs="楷体;宋体" w:ascii="SimHei" w:hAnsi="SimHei"/>
          <w:color w:val="000000"/>
        </w:rPr>
        <w:t>,</w:t>
      </w:r>
      <w:r>
        <w:rPr>
          <w:rFonts w:ascii="SimHei" w:hAnsi="SimHei" w:cs="楷体;宋体" w:eastAsia="黑体"/>
          <w:color w:val="000000"/>
        </w:rPr>
        <w:t>并协助解决，如果超越自身工作范畴，应立即移交上级处理。</w:t>
      </w:r>
    </w:p>
    <w:p>
      <w:pPr>
        <w:pStyle w:val="Normal"/>
        <w:widowControl w:val="false"/>
        <w:spacing w:lineRule="auto" w:line="360"/>
        <w:ind w:firstLine="540"/>
        <w:jc w:val="both"/>
        <w:rPr/>
      </w:pPr>
      <w:r>
        <w:rPr>
          <w:rFonts w:ascii="SimHei" w:hAnsi="SimHei" w:cs="楷体;宋体" w:eastAsia="黑体"/>
          <w:color w:val="000000"/>
        </w:rPr>
        <w:t>员工无论在公司内部或外部</w:t>
      </w:r>
      <w:r>
        <w:rPr>
          <w:rFonts w:eastAsia="黑体" w:cs="楷体;宋体" w:ascii="SimHei" w:hAnsi="SimHei"/>
          <w:color w:val="000000"/>
        </w:rPr>
        <w:t>,</w:t>
      </w:r>
      <w:r>
        <w:rPr>
          <w:rFonts w:ascii="SimHei" w:hAnsi="SimHei" w:cs="楷体;宋体" w:eastAsia="黑体"/>
          <w:color w:val="000000"/>
        </w:rPr>
        <w:t>均需维护公司</w:t>
      </w:r>
      <w:r>
        <w:rPr>
          <w:rFonts w:ascii="SimHei" w:hAnsi="SimHei" w:cs="楷体;宋体" w:eastAsia="黑体"/>
          <w:color w:val="000000"/>
          <w:szCs w:val="21"/>
        </w:rPr>
        <w:t>良好声誉</w:t>
      </w:r>
      <w:r>
        <w:rPr>
          <w:rFonts w:ascii="SimHei" w:hAnsi="SimHei" w:cs="楷体;宋体" w:eastAsia="黑体"/>
          <w:color w:val="000000"/>
        </w:rPr>
        <w:t>和个人形象，不得有破坏公司形象的言行举止。</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遵守职业道德，维护公司利益，严守公司商业秘密，严守客户秘密</w:t>
      </w:r>
      <w:r>
        <w:rPr>
          <w:rFonts w:eastAsia="黑体" w:cs="楷体;宋体" w:ascii="SimHei" w:hAnsi="SimHei"/>
        </w:rPr>
        <w:t>;</w:t>
      </w:r>
      <w:r>
        <w:rPr>
          <w:rFonts w:ascii="SimHei" w:hAnsi="SimHei" w:cs="楷体;宋体" w:eastAsia="黑体"/>
        </w:rPr>
        <w:t>不私自复制计算机系统的任何数据资料，不利用互联网络非公传输公司任何资料</w:t>
      </w:r>
      <w:r>
        <w:rPr>
          <w:rFonts w:eastAsia="黑体" w:cs="楷体;宋体" w:ascii="SimHei" w:hAnsi="SimHei"/>
        </w:rPr>
        <w:t>,</w:t>
      </w:r>
      <w:r>
        <w:rPr>
          <w:rFonts w:ascii="SimHei" w:hAnsi="SimHei" w:cs="楷体;宋体" w:eastAsia="黑体"/>
        </w:rPr>
        <w:t>不使用计算机玩游戏，以免感染病毒。</w:t>
      </w:r>
    </w:p>
    <w:p>
      <w:pPr>
        <w:pStyle w:val="Normal"/>
        <w:widowControl w:val="false"/>
        <w:spacing w:lineRule="auto" w:line="360"/>
        <w:ind w:firstLine="540"/>
        <w:jc w:val="both"/>
        <w:rPr>
          <w:rFonts w:ascii="楷体_GB2312" w:hAnsi="楷体_GB2312" w:eastAsia="楷体_GB2312" w:cs="楷体;宋体"/>
          <w:color w:val="000000"/>
        </w:rPr>
      </w:pPr>
      <w:r>
        <w:rPr>
          <w:rFonts w:ascii="SimHei" w:hAnsi="SimHei" w:cs="楷体;宋体" w:eastAsia="黑体"/>
          <w:color w:val="000000"/>
        </w:rPr>
        <w:t>不准擅自兼职或协助他人从事与本企业经营项目有竞争关系的活动</w:t>
      </w:r>
      <w:r>
        <w:rPr>
          <w:rFonts w:eastAsia="黑体" w:cs="楷体;宋体" w:ascii="SimHei" w:hAnsi="SimHei"/>
          <w:color w:val="000000"/>
        </w:rPr>
        <w:t>(</w:t>
      </w:r>
      <w:r>
        <w:rPr>
          <w:rFonts w:ascii="SimHei" w:hAnsi="SimHei" w:cs="楷体;宋体" w:eastAsia="黑体"/>
          <w:color w:val="000000"/>
        </w:rPr>
        <w:t>包括将客户介绍给与公司有竞争关系的单位或个人</w:t>
      </w:r>
      <w:r>
        <w:rPr>
          <w:rFonts w:eastAsia="黑体" w:cs="楷体;宋体" w:ascii="SimHei" w:hAnsi="SimHei"/>
          <w:color w:val="000000"/>
        </w:rPr>
        <w:t>),</w:t>
      </w:r>
      <w:r>
        <w:rPr>
          <w:rFonts w:ascii="SimHei" w:hAnsi="SimHei" w:cs="楷体;宋体" w:eastAsia="黑体"/>
          <w:color w:val="000000"/>
        </w:rPr>
        <w:t>自觉维护公司利益。</w:t>
      </w:r>
    </w:p>
    <w:p>
      <w:pPr>
        <w:pStyle w:val="Normal"/>
        <w:widowControl w:val="false"/>
        <w:spacing w:lineRule="auto" w:line="360"/>
        <w:ind w:firstLine="540"/>
        <w:jc w:val="both"/>
        <w:rPr/>
      </w:pPr>
      <w:r>
        <w:rPr>
          <w:rFonts w:ascii="SimHei" w:hAnsi="SimHei" w:cs="楷体;宋体" w:eastAsia="黑体"/>
          <w:color w:val="000000"/>
        </w:rPr>
        <w:t>嘉诚员工应务实诚信</w:t>
      </w:r>
      <w:r>
        <w:rPr>
          <w:rFonts w:eastAsia="黑体" w:cs="楷体;宋体" w:ascii="SimHei" w:hAnsi="SimHei"/>
          <w:color w:val="000000"/>
        </w:rPr>
        <w:t>,</w:t>
      </w:r>
      <w:r>
        <w:rPr>
          <w:rFonts w:ascii="SimHei" w:hAnsi="SimHei" w:cs="Arial" w:eastAsia="黑体"/>
          <w:color w:val="000000"/>
        </w:rPr>
        <w:t>不推诿责任，</w:t>
      </w:r>
      <w:r>
        <w:rPr>
          <w:rFonts w:ascii="SimHei" w:hAnsi="SimHei" w:cs="楷体;宋体" w:eastAsia="黑体"/>
          <w:color w:val="000000"/>
        </w:rPr>
        <w:t>不隐瞒欺骗。不可擅自向客户收取或索要好处、利益、服务、报酬、佣金等。</w:t>
      </w:r>
    </w:p>
    <w:p>
      <w:pPr>
        <w:pStyle w:val="Normal"/>
        <w:widowControl w:val="false"/>
        <w:spacing w:lineRule="auto" w:line="360"/>
        <w:ind w:firstLine="540"/>
        <w:jc w:val="both"/>
        <w:rPr>
          <w:rFonts w:ascii="楷体_GB2312" w:hAnsi="楷体_GB2312" w:eastAsia="楷体_GB2312" w:cs="楷体;宋体"/>
          <w:color w:val="000000"/>
        </w:rPr>
      </w:pPr>
      <w:r>
        <w:rPr>
          <w:rFonts w:ascii="SimHei" w:hAnsi="SimHei" w:cs="楷体;宋体" w:eastAsia="黑体"/>
          <w:color w:val="000000"/>
        </w:rPr>
        <w:t>嘉诚员工在工作过程中产生的职务成果、知识产权、荣誉利益、回扣佣金等均属于嘉诚公司，员工应积极上报，通过正当的途径获得奖励，如有隐瞒不报行为或其他不良企图</w:t>
      </w:r>
      <w:r>
        <w:rPr>
          <w:rFonts w:eastAsia="黑体" w:cs="楷体;宋体" w:ascii="SimHei" w:hAnsi="SimHei"/>
          <w:color w:val="000000"/>
        </w:rPr>
        <w:t>,</w:t>
      </w:r>
      <w:r>
        <w:rPr>
          <w:rFonts w:ascii="SimHei" w:hAnsi="SimHei" w:cs="楷体;宋体" w:eastAsia="黑体"/>
          <w:color w:val="000000"/>
        </w:rPr>
        <w:t>公司将予以除名处理。</w:t>
      </w:r>
    </w:p>
    <w:p>
      <w:pPr>
        <w:pStyle w:val="Normal"/>
        <w:widowControl w:val="false"/>
        <w:spacing w:lineRule="auto" w:line="360"/>
        <w:ind w:firstLine="540"/>
        <w:jc w:val="both"/>
        <w:rPr>
          <w:rFonts w:ascii="楷体_GB2312" w:hAnsi="楷体_GB2312" w:eastAsia="楷体_GB2312" w:cs="楷体;宋体"/>
        </w:rPr>
      </w:pPr>
      <w:r>
        <w:rPr>
          <w:rFonts w:ascii="SimHei" w:hAnsi="SimHei" w:cs="楷体;宋体" w:eastAsia="黑体"/>
        </w:rPr>
        <w:t>所有员工对违反公司规章制度的行为有权予以批评教育</w:t>
      </w:r>
      <w:r>
        <w:rPr>
          <w:rFonts w:eastAsia="黑体" w:cs="楷体;宋体" w:ascii="SimHei" w:hAnsi="SimHei"/>
        </w:rPr>
        <w:t>,</w:t>
      </w:r>
      <w:r>
        <w:rPr>
          <w:rFonts w:ascii="SimHei" w:hAnsi="SimHei" w:cs="楷体;宋体" w:eastAsia="黑体"/>
        </w:rPr>
        <w:t>举报处理</w:t>
      </w:r>
      <w:r>
        <w:rPr>
          <w:rFonts w:eastAsia="黑体" w:cs="楷体;宋体" w:ascii="SimHei" w:hAnsi="SimHei"/>
        </w:rPr>
        <w:t>,</w:t>
      </w:r>
      <w:r>
        <w:rPr>
          <w:rFonts w:ascii="SimHei" w:hAnsi="SimHei" w:cs="楷体;宋体" w:eastAsia="黑体"/>
        </w:rPr>
        <w:t>不隐瞒包庇。</w:t>
      </w:r>
    </w:p>
    <w:p>
      <w:pPr>
        <w:pStyle w:val="Normal"/>
        <w:widowControl w:val="false"/>
        <w:spacing w:lineRule="auto" w:line="360"/>
        <w:ind w:firstLine="540"/>
        <w:jc w:val="both"/>
        <w:rPr>
          <w:rFonts w:ascii="楷体_GB2312" w:hAnsi="楷体_GB2312" w:eastAsia="楷体_GB2312" w:cs="楷体;宋体"/>
          <w:color w:val="000000"/>
        </w:rPr>
      </w:pPr>
      <w:r>
        <w:rPr>
          <w:rFonts w:ascii="SimHei" w:hAnsi="SimHei" w:cs="楷体;宋体" w:eastAsia="黑体"/>
          <w:color w:val="000000"/>
        </w:rPr>
        <w:t>嘉诚员工应树立公德意识与科学价值观，助人为乐，摒弃不良习俗，养成良好的生活习惯</w:t>
      </w:r>
      <w:r>
        <w:rPr>
          <w:rFonts w:eastAsia="黑体" w:cs="楷体;宋体" w:ascii="SimHei" w:hAnsi="SimHei"/>
          <w:color w:val="000000"/>
        </w:rPr>
        <w:t>,</w:t>
      </w:r>
      <w:r>
        <w:rPr>
          <w:rFonts w:ascii="SimHei" w:hAnsi="SimHei" w:cs="楷体;宋体" w:eastAsia="黑体"/>
          <w:color w:val="000000"/>
        </w:rPr>
        <w:t>培养乐观的心态</w:t>
      </w:r>
      <w:r>
        <w:rPr>
          <w:rFonts w:eastAsia="黑体" w:cs="楷体;宋体" w:ascii="SimHei" w:hAnsi="SimHei"/>
          <w:color w:val="000000"/>
        </w:rPr>
        <w:t>,</w:t>
      </w:r>
      <w:r>
        <w:rPr>
          <w:rFonts w:ascii="SimHei" w:hAnsi="SimHei" w:cs="楷体;宋体" w:eastAsia="黑体"/>
          <w:color w:val="000000"/>
        </w:rPr>
        <w:t>勇于面对生活中工作中的困难与挫折</w:t>
      </w:r>
      <w:r>
        <w:rPr>
          <w:rFonts w:eastAsia="黑体" w:cs="楷体;宋体" w:ascii="SimHei" w:hAnsi="SimHei"/>
          <w:color w:val="000000"/>
        </w:rPr>
        <w:t>,</w:t>
      </w:r>
      <w:r>
        <w:rPr>
          <w:rFonts w:ascii="SimHei" w:hAnsi="SimHei" w:cs="楷体;宋体" w:eastAsia="黑体"/>
          <w:color w:val="000000"/>
        </w:rPr>
        <w:t>不断提高个人素养。</w:t>
      </w:r>
    </w:p>
    <w:p>
      <w:pPr>
        <w:pStyle w:val="Normal"/>
        <w:widowControl w:val="false"/>
        <w:tabs>
          <w:tab w:val="clear" w:pos="709"/>
          <w:tab w:val="left" w:pos="1440" w:leader="none"/>
        </w:tabs>
        <w:spacing w:lineRule="exact" w:line="380" w:before="0" w:after="120"/>
        <w:ind w:start="1433" w:hanging="1433"/>
        <w:jc w:val="both"/>
        <w:rPr>
          <w:rFonts w:ascii="宋体" w:hAnsi="宋体" w:eastAsia="楷体_GB2312" w:cs="宋体"/>
          <w:color w:val="000000"/>
        </w:rPr>
      </w:pPr>
      <w:r>
        <w:rPr>
          <w:rFonts w:eastAsia="黑体" w:cs="宋体" w:ascii="SimHei" w:hAnsi="SimHei"/>
          <w:color w:val="000000"/>
        </w:rPr>
      </w:r>
    </w:p>
    <w:p>
      <w:pPr>
        <w:pStyle w:val="Normal"/>
        <w:widowControl w:val="false"/>
        <w:numPr>
          <w:ilvl w:val="0"/>
          <w:numId w:val="3"/>
        </w:numPr>
        <w:tabs>
          <w:tab w:val="clear" w:pos="709"/>
          <w:tab w:val="left" w:pos="900" w:leader="none"/>
          <w:tab w:val="left" w:pos="1290" w:leader="none"/>
        </w:tabs>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服装与仪表</w:t>
      </w:r>
    </w:p>
    <w:p>
      <w:pPr>
        <w:pStyle w:val="Normal"/>
        <w:spacing w:lineRule="exact" w:line="380"/>
        <w:ind w:start="1260" w:hanging="1260"/>
        <w:jc w:val="both"/>
        <w:rPr>
          <w:rFonts w:ascii="楷体_GB2312" w:hAnsi="楷体_GB2312" w:eastAsia="楷体_GB2312" w:cs="楷体;宋体"/>
          <w:b/>
          <w:b/>
          <w:color w:val="000000"/>
          <w:sz w:val="32"/>
          <w:szCs w:val="32"/>
        </w:rPr>
      </w:pPr>
      <w:r>
        <w:rPr>
          <w:rFonts w:eastAsia="黑体" w:cs="楷体;宋体" w:ascii="SimHei" w:hAnsi="SimHei"/>
          <w:b/>
          <w:color w:val="000000"/>
          <w:sz w:val="32"/>
          <w:szCs w:val="32"/>
        </w:rPr>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为树立嘉诚员工良好的职业形象，公司统一为员工订制服装。公司员工必须穿着公司统一分发的制服，特殊原因无法穿戴者，应力求尽可能参照制服式样着装。经理、主管等管理人员负有监督及模范表率责任。</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szCs w:val="21"/>
        </w:rPr>
        <w:t>制服分夏装、冬装两款，每款两套，共四套。员工应按照公司当年规定的制服统一穿着。夏装规定的使用期限为两年</w:t>
      </w:r>
      <w:r>
        <w:rPr>
          <w:rFonts w:eastAsia="黑体" w:cs="楷体;宋体" w:ascii="SimHei" w:hAnsi="SimHei"/>
          <w:color w:val="000000"/>
          <w:szCs w:val="21"/>
        </w:rPr>
        <w:t>,</w:t>
      </w:r>
      <w:r>
        <w:rPr>
          <w:rFonts w:ascii="SimHei" w:hAnsi="SimHei" w:cs="楷体;宋体" w:eastAsia="黑体"/>
          <w:color w:val="000000"/>
          <w:szCs w:val="21"/>
        </w:rPr>
        <w:t>冬装规定的使用期限为三年，具体情况视制服款式与折旧情况而定。</w:t>
      </w:r>
    </w:p>
    <w:p>
      <w:pPr>
        <w:pStyle w:val="Normal"/>
        <w:tabs>
          <w:tab w:val="clear" w:pos="709"/>
          <w:tab w:val="left" w:pos="2310" w:leader="none"/>
        </w:tabs>
        <w:spacing w:lineRule="exact" w:line="380" w:before="0" w:after="120"/>
        <w:ind w:firstLine="540"/>
        <w:jc w:val="both"/>
        <w:rPr/>
      </w:pPr>
      <w:r>
        <w:rPr>
          <w:rFonts w:ascii="SimHei" w:hAnsi="SimHei" w:cs="楷体;宋体" w:eastAsia="黑体"/>
          <w:color w:val="000000"/>
        </w:rPr>
        <w:t>综合管理部建立员工服装台帐</w:t>
      </w:r>
      <w:r>
        <w:rPr>
          <w:rFonts w:eastAsia="黑体" w:cs="楷体;宋体" w:ascii="SimHei" w:hAnsi="SimHei"/>
          <w:color w:val="000000"/>
        </w:rPr>
        <w:t>,</w:t>
      </w:r>
      <w:r>
        <w:rPr>
          <w:rFonts w:ascii="SimHei" w:hAnsi="SimHei" w:cs="楷体;宋体" w:eastAsia="黑体"/>
          <w:color w:val="000000"/>
        </w:rPr>
        <w:t>月初提出制服购置计划</w:t>
      </w:r>
      <w:r>
        <w:rPr>
          <w:rFonts w:eastAsia="黑体" w:cs="楷体;宋体" w:ascii="SimHei" w:hAnsi="SimHei"/>
          <w:color w:val="000000"/>
        </w:rPr>
        <w:t>,</w:t>
      </w:r>
      <w:r>
        <w:rPr>
          <w:rFonts w:ascii="SimHei" w:hAnsi="SimHei" w:cs="楷体;宋体" w:eastAsia="黑体"/>
          <w:color w:val="000000"/>
        </w:rPr>
        <w:t>负责员工服装的订制、保管、发放工作。</w:t>
      </w:r>
      <w:r>
        <w:rPr>
          <w:rFonts w:ascii="SimHei" w:hAnsi="SimHei" w:cs="楷体;宋体" w:eastAsia="黑体"/>
          <w:color w:val="000000"/>
          <w:szCs w:val="21"/>
        </w:rPr>
        <w:t>每年四月中旬为夏装更迭的季节，十月中旬为冬装更迭的季节。</w:t>
      </w:r>
    </w:p>
    <w:p>
      <w:pPr>
        <w:pStyle w:val="Normal"/>
        <w:spacing w:lineRule="exact" w:line="380" w:before="0" w:after="120"/>
        <w:ind w:firstLine="540"/>
        <w:jc w:val="both"/>
        <w:rPr/>
      </w:pPr>
      <w:r>
        <w:rPr>
          <w:rFonts w:ascii="SimHei" w:hAnsi="SimHei" w:cs="楷体;宋体" w:eastAsia="黑体"/>
          <w:color w:val="000000"/>
          <w:szCs w:val="21"/>
        </w:rPr>
        <w:t>员工入职时</w:t>
      </w:r>
      <w:r>
        <w:rPr>
          <w:rFonts w:ascii="SimHei" w:hAnsi="SimHei" w:cs="楷体;宋体" w:eastAsia="黑体"/>
          <w:color w:val="000000"/>
        </w:rPr>
        <w:t>，在综合管理部</w:t>
      </w:r>
      <w:r>
        <w:rPr>
          <w:rFonts w:ascii="SimHei" w:hAnsi="SimHei" w:cs="楷体;宋体" w:eastAsia="黑体"/>
          <w:color w:val="000000"/>
          <w:szCs w:val="21"/>
        </w:rPr>
        <w:t>登记订制合适规格的制服。</w:t>
      </w:r>
      <w:r>
        <w:rPr>
          <w:rFonts w:ascii="SimHei" w:hAnsi="SimHei" w:cs="楷体;宋体" w:eastAsia="黑体"/>
          <w:color w:val="000000"/>
        </w:rPr>
        <w:t>员工工作满一个工作周时</w:t>
      </w:r>
      <w:r>
        <w:rPr>
          <w:rFonts w:eastAsia="黑体" w:cs="楷体;宋体" w:ascii="SimHei" w:hAnsi="SimHei"/>
          <w:color w:val="000000"/>
        </w:rPr>
        <w:t>,</w:t>
      </w:r>
      <w:r>
        <w:rPr>
          <w:rFonts w:ascii="SimHei" w:hAnsi="SimHei" w:cs="楷体;宋体" w:eastAsia="黑体"/>
          <w:color w:val="000000"/>
        </w:rPr>
        <w:t>应向综合管理部提出申领工作制服。</w:t>
      </w:r>
    </w:p>
    <w:p>
      <w:pPr>
        <w:pStyle w:val="Normal"/>
        <w:tabs>
          <w:tab w:val="clear" w:pos="709"/>
          <w:tab w:val="left" w:pos="231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有下列情况之一者</w:t>
      </w:r>
      <w:r>
        <w:rPr>
          <w:rFonts w:eastAsia="黑体" w:cs="楷体;宋体" w:ascii="SimHei" w:hAnsi="SimHei"/>
          <w:color w:val="000000"/>
        </w:rPr>
        <w:t>,</w:t>
      </w:r>
      <w:r>
        <w:rPr>
          <w:rFonts w:ascii="SimHei" w:hAnsi="SimHei" w:cs="楷体;宋体" w:eastAsia="黑体"/>
          <w:color w:val="000000"/>
        </w:rPr>
        <w:t>不于订制服装</w:t>
      </w:r>
      <w:r>
        <w:rPr>
          <w:rFonts w:eastAsia="黑体" w:cs="楷体;宋体" w:ascii="SimHei" w:hAnsi="SimHei"/>
          <w:color w:val="000000"/>
        </w:rPr>
        <w:t>:</w:t>
      </w:r>
    </w:p>
    <w:p>
      <w:pPr>
        <w:pStyle w:val="Normal"/>
        <w:numPr>
          <w:ilvl w:val="0"/>
          <w:numId w:val="1"/>
        </w:numPr>
        <w:tabs>
          <w:tab w:val="clear" w:pos="709"/>
          <w:tab w:val="left" w:pos="1080" w:leader="none"/>
        </w:tabs>
        <w:spacing w:lineRule="exact" w:line="380" w:before="0" w:after="120"/>
        <w:ind w:start="0" w:firstLine="540"/>
        <w:jc w:val="both"/>
        <w:rPr>
          <w:rFonts w:ascii="楷体_GB2312" w:hAnsi="楷体_GB2312" w:eastAsia="楷体_GB2312" w:cs="楷体;宋体"/>
          <w:color w:val="000000"/>
        </w:rPr>
      </w:pPr>
      <w:r>
        <w:rPr>
          <w:rFonts w:ascii="SimHei" w:hAnsi="SimHei" w:cs="楷体;宋体" w:eastAsia="黑体"/>
          <w:color w:val="000000"/>
        </w:rPr>
        <w:t>长期借调或改任其他工作</w:t>
      </w:r>
      <w:r>
        <w:rPr>
          <w:rFonts w:eastAsia="黑体" w:cs="楷体;宋体" w:ascii="SimHei" w:hAnsi="SimHei"/>
          <w:color w:val="000000"/>
        </w:rPr>
        <w:t>,</w:t>
      </w:r>
      <w:r>
        <w:rPr>
          <w:rFonts w:ascii="SimHei" w:hAnsi="SimHei" w:cs="楷体;宋体" w:eastAsia="黑体"/>
          <w:color w:val="000000"/>
        </w:rPr>
        <w:t>不符制服范围；</w:t>
      </w:r>
    </w:p>
    <w:p>
      <w:pPr>
        <w:pStyle w:val="Normal"/>
        <w:numPr>
          <w:ilvl w:val="0"/>
          <w:numId w:val="1"/>
        </w:numPr>
        <w:tabs>
          <w:tab w:val="clear" w:pos="709"/>
          <w:tab w:val="left" w:pos="1080" w:leader="none"/>
        </w:tabs>
        <w:spacing w:lineRule="exact" w:line="380" w:before="0" w:after="120"/>
        <w:ind w:start="0" w:firstLine="540"/>
        <w:jc w:val="both"/>
        <w:rPr>
          <w:rFonts w:ascii="楷体_GB2312" w:hAnsi="楷体_GB2312" w:eastAsia="楷体_GB2312" w:cs="楷体;宋体"/>
          <w:color w:val="000000"/>
        </w:rPr>
      </w:pPr>
      <w:r>
        <w:rPr>
          <w:rFonts w:ascii="SimHei" w:hAnsi="SimHei" w:cs="楷体;宋体" w:eastAsia="黑体"/>
          <w:color w:val="000000"/>
        </w:rPr>
        <w:t>已经确定即将离职的人员；</w:t>
      </w:r>
    </w:p>
    <w:p>
      <w:pPr>
        <w:pStyle w:val="Normal"/>
        <w:numPr>
          <w:ilvl w:val="0"/>
          <w:numId w:val="1"/>
        </w:numPr>
        <w:tabs>
          <w:tab w:val="clear" w:pos="709"/>
          <w:tab w:val="left" w:pos="1080" w:leader="none"/>
        </w:tabs>
        <w:spacing w:lineRule="exact" w:line="380" w:before="0" w:after="120"/>
        <w:ind w:start="0" w:firstLine="540"/>
        <w:jc w:val="both"/>
        <w:rPr>
          <w:rFonts w:ascii="楷体_GB2312" w:hAnsi="楷体_GB2312" w:eastAsia="楷体_GB2312" w:cs="楷体;宋体"/>
          <w:color w:val="000000"/>
        </w:rPr>
      </w:pPr>
      <w:r>
        <w:rPr>
          <w:rFonts w:ascii="SimHei" w:hAnsi="SimHei" w:cs="楷体;宋体" w:eastAsia="黑体"/>
          <w:color w:val="000000"/>
        </w:rPr>
        <w:t>其它特殊情况，并经总经理批准。</w:t>
      </w:r>
    </w:p>
    <w:p>
      <w:pPr>
        <w:pStyle w:val="Normal"/>
        <w:spacing w:lineRule="exact" w:line="380" w:before="0" w:after="120"/>
        <w:ind w:firstLine="540"/>
        <w:jc w:val="both"/>
        <w:rPr>
          <w:rFonts w:ascii="楷体_GB2312" w:hAnsi="楷体_GB2312" w:eastAsia="楷体_GB2312" w:cs="楷体;宋体"/>
          <w:color w:val="000000"/>
          <w:szCs w:val="21"/>
        </w:rPr>
      </w:pPr>
      <w:r>
        <w:rPr>
          <w:rFonts w:eastAsia="黑体" w:cs="楷体;宋体" w:ascii="SimHei" w:hAnsi="SimHei"/>
          <w:color w:val="000000"/>
          <w:szCs w:val="21"/>
        </w:rPr>
      </w:r>
    </w:p>
    <w:p>
      <w:pPr>
        <w:pStyle w:val="Normal"/>
        <w:tabs>
          <w:tab w:val="clear" w:pos="709"/>
          <w:tab w:val="left" w:pos="231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公司对员工的服装具体要求如下：</w:t>
      </w:r>
    </w:p>
    <w:p>
      <w:pPr>
        <w:pStyle w:val="Normal"/>
        <w:tabs>
          <w:tab w:val="clear" w:pos="709"/>
          <w:tab w:val="left" w:pos="1800" w:leader="none"/>
        </w:tabs>
        <w:spacing w:lineRule="exact" w:line="380" w:before="0" w:after="120"/>
        <w:ind w:firstLine="540"/>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、员工的服装应整洁、方便</w:t>
      </w:r>
      <w:r>
        <w:rPr>
          <w:rFonts w:eastAsia="黑体" w:cs="楷体;宋体" w:ascii="SimHei" w:hAnsi="SimHei"/>
          <w:color w:val="000000"/>
        </w:rPr>
        <w:t>,</w:t>
      </w:r>
      <w:r>
        <w:rPr>
          <w:rFonts w:ascii="SimHei" w:hAnsi="SimHei" w:cs="楷体;宋体" w:eastAsia="黑体"/>
          <w:color w:val="000000"/>
        </w:rPr>
        <w:t>不另加修饰。</w:t>
      </w:r>
    </w:p>
    <w:p>
      <w:pPr>
        <w:pStyle w:val="Normal"/>
        <w:tabs>
          <w:tab w:val="clear" w:pos="709"/>
          <w:tab w:val="left" w:pos="1800" w:leader="none"/>
        </w:tabs>
        <w:spacing w:lineRule="exact" w:line="380" w:before="0" w:after="120"/>
        <w:ind w:firstLine="540"/>
        <w:jc w:val="both"/>
        <w:rPr/>
      </w:pPr>
      <w:r>
        <w:rPr>
          <w:rFonts w:eastAsia="黑体" w:cs="楷体;宋体" w:ascii="SimHei" w:hAnsi="SimHei"/>
          <w:color w:val="000000"/>
        </w:rPr>
        <w:t>2</w:t>
      </w:r>
      <w:r>
        <w:rPr>
          <w:rFonts w:ascii="SimHei" w:hAnsi="SimHei" w:cs="楷体;宋体" w:eastAsia="黑体"/>
          <w:color w:val="000000"/>
        </w:rPr>
        <w:t>、行政工作区域员工外套应</w:t>
      </w:r>
      <w:r>
        <w:rPr>
          <w:rFonts w:ascii="SimHei" w:hAnsi="SimHei" w:cs="楷体;宋体" w:eastAsia="黑体"/>
        </w:rPr>
        <w:t>不卷不挽</w:t>
      </w:r>
      <w:r>
        <w:rPr>
          <w:rFonts w:eastAsia="黑体" w:cs="楷体;宋体" w:ascii="SimHei" w:hAnsi="SimHei"/>
        </w:rPr>
        <w:t>,</w:t>
      </w:r>
      <w:r>
        <w:rPr>
          <w:rFonts w:ascii="SimHei" w:hAnsi="SimHei" w:cs="楷体;宋体" w:eastAsia="黑体"/>
        </w:rPr>
        <w:t>熨烫平整。</w:t>
      </w:r>
    </w:p>
    <w:p>
      <w:pPr>
        <w:pStyle w:val="Normal"/>
        <w:tabs>
          <w:tab w:val="clear" w:pos="709"/>
          <w:tab w:val="left" w:pos="1800" w:leader="none"/>
        </w:tabs>
        <w:spacing w:lineRule="exact" w:line="380" w:before="0" w:after="120"/>
        <w:ind w:firstLine="540"/>
        <w:jc w:val="both"/>
        <w:rPr/>
      </w:pPr>
      <w:r>
        <w:rPr>
          <w:rFonts w:eastAsia="黑体" w:cs="楷体;宋体" w:ascii="SimHei" w:hAnsi="SimHei"/>
        </w:rPr>
        <w:t>3</w:t>
      </w:r>
      <w:r>
        <w:rPr>
          <w:rFonts w:ascii="SimHei" w:hAnsi="SimHei" w:cs="楷体;宋体" w:eastAsia="黑体"/>
        </w:rPr>
        <w:t>、</w:t>
      </w:r>
      <w:r>
        <w:rPr>
          <w:rFonts w:ascii="SimHei" w:hAnsi="SimHei" w:cs="楷体;宋体" w:eastAsia="黑体"/>
          <w:color w:val="000000"/>
        </w:rPr>
        <w:t>领带不得肮脏、破损或外斜松弛；</w:t>
      </w:r>
    </w:p>
    <w:p>
      <w:pPr>
        <w:pStyle w:val="Normal"/>
        <w:tabs>
          <w:tab w:val="clear" w:pos="709"/>
          <w:tab w:val="left" w:pos="1800" w:leader="none"/>
        </w:tabs>
        <w:spacing w:lineRule="exact" w:line="380" w:before="0" w:after="120"/>
        <w:ind w:firstLine="540"/>
        <w:jc w:val="both"/>
        <w:rPr>
          <w:rFonts w:ascii="楷体_GB2312" w:hAnsi="楷体_GB2312" w:eastAsia="楷体_GB2312" w:cs="楷体;宋体"/>
        </w:rPr>
      </w:pPr>
      <w:r>
        <w:rPr>
          <w:rFonts w:eastAsia="黑体" w:cs="楷体;宋体" w:ascii="SimHei" w:hAnsi="SimHei"/>
          <w:color w:val="000000"/>
        </w:rPr>
        <w:t>4</w:t>
      </w:r>
      <w:r>
        <w:rPr>
          <w:rFonts w:ascii="SimHei" w:hAnsi="SimHei" w:cs="楷体;宋体" w:eastAsia="黑体"/>
          <w:color w:val="000000"/>
        </w:rPr>
        <w:t>、</w:t>
      </w:r>
      <w:r>
        <w:rPr>
          <w:rFonts w:ascii="SimHei" w:hAnsi="SimHei" w:cs="楷体;宋体" w:eastAsia="黑体"/>
        </w:rPr>
        <w:t>男士衬衫应束进裤腰，</w:t>
      </w:r>
      <w:r>
        <w:rPr>
          <w:rFonts w:ascii="SimHei" w:hAnsi="SimHei" w:cs="楷体;宋体" w:eastAsia="黑体"/>
          <w:color w:val="000000"/>
        </w:rPr>
        <w:t>领子与袖口不得污秽。</w:t>
      </w:r>
    </w:p>
    <w:p>
      <w:pPr>
        <w:pStyle w:val="Normal"/>
        <w:tabs>
          <w:tab w:val="clear" w:pos="709"/>
          <w:tab w:val="left" w:pos="180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５、鞋子应保持清洁，如有破损应及时修补</w:t>
      </w:r>
      <w:r>
        <w:rPr>
          <w:rFonts w:eastAsia="黑体" w:cs="楷体;宋体" w:ascii="SimHei" w:hAnsi="SimHei"/>
          <w:color w:val="000000"/>
        </w:rPr>
        <w:t>,</w:t>
      </w:r>
      <w:r>
        <w:rPr>
          <w:rFonts w:ascii="SimHei" w:hAnsi="SimHei" w:cs="楷体;宋体" w:eastAsia="黑体"/>
          <w:color w:val="000000"/>
        </w:rPr>
        <w:t>不得穿带钉子的鞋</w:t>
      </w:r>
      <w:r>
        <w:rPr>
          <w:rFonts w:eastAsia="黑体" w:cs="楷体;宋体" w:ascii="SimHei" w:hAnsi="SimHei"/>
          <w:color w:val="000000"/>
        </w:rPr>
        <w:t>;</w:t>
      </w:r>
    </w:p>
    <w:p>
      <w:pPr>
        <w:pStyle w:val="Normal"/>
        <w:spacing w:before="0" w:after="120"/>
        <w:ind w:start="149" w:firstLine="480"/>
        <w:jc w:val="both"/>
        <w:rPr>
          <w:rFonts w:ascii="楷体_GB2312" w:hAnsi="楷体_GB2312" w:eastAsia="楷体_GB2312" w:cs="楷体;宋体"/>
          <w:color w:val="000000"/>
        </w:rPr>
      </w:pPr>
      <w:r>
        <w:rPr>
          <w:rFonts w:eastAsia="黑体" w:cs="楷体;宋体" w:ascii="SimHei" w:hAnsi="SimHei"/>
          <w:color w:val="000000"/>
        </w:rPr>
      </w:r>
    </w:p>
    <w:p>
      <w:pPr>
        <w:pStyle w:val="Normal"/>
        <w:spacing w:before="0" w:after="120"/>
        <w:ind w:start="149" w:firstLine="480"/>
        <w:jc w:val="both"/>
        <w:rPr>
          <w:rFonts w:ascii="楷体_GB2312" w:hAnsi="楷体_GB2312" w:eastAsia="楷体_GB2312" w:cs="楷体;宋体"/>
          <w:color w:val="000000"/>
        </w:rPr>
      </w:pPr>
      <w:r>
        <w:rPr>
          <w:rFonts w:ascii="SimHei" w:hAnsi="SimHei" w:cs="楷体;宋体" w:eastAsia="黑体"/>
          <w:color w:val="000000"/>
        </w:rPr>
        <w:t>公司对员工的仪表具体要求如下</w:t>
      </w:r>
      <w:r>
        <w:rPr>
          <w:rFonts w:eastAsia="黑体" w:cs="楷体;宋体" w:ascii="SimHei" w:hAnsi="SimHei"/>
          <w:color w:val="000000"/>
        </w:rPr>
        <w:t>:</w:t>
      </w:r>
    </w:p>
    <w:p>
      <w:pPr>
        <w:pStyle w:val="Normal"/>
        <w:spacing w:before="0" w:after="120"/>
        <w:ind w:start="149" w:firstLine="480"/>
        <w:jc w:val="both"/>
        <w:rPr>
          <w:rFonts w:ascii="楷体_GB2312" w:hAnsi="楷体_GB2312" w:eastAsia="楷体_GB2312" w:cs="楷体;宋体"/>
        </w:rPr>
      </w:pPr>
      <w:r>
        <w:rPr>
          <w:rFonts w:ascii="SimHei" w:hAnsi="SimHei" w:cs="楷体;宋体" w:eastAsia="黑体"/>
        </w:rPr>
        <w:t>１、站姿、坐姿文雅端庄，言谈、举止应温和得体，应使用规范语言和礼貌语言，避免不礼貌言行。</w:t>
      </w:r>
    </w:p>
    <w:p>
      <w:pPr>
        <w:pStyle w:val="Normal"/>
        <w:widowControl w:val="false"/>
        <w:spacing w:lineRule="auto" w:line="360"/>
        <w:ind w:firstLine="660"/>
        <w:jc w:val="both"/>
        <w:rPr>
          <w:rFonts w:ascii="楷体_GB2312" w:hAnsi="楷体_GB2312" w:eastAsia="楷体_GB2312" w:cs="楷体;宋体"/>
        </w:rPr>
      </w:pPr>
      <w:r>
        <w:rPr>
          <w:rFonts w:eastAsia="黑体" w:cs="楷体;宋体" w:ascii="SimHei" w:hAnsi="SimHei"/>
        </w:rPr>
        <w:t>2</w:t>
      </w:r>
      <w:r>
        <w:rPr>
          <w:rFonts w:ascii="SimHei" w:hAnsi="SimHei" w:cs="楷体;宋体" w:eastAsia="黑体"/>
        </w:rPr>
        <w:t>、行走应挺胸抬头，一般在道路的右边行走</w:t>
      </w:r>
      <w:r>
        <w:rPr>
          <w:rFonts w:eastAsia="黑体" w:cs="楷体;宋体" w:ascii="SimHei" w:hAnsi="SimHei"/>
        </w:rPr>
        <w:t>,</w:t>
      </w:r>
      <w:r>
        <w:rPr>
          <w:rFonts w:ascii="SimHei" w:hAnsi="SimHei" w:cs="楷体;宋体" w:eastAsia="黑体"/>
        </w:rPr>
        <w:t>非特殊情况不得跑步。</w:t>
      </w:r>
    </w:p>
    <w:p>
      <w:pPr>
        <w:pStyle w:val="Normal"/>
        <w:widowControl w:val="false"/>
        <w:spacing w:lineRule="auto" w:line="360"/>
        <w:ind w:firstLine="660"/>
        <w:jc w:val="both"/>
        <w:rPr/>
      </w:pPr>
      <w:r>
        <w:rPr>
          <w:rFonts w:eastAsia="黑体" w:cs="楷体;宋体" w:ascii="SimHei" w:hAnsi="SimHei"/>
        </w:rPr>
        <w:t>3</w:t>
      </w:r>
      <w:r>
        <w:rPr>
          <w:rFonts w:ascii="SimHei" w:hAnsi="SimHei" w:cs="楷体;宋体" w:eastAsia="黑体"/>
        </w:rPr>
        <w:t>、</w:t>
      </w:r>
      <w:r>
        <w:rPr>
          <w:rFonts w:ascii="SimHei" w:hAnsi="SimHei" w:cs="楷体;宋体" w:eastAsia="黑体"/>
          <w:color w:val="000000"/>
        </w:rPr>
        <w:t>员工头发要保持整洁，不留怪异发型。</w:t>
      </w:r>
    </w:p>
    <w:p>
      <w:pPr>
        <w:pStyle w:val="Normal"/>
        <w:widowControl w:val="false"/>
        <w:spacing w:lineRule="auto" w:line="360"/>
        <w:ind w:firstLine="660"/>
        <w:jc w:val="both"/>
        <w:rPr>
          <w:rFonts w:ascii="楷体_GB2312" w:hAnsi="楷体_GB2312" w:eastAsia="楷体_GB2312" w:cs="楷体;宋体"/>
          <w:color w:val="000000"/>
        </w:rPr>
      </w:pPr>
      <w:r>
        <w:rPr>
          <w:rFonts w:eastAsia="黑体" w:cs="楷体;宋体" w:ascii="SimHei" w:hAnsi="SimHei"/>
          <w:color w:val="000000"/>
        </w:rPr>
        <w:t>4</w:t>
      </w:r>
      <w:r>
        <w:rPr>
          <w:rFonts w:ascii="SimHei" w:hAnsi="SimHei" w:cs="楷体;宋体" w:eastAsia="黑体"/>
          <w:color w:val="000000"/>
        </w:rPr>
        <w:t>、男员工头发、指甲、胡子不宜太长</w:t>
      </w:r>
      <w:r>
        <w:rPr>
          <w:rFonts w:eastAsia="黑体" w:cs="楷体;宋体" w:ascii="SimHei" w:hAnsi="SimHei"/>
          <w:color w:val="000000"/>
        </w:rPr>
        <w:t>;</w:t>
      </w:r>
    </w:p>
    <w:p>
      <w:pPr>
        <w:pStyle w:val="Normal"/>
        <w:tabs>
          <w:tab w:val="clear" w:pos="709"/>
          <w:tab w:val="left" w:pos="1800" w:leader="none"/>
        </w:tabs>
        <w:spacing w:lineRule="exact" w:line="380" w:before="0" w:after="120"/>
        <w:ind w:firstLine="660"/>
        <w:jc w:val="both"/>
        <w:rPr>
          <w:rFonts w:ascii="楷体_GB2312" w:hAnsi="楷体_GB2312" w:eastAsia="楷体_GB2312" w:cs="楷体;宋体"/>
          <w:color w:val="000000"/>
        </w:rPr>
      </w:pPr>
      <w:r>
        <w:rPr>
          <w:rFonts w:ascii="SimHei" w:hAnsi="SimHei" w:cs="楷体;宋体" w:eastAsia="黑体"/>
          <w:color w:val="000000"/>
        </w:rPr>
        <w:t>５、保持口腔清洁，上班前不能喝酒或吃有异味食品</w:t>
      </w:r>
      <w:r>
        <w:rPr>
          <w:rFonts w:eastAsia="黑体" w:cs="楷体;宋体" w:ascii="SimHei" w:hAnsi="SimHei"/>
          <w:color w:val="000000"/>
        </w:rPr>
        <w:t>;</w:t>
      </w:r>
    </w:p>
    <w:p>
      <w:pPr>
        <w:pStyle w:val="Normal"/>
        <w:tabs>
          <w:tab w:val="clear" w:pos="709"/>
          <w:tab w:val="left" w:pos="1800" w:leader="none"/>
        </w:tabs>
        <w:spacing w:lineRule="exact" w:line="380" w:before="0" w:after="120"/>
        <w:ind w:firstLine="660"/>
        <w:jc w:val="both"/>
        <w:rPr>
          <w:rFonts w:ascii="楷体_GB2312" w:hAnsi="楷体_GB2312" w:eastAsia="楷体_GB2312" w:cs="楷体;宋体"/>
          <w:color w:val="000000"/>
        </w:rPr>
      </w:pPr>
      <w:r>
        <w:rPr>
          <w:rFonts w:eastAsia="黑体" w:cs="楷体;宋体" w:ascii="SimHei" w:hAnsi="SimHei"/>
          <w:color w:val="000000"/>
        </w:rPr>
        <w:t>6</w:t>
      </w:r>
      <w:r>
        <w:rPr>
          <w:rFonts w:ascii="SimHei" w:hAnsi="SimHei" w:cs="楷体;宋体" w:eastAsia="黑体"/>
          <w:color w:val="000000"/>
        </w:rPr>
        <w:t>、女性职员应化淡妆给人清洁健康的印象。不能浓妆艳抹</w:t>
      </w:r>
      <w:r>
        <w:rPr>
          <w:rFonts w:eastAsia="黑体" w:cs="楷体;宋体" w:ascii="SimHei" w:hAnsi="SimHei"/>
          <w:color w:val="000000"/>
        </w:rPr>
        <w:t>,</w:t>
      </w:r>
      <w:r>
        <w:rPr>
          <w:rFonts w:ascii="SimHei" w:hAnsi="SimHei" w:cs="楷体;宋体" w:eastAsia="黑体"/>
          <w:color w:val="000000"/>
        </w:rPr>
        <w:t>不宜用香味浓烈的香水。指甲油须用浅色。</w:t>
      </w:r>
    </w:p>
    <w:p>
      <w:pPr>
        <w:pStyle w:val="Normal"/>
        <w:tabs>
          <w:tab w:val="clear" w:pos="709"/>
          <w:tab w:val="left" w:pos="1800" w:leader="none"/>
        </w:tabs>
        <w:spacing w:lineRule="exact" w:line="380" w:before="0" w:after="120"/>
        <w:ind w:firstLine="660"/>
        <w:jc w:val="both"/>
        <w:rPr>
          <w:rFonts w:ascii="楷体_GB2312" w:hAnsi="楷体_GB2312" w:eastAsia="楷体_GB2312" w:cs="楷体;宋体"/>
          <w:color w:val="000000"/>
        </w:rPr>
      </w:pPr>
      <w:r>
        <w:rPr>
          <w:rFonts w:eastAsia="黑体" w:cs="楷体;宋体" w:ascii="SimHei" w:hAnsi="SimHei"/>
          <w:color w:val="000000"/>
        </w:rPr>
        <w:t>7</w:t>
      </w:r>
      <w:r>
        <w:rPr>
          <w:rFonts w:ascii="SimHei" w:hAnsi="SimHei" w:cs="楷体;宋体" w:eastAsia="黑体"/>
          <w:color w:val="000000"/>
        </w:rPr>
        <w:t>、</w:t>
      </w:r>
      <w:r>
        <w:rPr>
          <w:rFonts w:ascii="SimHei" w:hAnsi="SimHei" w:cs="楷体;宋体" w:eastAsia="黑体"/>
        </w:rPr>
        <w:t>工作牌必须端正佩戴。</w:t>
      </w:r>
    </w:p>
    <w:p>
      <w:pPr>
        <w:pStyle w:val="Normal"/>
        <w:tabs>
          <w:tab w:val="clear" w:pos="709"/>
          <w:tab w:val="left" w:pos="1800" w:leader="none"/>
        </w:tabs>
        <w:spacing w:lineRule="exact" w:line="380" w:before="0" w:after="120"/>
        <w:ind w:firstLine="660"/>
        <w:jc w:val="both"/>
        <w:rPr>
          <w:rFonts w:ascii="楷体_GB2312" w:hAnsi="楷体_GB2312" w:eastAsia="楷体_GB2312" w:cs="楷体;宋体"/>
          <w:color w:val="000000"/>
        </w:rPr>
      </w:pPr>
      <w:r>
        <w:rPr>
          <w:rFonts w:eastAsia="黑体" w:cs="楷体;宋体" w:ascii="SimHei" w:hAnsi="SimHei"/>
        </w:rPr>
        <w:t>8</w:t>
      </w:r>
      <w:r>
        <w:rPr>
          <w:rFonts w:ascii="SimHei" w:hAnsi="SimHei" w:cs="楷体;宋体" w:eastAsia="黑体"/>
        </w:rPr>
        <w:t>、不可在室内佩戴深色镜片。</w:t>
      </w:r>
    </w:p>
    <w:p>
      <w:pPr>
        <w:pStyle w:val="Normal"/>
        <w:tabs>
          <w:tab w:val="clear" w:pos="709"/>
          <w:tab w:val="left" w:pos="1800" w:leader="none"/>
        </w:tabs>
        <w:spacing w:lineRule="exact" w:line="380" w:before="0" w:after="120"/>
        <w:ind w:firstLine="660"/>
        <w:jc w:val="both"/>
        <w:rPr>
          <w:rFonts w:ascii="楷体_GB2312" w:hAnsi="楷体_GB2312" w:eastAsia="楷体_GB2312" w:cs="楷体;宋体"/>
          <w:color w:val="000000"/>
        </w:rPr>
      </w:pPr>
      <w:r>
        <w:rPr>
          <w:rFonts w:ascii="SimHei" w:hAnsi="SimHei" w:cs="楷体;宋体" w:eastAsia="黑体"/>
          <w:color w:val="000000"/>
        </w:rPr>
        <w:t>９</w:t>
      </w:r>
      <w:r>
        <w:rPr>
          <w:rFonts w:ascii="SimHei" w:hAnsi="SimHei" w:cs="楷体;宋体" w:eastAsia="黑体"/>
        </w:rPr>
        <w:t>、工作场合保持精神饱满</w:t>
      </w:r>
      <w:r>
        <w:rPr>
          <w:rFonts w:eastAsia="黑体" w:cs="楷体;宋体" w:ascii="SimHei" w:hAnsi="SimHei"/>
        </w:rPr>
        <w:t>,</w:t>
      </w:r>
      <w:r>
        <w:rPr>
          <w:rFonts w:ascii="SimHei" w:hAnsi="SimHei" w:cs="楷体;宋体" w:eastAsia="黑体"/>
        </w:rPr>
        <w:t>待人处事应热忱、友善、亲切，有礼貌、有耐心。</w:t>
      </w:r>
    </w:p>
    <w:p>
      <w:pPr>
        <w:pStyle w:val="Normal"/>
        <w:tabs>
          <w:tab w:val="clear" w:pos="709"/>
          <w:tab w:val="left" w:pos="1800" w:leader="none"/>
        </w:tabs>
        <w:spacing w:lineRule="exact" w:line="380" w:before="0" w:after="120"/>
        <w:jc w:val="both"/>
        <w:rPr>
          <w:rFonts w:ascii="楷体_GB2312" w:hAnsi="楷体_GB2312" w:eastAsia="楷体_GB2312" w:cs="宋体"/>
          <w:color w:val="000000"/>
          <w:szCs w:val="21"/>
        </w:rPr>
      </w:pPr>
      <w:r>
        <w:rPr>
          <w:rFonts w:eastAsia="黑体" w:cs="宋体" w:ascii="SimHei" w:hAnsi="SimHei"/>
          <w:color w:val="000000"/>
          <w:szCs w:val="21"/>
        </w:rPr>
      </w:r>
    </w:p>
    <w:p>
      <w:pPr>
        <w:pStyle w:val="Normal"/>
        <w:widowControl w:val="false"/>
        <w:numPr>
          <w:ilvl w:val="0"/>
          <w:numId w:val="3"/>
        </w:numPr>
        <w:tabs>
          <w:tab w:val="clear" w:pos="709"/>
          <w:tab w:val="left" w:pos="900" w:leader="none"/>
          <w:tab w:val="left" w:pos="1290" w:leader="none"/>
        </w:tabs>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员工考勤</w:t>
      </w:r>
    </w:p>
    <w:p>
      <w:pPr>
        <w:pStyle w:val="Normal"/>
        <w:widowControl w:val="false"/>
        <w:tabs>
          <w:tab w:val="clear" w:pos="709"/>
          <w:tab w:val="left" w:pos="900" w:leader="none"/>
        </w:tabs>
        <w:spacing w:lineRule="exact" w:line="380"/>
        <w:jc w:val="both"/>
        <w:rPr>
          <w:rFonts w:ascii="楷体_GB2312" w:hAnsi="楷体_GB2312" w:eastAsia="楷体_GB2312" w:cs="宋体"/>
          <w:b/>
          <w:b/>
          <w:color w:val="000000"/>
          <w:sz w:val="32"/>
          <w:szCs w:val="32"/>
        </w:rPr>
      </w:pPr>
      <w:r>
        <w:rPr>
          <w:rFonts w:eastAsia="黑体" w:cs="宋体" w:ascii="SimHei" w:hAnsi="SimHei"/>
          <w:b/>
          <w:color w:val="000000"/>
          <w:sz w:val="32"/>
          <w:szCs w:val="32"/>
        </w:rPr>
      </w:r>
    </w:p>
    <w:p>
      <w:pPr>
        <w:pStyle w:val="Normal"/>
        <w:spacing w:lineRule="exact" w:line="380" w:before="0" w:after="120"/>
        <w:ind w:firstLine="540"/>
        <w:jc w:val="both"/>
        <w:rPr/>
      </w:pPr>
      <w:r>
        <w:rPr>
          <w:rFonts w:ascii="SimHei" w:hAnsi="SimHei" w:cs="楷体;宋体" w:eastAsia="黑体"/>
          <w:color w:val="000000"/>
        </w:rPr>
        <w:t>公司员工须按规定的工作时间上下班，并按规定</w:t>
      </w:r>
      <w:r>
        <w:rPr>
          <w:rFonts w:ascii="SimHei" w:hAnsi="SimHei" w:cs="楷体;宋体" w:eastAsia="黑体"/>
          <w:color w:val="000000"/>
          <w:szCs w:val="21"/>
        </w:rPr>
        <w:t>使用指定的考勤机记录考勤</w:t>
      </w:r>
      <w:r>
        <w:rPr>
          <w:rFonts w:ascii="SimHei" w:hAnsi="SimHei" w:cs="楷体;宋体" w:eastAsia="黑体"/>
          <w:color w:val="000000"/>
        </w:rPr>
        <w:t>，作为核发工资依据，但经公司批准的免打卡人员不在此列。</w:t>
      </w:r>
    </w:p>
    <w:p>
      <w:pPr>
        <w:pStyle w:val="Normal"/>
        <w:widowControl w:val="false"/>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综合管理部依据员工出勤记录、假单及出差申请、报销核算单进行考勤统计，并据此进行员工薪酬、考核等项目的核算及奖惩决议。</w:t>
      </w:r>
    </w:p>
    <w:p>
      <w:pPr>
        <w:pStyle w:val="Normal"/>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免打卡的特勤人员须经副总经理批准</w:t>
      </w:r>
      <w:r>
        <w:rPr>
          <w:rFonts w:eastAsia="黑体" w:cs="楷体;宋体" w:ascii="SimHei" w:hAnsi="SimHei"/>
          <w:color w:val="000000"/>
          <w:szCs w:val="21"/>
        </w:rPr>
        <w:t>,</w:t>
      </w:r>
      <w:r>
        <w:rPr>
          <w:rFonts w:ascii="SimHei" w:hAnsi="SimHei" w:cs="楷体;宋体" w:eastAsia="黑体"/>
          <w:color w:val="000000"/>
          <w:szCs w:val="21"/>
        </w:rPr>
        <w:t>并在综合管理部备案。公司有权依据业务情况或工作变化随时调整免卡人员名单。</w:t>
      </w:r>
    </w:p>
    <w:p>
      <w:pPr>
        <w:pStyle w:val="Normal"/>
        <w:spacing w:lineRule="exact" w:line="380" w:before="0" w:after="120"/>
        <w:ind w:firstLine="540"/>
        <w:jc w:val="both"/>
        <w:rPr/>
      </w:pPr>
      <w:r>
        <w:rPr>
          <w:rFonts w:ascii="SimHei" w:hAnsi="SimHei" w:cs="楷体;宋体" w:eastAsia="黑体"/>
          <w:color w:val="000000"/>
        </w:rPr>
        <w:t>员工</w:t>
      </w:r>
      <w:r>
        <w:rPr>
          <w:rFonts w:ascii="SimHei" w:hAnsi="SimHei" w:cs="楷体;宋体" w:eastAsia="黑体"/>
          <w:color w:val="000000"/>
          <w:szCs w:val="21"/>
        </w:rPr>
        <w:t>因公务不能按时打卡者，须由班组长递交备案申请，及时到部门负责人处备案证明</w:t>
      </w:r>
      <w:r>
        <w:rPr>
          <w:rFonts w:eastAsia="黑体" w:cs="楷体;宋体" w:ascii="SimHei" w:hAnsi="SimHei"/>
          <w:color w:val="000000"/>
          <w:szCs w:val="21"/>
        </w:rPr>
        <w:t>;</w:t>
      </w:r>
      <w:r>
        <w:rPr>
          <w:rFonts w:ascii="SimHei" w:hAnsi="SimHei" w:cs="楷体;宋体" w:eastAsia="黑体"/>
          <w:color w:val="000000"/>
          <w:szCs w:val="21"/>
        </w:rPr>
        <w:t>课长、经理以上由副总经理备案证明。</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出差以《报销核算单》核对为据</w:t>
      </w:r>
      <w:r>
        <w:rPr>
          <w:rFonts w:eastAsia="黑体" w:cs="楷体;宋体" w:ascii="SimHei" w:hAnsi="SimHei"/>
          <w:color w:val="000000"/>
        </w:rPr>
        <w:t>,</w:t>
      </w:r>
      <w:r>
        <w:rPr>
          <w:rFonts w:ascii="SimHei" w:hAnsi="SimHei" w:cs="楷体;宋体" w:eastAsia="黑体"/>
          <w:color w:val="000000"/>
        </w:rPr>
        <w:t>病假以社保指定医院的证明为据</w:t>
      </w:r>
      <w:r>
        <w:rPr>
          <w:rFonts w:eastAsia="黑体" w:cs="楷体;宋体" w:ascii="SimHei" w:hAnsi="SimHei"/>
          <w:color w:val="000000"/>
        </w:rPr>
        <w:t>;</w:t>
      </w:r>
      <w:r>
        <w:rPr>
          <w:rFonts w:ascii="SimHei" w:hAnsi="SimHei" w:cs="楷体;宋体" w:eastAsia="黑体"/>
          <w:color w:val="000000"/>
        </w:rPr>
        <w:t>否则以旷工处理。</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szCs w:val="21"/>
        </w:rPr>
        <w:t>外出公务且当天不能返回公司的，在离开时必须打卡，否则按事假处理。</w:t>
      </w:r>
    </w:p>
    <w:p>
      <w:pPr>
        <w:pStyle w:val="Normal"/>
        <w:spacing w:lineRule="exact" w:line="380" w:before="0" w:after="120"/>
        <w:ind w:firstLine="540"/>
        <w:jc w:val="both"/>
        <w:rPr>
          <w:rFonts w:ascii="楷体_GB2312" w:hAnsi="楷体_GB2312" w:eastAsia="楷体_GB2312" w:cs="楷体;宋体"/>
        </w:rPr>
      </w:pPr>
      <w:r>
        <w:rPr>
          <w:rFonts w:ascii="SimHei" w:hAnsi="SimHei" w:cs="楷体;宋体" w:eastAsia="黑体"/>
        </w:rPr>
        <w:t>各部门对勤务标准出勤时间需要做调整时</w:t>
      </w:r>
      <w:r>
        <w:rPr>
          <w:rFonts w:eastAsia="黑体" w:cs="楷体;宋体" w:ascii="SimHei" w:hAnsi="SimHei"/>
        </w:rPr>
        <w:t>,</w:t>
      </w:r>
      <w:r>
        <w:rPr>
          <w:rFonts w:ascii="SimHei" w:hAnsi="SimHei" w:cs="楷体;宋体" w:eastAsia="黑体"/>
        </w:rPr>
        <w:t>应与综合管理部协商共同检讨</w:t>
      </w:r>
      <w:r>
        <w:rPr>
          <w:rFonts w:eastAsia="黑体" w:cs="楷体;宋体" w:ascii="SimHei" w:hAnsi="SimHei"/>
        </w:rPr>
        <w:t>,</w:t>
      </w:r>
      <w:r>
        <w:rPr>
          <w:rFonts w:ascii="SimHei" w:hAnsi="SimHei" w:cs="楷体;宋体" w:eastAsia="黑体"/>
        </w:rPr>
        <w:t>协商结果书面联络综合管理部，以便考勤系统调整及备案。</w:t>
      </w:r>
    </w:p>
    <w:p>
      <w:pPr>
        <w:pStyle w:val="Normal"/>
        <w:spacing w:lineRule="exact" w:line="380" w:before="0" w:after="120"/>
        <w:ind w:firstLine="540"/>
        <w:jc w:val="both"/>
        <w:rPr>
          <w:rFonts w:ascii="楷体_GB2312" w:hAnsi="楷体_GB2312" w:eastAsia="楷体_GB2312" w:cs="楷体;宋体"/>
        </w:rPr>
      </w:pPr>
      <w:r>
        <w:rPr>
          <w:rFonts w:ascii="SimHei" w:hAnsi="SimHei" w:cs="楷体;宋体" w:eastAsia="黑体"/>
        </w:rPr>
        <w:t>因考勤机故障或其它不能正常打卡时，由部门统一登记，部门主管核实后并在当天交给人事课，由人事课录入下班时间。</w:t>
      </w:r>
    </w:p>
    <w:p>
      <w:pPr>
        <w:pStyle w:val="Normal"/>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各部门备案必须在事发三日内交综合管理部，逾期不候</w:t>
      </w:r>
      <w:r>
        <w:rPr>
          <w:rFonts w:eastAsia="黑体" w:cs="楷体;宋体" w:ascii="SimHei" w:hAnsi="SimHei"/>
          <w:color w:val="000000"/>
          <w:szCs w:val="21"/>
        </w:rPr>
        <w:t>,</w:t>
      </w:r>
      <w:r>
        <w:rPr>
          <w:rFonts w:ascii="SimHei" w:hAnsi="SimHei" w:cs="楷体;宋体" w:eastAsia="黑体"/>
          <w:color w:val="000000"/>
          <w:szCs w:val="21"/>
        </w:rPr>
        <w:t>月末综合管理部按照考勤机的记录核算考勤</w:t>
      </w:r>
      <w:r>
        <w:rPr>
          <w:rFonts w:eastAsia="黑体" w:cs="楷体;宋体" w:ascii="SimHei" w:hAnsi="SimHei"/>
          <w:color w:val="000000"/>
          <w:szCs w:val="21"/>
        </w:rPr>
        <w:t>,</w:t>
      </w:r>
      <w:r>
        <w:rPr>
          <w:rFonts w:ascii="SimHei" w:hAnsi="SimHei" w:cs="楷体;宋体" w:eastAsia="黑体"/>
          <w:color w:val="000000"/>
          <w:szCs w:val="21"/>
        </w:rPr>
        <w:t>１０日前张贴考勤</w:t>
      </w:r>
      <w:r>
        <w:rPr>
          <w:rFonts w:eastAsia="黑体" w:cs="楷体;宋体" w:ascii="SimHei" w:hAnsi="SimHei"/>
          <w:color w:val="000000"/>
          <w:szCs w:val="21"/>
        </w:rPr>
        <w:t>,</w:t>
      </w:r>
      <w:r>
        <w:rPr>
          <w:rFonts w:ascii="SimHei" w:hAnsi="SimHei" w:cs="楷体;宋体" w:eastAsia="黑体"/>
          <w:color w:val="000000"/>
          <w:szCs w:val="21"/>
        </w:rPr>
        <w:t>以便员工核对更正。</w:t>
      </w:r>
    </w:p>
    <w:p>
      <w:pPr>
        <w:pStyle w:val="Normal"/>
        <w:spacing w:lineRule="exact" w:line="380" w:before="0" w:after="120"/>
        <w:ind w:firstLine="540"/>
        <w:jc w:val="both"/>
        <w:rPr/>
      </w:pPr>
      <w:r>
        <w:rPr>
          <w:rFonts w:ascii="SimHei" w:hAnsi="SimHei" w:cs="楷体;宋体" w:eastAsia="黑体"/>
          <w:color w:val="000000"/>
        </w:rPr>
        <w:t>迟到、早退员工出入公司均须打卡，保安负有监督、提醒之责。</w:t>
      </w:r>
      <w:r>
        <w:rPr>
          <w:rFonts w:ascii="SimHei" w:hAnsi="SimHei" w:cs="楷体;宋体" w:eastAsia="黑体"/>
          <w:color w:val="000000"/>
          <w:szCs w:val="21"/>
        </w:rPr>
        <w:t>部门负责人对迟到、早退者</w:t>
      </w:r>
      <w:r>
        <w:rPr>
          <w:rFonts w:eastAsia="黑体" w:cs="楷体;宋体" w:ascii="SimHei" w:hAnsi="SimHei"/>
          <w:color w:val="000000"/>
          <w:szCs w:val="21"/>
        </w:rPr>
        <w:t>,</w:t>
      </w:r>
      <w:r>
        <w:rPr>
          <w:rFonts w:ascii="SimHei" w:hAnsi="SimHei" w:cs="楷体;宋体" w:eastAsia="黑体"/>
          <w:color w:val="000000"/>
          <w:szCs w:val="21"/>
        </w:rPr>
        <w:t>应杜绝备案。如核查到员工确实属于迟到或早退，而备案为正常</w:t>
      </w:r>
      <w:r>
        <w:rPr>
          <w:rFonts w:eastAsia="黑体" w:cs="楷体;宋体" w:ascii="SimHei" w:hAnsi="SimHei"/>
          <w:color w:val="000000"/>
          <w:szCs w:val="21"/>
        </w:rPr>
        <w:t>,</w:t>
      </w:r>
      <w:r>
        <w:rPr>
          <w:rFonts w:ascii="SimHei" w:hAnsi="SimHei" w:cs="楷体;宋体" w:eastAsia="黑体"/>
          <w:color w:val="000000"/>
          <w:szCs w:val="21"/>
        </w:rPr>
        <w:t>则备案无效</w:t>
      </w:r>
      <w:r>
        <w:rPr>
          <w:rFonts w:eastAsia="黑体" w:cs="楷体;宋体" w:ascii="SimHei" w:hAnsi="SimHei"/>
          <w:color w:val="000000"/>
          <w:szCs w:val="21"/>
        </w:rPr>
        <w:t>,</w:t>
      </w:r>
      <w:r>
        <w:rPr>
          <w:rFonts w:ascii="SimHei" w:hAnsi="SimHei" w:cs="楷体;宋体" w:eastAsia="黑体"/>
          <w:color w:val="000000"/>
          <w:szCs w:val="21"/>
        </w:rPr>
        <w:t>部门负责备案人与该员工等同责任处理。</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员工如有迟到、早退、旷工、加班、外出等情形，依下列规定处理</w:t>
      </w:r>
      <w:r>
        <w:rPr>
          <w:rFonts w:eastAsia="黑体" w:cs="楷体;宋体" w:ascii="SimHei" w:hAnsi="SimHei"/>
          <w:color w:val="000000"/>
        </w:rPr>
        <w:t>:</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、迟到、早退</w:t>
      </w:r>
    </w:p>
    <w:p>
      <w:pPr>
        <w:pStyle w:val="Normal"/>
        <w:spacing w:lineRule="exact" w:line="380" w:before="0" w:after="120"/>
        <w:ind w:start="1440" w:hanging="720"/>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一）一次迟到、早退十五分钟内，每次罚款十元。出于人性化考虑</w:t>
      </w:r>
      <w:r>
        <w:rPr>
          <w:rFonts w:eastAsia="黑体" w:cs="楷体;宋体" w:ascii="SimHei" w:hAnsi="SimHei"/>
          <w:color w:val="000000"/>
        </w:rPr>
        <w:t>,</w:t>
      </w:r>
      <w:r>
        <w:rPr>
          <w:rFonts w:ascii="SimHei" w:hAnsi="SimHei" w:cs="楷体;宋体" w:eastAsia="黑体"/>
          <w:color w:val="000000"/>
        </w:rPr>
        <w:t>员工当月一次迟到五分钟以内可不作经济处罚</w:t>
      </w:r>
      <w:r>
        <w:rPr>
          <w:rFonts w:eastAsia="黑体" w:cs="楷体;宋体" w:ascii="SimHei" w:hAnsi="SimHei"/>
          <w:color w:val="000000"/>
        </w:rPr>
        <w:t>,</w:t>
      </w:r>
      <w:r>
        <w:rPr>
          <w:rFonts w:ascii="SimHei" w:hAnsi="SimHei" w:cs="楷体;宋体" w:eastAsia="黑体"/>
          <w:color w:val="000000"/>
        </w:rPr>
        <w:t>由部门给予口头预警。</w:t>
      </w:r>
    </w:p>
    <w:p>
      <w:pPr>
        <w:pStyle w:val="Normal"/>
        <w:spacing w:lineRule="exact" w:line="380" w:before="0" w:after="120"/>
        <w:ind w:start="1440" w:hanging="720"/>
        <w:jc w:val="both"/>
        <w:rPr>
          <w:rFonts w:ascii="楷体_GB2312" w:hAnsi="楷体_GB2312" w:eastAsia="楷体_GB2312" w:cs="楷体;宋体"/>
          <w:color w:val="000000"/>
        </w:rPr>
      </w:pPr>
      <w:r>
        <w:rPr>
          <w:rFonts w:ascii="SimHei" w:hAnsi="SimHei" w:cs="楷体;宋体" w:eastAsia="黑体"/>
          <w:color w:val="000000"/>
        </w:rPr>
        <w:t>（二</w:t>
      </w:r>
      <w:r>
        <w:rPr>
          <w:rFonts w:eastAsia="黑体" w:cs="楷体;宋体" w:ascii="SimHei" w:hAnsi="SimHei"/>
          <w:color w:val="000000"/>
        </w:rPr>
        <w:t>)</w:t>
      </w:r>
      <w:r>
        <w:rPr>
          <w:rFonts w:ascii="SimHei" w:hAnsi="SimHei" w:cs="楷体;宋体" w:eastAsia="黑体"/>
          <w:color w:val="000000"/>
        </w:rPr>
        <w:t>一次迟到、早退超过十五分钟（不含</w:t>
      </w:r>
      <w:r>
        <w:rPr>
          <w:rFonts w:eastAsia="黑体" w:cs="楷体;宋体" w:ascii="SimHei" w:hAnsi="SimHei"/>
          <w:color w:val="000000"/>
        </w:rPr>
        <w:t>)</w:t>
      </w:r>
      <w:r>
        <w:rPr>
          <w:rFonts w:ascii="SimHei" w:hAnsi="SimHei" w:cs="楷体;宋体" w:eastAsia="黑体"/>
          <w:color w:val="000000"/>
        </w:rPr>
        <w:t>不到一小时者</w:t>
      </w:r>
      <w:r>
        <w:rPr>
          <w:rFonts w:eastAsia="黑体" w:cs="楷体;宋体" w:ascii="SimHei" w:hAnsi="SimHei"/>
          <w:color w:val="000000"/>
        </w:rPr>
        <w:t>,</w:t>
      </w:r>
      <w:r>
        <w:rPr>
          <w:rFonts w:ascii="SimHei" w:hAnsi="SimHei" w:cs="楷体;宋体" w:eastAsia="黑体"/>
          <w:color w:val="000000"/>
        </w:rPr>
        <w:t>罚款二十元。员工必须书面详细说明理由，经部门经理审核后，交综合管理部备查。</w:t>
      </w:r>
    </w:p>
    <w:p>
      <w:pPr>
        <w:pStyle w:val="Normal"/>
        <w:spacing w:lineRule="exact" w:line="380" w:before="0" w:after="120"/>
        <w:ind w:start="1440" w:hanging="720"/>
        <w:jc w:val="both"/>
        <w:rPr>
          <w:rFonts w:ascii="楷体_GB2312" w:hAnsi="楷体_GB2312" w:eastAsia="楷体_GB2312" w:cs="楷体;宋体"/>
          <w:color w:val="000000"/>
        </w:rPr>
      </w:pPr>
      <w:r>
        <w:rPr>
          <w:rFonts w:ascii="SimHei" w:hAnsi="SimHei" w:cs="楷体;宋体" w:eastAsia="黑体"/>
          <w:color w:val="000000"/>
        </w:rPr>
        <w:t>（三</w:t>
      </w:r>
      <w:r>
        <w:rPr>
          <w:rFonts w:eastAsia="黑体" w:cs="楷体;宋体" w:ascii="SimHei" w:hAnsi="SimHei"/>
          <w:color w:val="000000"/>
        </w:rPr>
        <w:t>)</w:t>
      </w:r>
      <w:r>
        <w:rPr>
          <w:rFonts w:ascii="SimHei" w:hAnsi="SimHei" w:cs="楷体;宋体" w:eastAsia="黑体"/>
          <w:color w:val="000000"/>
        </w:rPr>
        <w:t>一次迟到、早退一小时以上者，未经准假而不到班者均视为旷工论处</w:t>
      </w:r>
      <w:r>
        <w:rPr>
          <w:rFonts w:eastAsia="黑体" w:cs="楷体;宋体" w:ascii="SimHei" w:hAnsi="SimHei"/>
          <w:color w:val="000000"/>
        </w:rPr>
        <w:t>,</w:t>
      </w:r>
      <w:r>
        <w:rPr>
          <w:rFonts w:ascii="SimHei" w:hAnsi="SimHei" w:cs="楷体;宋体" w:eastAsia="黑体"/>
          <w:color w:val="000000"/>
        </w:rPr>
        <w:t>不到半天者按旷工半天计</w:t>
      </w:r>
      <w:r>
        <w:rPr>
          <w:rFonts w:eastAsia="黑体" w:cs="楷体;宋体" w:ascii="SimHei" w:hAnsi="SimHei"/>
          <w:color w:val="000000"/>
        </w:rPr>
        <w:t>,</w:t>
      </w:r>
      <w:r>
        <w:rPr>
          <w:rFonts w:ascii="SimHei" w:hAnsi="SimHei" w:cs="楷体;宋体" w:eastAsia="黑体"/>
          <w:color w:val="000000"/>
        </w:rPr>
        <w:t>不到一天者按一天计</w:t>
      </w:r>
      <w:r>
        <w:rPr>
          <w:rFonts w:eastAsia="黑体" w:cs="楷体;宋体" w:ascii="SimHei" w:hAnsi="SimHei"/>
          <w:color w:val="000000"/>
        </w:rPr>
        <w:t>,</w:t>
      </w:r>
      <w:r>
        <w:rPr>
          <w:rFonts w:ascii="SimHei" w:hAnsi="SimHei" w:cs="楷体;宋体" w:eastAsia="黑体"/>
          <w:color w:val="000000"/>
        </w:rPr>
        <w:t>以此类推。</w:t>
      </w:r>
    </w:p>
    <w:p>
      <w:pPr>
        <w:pStyle w:val="Normal"/>
        <w:spacing w:lineRule="exact" w:line="380" w:before="0" w:after="120"/>
        <w:ind w:start="1440" w:hanging="720"/>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四</w:t>
      </w:r>
      <w:r>
        <w:rPr>
          <w:rFonts w:eastAsia="黑体" w:cs="楷体;宋体" w:ascii="SimHei" w:hAnsi="SimHei"/>
          <w:color w:val="000000"/>
        </w:rPr>
        <w:t>)</w:t>
      </w:r>
      <w:r>
        <w:rPr>
          <w:rFonts w:ascii="SimHei" w:hAnsi="SimHei" w:cs="楷体;宋体" w:eastAsia="黑体"/>
          <w:color w:val="000000"/>
        </w:rPr>
        <w:t>每月迟到、早退三次以上（含三次），另按旷工一日处理，以此类推。</w:t>
      </w:r>
    </w:p>
    <w:p>
      <w:pPr>
        <w:pStyle w:val="Normal"/>
        <w:spacing w:lineRule="exact" w:line="380" w:before="0" w:after="120"/>
        <w:ind w:start="1438" w:firstLine="2"/>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、旷工</w:t>
      </w:r>
    </w:p>
    <w:p>
      <w:pPr>
        <w:pStyle w:val="Normal"/>
        <w:spacing w:lineRule="exact" w:line="380" w:before="0" w:after="120"/>
        <w:ind w:start="1440" w:hanging="720"/>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一）未经请假或假满未经续假而擅自不到岗以旷工</w:t>
      </w:r>
      <w:r>
        <w:rPr>
          <w:rFonts w:eastAsia="黑体" w:cs="楷体;宋体" w:ascii="SimHei" w:hAnsi="SimHei"/>
          <w:color w:val="000000"/>
        </w:rPr>
        <w:t>(</w:t>
      </w:r>
      <w:r>
        <w:rPr>
          <w:rFonts w:ascii="SimHei" w:hAnsi="SimHei" w:cs="楷体;宋体" w:eastAsia="黑体"/>
          <w:color w:val="000000"/>
        </w:rPr>
        <w:t>工</w:t>
      </w:r>
      <w:r>
        <w:rPr>
          <w:rFonts w:eastAsia="黑体" w:cs="楷体;宋体" w:ascii="SimHei" w:hAnsi="SimHei"/>
          <w:color w:val="000000"/>
        </w:rPr>
        <w:t>)</w:t>
      </w:r>
      <w:r>
        <w:rPr>
          <w:rFonts w:ascii="SimHei" w:hAnsi="SimHei" w:cs="楷体;宋体" w:eastAsia="黑体"/>
          <w:color w:val="000000"/>
        </w:rPr>
        <w:t>论处。</w:t>
      </w:r>
    </w:p>
    <w:p>
      <w:pPr>
        <w:pStyle w:val="Normal"/>
        <w:spacing w:lineRule="exact" w:line="380" w:before="0" w:after="120"/>
        <w:ind w:start="1440" w:hanging="720"/>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二</w:t>
      </w:r>
      <w:r>
        <w:rPr>
          <w:rFonts w:eastAsia="黑体" w:cs="楷体;宋体" w:ascii="SimHei" w:hAnsi="SimHei"/>
          <w:color w:val="000000"/>
        </w:rPr>
        <w:t>)</w:t>
      </w:r>
      <w:r>
        <w:rPr>
          <w:rFonts w:ascii="SimHei" w:hAnsi="SimHei" w:cs="楷体;宋体" w:eastAsia="黑体"/>
          <w:color w:val="000000"/>
        </w:rPr>
        <w:t>员工旷工按其旷工时间的三倍薪金扣发当月薪金。</w:t>
      </w:r>
    </w:p>
    <w:p>
      <w:pPr>
        <w:pStyle w:val="Normal"/>
        <w:spacing w:lineRule="exact" w:line="380" w:before="0" w:after="120"/>
        <w:ind w:start="1440" w:hanging="720"/>
        <w:jc w:val="both"/>
        <w:rPr>
          <w:rFonts w:ascii="楷体_GB2312" w:hAnsi="楷体_GB2312" w:eastAsia="楷体_GB2312" w:cs="楷体;宋体"/>
          <w:color w:val="000000"/>
        </w:rPr>
      </w:pPr>
      <w:r>
        <w:rPr>
          <w:rFonts w:ascii="SimHei" w:hAnsi="SimHei" w:cs="楷体;宋体" w:eastAsia="黑体"/>
          <w:color w:val="000000"/>
        </w:rPr>
        <w:t>（三</w:t>
      </w:r>
      <w:r>
        <w:rPr>
          <w:rFonts w:eastAsia="黑体" w:cs="楷体;宋体" w:ascii="SimHei" w:hAnsi="SimHei"/>
          <w:color w:val="000000"/>
        </w:rPr>
        <w:t>)</w:t>
      </w:r>
      <w:r>
        <w:rPr>
          <w:rFonts w:ascii="SimHei" w:hAnsi="SimHei" w:cs="楷体;宋体" w:eastAsia="黑体"/>
          <w:color w:val="000000"/>
        </w:rPr>
        <w:t>擅离职守</w:t>
      </w:r>
      <w:r>
        <w:rPr>
          <w:rFonts w:eastAsia="黑体" w:cs="楷体;宋体" w:ascii="SimHei" w:hAnsi="SimHei"/>
          <w:color w:val="000000"/>
        </w:rPr>
        <w:t>,</w:t>
      </w:r>
      <w:r>
        <w:rPr>
          <w:rFonts w:ascii="SimHei" w:hAnsi="SimHei" w:cs="楷体;宋体" w:eastAsia="黑体"/>
          <w:color w:val="000000"/>
        </w:rPr>
        <w:t>工作时间外出</w:t>
      </w:r>
      <w:r>
        <w:rPr>
          <w:rFonts w:eastAsia="黑体" w:cs="楷体;宋体" w:ascii="SimHei" w:hAnsi="SimHei"/>
          <w:color w:val="000000"/>
        </w:rPr>
        <w:t>,</w:t>
      </w:r>
      <w:r>
        <w:rPr>
          <w:rFonts w:ascii="SimHei" w:hAnsi="SimHei" w:cs="楷体;宋体" w:eastAsia="黑体"/>
          <w:color w:val="000000"/>
        </w:rPr>
        <w:t>未经审批或不按公司规定登记</w:t>
      </w:r>
      <w:r>
        <w:rPr>
          <w:rFonts w:eastAsia="黑体" w:cs="楷体;宋体" w:ascii="SimHei" w:hAnsi="SimHei"/>
          <w:color w:val="000000"/>
        </w:rPr>
        <w:t>,</w:t>
      </w:r>
      <w:r>
        <w:rPr>
          <w:rFonts w:ascii="SimHei" w:hAnsi="SimHei" w:cs="楷体;宋体" w:eastAsia="黑体"/>
          <w:color w:val="000000"/>
        </w:rPr>
        <w:t>一律按旷工处理。</w:t>
      </w:r>
    </w:p>
    <w:p>
      <w:pPr>
        <w:pStyle w:val="Normal"/>
        <w:spacing w:lineRule="exact" w:line="380" w:before="0" w:after="120"/>
        <w:ind w:start="1440" w:hanging="720"/>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四</w:t>
      </w:r>
      <w:r>
        <w:rPr>
          <w:rFonts w:eastAsia="黑体" w:cs="楷体;宋体" w:ascii="SimHei" w:hAnsi="SimHei"/>
          <w:color w:val="000000"/>
        </w:rPr>
        <w:t>)</w:t>
      </w:r>
      <w:r>
        <w:rPr>
          <w:rFonts w:ascii="SimHei" w:hAnsi="SimHei" w:cs="楷体;宋体" w:eastAsia="黑体"/>
          <w:color w:val="000000"/>
        </w:rPr>
        <w:t>对旷工员工</w:t>
      </w:r>
      <w:r>
        <w:rPr>
          <w:rFonts w:eastAsia="黑体" w:cs="楷体;宋体" w:ascii="SimHei" w:hAnsi="SimHei"/>
          <w:color w:val="000000"/>
        </w:rPr>
        <w:t>,</w:t>
      </w:r>
      <w:r>
        <w:rPr>
          <w:rFonts w:ascii="SimHei" w:hAnsi="SimHei" w:cs="楷体;宋体" w:eastAsia="黑体"/>
          <w:color w:val="000000"/>
        </w:rPr>
        <w:t>部门应安排主管人员应找当事人谈话，并有详细记录。</w:t>
      </w:r>
    </w:p>
    <w:p>
      <w:pPr>
        <w:pStyle w:val="Normal"/>
        <w:spacing w:lineRule="exact" w:line="380" w:before="0" w:after="120"/>
        <w:ind w:start="1440" w:hanging="720"/>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五）连续旷工三天或一年内累计旷工六天</w:t>
      </w:r>
      <w:r>
        <w:rPr>
          <w:rFonts w:eastAsia="黑体" w:cs="楷体;宋体" w:ascii="SimHei" w:hAnsi="SimHei"/>
          <w:color w:val="000000"/>
        </w:rPr>
        <w:t>,</w:t>
      </w:r>
      <w:r>
        <w:rPr>
          <w:rFonts w:ascii="SimHei" w:hAnsi="SimHei" w:cs="楷体;宋体" w:eastAsia="黑体"/>
          <w:color w:val="000000"/>
        </w:rPr>
        <w:t>公司将予以除名。</w:t>
      </w:r>
    </w:p>
    <w:p>
      <w:pPr>
        <w:pStyle w:val="Normal"/>
        <w:spacing w:lineRule="exact" w:line="380" w:before="0" w:after="120"/>
        <w:ind w:firstLine="1440"/>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、加班</w:t>
      </w:r>
    </w:p>
    <w:p>
      <w:pPr>
        <w:pStyle w:val="Normal"/>
        <w:tabs>
          <w:tab w:val="clear" w:pos="709"/>
          <w:tab w:val="left" w:pos="2490" w:leader="none"/>
        </w:tabs>
        <w:snapToGrid w:val="false"/>
        <w:spacing w:lineRule="exact" w:line="380" w:before="0" w:after="120"/>
        <w:ind w:start="1440" w:hanging="720"/>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一）加班是公司员工急需要完成的工作在正常工作时间内没有完成，而于下班时间付出的超时工作。</w:t>
      </w:r>
    </w:p>
    <w:p>
      <w:pPr>
        <w:pStyle w:val="Normal"/>
        <w:tabs>
          <w:tab w:val="clear" w:pos="709"/>
          <w:tab w:val="left" w:pos="2490" w:leader="none"/>
        </w:tabs>
        <w:snapToGrid w:val="false"/>
        <w:spacing w:lineRule="exact" w:line="380" w:before="0" w:after="120"/>
        <w:ind w:start="1440" w:hanging="720"/>
        <w:jc w:val="both"/>
        <w:rPr/>
      </w:pPr>
      <w:r>
        <w:rPr>
          <w:rFonts w:ascii="SimHei" w:hAnsi="SimHei" w:cs="楷体;宋体" w:eastAsia="黑体"/>
          <w:color w:val="000000"/>
        </w:rPr>
        <w:t>（二</w:t>
      </w:r>
      <w:r>
        <w:rPr>
          <w:rFonts w:eastAsia="黑体" w:cs="楷体;宋体" w:ascii="SimHei" w:hAnsi="SimHei"/>
          <w:color w:val="000000"/>
        </w:rPr>
        <w:t>)</w:t>
      </w:r>
      <w:r>
        <w:rPr>
          <w:rFonts w:ascii="SimHei" w:hAnsi="SimHei" w:cs="楷体;宋体" w:eastAsia="黑体"/>
        </w:rPr>
        <w:t>在休假日等工作时间外</w:t>
      </w:r>
      <w:r>
        <w:rPr>
          <w:rFonts w:eastAsia="黑体" w:cs="楷体;宋体" w:ascii="SimHei" w:hAnsi="SimHei"/>
        </w:rPr>
        <w:t>,</w:t>
      </w:r>
      <w:r>
        <w:rPr>
          <w:rFonts w:ascii="SimHei" w:hAnsi="SimHei" w:cs="楷体;宋体" w:eastAsia="黑体"/>
        </w:rPr>
        <w:t>因工作需要被安排工作</w:t>
      </w:r>
      <w:r>
        <w:rPr>
          <w:rFonts w:eastAsia="黑体" w:cs="楷体;宋体" w:ascii="SimHei" w:hAnsi="SimHei"/>
        </w:rPr>
        <w:t>,</w:t>
      </w:r>
      <w:r>
        <w:rPr>
          <w:rFonts w:ascii="SimHei" w:hAnsi="SimHei" w:cs="楷体;宋体" w:eastAsia="黑体"/>
        </w:rPr>
        <w:t>员工应充分理解公司经营的要求</w:t>
      </w:r>
      <w:r>
        <w:rPr>
          <w:rFonts w:eastAsia="黑体" w:cs="楷体;宋体" w:ascii="SimHei" w:hAnsi="SimHei"/>
        </w:rPr>
        <w:t>,</w:t>
      </w:r>
      <w:r>
        <w:rPr>
          <w:rFonts w:ascii="SimHei" w:hAnsi="SimHei" w:cs="楷体;宋体" w:eastAsia="黑体"/>
        </w:rPr>
        <w:t>服从工作安排。</w:t>
      </w:r>
    </w:p>
    <w:p>
      <w:pPr>
        <w:pStyle w:val="Normal"/>
        <w:tabs>
          <w:tab w:val="clear" w:pos="709"/>
          <w:tab w:val="left" w:pos="2490" w:leader="none"/>
        </w:tabs>
        <w:snapToGrid w:val="false"/>
        <w:spacing w:lineRule="exact" w:line="380" w:before="0" w:after="120"/>
        <w:ind w:start="1440" w:hanging="720"/>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三</w:t>
      </w:r>
      <w:r>
        <w:rPr>
          <w:rFonts w:eastAsia="黑体" w:cs="楷体;宋体" w:ascii="SimHei" w:hAnsi="SimHei"/>
          <w:color w:val="000000"/>
        </w:rPr>
        <w:t>)</w:t>
      </w:r>
      <w:r>
        <w:rPr>
          <w:rFonts w:ascii="SimHei" w:hAnsi="SimHei" w:cs="楷体;宋体" w:eastAsia="黑体"/>
          <w:color w:val="000000"/>
        </w:rPr>
        <w:t>员工加班</w:t>
      </w:r>
      <w:r>
        <w:rPr>
          <w:rFonts w:eastAsia="黑体" w:cs="楷体;宋体" w:ascii="SimHei" w:hAnsi="SimHei"/>
          <w:color w:val="000000"/>
        </w:rPr>
        <w:t>,</w:t>
      </w:r>
      <w:r>
        <w:rPr>
          <w:rFonts w:ascii="SimHei" w:hAnsi="SimHei" w:cs="楷体;宋体" w:eastAsia="黑体"/>
          <w:color w:val="000000"/>
        </w:rPr>
        <w:t>事先由部门主管人员填写《加班申请表》，经部门负责人批准，经过综合管理部经理审核，方能安排加班，并在考勤机上有加班的时间记录，否则不予计薪。</w:t>
      </w:r>
    </w:p>
    <w:p>
      <w:pPr>
        <w:pStyle w:val="Normal"/>
        <w:tabs>
          <w:tab w:val="clear" w:pos="709"/>
          <w:tab w:val="left" w:pos="2490" w:leader="none"/>
        </w:tabs>
        <w:snapToGrid w:val="false"/>
        <w:spacing w:lineRule="exact" w:line="380" w:before="0" w:after="120"/>
        <w:ind w:start="1440" w:hanging="720"/>
        <w:jc w:val="both"/>
        <w:rPr/>
      </w:pPr>
      <w:r>
        <w:rPr>
          <w:rFonts w:ascii="SimHei" w:hAnsi="SimHei" w:cs="楷体;宋体" w:eastAsia="黑体"/>
          <w:color w:val="000000"/>
        </w:rPr>
        <w:t>（四</w:t>
      </w:r>
      <w:r>
        <w:rPr>
          <w:rFonts w:eastAsia="黑体" w:cs="楷体;宋体" w:ascii="SimHei" w:hAnsi="SimHei"/>
          <w:color w:val="000000"/>
        </w:rPr>
        <w:t>)</w:t>
      </w:r>
      <w:r>
        <w:rPr>
          <w:rFonts w:ascii="SimHei" w:hAnsi="SimHei" w:cs="楷体;宋体" w:eastAsia="黑体"/>
        </w:rPr>
        <w:t>直属上司及部门经理必须坚持“人性健康”原则与“公平、合理、实事求是”的责任意识</w:t>
      </w:r>
      <w:r>
        <w:rPr>
          <w:rFonts w:eastAsia="黑体" w:cs="楷体;宋体" w:ascii="SimHei" w:hAnsi="SimHei"/>
        </w:rPr>
        <w:t>,</w:t>
      </w:r>
      <w:r>
        <w:rPr>
          <w:rFonts w:ascii="SimHei" w:hAnsi="SimHei" w:cs="楷体;宋体" w:eastAsia="黑体"/>
        </w:rPr>
        <w:t>根据部下的工作结果</w:t>
      </w:r>
      <w:r>
        <w:rPr>
          <w:rFonts w:eastAsia="黑体" w:cs="楷体;宋体" w:ascii="SimHei" w:hAnsi="SimHei"/>
        </w:rPr>
        <w:t>,</w:t>
      </w:r>
      <w:r>
        <w:rPr>
          <w:rFonts w:ascii="SimHei" w:hAnsi="SimHei" w:cs="楷体;宋体" w:eastAsia="黑体"/>
        </w:rPr>
        <w:t>参照正常的工作效率，认真核实本部门员工必要加班工作量之后方可批准。</w:t>
      </w:r>
    </w:p>
    <w:p>
      <w:pPr>
        <w:pStyle w:val="Normal"/>
        <w:tabs>
          <w:tab w:val="clear" w:pos="709"/>
          <w:tab w:val="left" w:pos="2490" w:leader="none"/>
        </w:tabs>
        <w:snapToGrid w:val="false"/>
        <w:spacing w:lineRule="exact" w:line="380" w:before="0" w:after="120"/>
        <w:ind w:start="1440" w:hanging="720"/>
        <w:jc w:val="both"/>
        <w:rPr/>
      </w:pPr>
      <w:r>
        <w:rPr>
          <w:rFonts w:eastAsia="黑体" w:cs="楷体;宋体" w:ascii="SimHei" w:hAnsi="SimHei"/>
          <w:color w:val="000000"/>
        </w:rPr>
        <w:t>(</w:t>
      </w:r>
      <w:r>
        <w:rPr>
          <w:rFonts w:ascii="SimHei" w:hAnsi="SimHei" w:cs="楷体;宋体" w:eastAsia="黑体"/>
          <w:color w:val="000000"/>
        </w:rPr>
        <w:t>五</w:t>
      </w:r>
      <w:r>
        <w:rPr>
          <w:rFonts w:eastAsia="黑体" w:cs="楷体;宋体" w:ascii="SimHei" w:hAnsi="SimHei"/>
          <w:color w:val="000000"/>
        </w:rPr>
        <w:t>)</w:t>
      </w:r>
      <w:r>
        <w:rPr>
          <w:rFonts w:ascii="SimHei" w:hAnsi="SimHei" w:cs="楷体;宋体" w:eastAsia="黑体"/>
        </w:rPr>
        <w:t>加班人数超过３　人时，组长应带班</w:t>
      </w:r>
      <w:r>
        <w:rPr>
          <w:rFonts w:eastAsia="黑体" w:cs="楷体;宋体" w:ascii="SimHei" w:hAnsi="SimHei"/>
        </w:rPr>
        <w:t>,</w:t>
      </w:r>
      <w:r>
        <w:rPr>
          <w:rFonts w:ascii="SimHei" w:hAnsi="SimHei" w:cs="楷体;宋体" w:eastAsia="黑体"/>
        </w:rPr>
        <w:t>超过部门人数一半时</w:t>
      </w:r>
      <w:r>
        <w:rPr>
          <w:rFonts w:eastAsia="黑体" w:cs="楷体;宋体" w:ascii="SimHei" w:hAnsi="SimHei"/>
        </w:rPr>
        <w:t>,</w:t>
      </w:r>
      <w:r>
        <w:rPr>
          <w:rFonts w:ascii="SimHei" w:hAnsi="SimHei" w:cs="楷体;宋体" w:eastAsia="黑体"/>
        </w:rPr>
        <w:t>部门经理应亲自督导。</w:t>
      </w:r>
    </w:p>
    <w:p>
      <w:pPr>
        <w:pStyle w:val="Normal"/>
        <w:tabs>
          <w:tab w:val="clear" w:pos="709"/>
          <w:tab w:val="left" w:pos="2490" w:leader="none"/>
        </w:tabs>
        <w:snapToGrid w:val="false"/>
        <w:spacing w:lineRule="exact" w:line="380" w:before="0" w:after="120"/>
        <w:ind w:start="1440" w:hanging="720"/>
        <w:jc w:val="both"/>
        <w:rPr/>
      </w:pPr>
      <w:r>
        <w:rPr>
          <w:rFonts w:ascii="SimHei" w:hAnsi="SimHei" w:cs="楷体;宋体" w:eastAsia="黑体"/>
          <w:color w:val="000000"/>
        </w:rPr>
        <w:t>（六）</w:t>
      </w:r>
      <w:r>
        <w:rPr>
          <w:rFonts w:ascii="SimHei" w:hAnsi="SimHei" w:cs="楷体;宋体" w:eastAsia="黑体"/>
        </w:rPr>
        <w:t>因工作紧急或较为重要时</w:t>
      </w:r>
      <w:r>
        <w:rPr>
          <w:rFonts w:eastAsia="黑体" w:cs="楷体;宋体" w:ascii="SimHei" w:hAnsi="SimHei"/>
        </w:rPr>
        <w:t>,</w:t>
      </w:r>
      <w:r>
        <w:rPr>
          <w:rFonts w:ascii="SimHei" w:hAnsi="SimHei" w:cs="楷体;宋体" w:eastAsia="黑体"/>
        </w:rPr>
        <w:t>各部门安排休假日或夜间加班</w:t>
      </w:r>
      <w:r>
        <w:rPr>
          <w:rFonts w:eastAsia="黑体" w:cs="楷体;宋体" w:ascii="SimHei" w:hAnsi="SimHei"/>
        </w:rPr>
        <w:t>,</w:t>
      </w:r>
      <w:r>
        <w:rPr>
          <w:rFonts w:ascii="SimHei" w:hAnsi="SimHei" w:cs="楷体;宋体" w:eastAsia="黑体"/>
        </w:rPr>
        <w:t>主管人员应亲临现场指挥。主管应加班而未加班时</w:t>
      </w:r>
      <w:r>
        <w:rPr>
          <w:rFonts w:eastAsia="黑体" w:cs="楷体;宋体" w:ascii="SimHei" w:hAnsi="SimHei"/>
        </w:rPr>
        <w:t>,</w:t>
      </w:r>
      <w:r>
        <w:rPr>
          <w:rFonts w:ascii="SimHei" w:hAnsi="SimHei" w:cs="楷体;宋体" w:eastAsia="黑体"/>
        </w:rPr>
        <w:t>若发生事故或其它使公司生产或经济受损时</w:t>
      </w:r>
      <w:r>
        <w:rPr>
          <w:rFonts w:eastAsia="黑体" w:cs="楷体;宋体" w:ascii="SimHei" w:hAnsi="SimHei"/>
        </w:rPr>
        <w:t>,</w:t>
      </w:r>
      <w:r>
        <w:rPr>
          <w:rFonts w:ascii="SimHei" w:hAnsi="SimHei" w:cs="楷体;宋体" w:eastAsia="黑体"/>
        </w:rPr>
        <w:t>应追究其领导责任并给予相应的处罚。</w:t>
      </w:r>
    </w:p>
    <w:p>
      <w:pPr>
        <w:pStyle w:val="Normal"/>
        <w:tabs>
          <w:tab w:val="clear" w:pos="709"/>
          <w:tab w:val="left" w:pos="2490" w:leader="none"/>
        </w:tabs>
        <w:snapToGrid w:val="false"/>
        <w:spacing w:lineRule="exact" w:line="380" w:before="0" w:after="120"/>
        <w:ind w:start="1440" w:hanging="720"/>
        <w:jc w:val="both"/>
        <w:rPr/>
      </w:pPr>
      <w:r>
        <w:rPr>
          <w:rFonts w:eastAsia="黑体" w:cs="楷体;宋体" w:ascii="SimHei" w:hAnsi="SimHei"/>
          <w:color w:val="000000"/>
        </w:rPr>
        <w:t>(</w:t>
      </w:r>
      <w:r>
        <w:rPr>
          <w:rFonts w:ascii="SimHei" w:hAnsi="SimHei" w:cs="楷体;宋体" w:eastAsia="黑体"/>
          <w:color w:val="000000"/>
        </w:rPr>
        <w:t>七）</w:t>
      </w:r>
      <w:r>
        <w:rPr>
          <w:rFonts w:ascii="SimHei" w:hAnsi="SimHei" w:cs="楷体;宋体" w:eastAsia="黑体"/>
        </w:rPr>
        <w:t>综合管理部门将不定期抽查加班员工工作情况</w:t>
      </w:r>
      <w:r>
        <w:rPr>
          <w:rFonts w:eastAsia="黑体" w:cs="楷体;宋体" w:ascii="SimHei" w:hAnsi="SimHei"/>
        </w:rPr>
        <w:t>,</w:t>
      </w:r>
      <w:r>
        <w:rPr>
          <w:rFonts w:ascii="SimHei" w:hAnsi="SimHei" w:cs="楷体;宋体" w:eastAsia="黑体"/>
        </w:rPr>
        <w:t>如有部门员工虚报加班时间或做与工作无关之事等现象，对直属上司及部门经理处以５倍该员工申报加班工资的罚款惩罚。</w:t>
      </w:r>
    </w:p>
    <w:p>
      <w:pPr>
        <w:pStyle w:val="Normal"/>
        <w:tabs>
          <w:tab w:val="clear" w:pos="709"/>
          <w:tab w:val="left" w:pos="2490" w:leader="none"/>
        </w:tabs>
        <w:snapToGrid w:val="false"/>
        <w:spacing w:lineRule="exact" w:line="380" w:before="0" w:after="120"/>
        <w:ind w:start="1440" w:hanging="720"/>
        <w:jc w:val="both"/>
        <w:rPr>
          <w:rFonts w:ascii="楷体_GB2312" w:hAnsi="楷体_GB2312" w:eastAsia="楷体_GB2312" w:cs="楷体;宋体"/>
        </w:rPr>
      </w:pPr>
      <w:r>
        <w:rPr>
          <w:rFonts w:eastAsia="黑体" w:cs="楷体;宋体" w:ascii="SimHei" w:hAnsi="SimHei"/>
          <w:color w:val="000000"/>
        </w:rPr>
        <w:t>(</w:t>
      </w:r>
      <w:r>
        <w:rPr>
          <w:rFonts w:ascii="SimHei" w:hAnsi="SimHei" w:cs="楷体;宋体" w:eastAsia="黑体"/>
          <w:color w:val="000000"/>
        </w:rPr>
        <w:t>八</w:t>
      </w:r>
      <w:r>
        <w:rPr>
          <w:rFonts w:eastAsia="黑体" w:cs="楷体;宋体" w:ascii="SimHei" w:hAnsi="SimHei"/>
          <w:color w:val="000000"/>
        </w:rPr>
        <w:t>)</w:t>
      </w:r>
      <w:r>
        <w:rPr>
          <w:rFonts w:ascii="SimHei" w:hAnsi="SimHei" w:cs="楷体;宋体" w:eastAsia="黑体"/>
          <w:color w:val="000000"/>
        </w:rPr>
        <w:t>加班薪金公司按相关规定计发。或在不影响工作的情况下</w:t>
      </w:r>
      <w:r>
        <w:rPr>
          <w:rFonts w:eastAsia="黑体" w:cs="楷体;宋体" w:ascii="SimHei" w:hAnsi="SimHei"/>
          <w:color w:val="000000"/>
        </w:rPr>
        <w:t>,</w:t>
      </w:r>
      <w:r>
        <w:rPr>
          <w:rFonts w:ascii="SimHei" w:hAnsi="SimHei" w:cs="楷体;宋体" w:eastAsia="黑体"/>
          <w:color w:val="000000"/>
        </w:rPr>
        <w:t>由直接上级申请，经部门负责人同意</w:t>
      </w:r>
      <w:r>
        <w:rPr>
          <w:rFonts w:eastAsia="黑体" w:cs="楷体;宋体" w:ascii="SimHei" w:hAnsi="SimHei"/>
          <w:color w:val="000000"/>
        </w:rPr>
        <w:t>,</w:t>
      </w:r>
      <w:r>
        <w:rPr>
          <w:rFonts w:ascii="SimHei" w:hAnsi="SimHei" w:cs="楷体;宋体" w:eastAsia="黑体"/>
          <w:color w:val="000000"/>
        </w:rPr>
        <w:t>综合管理部经理核准，安排加班员工在当月备案补休</w:t>
      </w:r>
      <w:r>
        <w:rPr>
          <w:rFonts w:eastAsia="黑体" w:cs="楷体;宋体" w:ascii="SimHei" w:hAnsi="SimHei"/>
          <w:color w:val="000000"/>
        </w:rPr>
        <w:t>(</w:t>
      </w:r>
      <w:r>
        <w:rPr>
          <w:rFonts w:ascii="SimHei" w:hAnsi="SimHei" w:cs="楷体;宋体" w:eastAsia="黑体"/>
          <w:color w:val="000000"/>
        </w:rPr>
        <w:t>法令节假日加班不在此列）。</w:t>
      </w:r>
    </w:p>
    <w:p>
      <w:pPr>
        <w:pStyle w:val="Normal"/>
        <w:spacing w:lineRule="exact" w:line="380" w:before="0" w:after="120"/>
        <w:ind w:start="1433" w:hanging="0"/>
        <w:jc w:val="both"/>
        <w:rPr>
          <w:rFonts w:ascii="楷体_GB2312" w:hAnsi="楷体_GB2312" w:eastAsia="楷体_GB2312" w:cs="楷体;宋体"/>
          <w:color w:val="000000"/>
        </w:rPr>
      </w:pPr>
      <w:r>
        <w:rPr>
          <w:rFonts w:eastAsia="黑体" w:cs="楷体;宋体" w:ascii="SimHei" w:hAnsi="SimHei"/>
          <w:color w:val="000000"/>
        </w:rPr>
        <w:t>4</w:t>
      </w:r>
      <w:r>
        <w:rPr>
          <w:rFonts w:ascii="SimHei" w:hAnsi="SimHei" w:cs="楷体;宋体" w:eastAsia="黑体"/>
          <w:color w:val="000000"/>
        </w:rPr>
        <w:t>、外勤、出差</w:t>
      </w:r>
    </w:p>
    <w:p>
      <w:pPr>
        <w:pStyle w:val="Normal"/>
        <w:tabs>
          <w:tab w:val="clear" w:pos="709"/>
          <w:tab w:val="left" w:pos="1980" w:leader="none"/>
        </w:tabs>
        <w:spacing w:lineRule="exact" w:line="380" w:before="0" w:after="120"/>
        <w:ind w:start="2160" w:hanging="720"/>
        <w:jc w:val="both"/>
        <w:rPr/>
      </w:pPr>
      <w:r>
        <w:rPr>
          <w:rFonts w:eastAsia="黑体" w:cs="楷体;宋体" w:ascii="SimHei" w:hAnsi="SimHei"/>
          <w:color w:val="000000"/>
        </w:rPr>
        <w:t>(</w:t>
      </w:r>
      <w:r>
        <w:rPr>
          <w:rFonts w:ascii="SimHei" w:hAnsi="SimHei" w:cs="楷体;宋体" w:eastAsia="黑体"/>
          <w:color w:val="000000"/>
        </w:rPr>
        <w:t>一）员工</w:t>
      </w:r>
      <w:commentRangeStart w:id="2"/>
      <w:r>
        <w:rPr>
          <w:rFonts w:ascii="SimHei" w:hAnsi="SimHei" w:cs="楷体;宋体" w:eastAsia="黑体"/>
          <w:color w:val="000000"/>
        </w:rPr>
        <w:t>上班时间外出公务</w:t>
      </w:r>
      <w:r>
        <w:rPr>
          <w:rFonts w:eastAsia="黑体" w:cs="楷体;宋体" w:ascii="SimHei" w:hAnsi="SimHei"/>
          <w:color w:val="000000"/>
        </w:rPr>
        <w:t>,</w:t>
      </w:r>
      <w:r>
        <w:rPr>
          <w:rFonts w:ascii="SimHei" w:hAnsi="SimHei" w:cs="楷体;宋体" w:eastAsia="黑体"/>
          <w:color w:val="000000"/>
        </w:rPr>
        <w:t>应填写《放行条》</w:t>
      </w:r>
      <w:r>
        <w:rPr>
          <w:rStyle w:val="Style15"/>
          <w:rFonts w:ascii="SimHei" w:hAnsi="SimHei" w:eastAsia="黑体"/>
          <w:vanish w:val="false"/>
        </w:rPr>
      </w:r>
      <w:commentRangeEnd w:id="2"/>
      <w:r>
        <w:rPr>
          <w:rFonts w:ascii="SimHei" w:hAnsi="SimHei" w:eastAsia="黑体"/>
        </w:rPr>
      </w:r>
      <w:r>
        <w:rPr>
          <w:rFonts w:eastAsia="黑体" w:cs="楷体;宋体" w:ascii="SimHei" w:hAnsi="SimHei"/>
          <w:color w:val="000000"/>
        </w:rPr>
        <w:t>,</w:t>
      </w:r>
      <w:r>
        <w:rPr>
          <w:rFonts w:ascii="SimHei" w:hAnsi="SimHei" w:cs="楷体;宋体" w:eastAsia="黑体"/>
          <w:color w:val="000000"/>
        </w:rPr>
        <w:t>经部门负责人审批，部门经理不在时，由综合管理部经理审批，凭《放行条》在保安处放行。</w:t>
      </w:r>
    </w:p>
    <w:p>
      <w:pPr>
        <w:pStyle w:val="Normal"/>
        <w:numPr>
          <w:ilvl w:val="0"/>
          <w:numId w:val="7"/>
        </w:numPr>
        <w:tabs>
          <w:tab w:val="clear" w:pos="709"/>
          <w:tab w:val="left" w:pos="1980" w:leader="none"/>
          <w:tab w:val="left" w:pos="2160" w:leader="none"/>
        </w:tabs>
        <w:spacing w:lineRule="exact" w:line="380" w:before="0" w:after="120"/>
        <w:ind w:start="2160" w:hanging="720"/>
        <w:jc w:val="both"/>
        <w:rPr>
          <w:rFonts w:ascii="楷体_GB2312" w:hAnsi="楷体_GB2312" w:eastAsia="楷体_GB2312" w:cs="楷体;宋体"/>
          <w:color w:val="000000"/>
        </w:rPr>
      </w:pPr>
      <w:r>
        <w:rPr>
          <w:rFonts w:ascii="SimHei" w:hAnsi="SimHei" w:cs="楷体;宋体" w:eastAsia="黑体"/>
          <w:color w:val="000000"/>
        </w:rPr>
        <w:t>因公未能打卡者，应于公事结束后三日内在部门备案。</w:t>
      </w:r>
    </w:p>
    <w:p>
      <w:pPr>
        <w:pStyle w:val="Normal"/>
        <w:numPr>
          <w:ilvl w:val="0"/>
          <w:numId w:val="7"/>
        </w:numPr>
        <w:tabs>
          <w:tab w:val="clear" w:pos="709"/>
          <w:tab w:val="left" w:pos="1980" w:leader="none"/>
          <w:tab w:val="left" w:pos="2160" w:leader="none"/>
        </w:tabs>
        <w:spacing w:lineRule="exact" w:line="380" w:before="0" w:after="120"/>
        <w:ind w:start="2160" w:hanging="720"/>
        <w:jc w:val="both"/>
        <w:rPr>
          <w:rFonts w:ascii="楷体_GB2312" w:hAnsi="楷体_GB2312" w:eastAsia="楷体_GB2312" w:cs="楷体;宋体"/>
          <w:color w:val="000000"/>
        </w:rPr>
      </w:pPr>
      <w:r>
        <w:rPr>
          <w:rFonts w:ascii="SimHei" w:hAnsi="SimHei" w:cs="楷体;宋体" w:eastAsia="黑体"/>
          <w:color w:val="000000"/>
        </w:rPr>
        <w:t>凡工作时间未经领导批准放行而离开岗位者</w:t>
      </w:r>
      <w:r>
        <w:rPr>
          <w:rFonts w:eastAsia="黑体" w:cs="楷体;宋体" w:ascii="SimHei" w:hAnsi="SimHei"/>
          <w:color w:val="000000"/>
        </w:rPr>
        <w:t>,</w:t>
      </w:r>
      <w:r>
        <w:rPr>
          <w:rFonts w:ascii="SimHei" w:hAnsi="SimHei" w:cs="楷体;宋体" w:eastAsia="黑体"/>
          <w:color w:val="000000"/>
        </w:rPr>
        <w:t>即为擅离职守</w:t>
      </w:r>
      <w:r>
        <w:rPr>
          <w:rFonts w:eastAsia="黑体" w:cs="楷体;宋体" w:ascii="SimHei" w:hAnsi="SimHei"/>
          <w:color w:val="000000"/>
        </w:rPr>
        <w:t>,</w:t>
      </w:r>
      <w:r>
        <w:rPr>
          <w:rFonts w:ascii="SimHei" w:hAnsi="SimHei" w:cs="楷体;宋体" w:eastAsia="黑体"/>
          <w:color w:val="000000"/>
        </w:rPr>
        <w:t>一律按旷工论处。</w:t>
      </w:r>
    </w:p>
    <w:p>
      <w:pPr>
        <w:pStyle w:val="Normal"/>
        <w:numPr>
          <w:ilvl w:val="0"/>
          <w:numId w:val="7"/>
        </w:numPr>
        <w:tabs>
          <w:tab w:val="clear" w:pos="709"/>
          <w:tab w:val="left" w:pos="1980" w:leader="none"/>
          <w:tab w:val="left" w:pos="2160" w:leader="none"/>
        </w:tabs>
        <w:spacing w:lineRule="exact" w:line="380" w:before="0" w:after="120"/>
        <w:ind w:start="2160" w:hanging="720"/>
        <w:jc w:val="both"/>
        <w:rPr>
          <w:rFonts w:ascii="楷体_GB2312" w:hAnsi="楷体_GB2312" w:eastAsia="楷体_GB2312" w:cs="楷体;宋体"/>
          <w:color w:val="000000"/>
        </w:rPr>
      </w:pPr>
      <w:r>
        <w:rPr>
          <w:rFonts w:ascii="SimHei" w:hAnsi="SimHei" w:cs="楷体;宋体" w:eastAsia="黑体"/>
          <w:color w:val="000000"/>
        </w:rPr>
        <w:t>公司可根据需要安排员工出差。员工无特殊理由应服从安排。</w:t>
      </w:r>
    </w:p>
    <w:p>
      <w:pPr>
        <w:pStyle w:val="Normal"/>
        <w:numPr>
          <w:ilvl w:val="0"/>
          <w:numId w:val="7"/>
        </w:numPr>
        <w:tabs>
          <w:tab w:val="clear" w:pos="709"/>
          <w:tab w:val="left" w:pos="1980" w:leader="none"/>
          <w:tab w:val="left" w:pos="2160" w:leader="none"/>
        </w:tabs>
        <w:spacing w:lineRule="exact" w:line="380" w:before="0" w:after="120"/>
        <w:ind w:start="2160" w:hanging="720"/>
        <w:jc w:val="both"/>
        <w:rPr>
          <w:rFonts w:ascii="楷体_GB2312" w:hAnsi="楷体_GB2312" w:eastAsia="楷体_GB2312" w:cs="楷体;宋体"/>
          <w:color w:val="000000"/>
        </w:rPr>
      </w:pPr>
      <w:r>
        <w:rPr>
          <w:rFonts w:ascii="SimHei" w:hAnsi="SimHei" w:cs="楷体;宋体" w:eastAsia="黑体"/>
          <w:color w:val="000000"/>
        </w:rPr>
        <w:t>受公司安排到外地出差者</w:t>
      </w:r>
      <w:r>
        <w:rPr>
          <w:rFonts w:eastAsia="黑体" w:cs="楷体;宋体" w:ascii="SimHei" w:hAnsi="SimHei"/>
          <w:color w:val="000000"/>
        </w:rPr>
        <w:t>,</w:t>
      </w:r>
      <w:r>
        <w:rPr>
          <w:rFonts w:ascii="SimHei" w:hAnsi="SimHei" w:cs="楷体;宋体" w:eastAsia="黑体"/>
          <w:color w:val="000000"/>
        </w:rPr>
        <w:t>应填写《出差申请表》</w:t>
      </w:r>
      <w:r>
        <w:rPr>
          <w:rFonts w:eastAsia="黑体" w:cs="楷体;宋体" w:ascii="SimHei" w:hAnsi="SimHei"/>
          <w:color w:val="000000"/>
        </w:rPr>
        <w:t>,</w:t>
      </w:r>
      <w:r>
        <w:rPr>
          <w:rFonts w:ascii="SimHei" w:hAnsi="SimHei" w:cs="楷体;宋体" w:eastAsia="黑体"/>
          <w:color w:val="000000"/>
        </w:rPr>
        <w:t>经副总签名确认</w:t>
      </w:r>
      <w:r>
        <w:rPr>
          <w:rFonts w:eastAsia="黑体" w:cs="楷体;宋体" w:ascii="SimHei" w:hAnsi="SimHei"/>
          <w:color w:val="000000"/>
        </w:rPr>
        <w:t>(</w:t>
      </w:r>
      <w:r>
        <w:rPr>
          <w:rFonts w:ascii="SimHei" w:hAnsi="SimHei" w:cs="楷体;宋体" w:eastAsia="黑体"/>
          <w:color w:val="000000"/>
        </w:rPr>
        <w:t>经理以上人员经副总经理确认</w:t>
      </w:r>
      <w:r>
        <w:rPr>
          <w:rFonts w:eastAsia="黑体" w:cs="楷体;宋体" w:ascii="SimHei" w:hAnsi="SimHei"/>
          <w:color w:val="000000"/>
        </w:rPr>
        <w:t>)</w:t>
      </w:r>
      <w:r>
        <w:rPr>
          <w:rFonts w:ascii="SimHei" w:hAnsi="SimHei" w:cs="楷体;宋体" w:eastAsia="黑体"/>
          <w:color w:val="000000"/>
        </w:rPr>
        <w:t>，财务经理审核后</w:t>
      </w:r>
      <w:r>
        <w:rPr>
          <w:rFonts w:eastAsia="黑体" w:cs="楷体;宋体" w:ascii="SimHei" w:hAnsi="SimHei"/>
          <w:color w:val="000000"/>
        </w:rPr>
        <w:t>,</w:t>
      </w:r>
      <w:r>
        <w:rPr>
          <w:rFonts w:ascii="SimHei" w:hAnsi="SimHei" w:cs="楷体;宋体" w:eastAsia="黑体"/>
          <w:color w:val="000000"/>
        </w:rPr>
        <w:t>可安排差旅借款。然后交综合管理部备案</w:t>
      </w:r>
      <w:r>
        <w:rPr>
          <w:rFonts w:eastAsia="黑体" w:cs="楷体;宋体" w:ascii="SimHei" w:hAnsi="SimHei"/>
          <w:color w:val="000000"/>
        </w:rPr>
        <w:t>,</w:t>
      </w:r>
      <w:r>
        <w:rPr>
          <w:rFonts w:ascii="SimHei" w:hAnsi="SimHei" w:cs="楷体;宋体" w:eastAsia="黑体"/>
          <w:color w:val="000000"/>
        </w:rPr>
        <w:t>以便统计出勤。</w:t>
      </w:r>
    </w:p>
    <w:p>
      <w:pPr>
        <w:pStyle w:val="Normal"/>
        <w:numPr>
          <w:ilvl w:val="0"/>
          <w:numId w:val="7"/>
        </w:numPr>
        <w:tabs>
          <w:tab w:val="clear" w:pos="709"/>
          <w:tab w:val="left" w:pos="1980" w:leader="none"/>
          <w:tab w:val="left" w:pos="2160" w:leader="none"/>
        </w:tabs>
        <w:spacing w:lineRule="exact" w:line="380" w:before="0" w:after="120"/>
        <w:ind w:start="2160" w:hanging="720"/>
        <w:jc w:val="both"/>
        <w:rPr>
          <w:rFonts w:ascii="楷体_GB2312" w:hAnsi="楷体_GB2312" w:eastAsia="楷体_GB2312" w:cs="楷体;宋体"/>
          <w:color w:val="000000"/>
        </w:rPr>
      </w:pPr>
      <w:r>
        <w:rPr>
          <w:rFonts w:ascii="SimHei" w:hAnsi="SimHei" w:cs="楷体;宋体" w:eastAsia="黑体"/>
          <w:color w:val="000000"/>
        </w:rPr>
        <w:t>员工出差在外，应遵章守法，注意人身及财物安全。返回公司后</w:t>
      </w:r>
      <w:r>
        <w:rPr>
          <w:rFonts w:eastAsia="黑体" w:cs="楷体;宋体" w:ascii="SimHei" w:hAnsi="SimHei"/>
          <w:color w:val="000000"/>
        </w:rPr>
        <w:t>,</w:t>
      </w:r>
      <w:r>
        <w:rPr>
          <w:rFonts w:ascii="SimHei" w:hAnsi="SimHei" w:cs="楷体;宋体" w:eastAsia="黑体"/>
          <w:color w:val="000000"/>
        </w:rPr>
        <w:t>应及时向主管述职（主管以上人员向分管副总述职</w:t>
      </w:r>
      <w:r>
        <w:rPr>
          <w:rFonts w:eastAsia="黑体" w:cs="楷体;宋体" w:ascii="SimHei" w:hAnsi="SimHei"/>
          <w:color w:val="000000"/>
        </w:rPr>
        <w:t>)</w:t>
      </w:r>
      <w:r>
        <w:rPr>
          <w:rFonts w:ascii="SimHei" w:hAnsi="SimHei" w:cs="楷体;宋体" w:eastAsia="黑体"/>
          <w:color w:val="000000"/>
        </w:rPr>
        <w:t>。</w:t>
      </w:r>
    </w:p>
    <w:p>
      <w:pPr>
        <w:pStyle w:val="Normal"/>
        <w:spacing w:lineRule="exact" w:line="380" w:before="0" w:after="50"/>
        <w:ind w:start="1800" w:hanging="360"/>
        <w:jc w:val="both"/>
        <w:rPr>
          <w:rFonts w:ascii="楷体_GB2312" w:hAnsi="楷体_GB2312" w:eastAsia="楷体_GB2312" w:cs="楷体;宋体"/>
        </w:rPr>
      </w:pPr>
      <w:r>
        <w:rPr>
          <w:rFonts w:ascii="SimHei" w:hAnsi="SimHei" w:cs="楷体;宋体" w:eastAsia="黑体"/>
        </w:rPr>
        <w:t>如有下列情形之一者</w:t>
      </w:r>
      <w:r>
        <w:rPr>
          <w:rFonts w:eastAsia="黑体" w:cs="楷体;宋体" w:ascii="SimHei" w:hAnsi="SimHei"/>
        </w:rPr>
        <w:t>,</w:t>
      </w:r>
      <w:r>
        <w:rPr>
          <w:rFonts w:ascii="SimHei" w:hAnsi="SimHei" w:cs="楷体;宋体" w:eastAsia="黑体"/>
        </w:rPr>
        <w:t>均以旷工处理，并视情况给予其它行政处罚。</w:t>
      </w:r>
    </w:p>
    <w:p>
      <w:pPr>
        <w:pStyle w:val="Normal"/>
        <w:spacing w:lineRule="exact" w:line="380" w:before="0" w:after="50"/>
        <w:ind w:start="1800" w:hanging="360"/>
        <w:jc w:val="both"/>
        <w:rPr>
          <w:rFonts w:ascii="楷体_GB2312" w:hAnsi="楷体_GB2312" w:eastAsia="楷体_GB2312" w:cs="楷体;宋体"/>
        </w:rPr>
      </w:pPr>
      <w:r>
        <w:rPr>
          <w:rFonts w:ascii="SimHei" w:hAnsi="SimHei" w:cs="楷体;宋体" w:eastAsia="黑体"/>
        </w:rPr>
        <w:t>１、委托他人打卡者或代替他人打卡者</w:t>
      </w:r>
      <w:r>
        <w:rPr>
          <w:rFonts w:eastAsia="黑体" w:cs="楷体;宋体" w:ascii="SimHei" w:hAnsi="SimHei"/>
        </w:rPr>
        <w:t>;</w:t>
      </w:r>
    </w:p>
    <w:p>
      <w:pPr>
        <w:pStyle w:val="Normal"/>
        <w:spacing w:lineRule="exact" w:line="380" w:before="0" w:after="50"/>
        <w:ind w:start="1800" w:hanging="360"/>
        <w:jc w:val="both"/>
        <w:rPr>
          <w:rFonts w:ascii="楷体_GB2312" w:hAnsi="楷体_GB2312" w:eastAsia="楷体_GB2312" w:cs="楷体;宋体"/>
        </w:rPr>
      </w:pPr>
      <w:r>
        <w:rPr>
          <w:rFonts w:ascii="SimHei" w:hAnsi="SimHei" w:cs="楷体;宋体" w:eastAsia="黑体"/>
        </w:rPr>
        <w:t>２、有故意涂改或故意损毁工卡者</w:t>
      </w:r>
      <w:r>
        <w:rPr>
          <w:rFonts w:eastAsia="黑体" w:cs="楷体;宋体" w:ascii="SimHei" w:hAnsi="SimHei"/>
        </w:rPr>
        <w:t>;</w:t>
      </w:r>
    </w:p>
    <w:p>
      <w:pPr>
        <w:pStyle w:val="Normal"/>
        <w:spacing w:lineRule="exact" w:line="380" w:before="0" w:after="50"/>
        <w:ind w:start="1800" w:hanging="360"/>
        <w:jc w:val="both"/>
        <w:rPr>
          <w:rFonts w:ascii="楷体_GB2312" w:hAnsi="楷体_GB2312" w:eastAsia="楷体_GB2312" w:cs="楷体;宋体"/>
        </w:rPr>
      </w:pPr>
      <w:r>
        <w:rPr>
          <w:rFonts w:eastAsia="黑体" w:cs="楷体;宋体" w:ascii="SimHei" w:hAnsi="SimHei"/>
        </w:rPr>
        <w:t>3</w:t>
      </w:r>
      <w:r>
        <w:rPr>
          <w:rFonts w:ascii="SimHei" w:hAnsi="SimHei" w:cs="楷体;宋体" w:eastAsia="黑体"/>
        </w:rPr>
        <w:t>、伪造工卡者。</w:t>
      </w:r>
    </w:p>
    <w:p>
      <w:pPr>
        <w:pStyle w:val="Normal"/>
        <w:spacing w:lineRule="exact" w:line="380"/>
        <w:ind w:start="1433" w:hanging="1433"/>
        <w:jc w:val="both"/>
        <w:rPr>
          <w:rFonts w:ascii="宋体" w:hAnsi="宋体" w:eastAsia="楷体_GB2312" w:cs="宋体"/>
          <w:b/>
          <w:b/>
          <w:color w:val="000000"/>
        </w:rPr>
      </w:pPr>
      <w:r>
        <w:rPr>
          <w:rFonts w:eastAsia="黑体" w:cs="宋体" w:ascii="SimHei" w:hAnsi="SimHei"/>
          <w:b/>
          <w:color w:val="000000"/>
        </w:rPr>
      </w:r>
    </w:p>
    <w:p>
      <w:pPr>
        <w:pStyle w:val="Normal"/>
        <w:spacing w:lineRule="exact" w:line="380"/>
        <w:ind w:start="1433" w:hanging="1433"/>
        <w:jc w:val="both"/>
        <w:rPr>
          <w:rFonts w:ascii="宋体" w:hAnsi="宋体" w:cs="宋体"/>
          <w:b/>
          <w:b/>
          <w:color w:val="000000"/>
        </w:rPr>
      </w:pPr>
      <w:r>
        <w:rPr>
          <w:rFonts w:cs="宋体" w:ascii="SimHei" w:hAnsi="SimHei" w:eastAsia="黑体"/>
          <w:b/>
          <w:color w:val="000000"/>
        </w:rPr>
      </w:r>
    </w:p>
    <w:p>
      <w:pPr>
        <w:pStyle w:val="Normal"/>
        <w:spacing w:lineRule="exact" w:line="380"/>
        <w:ind w:start="1433" w:hanging="1433"/>
        <w:jc w:val="both"/>
        <w:rPr>
          <w:rFonts w:ascii="宋体" w:hAnsi="宋体" w:cs="宋体"/>
          <w:b/>
          <w:b/>
          <w:color w:val="000000"/>
        </w:rPr>
      </w:pPr>
      <w:r>
        <w:rPr>
          <w:rFonts w:cs="宋体" w:ascii="SimHei" w:hAnsi="SimHei" w:eastAsia="黑体"/>
          <w:b/>
          <w:color w:val="000000"/>
        </w:rPr>
      </w:r>
    </w:p>
    <w:p>
      <w:pPr>
        <w:pStyle w:val="Normal"/>
        <w:spacing w:lineRule="exact" w:line="380"/>
        <w:ind w:start="1433" w:hanging="1433"/>
        <w:jc w:val="both"/>
        <w:rPr>
          <w:rFonts w:ascii="宋体" w:hAnsi="宋体" w:cs="宋体"/>
          <w:b/>
          <w:b/>
          <w:color w:val="000000"/>
        </w:rPr>
      </w:pPr>
      <w:r>
        <w:rPr>
          <w:rFonts w:cs="宋体" w:ascii="SimHei" w:hAnsi="SimHei" w:eastAsia="黑体"/>
          <w:b/>
          <w:color w:val="000000"/>
        </w:rPr>
      </w:r>
    </w:p>
    <w:p>
      <w:pPr>
        <w:pStyle w:val="Normal"/>
        <w:spacing w:lineRule="exact" w:line="380"/>
        <w:ind w:start="1433" w:hanging="1433"/>
        <w:jc w:val="both"/>
        <w:rPr>
          <w:rFonts w:ascii="宋体" w:hAnsi="宋体" w:cs="宋体"/>
          <w:b/>
          <w:b/>
          <w:color w:val="000000"/>
        </w:rPr>
      </w:pPr>
      <w:r>
        <w:rPr>
          <w:rFonts w:cs="宋体" w:ascii="SimHei" w:hAnsi="SimHei" w:eastAsia="黑体"/>
          <w:b/>
          <w:color w:val="000000"/>
        </w:rPr>
      </w:r>
    </w:p>
    <w:p>
      <w:pPr>
        <w:pStyle w:val="Normal"/>
        <w:numPr>
          <w:ilvl w:val="0"/>
          <w:numId w:val="3"/>
        </w:numPr>
        <w:spacing w:lineRule="exact" w:line="380" w:before="0" w:after="120"/>
        <w:ind w:start="1910" w:hanging="1910"/>
        <w:jc w:val="center"/>
        <w:rPr>
          <w:rFonts w:ascii="宋体" w:hAnsi="宋体" w:cs="宋体"/>
          <w:b/>
          <w:b/>
          <w:color w:val="000000"/>
          <w:sz w:val="32"/>
          <w:szCs w:val="32"/>
        </w:rPr>
      </w:pPr>
      <w:r>
        <w:rPr>
          <w:rFonts w:ascii="SimHei" w:hAnsi="SimHei" w:cs="宋体" w:eastAsia="黑体"/>
          <w:b/>
          <w:color w:val="000000"/>
          <w:sz w:val="32"/>
          <w:szCs w:val="32"/>
        </w:rPr>
        <w:t>员工假期</w:t>
      </w:r>
    </w:p>
    <w:p>
      <w:pPr>
        <w:pStyle w:val="Normal"/>
        <w:spacing w:lineRule="exact" w:line="380"/>
        <w:ind w:start="1788" w:hanging="1788"/>
        <w:jc w:val="both"/>
        <w:rPr>
          <w:rFonts w:ascii="楷体_GB2312" w:hAnsi="楷体_GB2312" w:eastAsia="楷体_GB2312" w:cs="楷体;宋体"/>
          <w:b/>
          <w:b/>
          <w:color w:val="000000"/>
          <w:sz w:val="30"/>
          <w:szCs w:val="30"/>
        </w:rPr>
      </w:pPr>
      <w:r>
        <w:rPr>
          <w:rFonts w:eastAsia="黑体" w:cs="楷体;宋体" w:ascii="SimHei" w:hAnsi="SimHei"/>
          <w:b/>
          <w:color w:val="000000"/>
          <w:sz w:val="30"/>
          <w:szCs w:val="30"/>
        </w:rPr>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按国家规定，员工可享有国家法定的有薪假日（如元旦、春节、端午、五一、中秋、国庆等）。如果业务需要，嘉诚员工应积极配合公司在法定的公休日、休假日临时安排员工上班的要求。</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员工请假或调休，事先应填写《假期申请表》</w:t>
      </w:r>
      <w:r>
        <w:rPr>
          <w:rFonts w:eastAsia="黑体" w:cs="楷体;宋体" w:ascii="SimHei" w:hAnsi="SimHei"/>
          <w:color w:val="000000"/>
        </w:rPr>
        <w:t>,</w:t>
      </w:r>
      <w:r>
        <w:rPr>
          <w:rFonts w:ascii="SimHei" w:hAnsi="SimHei" w:cs="楷体;宋体" w:eastAsia="黑体"/>
          <w:color w:val="000000"/>
        </w:rPr>
        <w:t>出示相关证明，按程序审批后及时送交综合管理部备案。手续不全</w:t>
      </w:r>
      <w:r>
        <w:rPr>
          <w:rFonts w:eastAsia="黑体" w:cs="楷体;宋体" w:ascii="SimHei" w:hAnsi="SimHei"/>
          <w:color w:val="000000"/>
        </w:rPr>
        <w:t>,</w:t>
      </w:r>
      <w:r>
        <w:rPr>
          <w:rFonts w:ascii="SimHei" w:hAnsi="SimHei" w:cs="楷体;宋体" w:eastAsia="黑体"/>
          <w:color w:val="000000"/>
        </w:rPr>
        <w:t>按旷工处理。</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假期的审批：员工所有假期的申请必须经直属上级同意</w:t>
      </w:r>
      <w:r>
        <w:rPr>
          <w:rFonts w:eastAsia="黑体" w:cs="楷体;宋体" w:ascii="SimHei" w:hAnsi="SimHei"/>
          <w:color w:val="000000"/>
        </w:rPr>
        <w:t>,</w:t>
      </w:r>
      <w:r>
        <w:rPr>
          <w:rFonts w:ascii="SimHei" w:hAnsi="SimHei" w:cs="楷体;宋体" w:eastAsia="黑体"/>
          <w:color w:val="000000"/>
        </w:rPr>
        <w:t>并在假单上写明该岗位代理人</w:t>
      </w:r>
      <w:r>
        <w:rPr>
          <w:rFonts w:eastAsia="黑体" w:cs="楷体;宋体" w:ascii="SimHei" w:hAnsi="SimHei"/>
          <w:color w:val="000000"/>
        </w:rPr>
        <w:t>,</w:t>
      </w:r>
      <w:r>
        <w:rPr>
          <w:rFonts w:ascii="SimHei" w:hAnsi="SimHei" w:cs="楷体;宋体" w:eastAsia="黑体"/>
          <w:color w:val="000000"/>
        </w:rPr>
        <w:t>然后逐级审批，不得越级申请。</w:t>
      </w:r>
      <w:commentRangeStart w:id="3"/>
      <w:r>
        <w:rPr>
          <w:rFonts w:ascii="SimHei" w:hAnsi="SimHei" w:cs="楷体;宋体" w:eastAsia="黑体"/>
          <w:color w:val="000000"/>
        </w:rPr>
        <w:t>（审批权限见附表）</w:t>
      </w:r>
      <w:commentRangeEnd w:id="3"/>
      <w:r>
        <w:rPr>
          <w:rFonts w:ascii="SimHei" w:hAnsi="SimHei" w:eastAsia="黑体"/>
        </w:rPr>
      </w:r>
      <w:r>
        <w:rPr>
          <w:rStyle w:val="Style15"/>
          <w:rFonts w:ascii="SimHei" w:hAnsi="SimHei" w:eastAsia="黑体"/>
          <w:vanish w:val="false"/>
        </w:rPr>
      </w:r>
    </w:p>
    <w:p>
      <w:pPr>
        <w:pStyle w:val="Normal"/>
        <w:spacing w:lineRule="exact" w:line="380" w:before="0" w:after="120"/>
        <w:ind w:start="1428" w:firstLine="480"/>
        <w:jc w:val="both"/>
        <w:rPr>
          <w:rFonts w:ascii="楷体_GB2312" w:hAnsi="楷体_GB2312" w:eastAsia="楷体_GB2312" w:cs="楷体;宋体"/>
          <w:color w:val="000000"/>
        </w:rPr>
      </w:pPr>
      <w:r>
        <w:rPr>
          <w:rFonts w:eastAsia="黑体" w:cs="楷体;宋体" w:ascii="SimHei" w:hAnsi="SimHei"/>
          <w:color w:val="000000"/>
        </w:rPr>
      </w:r>
      <w:r>
        <w:rPr>
          <w:rFonts w:ascii="SimHei" w:hAnsi="SimHei" w:eastAsia="黑体"/>
        </w:rPr>
      </w:r>
    </w:p>
    <w:p>
      <w:pPr>
        <w:pStyle w:val="Normal"/>
        <w:spacing w:lineRule="exact" w:line="380" w:before="0" w:after="120"/>
        <w:ind w:start="1428" w:hanging="228"/>
        <w:jc w:val="both"/>
        <w:rPr>
          <w:rFonts w:ascii="楷体_GB2312" w:hAnsi="楷体_GB2312" w:eastAsia="楷体_GB2312" w:cs="楷体;宋体"/>
          <w:b/>
          <w:b/>
          <w:color w:val="000000"/>
        </w:rPr>
      </w:pPr>
      <w:r>
        <w:rPr>
          <w:rFonts w:eastAsia="黑体" w:cs="楷体;宋体" w:ascii="SimHei" w:hAnsi="SimHei"/>
          <w:b/>
          <w:color w:val="000000"/>
        </w:rPr>
      </w:r>
    </w:p>
    <w:p>
      <w:pPr>
        <w:pStyle w:val="Normal"/>
        <w:spacing w:lineRule="exact" w:line="380" w:before="0" w:after="120"/>
        <w:ind w:start="1428" w:hanging="228"/>
        <w:jc w:val="both"/>
        <w:rPr>
          <w:rFonts w:ascii="楷体_GB2312" w:hAnsi="楷体_GB2312" w:eastAsia="楷体_GB2312" w:cs="楷体;宋体"/>
          <w:b/>
          <w:b/>
          <w:color w:val="000000"/>
        </w:rPr>
      </w:pPr>
      <w:r>
        <w:rPr>
          <w:rFonts w:eastAsia="黑体" w:cs="楷体;宋体" w:ascii="SimHei" w:hAnsi="SimHei"/>
          <w:b/>
          <w:color w:val="000000"/>
        </w:rPr>
      </w:r>
    </w:p>
    <w:p>
      <w:pPr>
        <w:pStyle w:val="Normal"/>
        <w:spacing w:lineRule="exact" w:line="380" w:before="0" w:after="120"/>
        <w:ind w:start="1428" w:hanging="228"/>
        <w:jc w:val="both"/>
        <w:rPr>
          <w:rFonts w:ascii="楷体_GB2312" w:hAnsi="楷体_GB2312" w:eastAsia="楷体_GB2312" w:cs="楷体;宋体"/>
          <w:b/>
          <w:b/>
          <w:color w:val="000000"/>
        </w:rPr>
      </w:pPr>
      <w:r>
        <w:rPr>
          <w:rFonts w:eastAsia="黑体" w:cs="楷体;宋体" w:ascii="SimHei" w:hAnsi="SimHei"/>
          <w:b/>
          <w:color w:val="000000"/>
        </w:rPr>
      </w:r>
    </w:p>
    <w:p>
      <w:pPr>
        <w:pStyle w:val="Normal"/>
        <w:spacing w:lineRule="exact" w:line="380" w:before="0" w:after="120"/>
        <w:ind w:start="1428" w:hanging="228"/>
        <w:jc w:val="both"/>
        <w:rPr>
          <w:rFonts w:ascii="楷体_GB2312" w:hAnsi="楷体_GB2312" w:eastAsia="楷体_GB2312" w:cs="楷体;宋体"/>
          <w:b/>
          <w:b/>
          <w:color w:val="000000"/>
        </w:rPr>
      </w:pPr>
      <w:r>
        <w:rPr>
          <w:rFonts w:eastAsia="黑体" w:cs="楷体;宋体" w:ascii="SimHei" w:hAnsi="SimHei"/>
          <w:b/>
          <w:color w:val="000000"/>
        </w:rPr>
      </w:r>
    </w:p>
    <w:p>
      <w:pPr>
        <w:pStyle w:val="Normal"/>
        <w:spacing w:lineRule="exact" w:line="380" w:before="0" w:after="120"/>
        <w:ind w:start="1428" w:hanging="228"/>
        <w:jc w:val="both"/>
        <w:rPr>
          <w:rFonts w:ascii="楷体_GB2312" w:hAnsi="楷体_GB2312" w:eastAsia="楷体_GB2312" w:cs="楷体;宋体"/>
          <w:b/>
          <w:b/>
          <w:color w:val="000000"/>
        </w:rPr>
      </w:pPr>
      <w:r>
        <w:rPr>
          <w:rFonts w:eastAsia="黑体" w:cs="楷体;宋体" w:ascii="SimHei" w:hAnsi="SimHei"/>
          <w:b/>
          <w:color w:val="000000"/>
        </w:rPr>
      </w:r>
    </w:p>
    <w:p>
      <w:pPr>
        <w:pStyle w:val="Normal"/>
        <w:spacing w:lineRule="exact" w:line="380" w:before="0" w:after="120"/>
        <w:ind w:start="1428" w:hanging="228"/>
        <w:jc w:val="both"/>
        <w:rPr>
          <w:rFonts w:ascii="楷体_GB2312" w:hAnsi="楷体_GB2312" w:eastAsia="楷体_GB2312" w:cs="楷体;宋体"/>
          <w:b/>
          <w:b/>
          <w:color w:val="000000"/>
        </w:rPr>
      </w:pPr>
      <w:r>
        <w:rPr>
          <w:rFonts w:eastAsia="黑体" w:cs="楷体;宋体" w:ascii="SimHei" w:hAnsi="SimHei"/>
          <w:b/>
          <w:color w:val="000000"/>
        </w:rPr>
      </w:r>
    </w:p>
    <w:p>
      <w:pPr>
        <w:pStyle w:val="Normal"/>
        <w:spacing w:lineRule="exact" w:line="380" w:before="0" w:after="120"/>
        <w:ind w:start="1428" w:hanging="228"/>
        <w:jc w:val="both"/>
        <w:rPr>
          <w:rFonts w:ascii="楷体_GB2312" w:hAnsi="楷体_GB2312" w:eastAsia="楷体_GB2312" w:cs="楷体;宋体"/>
          <w:b/>
          <w:b/>
          <w:color w:val="000000"/>
        </w:rPr>
      </w:pPr>
      <w:r>
        <w:rPr>
          <w:rFonts w:eastAsia="黑体" w:cs="楷体;宋体" w:ascii="SimHei" w:hAnsi="SimHei"/>
          <w:b/>
          <w:color w:val="000000"/>
        </w:rPr>
      </w:r>
    </w:p>
    <w:p>
      <w:pPr>
        <w:pStyle w:val="Normal"/>
        <w:spacing w:lineRule="exact" w:line="380" w:before="0" w:after="120"/>
        <w:ind w:start="1428" w:hanging="228"/>
        <w:jc w:val="both"/>
        <w:rPr>
          <w:rFonts w:ascii="楷体_GB2312" w:hAnsi="楷体_GB2312" w:eastAsia="楷体_GB2312" w:cs="楷体;宋体"/>
          <w:b/>
          <w:b/>
          <w:color w:val="000000"/>
        </w:rPr>
      </w:pPr>
      <w:r>
        <w:rPr>
          <w:rFonts w:eastAsia="黑体" w:cs="楷体;宋体" w:ascii="SimHei" w:hAnsi="SimHei"/>
          <w:b/>
          <w:color w:val="000000"/>
        </w:rPr>
      </w:r>
    </w:p>
    <w:p>
      <w:pPr>
        <w:pStyle w:val="Normal"/>
        <w:spacing w:lineRule="exact" w:line="380" w:before="0" w:after="120"/>
        <w:ind w:start="1428" w:hanging="228"/>
        <w:jc w:val="both"/>
        <w:rPr>
          <w:rFonts w:ascii="楷体_GB2312" w:hAnsi="楷体_GB2312" w:eastAsia="楷体_GB2312" w:cs="楷体;宋体"/>
          <w:b/>
          <w:b/>
          <w:color w:val="000000"/>
        </w:rPr>
      </w:pPr>
      <w:r>
        <w:rPr>
          <w:rFonts w:ascii="SimHei" w:hAnsi="SimHei" w:cs="楷体;宋体" w:eastAsia="黑体"/>
          <w:b/>
          <w:color w:val="000000"/>
        </w:rPr>
        <w:t>事假</w:t>
      </w:r>
    </w:p>
    <w:p>
      <w:pPr>
        <w:pStyle w:val="Normal"/>
        <w:spacing w:lineRule="exact" w:line="380" w:before="0" w:after="120"/>
        <w:ind w:start="1430" w:firstLine="470"/>
        <w:jc w:val="both"/>
        <w:rPr>
          <w:rFonts w:ascii="楷体_GB2312" w:hAnsi="楷体_GB2312" w:eastAsia="楷体_GB2312" w:cs="楷体;宋体"/>
          <w:color w:val="000000"/>
        </w:rPr>
      </w:pPr>
      <w:r>
        <w:rPr>
          <w:rFonts w:ascii="SimHei" w:hAnsi="SimHei" w:cs="楷体;宋体" w:eastAsia="黑体"/>
          <w:color w:val="000000"/>
        </w:rPr>
        <w:t>无充分理由，员工不得缺席或请假。倘有特殊情况而需请假者，审批人应详细了解员工请假事由</w:t>
      </w:r>
      <w:r>
        <w:rPr>
          <w:rFonts w:eastAsia="黑体" w:cs="楷体;宋体" w:ascii="SimHei" w:hAnsi="SimHei"/>
          <w:color w:val="000000"/>
        </w:rPr>
        <w:t>,</w:t>
      </w:r>
      <w:r>
        <w:rPr>
          <w:rFonts w:ascii="SimHei" w:hAnsi="SimHei" w:cs="楷体;宋体" w:eastAsia="黑体"/>
          <w:color w:val="000000"/>
        </w:rPr>
        <w:t>并权衡该岗位工作衔接。</w:t>
      </w:r>
    </w:p>
    <w:p>
      <w:pPr>
        <w:pStyle w:val="Normal"/>
        <w:spacing w:lineRule="exact" w:line="380" w:before="0" w:after="120"/>
        <w:ind w:start="1430" w:firstLine="470"/>
        <w:jc w:val="both"/>
        <w:rPr>
          <w:rFonts w:ascii="楷体_GB2312" w:hAnsi="楷体_GB2312" w:eastAsia="楷体_GB2312" w:cs="楷体;宋体"/>
          <w:color w:val="000000"/>
        </w:rPr>
      </w:pPr>
      <w:r>
        <w:rPr>
          <w:rFonts w:ascii="SimHei" w:hAnsi="SimHei" w:cs="楷体;宋体" w:eastAsia="黑体"/>
          <w:color w:val="000000"/>
        </w:rPr>
        <w:t>事假不发薪</w:t>
      </w:r>
      <w:r>
        <w:rPr>
          <w:rFonts w:eastAsia="黑体" w:cs="楷体;宋体" w:ascii="SimHei" w:hAnsi="SimHei"/>
          <w:color w:val="000000"/>
        </w:rPr>
        <w:t>,</w:t>
      </w:r>
      <w:r>
        <w:rPr>
          <w:rFonts w:ascii="SimHei" w:hAnsi="SimHei" w:cs="楷体;宋体" w:eastAsia="黑体"/>
          <w:color w:val="000000"/>
          <w:szCs w:val="21"/>
        </w:rPr>
        <w:t>请假以半日为最小单位</w:t>
      </w:r>
      <w:r>
        <w:rPr>
          <w:rFonts w:ascii="SimHei" w:hAnsi="SimHei" w:cs="楷体;宋体" w:eastAsia="黑体"/>
          <w:color w:val="000000"/>
        </w:rPr>
        <w:t>。</w:t>
      </w:r>
      <w:r>
        <w:rPr>
          <w:rFonts w:ascii="SimHei" w:hAnsi="SimHei" w:cs="楷体;宋体" w:eastAsia="黑体"/>
          <w:color w:val="000000"/>
          <w:szCs w:val="21"/>
        </w:rPr>
        <w:t>对事假比例较高的部门负责人将实行问责。</w:t>
      </w:r>
    </w:p>
    <w:p>
      <w:pPr>
        <w:pStyle w:val="Normal"/>
        <w:spacing w:lineRule="exact" w:line="380" w:before="0" w:after="120"/>
        <w:ind w:start="1430" w:firstLine="470"/>
        <w:jc w:val="both"/>
        <w:rPr>
          <w:rFonts w:ascii="楷体_GB2312" w:hAnsi="楷体_GB2312" w:eastAsia="楷体_GB2312" w:cs="楷体;宋体"/>
          <w:color w:val="000000"/>
          <w:szCs w:val="21"/>
        </w:rPr>
      </w:pPr>
      <w:r>
        <w:rPr>
          <w:rFonts w:ascii="SimHei" w:hAnsi="SimHei" w:cs="楷体;宋体" w:eastAsia="黑体"/>
          <w:color w:val="000000"/>
          <w:szCs w:val="21"/>
        </w:rPr>
        <w:t>试用期内事假原则上不得超过三天，如因假期而影响工作者公司有权停止试用。</w:t>
      </w:r>
    </w:p>
    <w:p>
      <w:pPr>
        <w:pStyle w:val="Normal"/>
        <w:spacing w:lineRule="exact" w:line="380" w:before="0" w:after="120"/>
        <w:ind w:start="1428" w:hanging="228"/>
        <w:jc w:val="both"/>
        <w:rPr>
          <w:rFonts w:ascii="楷体_GB2312" w:hAnsi="楷体_GB2312" w:eastAsia="楷体_GB2312" w:cs="楷体;宋体"/>
          <w:b/>
          <w:b/>
          <w:color w:val="000000"/>
        </w:rPr>
      </w:pPr>
      <w:r>
        <w:rPr>
          <w:rFonts w:ascii="SimHei" w:hAnsi="SimHei" w:cs="楷体;宋体" w:eastAsia="黑体"/>
          <w:b/>
          <w:color w:val="000000"/>
        </w:rPr>
        <w:t>婚假</w:t>
      </w:r>
    </w:p>
    <w:p>
      <w:pPr>
        <w:pStyle w:val="Normal"/>
        <w:spacing w:lineRule="exact" w:line="380" w:before="0" w:after="120"/>
        <w:ind w:start="1430" w:firstLine="468"/>
        <w:jc w:val="both"/>
        <w:rPr/>
      </w:pPr>
      <w:r>
        <w:rPr>
          <w:rFonts w:ascii="SimHei" w:hAnsi="SimHei" w:cs="楷体;宋体" w:eastAsia="黑体"/>
          <w:color w:val="000000"/>
        </w:rPr>
        <w:t>在公司</w:t>
      </w:r>
      <w:r>
        <w:rPr>
          <w:rFonts w:ascii="SimHei" w:hAnsi="SimHei" w:cs="楷体;宋体" w:eastAsia="黑体"/>
          <w:color w:val="000000"/>
          <w:szCs w:val="21"/>
        </w:rPr>
        <w:t>任职员工，可凭《结婚证》享有三天有薪婚假</w:t>
      </w:r>
      <w:r>
        <w:rPr>
          <w:rFonts w:eastAsia="黑体" w:cs="楷体;宋体" w:ascii="SimHei" w:hAnsi="SimHei"/>
          <w:color w:val="000000"/>
          <w:szCs w:val="21"/>
        </w:rPr>
        <w:t>;</w:t>
      </w:r>
      <w:r>
        <w:rPr>
          <w:rFonts w:ascii="SimHei" w:hAnsi="SimHei" w:cs="楷体;宋体" w:eastAsia="黑体"/>
          <w:color w:val="000000"/>
        </w:rPr>
        <w:t>符合国家规定的晚婚年龄的员工另可获十天有薪婚假（包括公休或法定假日</w:t>
      </w:r>
      <w:r>
        <w:rPr>
          <w:rFonts w:eastAsia="黑体" w:cs="楷体;宋体" w:ascii="SimHei" w:hAnsi="SimHei"/>
          <w:color w:val="000000"/>
        </w:rPr>
        <w:t>)</w:t>
      </w:r>
      <w:r>
        <w:rPr>
          <w:rFonts w:ascii="SimHei" w:hAnsi="SimHei" w:cs="楷体;宋体" w:eastAsia="黑体"/>
          <w:color w:val="000000"/>
        </w:rPr>
        <w:t>。</w:t>
      </w:r>
    </w:p>
    <w:p>
      <w:pPr>
        <w:pStyle w:val="Normal"/>
        <w:spacing w:lineRule="exact" w:line="380" w:before="0" w:after="120"/>
        <w:ind w:start="1430" w:firstLine="468"/>
        <w:jc w:val="both"/>
        <w:rPr>
          <w:rFonts w:ascii="楷体_GB2312" w:hAnsi="楷体_GB2312" w:eastAsia="楷体_GB2312" w:cs="楷体;宋体"/>
          <w:color w:val="000000"/>
        </w:rPr>
      </w:pPr>
      <w:r>
        <w:rPr>
          <w:rFonts w:ascii="SimHei" w:hAnsi="SimHei" w:cs="楷体;宋体" w:eastAsia="黑体"/>
          <w:color w:val="000000"/>
        </w:rPr>
        <w:t>员工婚假应提前一个月申请。</w:t>
      </w:r>
    </w:p>
    <w:p>
      <w:pPr>
        <w:pStyle w:val="Normal"/>
        <w:spacing w:lineRule="exact" w:line="380" w:before="0" w:after="120"/>
        <w:ind w:start="1428" w:hanging="228"/>
        <w:jc w:val="both"/>
        <w:rPr>
          <w:rFonts w:ascii="楷体_GB2312" w:hAnsi="楷体_GB2312" w:eastAsia="楷体_GB2312" w:cs="楷体;宋体"/>
          <w:b/>
          <w:b/>
          <w:color w:val="000000"/>
        </w:rPr>
      </w:pPr>
      <w:commentRangeStart w:id="4"/>
      <w:r>
        <w:rPr>
          <w:rFonts w:ascii="SimHei" w:hAnsi="SimHei" w:cs="楷体;宋体" w:eastAsia="黑体"/>
          <w:b/>
          <w:color w:val="000000"/>
        </w:rPr>
        <w:t>生育假、节育假、</w:t>
      </w:r>
      <w:r>
        <w:rPr>
          <w:rFonts w:ascii="SimHei" w:hAnsi="SimHei" w:cs="楷体;宋体" w:eastAsia="黑体"/>
          <w:b/>
          <w:color w:val="000000"/>
          <w:szCs w:val="21"/>
        </w:rPr>
        <w:t>流产假、陪产假</w:t>
      </w:r>
      <w:commentRangeEnd w:id="4"/>
      <w:r>
        <w:rPr>
          <w:rFonts w:ascii="SimHei" w:hAnsi="SimHei" w:eastAsia="黑体"/>
        </w:rPr>
      </w:r>
      <w:r>
        <w:rPr>
          <w:rStyle w:val="Style15"/>
          <w:rFonts w:ascii="SimHei" w:hAnsi="SimHei" w:eastAsia="黑体"/>
          <w:vanish w:val="false"/>
        </w:rPr>
      </w:r>
    </w:p>
    <w:p>
      <w:pPr>
        <w:pStyle w:val="Normal"/>
        <w:snapToGrid w:val="false"/>
        <w:spacing w:lineRule="exact" w:line="380" w:before="0" w:after="120"/>
        <w:ind w:start="1430" w:firstLine="470"/>
        <w:jc w:val="both"/>
        <w:rPr>
          <w:rFonts w:ascii="楷体_GB2312" w:hAnsi="楷体_GB2312" w:eastAsia="楷体_GB2312" w:cs="楷体;宋体"/>
          <w:color w:val="000000"/>
          <w:szCs w:val="21"/>
        </w:rPr>
      </w:pPr>
      <w:r>
        <w:rPr>
          <w:rFonts w:ascii="SimHei" w:hAnsi="SimHei" w:cs="楷体;宋体" w:eastAsia="黑体"/>
          <w:color w:val="000000"/>
          <w:szCs w:val="21"/>
        </w:rPr>
        <w:t>在公司服务员工</w:t>
      </w:r>
      <w:r>
        <w:rPr>
          <w:rFonts w:eastAsia="黑体" w:cs="楷体;宋体" w:ascii="SimHei" w:hAnsi="SimHei"/>
          <w:color w:val="000000"/>
          <w:szCs w:val="21"/>
        </w:rPr>
        <w:t>,</w:t>
      </w:r>
      <w:r>
        <w:rPr>
          <w:rFonts w:ascii="SimHei" w:hAnsi="SimHei" w:cs="楷体;宋体" w:eastAsia="黑体"/>
          <w:color w:val="000000"/>
          <w:szCs w:val="21"/>
        </w:rPr>
        <w:t>符合计划生育政策</w:t>
      </w:r>
      <w:r>
        <w:rPr>
          <w:rFonts w:eastAsia="黑体" w:cs="楷体;宋体" w:ascii="SimHei" w:hAnsi="SimHei"/>
          <w:color w:val="000000"/>
          <w:szCs w:val="21"/>
        </w:rPr>
        <w:t>,</w:t>
      </w:r>
      <w:r>
        <w:rPr>
          <w:rFonts w:ascii="SimHei" w:hAnsi="SimHei" w:cs="楷体;宋体" w:eastAsia="黑体"/>
          <w:color w:val="000000"/>
          <w:szCs w:val="21"/>
        </w:rPr>
        <w:t>手续齐全者可按有关规定一次性享有九十天有薪产假</w:t>
      </w:r>
      <w:r>
        <w:rPr>
          <w:rFonts w:eastAsia="黑体" w:cs="楷体;宋体" w:ascii="SimHei" w:hAnsi="SimHei"/>
          <w:color w:val="000000"/>
          <w:szCs w:val="21"/>
        </w:rPr>
        <w:t>,</w:t>
      </w:r>
      <w:r>
        <w:rPr>
          <w:rFonts w:ascii="SimHei" w:hAnsi="SimHei" w:cs="楷体;宋体" w:eastAsia="黑体"/>
          <w:color w:val="000000"/>
          <w:szCs w:val="21"/>
        </w:rPr>
        <w:t>产假领取全额工资，但不享受公司奖金与补贴。</w:t>
      </w:r>
    </w:p>
    <w:p>
      <w:pPr>
        <w:pStyle w:val="Normal"/>
        <w:snapToGrid w:val="false"/>
        <w:spacing w:lineRule="exact" w:line="380" w:before="0" w:after="120"/>
        <w:ind w:start="1430" w:firstLine="470"/>
        <w:jc w:val="both"/>
        <w:rPr/>
      </w:pPr>
      <w:r>
        <w:rPr>
          <w:rFonts w:ascii="SimHei" w:hAnsi="SimHei" w:cs="楷体;宋体" w:eastAsia="黑体"/>
          <w:color w:val="000000"/>
          <w:szCs w:val="21"/>
        </w:rPr>
        <w:t>员工进行</w:t>
      </w:r>
      <w:r>
        <w:rPr>
          <w:rFonts w:ascii="SimHei" w:hAnsi="SimHei" w:cs="楷体;宋体" w:eastAsia="黑体"/>
          <w:color w:val="000000"/>
        </w:rPr>
        <w:t>节育手术时</w:t>
      </w:r>
      <w:r>
        <w:rPr>
          <w:rFonts w:eastAsia="黑体" w:cs="楷体;宋体" w:ascii="SimHei" w:hAnsi="SimHei"/>
          <w:color w:val="000000"/>
        </w:rPr>
        <w:t>,</w:t>
      </w:r>
      <w:r>
        <w:rPr>
          <w:rFonts w:ascii="SimHei" w:hAnsi="SimHei" w:cs="楷体;宋体" w:eastAsia="黑体"/>
          <w:color w:val="000000"/>
        </w:rPr>
        <w:t>按广州市计划生育管理规定的天数执行节育假。</w:t>
      </w:r>
      <w:r>
        <w:rPr>
          <w:rFonts w:ascii="SimHei" w:hAnsi="SimHei" w:cs="楷体;宋体" w:eastAsia="黑体"/>
          <w:color w:val="000000"/>
          <w:szCs w:val="21"/>
        </w:rPr>
        <w:t>女职员流产可按规定享受流产假。公司男员工如因妻子生育，可凭《独生子女光荣证》享受十天的陪产假。</w:t>
      </w:r>
    </w:p>
    <w:p>
      <w:pPr>
        <w:pStyle w:val="Normal"/>
        <w:snapToGrid w:val="false"/>
        <w:spacing w:lineRule="exact" w:line="380" w:before="0" w:after="120"/>
        <w:ind w:start="1430" w:firstLine="470"/>
        <w:jc w:val="both"/>
        <w:rPr/>
      </w:pPr>
      <w:r>
        <w:rPr>
          <w:rFonts w:ascii="SimHei" w:hAnsi="SimHei" w:cs="楷体;宋体" w:eastAsia="黑体"/>
          <w:color w:val="000000"/>
          <w:szCs w:val="21"/>
        </w:rPr>
        <w:t>节育假、流产假与陪产假可领取全额工资，按实际出勤天数享受公司奖金与补贴。</w:t>
      </w:r>
      <w:r>
        <w:rPr>
          <w:rFonts w:ascii="SimHei" w:hAnsi="SimHei" w:cs="楷体;宋体" w:eastAsia="黑体"/>
          <w:color w:val="000000"/>
        </w:rPr>
        <w:t>生育假、节育假、</w:t>
      </w:r>
      <w:r>
        <w:rPr>
          <w:rFonts w:ascii="SimHei" w:hAnsi="SimHei" w:cs="楷体;宋体" w:eastAsia="黑体"/>
          <w:color w:val="000000"/>
          <w:szCs w:val="21"/>
        </w:rPr>
        <w:t>流产假、陪产假必须属于符合国家计划生育政策范畴，并提供有关证明材料，否则不可享受相关福利。</w:t>
      </w:r>
    </w:p>
    <w:p>
      <w:pPr>
        <w:pStyle w:val="Normal"/>
        <w:spacing w:lineRule="exact" w:line="380" w:before="0" w:after="120"/>
        <w:ind w:start="1428" w:hanging="588"/>
        <w:jc w:val="both"/>
        <w:rPr>
          <w:rFonts w:ascii="楷体_GB2312" w:hAnsi="楷体_GB2312" w:eastAsia="楷体_GB2312" w:cs="楷体;宋体"/>
          <w:color w:val="000000"/>
        </w:rPr>
      </w:pPr>
      <w:r>
        <w:rPr>
          <w:rFonts w:eastAsia="黑体" w:cs="楷体_GB2312" w:ascii="SimHei" w:hAnsi="SimHei"/>
          <w:color w:val="000000"/>
        </w:rPr>
        <w:t xml:space="preserve">  </w:t>
      </w:r>
      <w:r>
        <w:rPr>
          <w:rFonts w:ascii="SimHei" w:hAnsi="SimHei" w:cs="楷体;宋体" w:eastAsia="黑体"/>
          <w:color w:val="000000"/>
        </w:rPr>
        <w:t xml:space="preserve">　</w:t>
      </w:r>
      <w:r>
        <w:rPr>
          <w:rFonts w:ascii="SimHei" w:hAnsi="SimHei" w:cs="楷体;宋体" w:eastAsia="黑体"/>
          <w:b/>
          <w:color w:val="000000"/>
        </w:rPr>
        <w:t>病假及医疗</w:t>
      </w:r>
    </w:p>
    <w:p>
      <w:pPr>
        <w:pStyle w:val="Normal"/>
        <w:spacing w:lineRule="exact" w:line="380" w:before="0" w:after="120"/>
        <w:ind w:start="1430" w:firstLine="470"/>
        <w:jc w:val="both"/>
        <w:rPr/>
      </w:pPr>
      <w:r>
        <w:rPr>
          <w:rFonts w:ascii="SimHei" w:hAnsi="SimHei" w:cs="楷体;宋体" w:eastAsia="黑体"/>
          <w:color w:val="000000"/>
        </w:rPr>
        <w:t>员工病假，应由本人在当日上班前持病假单及病历交回部门负责人审核才能生效。并</w:t>
      </w:r>
      <w:r>
        <w:rPr>
          <w:rFonts w:ascii="SimHei" w:hAnsi="SimHei" w:cs="楷体;宋体" w:eastAsia="黑体"/>
          <w:color w:val="000000"/>
          <w:szCs w:val="21"/>
        </w:rPr>
        <w:t>提供广州市</w:t>
      </w:r>
      <w:r>
        <w:rPr>
          <w:rFonts w:ascii="SimHei" w:hAnsi="SimHei" w:cs="楷体;宋体" w:eastAsia="黑体"/>
          <w:color w:val="000000"/>
        </w:rPr>
        <w:t>社保指定医院证明，否则不核发病假工资。</w:t>
      </w:r>
    </w:p>
    <w:p>
      <w:pPr>
        <w:pStyle w:val="Normal"/>
        <w:spacing w:lineRule="exact" w:line="380" w:before="0" w:after="120"/>
        <w:ind w:start="1430" w:firstLine="470"/>
        <w:jc w:val="both"/>
        <w:rPr>
          <w:rFonts w:ascii="楷体_GB2312" w:hAnsi="楷体_GB2312" w:eastAsia="楷体_GB2312" w:cs="楷体;宋体"/>
          <w:color w:val="000000"/>
        </w:rPr>
      </w:pPr>
      <w:r>
        <w:rPr>
          <w:rFonts w:ascii="SimHei" w:hAnsi="SimHei" w:cs="楷体;宋体" w:eastAsia="黑体"/>
          <w:color w:val="000000"/>
        </w:rPr>
        <w:t>如特殊情况不能到岗</w:t>
      </w:r>
      <w:r>
        <w:rPr>
          <w:rFonts w:eastAsia="黑体" w:cs="楷体;宋体" w:ascii="SimHei" w:hAnsi="SimHei"/>
          <w:color w:val="000000"/>
        </w:rPr>
        <w:t>,</w:t>
      </w:r>
      <w:r>
        <w:rPr>
          <w:rFonts w:ascii="SimHei" w:hAnsi="SimHei" w:cs="楷体;宋体" w:eastAsia="黑体"/>
          <w:color w:val="000000"/>
        </w:rPr>
        <w:t>当天电话通知部门负责人。在外就诊、住院治疗（急诊除外）事先经综合管理部经理批准</w:t>
      </w:r>
      <w:r>
        <w:rPr>
          <w:rFonts w:eastAsia="黑体" w:cs="楷体;宋体" w:ascii="SimHei" w:hAnsi="SimHei"/>
          <w:color w:val="000000"/>
        </w:rPr>
        <w:t>,</w:t>
      </w:r>
      <w:r>
        <w:rPr>
          <w:rFonts w:ascii="SimHei" w:hAnsi="SimHei" w:cs="楷体;宋体" w:eastAsia="黑体"/>
          <w:color w:val="000000"/>
        </w:rPr>
        <w:t>否则病假单无效。</w:t>
      </w:r>
    </w:p>
    <w:p>
      <w:pPr>
        <w:pStyle w:val="Normal"/>
        <w:spacing w:lineRule="exact" w:line="380" w:before="0" w:after="120"/>
        <w:ind w:start="1430" w:firstLine="470"/>
        <w:jc w:val="both"/>
        <w:rPr>
          <w:rFonts w:ascii="楷体_GB2312" w:hAnsi="楷体_GB2312" w:eastAsia="楷体_GB2312" w:cs="楷体;宋体"/>
          <w:color w:val="000000"/>
        </w:rPr>
      </w:pPr>
      <w:r>
        <w:rPr>
          <w:rFonts w:ascii="SimHei" w:hAnsi="SimHei" w:cs="楷体;宋体" w:eastAsia="黑体"/>
          <w:color w:val="000000"/>
        </w:rPr>
        <w:t>员工病假期间可领取</w:t>
      </w:r>
      <w:r>
        <w:rPr>
          <w:rFonts w:eastAsia="黑体" w:cs="楷体;宋体" w:ascii="SimHei" w:hAnsi="SimHei"/>
          <w:color w:val="000000"/>
        </w:rPr>
        <w:t>60%</w:t>
      </w:r>
      <w:r>
        <w:rPr>
          <w:rFonts w:ascii="SimHei" w:hAnsi="SimHei" w:cs="楷体;宋体" w:eastAsia="黑体"/>
          <w:color w:val="000000"/>
        </w:rPr>
        <w:t>的工资，医疗期按照有关规定执行。</w:t>
      </w:r>
    </w:p>
    <w:p>
      <w:pPr>
        <w:pStyle w:val="Normal"/>
        <w:spacing w:lineRule="exact" w:line="380" w:before="0" w:after="120"/>
        <w:ind w:start="1428" w:hanging="228"/>
        <w:jc w:val="both"/>
        <w:rPr>
          <w:rFonts w:ascii="楷体_GB2312" w:hAnsi="楷体_GB2312" w:eastAsia="楷体_GB2312" w:cs="楷体;宋体"/>
          <w:b/>
          <w:b/>
          <w:color w:val="000000"/>
        </w:rPr>
      </w:pPr>
      <w:r>
        <w:rPr>
          <w:rFonts w:ascii="SimHei" w:hAnsi="SimHei" w:cs="楷体;宋体" w:eastAsia="黑体"/>
          <w:b/>
          <w:color w:val="000000"/>
        </w:rPr>
        <w:t>丧假</w:t>
      </w:r>
    </w:p>
    <w:p>
      <w:pPr>
        <w:pStyle w:val="Normal"/>
        <w:spacing w:lineRule="exact" w:line="380" w:before="0" w:after="120"/>
        <w:ind w:start="1429" w:firstLine="470"/>
        <w:jc w:val="both"/>
        <w:rPr>
          <w:rFonts w:ascii="楷体_GB2312" w:hAnsi="楷体_GB2312" w:eastAsia="楷体_GB2312" w:cs="楷体;宋体"/>
          <w:color w:val="000000"/>
        </w:rPr>
      </w:pPr>
      <w:r>
        <w:rPr>
          <w:rFonts w:ascii="SimHei" w:hAnsi="SimHei" w:cs="楷体;宋体" w:eastAsia="黑体"/>
          <w:color w:val="000000"/>
        </w:rPr>
        <w:t>员工的直系亲属（父母、配偶、子女</w:t>
      </w:r>
      <w:r>
        <w:rPr>
          <w:rFonts w:eastAsia="黑体" w:cs="楷体;宋体" w:ascii="SimHei" w:hAnsi="SimHei"/>
          <w:color w:val="000000"/>
        </w:rPr>
        <w:t>)</w:t>
      </w:r>
      <w:r>
        <w:rPr>
          <w:rFonts w:ascii="SimHei" w:hAnsi="SimHei" w:cs="楷体;宋体" w:eastAsia="黑体"/>
          <w:color w:val="000000"/>
        </w:rPr>
        <w:t>死亡</w:t>
      </w:r>
      <w:r>
        <w:rPr>
          <w:rFonts w:eastAsia="黑体" w:cs="楷体;宋体" w:ascii="SimHei" w:hAnsi="SimHei"/>
          <w:color w:val="000000"/>
        </w:rPr>
        <w:t>,</w:t>
      </w:r>
      <w:r>
        <w:rPr>
          <w:rFonts w:ascii="SimHei" w:hAnsi="SimHei" w:cs="楷体;宋体" w:eastAsia="黑体"/>
          <w:color w:val="000000"/>
        </w:rPr>
        <w:t>可给予三天以内丧假。员工配偶的父母死亡</w:t>
      </w:r>
      <w:r>
        <w:rPr>
          <w:rFonts w:eastAsia="黑体" w:cs="楷体;宋体" w:ascii="SimHei" w:hAnsi="SimHei"/>
          <w:color w:val="000000"/>
        </w:rPr>
        <w:t>,</w:t>
      </w:r>
      <w:r>
        <w:rPr>
          <w:rFonts w:ascii="SimHei" w:hAnsi="SimHei" w:cs="楷体;宋体" w:eastAsia="黑体"/>
          <w:color w:val="000000"/>
        </w:rPr>
        <w:t>经部门负责人与综合管理部经理批准</w:t>
      </w:r>
      <w:r>
        <w:rPr>
          <w:rFonts w:eastAsia="黑体" w:cs="楷体;宋体" w:ascii="SimHei" w:hAnsi="SimHei"/>
          <w:color w:val="000000"/>
        </w:rPr>
        <w:t>,</w:t>
      </w:r>
      <w:r>
        <w:rPr>
          <w:rFonts w:ascii="SimHei" w:hAnsi="SimHei" w:cs="楷体;宋体" w:eastAsia="黑体"/>
          <w:color w:val="000000"/>
        </w:rPr>
        <w:t>可给予三天以内丧假。途中交通费员工自理。</w:t>
      </w:r>
    </w:p>
    <w:p>
      <w:pPr>
        <w:pStyle w:val="Normal"/>
        <w:spacing w:lineRule="exact" w:line="380" w:before="0" w:after="120"/>
        <w:ind w:start="1429" w:firstLine="470"/>
        <w:jc w:val="both"/>
        <w:rPr>
          <w:rFonts w:ascii="楷体_GB2312" w:hAnsi="楷体_GB2312" w:eastAsia="楷体_GB2312" w:cs="楷体;宋体"/>
          <w:color w:val="000000"/>
        </w:rPr>
      </w:pPr>
      <w:r>
        <w:rPr>
          <w:rFonts w:ascii="SimHei" w:hAnsi="SimHei" w:cs="楷体;宋体" w:eastAsia="黑体"/>
          <w:color w:val="000000"/>
        </w:rPr>
        <w:t>员工申请丧假应出具当地公安机关、乡镇以上人民医院、街道办、居委会或村支部以上任何一单位的证明。</w:t>
      </w:r>
    </w:p>
    <w:p>
      <w:pPr>
        <w:pStyle w:val="Normal"/>
        <w:spacing w:lineRule="exact" w:line="380" w:before="0" w:after="120"/>
        <w:ind w:start="1428" w:hanging="348"/>
        <w:jc w:val="both"/>
        <w:rPr/>
      </w:pPr>
      <w:r>
        <w:rPr>
          <w:rFonts w:ascii="SimHei" w:hAnsi="SimHei" w:cs="楷体;宋体" w:eastAsia="黑体"/>
          <w:color w:val="000000"/>
        </w:rPr>
        <w:t xml:space="preserve">　</w:t>
      </w:r>
      <w:r>
        <w:rPr>
          <w:rFonts w:ascii="SimHei" w:hAnsi="SimHei" w:cs="楷体;宋体" w:eastAsia="黑体"/>
          <w:b/>
          <w:color w:val="000000"/>
        </w:rPr>
        <w:t>工伤假</w:t>
      </w:r>
    </w:p>
    <w:p>
      <w:pPr>
        <w:pStyle w:val="Normal"/>
        <w:spacing w:lineRule="exact" w:line="380" w:before="0" w:after="120"/>
        <w:ind w:start="1430" w:firstLine="470"/>
        <w:jc w:val="both"/>
        <w:rPr>
          <w:rFonts w:ascii="楷体_GB2312" w:hAnsi="楷体_GB2312" w:eastAsia="楷体_GB2312" w:cs="楷体;宋体"/>
          <w:color w:val="000000"/>
        </w:rPr>
      </w:pPr>
      <w:r>
        <w:rPr>
          <w:rFonts w:ascii="SimHei" w:hAnsi="SimHei" w:cs="楷体;宋体" w:eastAsia="黑体"/>
          <w:color w:val="000000"/>
        </w:rPr>
        <w:t>员工因工作受伤，必须在受伤当日持本人书面事故报告</w:t>
      </w:r>
      <w:r>
        <w:rPr>
          <w:rFonts w:eastAsia="黑体" w:cs="楷体;宋体" w:ascii="SimHei" w:hAnsi="SimHei"/>
          <w:color w:val="000000"/>
        </w:rPr>
        <w:t>(</w:t>
      </w:r>
      <w:r>
        <w:rPr>
          <w:rFonts w:ascii="SimHei" w:hAnsi="SimHei" w:cs="楷体;宋体" w:eastAsia="黑体"/>
          <w:color w:val="000000"/>
        </w:rPr>
        <w:t>伤情严重的</w:t>
      </w:r>
      <w:r>
        <w:rPr>
          <w:rFonts w:eastAsia="黑体" w:cs="楷体;宋体" w:ascii="SimHei" w:hAnsi="SimHei"/>
          <w:color w:val="000000"/>
        </w:rPr>
        <w:t>,</w:t>
      </w:r>
      <w:r>
        <w:rPr>
          <w:rFonts w:ascii="SimHei" w:hAnsi="SimHei" w:cs="楷体;宋体" w:eastAsia="黑体"/>
          <w:color w:val="000000"/>
        </w:rPr>
        <w:t>可由部门办理</w:t>
      </w:r>
      <w:r>
        <w:rPr>
          <w:rFonts w:eastAsia="黑体" w:cs="楷体;宋体" w:ascii="SimHei" w:hAnsi="SimHei"/>
          <w:color w:val="000000"/>
        </w:rPr>
        <w:t>),</w:t>
      </w:r>
      <w:r>
        <w:rPr>
          <w:rFonts w:ascii="SimHei" w:hAnsi="SimHei" w:cs="楷体;宋体" w:eastAsia="黑体"/>
          <w:color w:val="000000"/>
        </w:rPr>
        <w:t>经部门经理与综合管理部经理签字认可</w:t>
      </w:r>
      <w:r>
        <w:rPr>
          <w:rFonts w:eastAsia="黑体" w:cs="楷体;宋体" w:ascii="SimHei" w:hAnsi="SimHei"/>
          <w:color w:val="000000"/>
        </w:rPr>
        <w:t>,</w:t>
      </w:r>
      <w:r>
        <w:rPr>
          <w:rFonts w:ascii="SimHei" w:hAnsi="SimHei" w:cs="楷体;宋体" w:eastAsia="黑体"/>
          <w:color w:val="000000"/>
        </w:rPr>
        <w:t>报综合管理部备案</w:t>
      </w:r>
      <w:r>
        <w:rPr>
          <w:rFonts w:eastAsia="黑体" w:cs="楷体;宋体" w:ascii="SimHei" w:hAnsi="SimHei"/>
          <w:color w:val="000000"/>
        </w:rPr>
        <w:t>;</w:t>
      </w:r>
      <w:r>
        <w:rPr>
          <w:rFonts w:ascii="SimHei" w:hAnsi="SimHei" w:cs="楷体;宋体" w:eastAsia="黑体"/>
          <w:color w:val="000000"/>
        </w:rPr>
        <w:t>工伤假必须有区级以上医院出具的休假证明；如因违章操作造成伤害，不能出勤者，按事假处理</w:t>
      </w:r>
      <w:r>
        <w:rPr>
          <w:rFonts w:eastAsia="黑体" w:cs="楷体;宋体" w:ascii="SimHei" w:hAnsi="SimHei"/>
          <w:color w:val="000000"/>
        </w:rPr>
        <w:t>,</w:t>
      </w:r>
      <w:r>
        <w:rPr>
          <w:rFonts w:ascii="SimHei" w:hAnsi="SimHei" w:cs="楷体;宋体" w:eastAsia="黑体"/>
          <w:color w:val="000000"/>
        </w:rPr>
        <w:t>并根据情节追究相关责任；工伤休假期间员工工资发放按有关规定办理。</w:t>
      </w:r>
    </w:p>
    <w:p>
      <w:pPr>
        <w:pStyle w:val="Normal"/>
        <w:spacing w:lineRule="exact" w:line="380" w:before="0" w:after="120"/>
        <w:ind w:start="1428" w:hanging="228"/>
        <w:jc w:val="both"/>
        <w:rPr>
          <w:rFonts w:ascii="楷体_GB2312" w:hAnsi="楷体_GB2312" w:eastAsia="楷体_GB2312" w:cs="楷体;宋体"/>
          <w:b/>
          <w:b/>
          <w:color w:val="000000"/>
        </w:rPr>
      </w:pPr>
      <w:r>
        <w:rPr>
          <w:rFonts w:ascii="SimHei" w:hAnsi="SimHei" w:cs="楷体;宋体" w:eastAsia="黑体"/>
          <w:b/>
          <w:color w:val="000000"/>
          <w:szCs w:val="21"/>
        </w:rPr>
        <w:t>年假</w:t>
      </w:r>
    </w:p>
    <w:p>
      <w:pPr>
        <w:pStyle w:val="Normal"/>
        <w:snapToGrid w:val="false"/>
        <w:spacing w:lineRule="exact" w:line="380" w:before="0" w:after="120"/>
        <w:ind w:start="1428" w:firstLine="468"/>
        <w:jc w:val="both"/>
        <w:rPr>
          <w:rFonts w:ascii="楷体_GB2312" w:hAnsi="楷体_GB2312" w:eastAsia="楷体_GB2312" w:cs="楷体;宋体"/>
          <w:color w:val="000000"/>
          <w:szCs w:val="21"/>
        </w:rPr>
      </w:pPr>
      <w:r>
        <w:rPr>
          <w:rFonts w:ascii="SimHei" w:hAnsi="SimHei" w:cs="楷体;宋体" w:eastAsia="黑体"/>
          <w:color w:val="000000"/>
          <w:szCs w:val="21"/>
        </w:rPr>
        <w:t>公司员工可按在公司服务的工龄时间享受有薪年假</w:t>
      </w:r>
      <w:r>
        <w:rPr>
          <w:rFonts w:eastAsia="黑体" w:cs="楷体;宋体" w:ascii="SimHei" w:hAnsi="SimHei"/>
          <w:color w:val="000000"/>
          <w:szCs w:val="21"/>
        </w:rPr>
        <w:t>,</w:t>
      </w:r>
      <w:r>
        <w:rPr>
          <w:rFonts w:ascii="SimHei" w:hAnsi="SimHei" w:cs="楷体;宋体" w:eastAsia="黑体"/>
          <w:color w:val="000000"/>
          <w:szCs w:val="21"/>
        </w:rPr>
        <w:t>具体见下表</w:t>
      </w:r>
      <w:r>
        <w:rPr>
          <w:rFonts w:eastAsia="黑体" w:cs="楷体;宋体" w:ascii="SimHei" w:hAnsi="SimHei"/>
          <w:color w:val="000000"/>
          <w:szCs w:val="21"/>
        </w:rPr>
        <w:t>:</w:t>
      </w:r>
    </w:p>
    <w:tbl>
      <w:tblPr>
        <w:tblW w:w="7020" w:type="dxa"/>
        <w:jc w:val="start"/>
        <w:tblInd w:w="1975" w:type="dxa"/>
        <w:tblLayout w:type="fixed"/>
        <w:tblCellMar>
          <w:top w:w="0" w:type="dxa"/>
          <w:start w:w="108" w:type="dxa"/>
          <w:bottom w:w="0" w:type="dxa"/>
          <w:end w:w="108" w:type="dxa"/>
        </w:tblCellMar>
      </w:tblPr>
      <w:tblGrid>
        <w:gridCol w:w="3516"/>
        <w:gridCol w:w="3504"/>
      </w:tblGrid>
      <w:tr>
        <w:trPr>
          <w:trHeight w:val="528" w:hRule="atLeast"/>
        </w:trPr>
        <w:tc>
          <w:tcPr>
            <w:tcW w:w="3516"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spacing w:lineRule="exact" w:line="380" w:before="0" w:after="50"/>
              <w:rPr>
                <w:rFonts w:ascii="楷体_GB2312" w:hAnsi="楷体_GB2312" w:eastAsia="楷体_GB2312" w:cs="楷体;宋体"/>
                <w:color w:val="000000"/>
                <w:szCs w:val="21"/>
              </w:rPr>
            </w:pPr>
            <w:r>
              <w:rPr>
                <w:rFonts w:ascii="SimHei" w:hAnsi="SimHei" w:cs="楷体;宋体" w:eastAsia="黑体"/>
                <w:color w:val="000000"/>
                <w:szCs w:val="21"/>
              </w:rPr>
              <w:t>服务年限</w:t>
            </w:r>
            <w:r>
              <w:rPr>
                <w:rFonts w:eastAsia="黑体" w:cs="楷体;宋体" w:ascii="SimHei" w:hAnsi="SimHei"/>
                <w:color w:val="000000"/>
                <w:szCs w:val="21"/>
              </w:rPr>
              <w:t>(</w:t>
            </w:r>
            <w:r>
              <w:rPr>
                <w:rFonts w:ascii="SimHei" w:hAnsi="SimHei" w:cs="楷体;宋体" w:eastAsia="黑体"/>
                <w:color w:val="000000"/>
                <w:szCs w:val="21"/>
              </w:rPr>
              <w:t>自入职之日计算</w:t>
            </w:r>
            <w:r>
              <w:rPr>
                <w:rFonts w:eastAsia="黑体" w:cs="楷体;宋体" w:ascii="SimHei" w:hAnsi="SimHei"/>
                <w:color w:val="000000"/>
                <w:szCs w:val="21"/>
              </w:rPr>
              <w:t>)</w:t>
            </w:r>
          </w:p>
        </w:tc>
        <w:tc>
          <w:tcPr>
            <w:tcW w:w="350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snapToGrid w:val="false"/>
              <w:spacing w:lineRule="exact" w:line="380" w:before="0" w:after="50"/>
              <w:rPr>
                <w:rFonts w:ascii="楷体_GB2312" w:hAnsi="楷体_GB2312" w:eastAsia="楷体_GB2312" w:cs="楷体;宋体"/>
                <w:color w:val="000000"/>
                <w:szCs w:val="21"/>
              </w:rPr>
            </w:pPr>
            <w:r>
              <w:rPr>
                <w:rFonts w:ascii="SimHei" w:hAnsi="SimHei" w:cs="楷体;宋体" w:eastAsia="黑体"/>
                <w:color w:val="000000"/>
                <w:szCs w:val="21"/>
              </w:rPr>
              <w:t>享受有薪假时间</w:t>
            </w:r>
          </w:p>
        </w:tc>
      </w:tr>
      <w:tr>
        <w:trPr>
          <w:trHeight w:val="439" w:hRule="atLeast"/>
        </w:trPr>
        <w:tc>
          <w:tcPr>
            <w:tcW w:w="35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before="0" w:after="50"/>
              <w:rPr>
                <w:rFonts w:ascii="楷体_GB2312" w:hAnsi="楷体_GB2312" w:eastAsia="楷体_GB2312" w:cs="楷体;宋体"/>
                <w:color w:val="000000"/>
                <w:sz w:val="21"/>
                <w:szCs w:val="21"/>
              </w:rPr>
            </w:pPr>
            <w:r>
              <w:rPr>
                <w:rFonts w:ascii="SimHei" w:hAnsi="SimHei" w:cs="楷体;宋体" w:eastAsia="黑体"/>
                <w:color w:val="000000"/>
                <w:sz w:val="21"/>
                <w:szCs w:val="21"/>
              </w:rPr>
              <w:t>服务满一年不满三年的</w:t>
            </w:r>
          </w:p>
        </w:tc>
        <w:tc>
          <w:tcPr>
            <w:tcW w:w="35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before="0" w:after="50"/>
              <w:rPr>
                <w:rFonts w:ascii="楷体_GB2312" w:hAnsi="楷体_GB2312" w:eastAsia="楷体_GB2312" w:cs="楷体;宋体"/>
                <w:color w:val="000000"/>
                <w:sz w:val="21"/>
                <w:szCs w:val="21"/>
              </w:rPr>
            </w:pPr>
            <w:r>
              <w:rPr>
                <w:rFonts w:ascii="SimHei" w:hAnsi="SimHei" w:cs="楷体;宋体" w:eastAsia="黑体"/>
                <w:color w:val="000000"/>
                <w:sz w:val="21"/>
                <w:szCs w:val="21"/>
              </w:rPr>
              <w:t>享有</w:t>
            </w:r>
            <w:r>
              <w:rPr>
                <w:rFonts w:eastAsia="黑体" w:cs="楷体;宋体" w:ascii="SimHei" w:hAnsi="SimHei"/>
                <w:color w:val="000000"/>
                <w:sz w:val="21"/>
                <w:szCs w:val="21"/>
              </w:rPr>
              <w:t>5</w:t>
            </w:r>
            <w:r>
              <w:rPr>
                <w:rFonts w:ascii="SimHei" w:hAnsi="SimHei" w:cs="楷体;宋体" w:eastAsia="黑体"/>
                <w:color w:val="000000"/>
                <w:sz w:val="21"/>
                <w:szCs w:val="21"/>
              </w:rPr>
              <w:t>天带薪假</w:t>
            </w:r>
          </w:p>
        </w:tc>
      </w:tr>
      <w:tr>
        <w:trPr>
          <w:trHeight w:val="439" w:hRule="atLeast"/>
        </w:trPr>
        <w:tc>
          <w:tcPr>
            <w:tcW w:w="35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before="0" w:after="50"/>
              <w:rPr>
                <w:rFonts w:ascii="楷体_GB2312" w:hAnsi="楷体_GB2312" w:eastAsia="楷体_GB2312" w:cs="楷体;宋体"/>
                <w:color w:val="000000"/>
                <w:sz w:val="21"/>
                <w:szCs w:val="21"/>
              </w:rPr>
            </w:pPr>
            <w:r>
              <w:rPr>
                <w:rFonts w:ascii="SimHei" w:hAnsi="SimHei" w:cs="楷体;宋体" w:eastAsia="黑体"/>
                <w:color w:val="000000"/>
                <w:sz w:val="21"/>
                <w:szCs w:val="21"/>
              </w:rPr>
              <w:t>服务三年以上不满五年</w:t>
            </w:r>
          </w:p>
        </w:tc>
        <w:tc>
          <w:tcPr>
            <w:tcW w:w="35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before="0" w:after="50"/>
              <w:rPr>
                <w:rFonts w:ascii="楷体_GB2312" w:hAnsi="楷体_GB2312" w:eastAsia="楷体_GB2312" w:cs="楷体;宋体"/>
                <w:color w:val="000000"/>
                <w:sz w:val="21"/>
                <w:szCs w:val="21"/>
              </w:rPr>
            </w:pPr>
            <w:r>
              <w:rPr>
                <w:rFonts w:ascii="SimHei" w:hAnsi="SimHei" w:cs="楷体;宋体" w:eastAsia="黑体"/>
                <w:color w:val="000000"/>
                <w:sz w:val="21"/>
                <w:szCs w:val="21"/>
              </w:rPr>
              <w:t>享有７天带薪假</w:t>
            </w:r>
          </w:p>
        </w:tc>
      </w:tr>
      <w:tr>
        <w:trPr>
          <w:trHeight w:val="439" w:hRule="atLeast"/>
        </w:trPr>
        <w:tc>
          <w:tcPr>
            <w:tcW w:w="35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before="0" w:after="50"/>
              <w:rPr>
                <w:rFonts w:ascii="楷体_GB2312" w:hAnsi="楷体_GB2312" w:eastAsia="楷体_GB2312" w:cs="楷体;宋体"/>
                <w:color w:val="000000"/>
                <w:sz w:val="21"/>
                <w:szCs w:val="21"/>
              </w:rPr>
            </w:pPr>
            <w:r>
              <w:rPr>
                <w:rFonts w:ascii="SimHei" w:hAnsi="SimHei" w:cs="楷体;宋体" w:eastAsia="黑体"/>
                <w:color w:val="000000"/>
                <w:sz w:val="21"/>
                <w:szCs w:val="21"/>
              </w:rPr>
              <w:t>服务五年以上不满十年</w:t>
            </w:r>
          </w:p>
        </w:tc>
        <w:tc>
          <w:tcPr>
            <w:tcW w:w="35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before="0" w:after="50"/>
              <w:rPr>
                <w:rFonts w:ascii="楷体_GB2312" w:hAnsi="楷体_GB2312" w:eastAsia="楷体_GB2312" w:cs="楷体;宋体"/>
                <w:color w:val="000000"/>
                <w:sz w:val="21"/>
                <w:szCs w:val="21"/>
              </w:rPr>
            </w:pPr>
            <w:r>
              <w:rPr>
                <w:rFonts w:ascii="SimHei" w:hAnsi="SimHei" w:cs="楷体;宋体" w:eastAsia="黑体"/>
                <w:color w:val="000000"/>
                <w:sz w:val="21"/>
                <w:szCs w:val="21"/>
              </w:rPr>
              <w:t>享有</w:t>
            </w:r>
            <w:r>
              <w:rPr>
                <w:rFonts w:eastAsia="黑体" w:cs="楷体;宋体" w:ascii="SimHei" w:hAnsi="SimHei"/>
                <w:color w:val="000000"/>
                <w:sz w:val="21"/>
                <w:szCs w:val="21"/>
              </w:rPr>
              <w:t>1</w:t>
            </w:r>
            <w:r>
              <w:rPr>
                <w:rFonts w:ascii="SimHei" w:hAnsi="SimHei" w:cs="楷体;宋体" w:eastAsia="黑体"/>
                <w:color w:val="000000"/>
                <w:sz w:val="21"/>
                <w:szCs w:val="21"/>
              </w:rPr>
              <w:t>０天带薪假</w:t>
            </w:r>
          </w:p>
        </w:tc>
      </w:tr>
      <w:tr>
        <w:trPr>
          <w:trHeight w:val="439" w:hRule="atLeast"/>
        </w:trPr>
        <w:tc>
          <w:tcPr>
            <w:tcW w:w="35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before="0" w:after="50"/>
              <w:rPr>
                <w:rFonts w:ascii="楷体_GB2312" w:hAnsi="楷体_GB2312" w:eastAsia="楷体_GB2312" w:cs="楷体;宋体"/>
                <w:color w:val="000000"/>
                <w:sz w:val="21"/>
                <w:szCs w:val="21"/>
              </w:rPr>
            </w:pPr>
            <w:r>
              <w:rPr>
                <w:rFonts w:ascii="SimHei" w:hAnsi="SimHei" w:cs="楷体;宋体" w:eastAsia="黑体"/>
                <w:color w:val="000000"/>
                <w:sz w:val="21"/>
                <w:szCs w:val="21"/>
              </w:rPr>
              <w:t>服务十年以上</w:t>
            </w:r>
          </w:p>
        </w:tc>
        <w:tc>
          <w:tcPr>
            <w:tcW w:w="35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before="0" w:after="50"/>
              <w:rPr>
                <w:rFonts w:ascii="楷体_GB2312" w:hAnsi="楷体_GB2312" w:eastAsia="楷体_GB2312" w:cs="楷体;宋体"/>
                <w:color w:val="000000"/>
                <w:sz w:val="21"/>
                <w:szCs w:val="21"/>
              </w:rPr>
            </w:pPr>
            <w:r>
              <w:rPr>
                <w:rFonts w:ascii="SimHei" w:hAnsi="SimHei" w:cs="楷体;宋体" w:eastAsia="黑体"/>
                <w:color w:val="000000"/>
                <w:sz w:val="21"/>
                <w:szCs w:val="21"/>
              </w:rPr>
              <w:t>享有</w:t>
            </w:r>
            <w:r>
              <w:rPr>
                <w:rFonts w:eastAsia="黑体" w:cs="楷体;宋体" w:ascii="SimHei" w:hAnsi="SimHei"/>
                <w:color w:val="000000"/>
                <w:sz w:val="21"/>
                <w:szCs w:val="21"/>
              </w:rPr>
              <w:t>1</w:t>
            </w:r>
            <w:r>
              <w:rPr>
                <w:rFonts w:ascii="SimHei" w:hAnsi="SimHei" w:cs="楷体;宋体" w:eastAsia="黑体"/>
                <w:color w:val="000000"/>
                <w:sz w:val="21"/>
                <w:szCs w:val="21"/>
              </w:rPr>
              <w:t>４天带薪假</w:t>
            </w:r>
          </w:p>
        </w:tc>
      </w:tr>
    </w:tbl>
    <w:p>
      <w:pPr>
        <w:pStyle w:val="Normal"/>
        <w:spacing w:lineRule="exact" w:line="380" w:before="0" w:after="50"/>
        <w:ind w:start="1440" w:firstLine="538"/>
        <w:jc w:val="both"/>
        <w:rPr>
          <w:rFonts w:ascii="楷体_GB2312" w:hAnsi="楷体_GB2312" w:eastAsia="楷体_GB2312" w:cs="楷体;宋体"/>
          <w:color w:val="000000"/>
        </w:rPr>
      </w:pPr>
      <w:r>
        <w:rPr>
          <w:rFonts w:ascii="SimHei" w:hAnsi="SimHei" w:cs="楷体;宋体" w:eastAsia="黑体"/>
          <w:color w:val="000000"/>
        </w:rPr>
        <w:t>员工休年假须提前十五天向部门负责人提出申请</w:t>
      </w:r>
      <w:r>
        <w:rPr>
          <w:rFonts w:eastAsia="黑体" w:cs="楷体;宋体" w:ascii="SimHei" w:hAnsi="SimHei"/>
          <w:color w:val="000000"/>
        </w:rPr>
        <w:t>,</w:t>
      </w:r>
      <w:r>
        <w:rPr>
          <w:rFonts w:ascii="SimHei" w:hAnsi="SimHei" w:cs="楷体;宋体" w:eastAsia="黑体"/>
          <w:color w:val="000000"/>
        </w:rPr>
        <w:t>经综合管理部负责人及副总审批方可休假</w:t>
      </w:r>
      <w:r>
        <w:rPr>
          <w:rFonts w:eastAsia="黑体" w:cs="楷体;宋体" w:ascii="SimHei" w:hAnsi="SimHei"/>
          <w:color w:val="000000"/>
        </w:rPr>
        <w:t>;</w:t>
      </w:r>
    </w:p>
    <w:p>
      <w:pPr>
        <w:pStyle w:val="Normal"/>
        <w:spacing w:lineRule="exact" w:line="380" w:before="0" w:after="50"/>
        <w:ind w:start="1440" w:firstLine="538"/>
        <w:jc w:val="both"/>
        <w:rPr>
          <w:rFonts w:ascii="楷体_GB2312" w:hAnsi="楷体_GB2312" w:eastAsia="楷体_GB2312" w:cs="楷体;宋体"/>
          <w:color w:val="000000"/>
        </w:rPr>
      </w:pPr>
      <w:r>
        <w:rPr>
          <w:rFonts w:ascii="SimHei" w:hAnsi="SimHei" w:cs="楷体;宋体" w:eastAsia="黑体"/>
          <w:color w:val="000000"/>
        </w:rPr>
        <w:t>主管以上员工休年假必须提前一个月将书面申请送交副总经理审批</w:t>
      </w:r>
      <w:r>
        <w:rPr>
          <w:rFonts w:eastAsia="黑体" w:cs="楷体;宋体" w:ascii="SimHei" w:hAnsi="SimHei"/>
          <w:color w:val="000000"/>
        </w:rPr>
        <w:t>;</w:t>
      </w:r>
    </w:p>
    <w:p>
      <w:pPr>
        <w:pStyle w:val="Normal"/>
        <w:spacing w:lineRule="exact" w:line="380" w:before="0" w:after="120"/>
        <w:ind w:start="1440" w:firstLine="538"/>
        <w:jc w:val="both"/>
        <w:rPr>
          <w:rFonts w:ascii="楷体_GB2312" w:hAnsi="楷体_GB2312" w:eastAsia="楷体_GB2312" w:cs="楷体;宋体"/>
          <w:color w:val="000000"/>
        </w:rPr>
      </w:pPr>
      <w:r>
        <w:rPr>
          <w:rFonts w:ascii="SimHei" w:hAnsi="SimHei" w:cs="楷体;宋体" w:eastAsia="黑体"/>
          <w:color w:val="000000"/>
        </w:rPr>
        <w:t>休年假的时间原则上安排在经营淡季。</w:t>
      </w:r>
    </w:p>
    <w:p>
      <w:pPr>
        <w:pStyle w:val="Normal"/>
        <w:spacing w:lineRule="exact" w:line="380" w:before="0" w:after="120"/>
        <w:ind w:start="1440" w:firstLine="480"/>
        <w:jc w:val="both"/>
        <w:rPr>
          <w:rFonts w:ascii="楷体_GB2312" w:hAnsi="楷体_GB2312" w:eastAsia="楷体_GB2312" w:cs="楷体;宋体"/>
          <w:color w:val="000000"/>
        </w:rPr>
      </w:pPr>
      <w:r>
        <w:rPr>
          <w:rFonts w:ascii="SimHei" w:hAnsi="SimHei" w:cs="楷体;宋体" w:eastAsia="黑体"/>
          <w:color w:val="000000"/>
        </w:rPr>
        <w:t>年假应在当年休完。当年不休，第二年不累计。</w:t>
      </w:r>
    </w:p>
    <w:p>
      <w:pPr>
        <w:pStyle w:val="Normal"/>
        <w:spacing w:lineRule="exact" w:line="380" w:before="0" w:after="120"/>
        <w:ind w:start="1440" w:firstLine="480"/>
        <w:jc w:val="both"/>
        <w:rPr>
          <w:rFonts w:ascii="楷体_GB2312" w:hAnsi="楷体_GB2312" w:eastAsia="楷体_GB2312" w:cs="楷体;宋体"/>
          <w:color w:val="000000"/>
        </w:rPr>
      </w:pPr>
      <w:r>
        <w:rPr>
          <w:rFonts w:ascii="SimHei" w:hAnsi="SimHei" w:cs="楷体;宋体" w:eastAsia="黑体"/>
          <w:color w:val="000000"/>
        </w:rPr>
        <w:t>有薪假期原则上应一次休完，特殊情况需要分批休假，需将详细理由报分管副总与综合管理部经理审批。需如确因公务无法享受有薪假期，公司可按规定核发相应薪酬。</w:t>
      </w:r>
    </w:p>
    <w:p>
      <w:pPr>
        <w:pStyle w:val="Normal"/>
        <w:spacing w:lineRule="exact" w:line="380" w:before="0" w:after="50"/>
        <w:ind w:start="1260" w:hanging="0"/>
        <w:jc w:val="both"/>
        <w:rPr>
          <w:rFonts w:ascii="楷体_GB2312" w:hAnsi="楷体_GB2312" w:eastAsia="楷体_GB2312" w:cs="楷体;宋体"/>
          <w:b/>
          <w:b/>
        </w:rPr>
      </w:pPr>
      <w:r>
        <w:rPr>
          <w:rFonts w:ascii="SimHei" w:hAnsi="SimHei" w:cs="楷体;宋体" w:eastAsia="黑体"/>
          <w:b/>
        </w:rPr>
        <w:t>责任</w:t>
      </w:r>
    </w:p>
    <w:p>
      <w:pPr>
        <w:pStyle w:val="Normal"/>
        <w:widowControl w:val="false"/>
        <w:numPr>
          <w:ilvl w:val="0"/>
          <w:numId w:val="8"/>
        </w:numPr>
        <w:spacing w:lineRule="exact" w:line="380" w:before="0" w:after="50"/>
        <w:ind w:start="2340" w:hanging="360"/>
        <w:jc w:val="both"/>
        <w:rPr>
          <w:rFonts w:ascii="楷体_GB2312" w:hAnsi="楷体_GB2312" w:eastAsia="楷体_GB2312" w:cs="楷体;宋体"/>
        </w:rPr>
      </w:pPr>
      <w:r>
        <w:rPr>
          <w:rFonts w:ascii="SimHei" w:hAnsi="SimHei" w:cs="楷体;宋体" w:eastAsia="黑体"/>
        </w:rPr>
        <w:t>员工应遵守休假申请的原则，实事求是地安排个人的休假时间。未办理请假手续擅离岗位者</w:t>
      </w:r>
      <w:r>
        <w:rPr>
          <w:rFonts w:eastAsia="黑体" w:cs="楷体;宋体" w:ascii="SimHei" w:hAnsi="SimHei"/>
        </w:rPr>
        <w:t>,</w:t>
      </w:r>
      <w:r>
        <w:rPr>
          <w:rFonts w:ascii="SimHei" w:hAnsi="SimHei" w:cs="楷体;宋体" w:eastAsia="黑体"/>
        </w:rPr>
        <w:t>作旷工处理。</w:t>
      </w:r>
    </w:p>
    <w:p>
      <w:pPr>
        <w:pStyle w:val="Normal"/>
        <w:spacing w:lineRule="exact" w:line="380" w:before="0" w:after="50"/>
        <w:ind w:start="2340" w:hanging="360"/>
        <w:jc w:val="both"/>
        <w:rPr>
          <w:rFonts w:ascii="楷体_GB2312" w:hAnsi="楷体_GB2312" w:eastAsia="楷体_GB2312"/>
          <w:bCs/>
        </w:rPr>
      </w:pPr>
      <w:r>
        <w:rPr>
          <w:rFonts w:eastAsia="黑体" w:cs="楷体_GB2312" w:ascii="SimHei" w:hAnsi="SimHei"/>
          <w:bCs/>
        </w:rPr>
        <w:t xml:space="preserve">② </w:t>
      </w:r>
      <w:r>
        <w:rPr>
          <w:rFonts w:ascii="SimHei" w:hAnsi="SimHei" w:cs="楷体;宋体" w:eastAsia="黑体"/>
          <w:bCs/>
        </w:rPr>
        <w:t>各部门考勤员应如实作好考勤记录。如考勤员弄虚作假</w:t>
      </w:r>
      <w:r>
        <w:rPr>
          <w:rFonts w:eastAsia="黑体" w:cs="楷体;宋体" w:ascii="SimHei" w:hAnsi="SimHei"/>
          <w:bCs/>
        </w:rPr>
        <w:t>,</w:t>
      </w:r>
      <w:r>
        <w:rPr>
          <w:rFonts w:ascii="SimHei" w:hAnsi="SimHei" w:cs="楷体;宋体" w:eastAsia="黑体"/>
          <w:bCs/>
        </w:rPr>
        <w:t>视其情节轻重给予记大过或者辞退等处罚。</w:t>
      </w:r>
    </w:p>
    <w:p>
      <w:pPr>
        <w:pStyle w:val="Normal"/>
        <w:spacing w:lineRule="exact" w:line="380" w:before="0" w:after="120"/>
        <w:jc w:val="both"/>
        <w:rPr>
          <w:rFonts w:ascii="宋体" w:hAnsi="宋体" w:eastAsia="楷体_GB2312" w:cs="宋体"/>
          <w:b/>
          <w:b/>
          <w:bCs/>
          <w:color w:val="000000"/>
          <w:sz w:val="32"/>
          <w:szCs w:val="32"/>
        </w:rPr>
      </w:pPr>
      <w:r>
        <w:rPr>
          <w:rFonts w:eastAsia="黑体" w:cs="宋体" w:ascii="SimHei" w:hAnsi="SimHei"/>
          <w:b/>
          <w:bCs/>
          <w:color w:val="000000"/>
          <w:sz w:val="32"/>
          <w:szCs w:val="32"/>
        </w:rPr>
      </w:r>
    </w:p>
    <w:p>
      <w:pPr>
        <w:pStyle w:val="Normal"/>
        <w:numPr>
          <w:ilvl w:val="0"/>
          <w:numId w:val="3"/>
        </w:numPr>
        <w:spacing w:lineRule="exact" w:line="380" w:before="0" w:after="120"/>
        <w:ind w:start="1910" w:hanging="1910"/>
        <w:jc w:val="center"/>
        <w:rPr>
          <w:rFonts w:ascii="宋体" w:hAnsi="宋体" w:cs="宋体"/>
          <w:b/>
          <w:b/>
          <w:color w:val="000000"/>
          <w:sz w:val="32"/>
          <w:szCs w:val="32"/>
        </w:rPr>
      </w:pPr>
      <w:r>
        <w:rPr>
          <w:rFonts w:ascii="SimHei" w:hAnsi="SimHei" w:cs="宋体" w:eastAsia="黑体"/>
          <w:b/>
          <w:color w:val="000000"/>
          <w:sz w:val="32"/>
          <w:szCs w:val="32"/>
        </w:rPr>
        <w:t>薪酬</w:t>
      </w:r>
    </w:p>
    <w:p>
      <w:pPr>
        <w:pStyle w:val="Normal"/>
        <w:spacing w:lineRule="exact" w:line="380"/>
        <w:ind w:start="17" w:firstLine="518"/>
        <w:jc w:val="both"/>
        <w:rPr>
          <w:rFonts w:ascii="楷体_GB2312" w:hAnsi="楷体_GB2312" w:eastAsia="楷体_GB2312" w:cs="楷体;宋体"/>
          <w:b/>
          <w:b/>
          <w:color w:val="000000"/>
          <w:sz w:val="32"/>
          <w:szCs w:val="32"/>
        </w:rPr>
      </w:pPr>
      <w:r>
        <w:rPr>
          <w:rFonts w:eastAsia="黑体" w:cs="楷体;宋体" w:ascii="SimHei" w:hAnsi="SimHei"/>
          <w:b/>
          <w:color w:val="000000"/>
          <w:sz w:val="32"/>
          <w:szCs w:val="32"/>
        </w:rPr>
      </w:r>
    </w:p>
    <w:p>
      <w:pPr>
        <w:pStyle w:val="Normal"/>
        <w:spacing w:lineRule="exact" w:line="380" w:before="0" w:after="120"/>
        <w:ind w:start="17" w:firstLine="521"/>
        <w:jc w:val="both"/>
        <w:rPr>
          <w:rFonts w:ascii="楷体_GB2312" w:hAnsi="楷体_GB2312" w:eastAsia="楷体_GB2312" w:cs="楷体;宋体"/>
          <w:color w:val="000000"/>
          <w:kern w:val="2"/>
          <w:lang w:val="en-GB"/>
        </w:rPr>
      </w:pPr>
      <w:r>
        <w:rPr>
          <w:rFonts w:ascii="SimHei" w:hAnsi="SimHei" w:cs="楷体;宋体" w:eastAsia="黑体"/>
          <w:color w:val="000000"/>
          <w:kern w:val="2"/>
          <w:lang w:val="en-GB"/>
        </w:rPr>
        <w:t>嘉诚的工资分配实行基于战略的、能力主义的月薪制</w:t>
      </w:r>
      <w:r>
        <w:rPr>
          <w:rFonts w:eastAsia="黑体" w:cs="楷体;宋体" w:ascii="SimHei" w:hAnsi="SimHei"/>
          <w:color w:val="000000"/>
          <w:kern w:val="2"/>
          <w:lang w:val="en-GB"/>
        </w:rPr>
        <w:t>;</w:t>
      </w:r>
      <w:r>
        <w:rPr>
          <w:rFonts w:ascii="SimHei" w:hAnsi="SimHei" w:cs="楷体;宋体" w:eastAsia="黑体"/>
          <w:color w:val="000000"/>
          <w:kern w:val="2"/>
          <w:lang w:val="en-GB"/>
        </w:rPr>
        <w:t>奖金的分配与部门和个人的绩效改进挂钩。在报酬与待遇上</w:t>
      </w:r>
      <w:r>
        <w:rPr>
          <w:rFonts w:eastAsia="黑体" w:cs="楷体;宋体" w:ascii="SimHei" w:hAnsi="SimHei"/>
          <w:color w:val="000000"/>
          <w:kern w:val="2"/>
          <w:lang w:val="en-GB"/>
        </w:rPr>
        <w:t>,</w:t>
      </w:r>
      <w:r>
        <w:rPr>
          <w:rFonts w:ascii="SimHei" w:hAnsi="SimHei" w:cs="楷体;宋体" w:eastAsia="黑体"/>
          <w:color w:val="000000"/>
          <w:kern w:val="2"/>
          <w:lang w:val="en-GB"/>
        </w:rPr>
        <w:t>坚定不移地向优秀员工倾斜。</w:t>
      </w:r>
    </w:p>
    <w:p>
      <w:pPr>
        <w:pStyle w:val="Normal"/>
        <w:spacing w:lineRule="exact" w:line="380" w:before="0" w:after="120"/>
        <w:ind w:start="17" w:firstLine="521"/>
        <w:jc w:val="both"/>
        <w:rPr>
          <w:rFonts w:ascii="楷体_GB2312" w:hAnsi="楷体_GB2312" w:eastAsia="楷体_GB2312" w:cs="楷体;宋体"/>
          <w:color w:val="000000"/>
        </w:rPr>
      </w:pPr>
      <w:r>
        <w:rPr>
          <w:rFonts w:ascii="SimHei" w:hAnsi="SimHei" w:cs="楷体;宋体" w:eastAsia="黑体"/>
          <w:color w:val="000000"/>
        </w:rPr>
        <w:t>员工的薪酬有标准工资、奖金和各种补贴。具体构成为：基本工资、岗位工资、补贴与津贴、绩效奖金、加班工资、工龄工资等。</w:t>
      </w:r>
    </w:p>
    <w:p>
      <w:pPr>
        <w:pStyle w:val="Normal"/>
        <w:spacing w:lineRule="exact" w:line="380" w:before="0" w:after="120"/>
        <w:ind w:start="17" w:firstLine="521"/>
        <w:jc w:val="both"/>
        <w:rPr>
          <w:rFonts w:ascii="楷体_GB2312" w:hAnsi="楷体_GB2312" w:eastAsia="楷体_GB2312" w:cs="楷体;宋体"/>
          <w:color w:val="000000"/>
        </w:rPr>
      </w:pPr>
      <w:r>
        <w:rPr>
          <w:rFonts w:ascii="SimHei" w:hAnsi="SimHei" w:cs="楷体;宋体" w:eastAsia="黑体"/>
          <w:color w:val="000000"/>
        </w:rPr>
        <w:t>新进人员从报到之日计薪，离职人员自离职之日停薪。员工离职后如果重新入职</w:t>
      </w:r>
      <w:r>
        <w:rPr>
          <w:rFonts w:eastAsia="黑体" w:cs="楷体;宋体" w:ascii="SimHei" w:hAnsi="SimHei"/>
          <w:color w:val="000000"/>
        </w:rPr>
        <w:t>,</w:t>
      </w:r>
      <w:r>
        <w:rPr>
          <w:rFonts w:ascii="SimHei" w:hAnsi="SimHei" w:cs="楷体;宋体" w:eastAsia="黑体"/>
          <w:color w:val="000000"/>
        </w:rPr>
        <w:t>该员工的职龄从最后一次进入公司起重新计算。</w:t>
      </w:r>
    </w:p>
    <w:p>
      <w:pPr>
        <w:pStyle w:val="Normal"/>
        <w:spacing w:lineRule="exact" w:line="380" w:before="0" w:after="120"/>
        <w:ind w:start="17" w:firstLine="521"/>
        <w:jc w:val="both"/>
        <w:rPr>
          <w:rFonts w:ascii="楷体_GB2312" w:hAnsi="楷体_GB2312" w:eastAsia="楷体_GB2312" w:cs="楷体;宋体"/>
          <w:color w:val="000000"/>
        </w:rPr>
      </w:pPr>
      <w:r>
        <w:rPr>
          <w:rFonts w:ascii="SimHei" w:hAnsi="SimHei" w:cs="楷体;宋体" w:eastAsia="黑体"/>
          <w:color w:val="000000"/>
        </w:rPr>
        <w:t>原则上每月十五日为公司发薪日</w:t>
      </w:r>
      <w:r>
        <w:rPr>
          <w:rFonts w:eastAsia="黑体" w:cs="楷体;宋体" w:ascii="SimHei" w:hAnsi="SimHei"/>
          <w:color w:val="000000"/>
        </w:rPr>
        <w:t>,</w:t>
      </w:r>
      <w:r>
        <w:rPr>
          <w:rFonts w:ascii="SimHei" w:hAnsi="SimHei" w:cs="楷体;宋体" w:eastAsia="黑体"/>
          <w:color w:val="000000"/>
        </w:rPr>
        <w:t>遇节假日则顺延。公司视各种数据核算进度</w:t>
      </w:r>
      <w:r>
        <w:rPr>
          <w:rFonts w:eastAsia="黑体" w:cs="楷体;宋体" w:ascii="SimHei" w:hAnsi="SimHei"/>
          <w:color w:val="000000"/>
        </w:rPr>
        <w:t>,</w:t>
      </w:r>
      <w:r>
        <w:rPr>
          <w:rFonts w:ascii="SimHei" w:hAnsi="SimHei" w:cs="楷体;宋体" w:eastAsia="黑体"/>
          <w:color w:val="000000"/>
        </w:rPr>
        <w:t>在每月七日至十二日间将员工的发薪数据资料提交银行，实际到帐日期视银行工作效率而定。</w:t>
      </w:r>
    </w:p>
    <w:p>
      <w:pPr>
        <w:pStyle w:val="Normal"/>
        <w:spacing w:lineRule="exact" w:line="380" w:before="0" w:after="120"/>
        <w:ind w:start="17" w:firstLine="521"/>
        <w:jc w:val="both"/>
        <w:rPr>
          <w:rFonts w:ascii="楷体_GB2312" w:hAnsi="楷体_GB2312" w:eastAsia="楷体_GB2312" w:cs="楷体;宋体"/>
          <w:color w:val="000000"/>
        </w:rPr>
      </w:pPr>
      <w:commentRangeStart w:id="5"/>
      <w:r>
        <w:rPr>
          <w:rFonts w:ascii="SimHei" w:hAnsi="SimHei" w:cs="楷体;宋体" w:eastAsia="黑体"/>
          <w:color w:val="000000"/>
        </w:rPr>
        <w:t>工龄工资，员工在公司任职每满一周年，公司将视其职务、贡献等因素将月工资予以适当调整。主管（课长</w:t>
      </w:r>
      <w:r>
        <w:rPr>
          <w:rFonts w:eastAsia="黑体" w:cs="楷体;宋体" w:ascii="SimHei" w:hAnsi="SimHei"/>
          <w:color w:val="000000"/>
        </w:rPr>
        <w:t>)</w:t>
      </w:r>
      <w:r>
        <w:rPr>
          <w:rFonts w:ascii="SimHei" w:hAnsi="SimHei" w:cs="楷体;宋体" w:eastAsia="黑体"/>
          <w:color w:val="000000"/>
        </w:rPr>
        <w:t>以下员工工龄工资上浮额度为一百元</w:t>
      </w:r>
      <w:r>
        <w:rPr>
          <w:rFonts w:eastAsia="黑体" w:cs="楷体;宋体" w:ascii="SimHei" w:hAnsi="SimHei"/>
          <w:color w:val="000000"/>
        </w:rPr>
        <w:t>,</w:t>
      </w:r>
      <w:r>
        <w:rPr>
          <w:rFonts w:ascii="SimHei" w:hAnsi="SimHei" w:cs="楷体;宋体" w:eastAsia="黑体"/>
          <w:color w:val="000000"/>
        </w:rPr>
        <w:t>主管</w:t>
      </w:r>
      <w:r>
        <w:rPr>
          <w:rFonts w:eastAsia="黑体" w:cs="楷体;宋体" w:ascii="SimHei" w:hAnsi="SimHei"/>
          <w:color w:val="000000"/>
        </w:rPr>
        <w:t>(</w:t>
      </w:r>
      <w:r>
        <w:rPr>
          <w:rFonts w:ascii="SimHei" w:hAnsi="SimHei" w:cs="楷体;宋体" w:eastAsia="黑体"/>
          <w:color w:val="000000"/>
        </w:rPr>
        <w:t>课长</w:t>
      </w:r>
      <w:r>
        <w:rPr>
          <w:rFonts w:eastAsia="黑体" w:cs="楷体;宋体" w:ascii="SimHei" w:hAnsi="SimHei"/>
          <w:color w:val="000000"/>
        </w:rPr>
        <w:t>)</w:t>
      </w:r>
      <w:r>
        <w:rPr>
          <w:rFonts w:ascii="SimHei" w:hAnsi="SimHei" w:cs="楷体;宋体" w:eastAsia="黑体"/>
          <w:color w:val="000000"/>
        </w:rPr>
        <w:t>以上工龄工资上浮额度为两百元不等。</w:t>
      </w:r>
      <w:commentRangeEnd w:id="5"/>
      <w:r>
        <w:rPr>
          <w:rFonts w:ascii="SimHei" w:hAnsi="SimHei" w:eastAsia="黑体"/>
        </w:rPr>
      </w:r>
      <w:r>
        <w:rPr>
          <w:rStyle w:val="Style15"/>
          <w:rFonts w:ascii="SimHei" w:hAnsi="SimHei" w:eastAsia="黑体"/>
          <w:vanish w:val="false"/>
        </w:rPr>
      </w:r>
    </w:p>
    <w:p>
      <w:pPr>
        <w:pStyle w:val="Normal"/>
        <w:spacing w:lineRule="exact" w:line="380" w:before="0" w:after="120"/>
        <w:ind w:start="17" w:firstLine="521"/>
        <w:jc w:val="both"/>
        <w:rPr>
          <w:rFonts w:ascii="楷体_GB2312" w:hAnsi="楷体_GB2312" w:eastAsia="楷体_GB2312" w:cs="楷体;宋体"/>
          <w:color w:val="000000"/>
        </w:rPr>
      </w:pPr>
      <w:r>
        <w:rPr>
          <w:rFonts w:ascii="SimHei" w:hAnsi="SimHei" w:cs="楷体;宋体" w:eastAsia="黑体"/>
          <w:color w:val="000000"/>
        </w:rPr>
        <w:t>公司采用全年综合计算工时工作制和不定时工作制</w:t>
      </w:r>
      <w:r>
        <w:rPr>
          <w:rFonts w:eastAsia="黑体" w:cs="楷体;宋体" w:ascii="SimHei" w:hAnsi="SimHei"/>
          <w:color w:val="000000"/>
        </w:rPr>
        <w:t>,</w:t>
      </w:r>
      <w:r>
        <w:rPr>
          <w:rFonts w:ascii="SimHei" w:hAnsi="SimHei" w:cs="楷体;宋体" w:eastAsia="黑体"/>
          <w:color w:val="000000"/>
        </w:rPr>
        <w:t>计算方式由综合管理部视工作性质而定。原则上课长及以上人员、司机、保安员等采用不定时工作制</w:t>
      </w:r>
      <w:r>
        <w:rPr>
          <w:rFonts w:eastAsia="黑体" w:cs="楷体;宋体" w:ascii="SimHei" w:hAnsi="SimHei"/>
          <w:color w:val="000000"/>
        </w:rPr>
        <w:t>,</w:t>
      </w:r>
      <w:r>
        <w:rPr>
          <w:rFonts w:ascii="SimHei" w:hAnsi="SimHei" w:cs="楷体;宋体" w:eastAsia="黑体"/>
          <w:color w:val="000000"/>
        </w:rPr>
        <w:t>采用调休方式</w:t>
      </w:r>
      <w:r>
        <w:rPr>
          <w:rFonts w:eastAsia="黑体" w:cs="楷体;宋体" w:ascii="SimHei" w:hAnsi="SimHei"/>
          <w:color w:val="000000"/>
        </w:rPr>
        <w:t>,</w:t>
      </w:r>
      <w:r>
        <w:rPr>
          <w:rFonts w:ascii="SimHei" w:hAnsi="SimHei" w:cs="楷体;宋体" w:eastAsia="黑体"/>
          <w:color w:val="000000"/>
        </w:rPr>
        <w:t>不再计发加班工资</w:t>
      </w:r>
      <w:r>
        <w:rPr>
          <w:rFonts w:eastAsia="黑体" w:cs="楷体;宋体" w:ascii="SimHei" w:hAnsi="SimHei"/>
          <w:color w:val="000000"/>
        </w:rPr>
        <w:t>;</w:t>
      </w:r>
      <w:r>
        <w:rPr>
          <w:rFonts w:ascii="SimHei" w:hAnsi="SimHei" w:cs="楷体;宋体" w:eastAsia="黑体"/>
          <w:color w:val="000000"/>
        </w:rPr>
        <w:t>课长以下人员采用综合计算工时工作制</w:t>
      </w:r>
      <w:r>
        <w:rPr>
          <w:rFonts w:eastAsia="黑体" w:cs="楷体;宋体" w:ascii="SimHei" w:hAnsi="SimHei"/>
          <w:color w:val="000000"/>
        </w:rPr>
        <w:t>,</w:t>
      </w:r>
      <w:r>
        <w:rPr>
          <w:rFonts w:ascii="SimHei" w:hAnsi="SimHei" w:cs="楷体;宋体" w:eastAsia="黑体"/>
          <w:color w:val="000000"/>
        </w:rPr>
        <w:t>计发加班工资或根据全年综合计算工时安排补休。</w:t>
      </w:r>
    </w:p>
    <w:p>
      <w:pPr>
        <w:pStyle w:val="Normal"/>
        <w:spacing w:lineRule="exact" w:line="380" w:before="0" w:after="120"/>
        <w:ind w:start="17" w:firstLine="521"/>
        <w:jc w:val="both"/>
        <w:rPr>
          <w:rFonts w:ascii="楷体_GB2312" w:hAnsi="楷体_GB2312" w:eastAsia="楷体_GB2312" w:cs="楷体;宋体"/>
          <w:color w:val="000000"/>
        </w:rPr>
      </w:pPr>
      <w:r>
        <w:rPr>
          <w:rFonts w:ascii="SimHei" w:hAnsi="SimHei" w:cs="楷体;宋体" w:eastAsia="黑体"/>
          <w:color w:val="000000"/>
        </w:rPr>
        <w:t>公司可依据国家有关规定在员工工资中扣除员工个人的社会保险费用、税务支出、违纪扣款等款项。员工对于所发薪资有疑问</w:t>
      </w:r>
      <w:r>
        <w:rPr>
          <w:rFonts w:eastAsia="黑体" w:cs="楷体;宋体" w:ascii="SimHei" w:hAnsi="SimHei"/>
          <w:color w:val="000000"/>
        </w:rPr>
        <w:t>,</w:t>
      </w:r>
      <w:r>
        <w:rPr>
          <w:rFonts w:ascii="SimHei" w:hAnsi="SimHei" w:cs="楷体;宋体" w:eastAsia="黑体"/>
          <w:color w:val="000000"/>
        </w:rPr>
        <w:t>需核查工资数额，应于发薪三日内向综合管理部报告</w:t>
      </w:r>
      <w:r>
        <w:rPr>
          <w:rFonts w:eastAsia="黑体" w:cs="楷体;宋体" w:ascii="SimHei" w:hAnsi="SimHei"/>
          <w:color w:val="000000"/>
        </w:rPr>
        <w:t>,</w:t>
      </w:r>
      <w:r>
        <w:rPr>
          <w:rFonts w:ascii="SimHei" w:hAnsi="SimHei" w:cs="楷体;宋体" w:eastAsia="黑体"/>
          <w:color w:val="000000"/>
        </w:rPr>
        <w:t>以便核查。</w:t>
      </w:r>
    </w:p>
    <w:p>
      <w:pPr>
        <w:pStyle w:val="Normal"/>
        <w:spacing w:lineRule="exact" w:line="380" w:before="0" w:after="120"/>
        <w:ind w:start="17" w:firstLine="521"/>
        <w:jc w:val="both"/>
        <w:rPr>
          <w:rFonts w:ascii="楷体_GB2312" w:hAnsi="楷体_GB2312" w:eastAsia="楷体_GB2312" w:cs="楷体;宋体"/>
          <w:color w:val="000000"/>
        </w:rPr>
      </w:pPr>
      <w:r>
        <w:rPr>
          <w:rFonts w:ascii="SimHei" w:hAnsi="SimHei" w:cs="楷体;宋体" w:eastAsia="黑体"/>
          <w:color w:val="000000"/>
        </w:rPr>
        <w:t>员工因故不能亲自领取工资的，可以委托他人代领</w:t>
      </w:r>
      <w:r>
        <w:rPr>
          <w:rFonts w:eastAsia="黑体" w:cs="楷体;宋体" w:ascii="SimHei" w:hAnsi="SimHei"/>
          <w:color w:val="000000"/>
        </w:rPr>
        <w:t>,</w:t>
      </w:r>
      <w:r>
        <w:rPr>
          <w:rFonts w:ascii="SimHei" w:hAnsi="SimHei" w:cs="楷体;宋体" w:eastAsia="黑体"/>
          <w:color w:val="000000"/>
        </w:rPr>
        <w:t>但应当提供书面的授权委托书。</w:t>
      </w:r>
    </w:p>
    <w:p>
      <w:pPr>
        <w:pStyle w:val="Normal"/>
        <w:spacing w:lineRule="exact" w:line="380" w:before="0" w:after="120"/>
        <w:ind w:start="17" w:firstLine="521"/>
        <w:jc w:val="both"/>
        <w:rPr/>
      </w:pPr>
      <w:r>
        <w:rPr>
          <w:rFonts w:ascii="SimHei" w:hAnsi="SimHei" w:cs="楷体;宋体" w:eastAsia="黑体"/>
          <w:color w:val="000000"/>
          <w:szCs w:val="21"/>
        </w:rPr>
        <w:t>公司将会根据员工在工作中</w:t>
      </w:r>
      <w:r>
        <w:rPr>
          <w:rFonts w:ascii="SimHei" w:hAnsi="SimHei" w:cs="楷体;宋体" w:eastAsia="黑体"/>
          <w:color w:val="000000"/>
        </w:rPr>
        <w:t>表现出的能力和潜力、考评结果</w:t>
      </w:r>
      <w:r>
        <w:rPr>
          <w:rFonts w:ascii="SimHei" w:hAnsi="SimHei" w:cs="楷体;宋体" w:eastAsia="黑体"/>
          <w:color w:val="000000"/>
          <w:szCs w:val="21"/>
        </w:rPr>
        <w:t>以及公司总体的绩效水平，合理的调整员工薪酬。</w:t>
      </w:r>
    </w:p>
    <w:p>
      <w:pPr>
        <w:pStyle w:val="Normal"/>
        <w:spacing w:lineRule="exact" w:line="380" w:before="0" w:after="120"/>
        <w:ind w:start="17" w:firstLine="521"/>
        <w:jc w:val="both"/>
        <w:rPr>
          <w:rFonts w:ascii="楷体_GB2312" w:hAnsi="楷体_GB2312" w:eastAsia="楷体_GB2312" w:cs="楷体;宋体"/>
          <w:color w:val="000000"/>
          <w:szCs w:val="21"/>
        </w:rPr>
      </w:pPr>
      <w:r>
        <w:rPr>
          <w:rFonts w:ascii="SimHei" w:hAnsi="SimHei" w:cs="楷体;宋体" w:eastAsia="黑体"/>
          <w:color w:val="000000"/>
        </w:rPr>
        <w:t>公司付给每位员工的工资和奖金数额均属保密</w:t>
      </w:r>
      <w:r>
        <w:rPr>
          <w:rFonts w:eastAsia="黑体" w:cs="楷体;宋体" w:ascii="SimHei" w:hAnsi="SimHei"/>
          <w:color w:val="000000"/>
        </w:rPr>
        <w:t>,</w:t>
      </w:r>
      <w:r>
        <w:rPr>
          <w:rFonts w:ascii="SimHei" w:hAnsi="SimHei" w:cs="楷体;宋体" w:eastAsia="黑体"/>
          <w:color w:val="000000"/>
        </w:rPr>
        <w:t>员工在任何情况下都不得向他人透露或询问他人的工资和奖金数额，公司有权对违反该规定者予以处置，情节严重并造成公司不安定团结者</w:t>
      </w:r>
      <w:r>
        <w:rPr>
          <w:rFonts w:eastAsia="黑体" w:cs="楷体;宋体" w:ascii="SimHei" w:hAnsi="SimHei"/>
          <w:color w:val="000000"/>
        </w:rPr>
        <w:t>,</w:t>
      </w:r>
      <w:r>
        <w:rPr>
          <w:rFonts w:ascii="SimHei" w:hAnsi="SimHei" w:cs="楷体;宋体" w:eastAsia="黑体"/>
          <w:color w:val="000000"/>
        </w:rPr>
        <w:t>公司予以除名处理。</w:t>
      </w:r>
    </w:p>
    <w:p>
      <w:pPr>
        <w:pStyle w:val="Normal"/>
        <w:spacing w:lineRule="exact" w:line="380" w:before="0" w:after="120"/>
        <w:ind w:start="1433" w:hanging="1433"/>
        <w:jc w:val="both"/>
        <w:rPr>
          <w:rFonts w:ascii="宋体" w:hAnsi="宋体" w:cs="宋体"/>
          <w:color w:val="000000"/>
          <w:szCs w:val="21"/>
        </w:rPr>
      </w:pPr>
      <w:r>
        <w:rPr>
          <w:rFonts w:cs="宋体" w:ascii="SimHei" w:hAnsi="SimHei" w:eastAsia="黑体"/>
          <w:color w:val="000000"/>
          <w:szCs w:val="21"/>
        </w:rPr>
        <w:t xml:space="preserve"> </w:t>
      </w:r>
    </w:p>
    <w:p>
      <w:pPr>
        <w:pStyle w:val="Normal"/>
        <w:numPr>
          <w:ilvl w:val="0"/>
          <w:numId w:val="3"/>
        </w:numPr>
        <w:spacing w:lineRule="exact" w:line="380" w:before="0" w:after="120"/>
        <w:ind w:start="1910" w:hanging="1910"/>
        <w:jc w:val="center"/>
        <w:rPr>
          <w:rFonts w:ascii="宋体" w:hAnsi="宋体" w:cs="宋体"/>
          <w:b/>
          <w:b/>
          <w:color w:val="000000"/>
          <w:sz w:val="32"/>
          <w:szCs w:val="32"/>
        </w:rPr>
      </w:pPr>
      <w:r>
        <w:rPr>
          <w:rFonts w:ascii="SimHei" w:hAnsi="SimHei" w:cs="宋体" w:eastAsia="黑体"/>
          <w:b/>
          <w:color w:val="000000"/>
          <w:sz w:val="32"/>
          <w:szCs w:val="32"/>
        </w:rPr>
        <w:t>公司福利</w:t>
      </w:r>
    </w:p>
    <w:p>
      <w:pPr>
        <w:pStyle w:val="Normal"/>
        <w:spacing w:lineRule="exact" w:line="380"/>
        <w:ind w:start="1910" w:hanging="1910"/>
        <w:jc w:val="both"/>
        <w:rPr>
          <w:rFonts w:ascii="楷体_GB2312" w:hAnsi="楷体_GB2312" w:eastAsia="楷体_GB2312" w:cs="楷体;宋体"/>
          <w:b/>
          <w:b/>
          <w:color w:val="000000"/>
          <w:sz w:val="32"/>
          <w:szCs w:val="32"/>
        </w:rPr>
      </w:pPr>
      <w:r>
        <w:rPr>
          <w:rFonts w:eastAsia="黑体" w:cs="楷体_GB2312" w:ascii="SimHei" w:hAnsi="SimHei"/>
          <w:b/>
          <w:color w:val="000000"/>
          <w:sz w:val="32"/>
          <w:szCs w:val="32"/>
        </w:rPr>
        <w:t xml:space="preserve"> </w:t>
      </w:r>
    </w:p>
    <w:p>
      <w:pPr>
        <w:pStyle w:val="Normal"/>
        <w:spacing w:lineRule="exact" w:line="380" w:before="0" w:after="120"/>
        <w:ind w:firstLine="540"/>
        <w:jc w:val="both"/>
        <w:rPr/>
      </w:pPr>
      <w:r>
        <w:rPr>
          <w:rFonts w:ascii="SimHei" w:hAnsi="SimHei" w:cs="楷体;宋体" w:eastAsia="黑体"/>
          <w:color w:val="000000"/>
          <w:kern w:val="2"/>
          <w:lang w:val="en-GB"/>
        </w:rPr>
        <w:t>嘉诚</w:t>
      </w:r>
      <w:r>
        <w:rPr>
          <w:rFonts w:ascii="SimHei" w:hAnsi="SimHei" w:cs="楷体;宋体" w:eastAsia="黑体"/>
          <w:color w:val="000000"/>
        </w:rPr>
        <w:t>公司依照兼顾企业的维持与发展和工作人员生活安定及逐步改善的原则</w:t>
      </w:r>
      <w:r>
        <w:rPr>
          <w:rFonts w:eastAsia="黑体" w:cs="楷体;宋体" w:ascii="SimHei" w:hAnsi="SimHei"/>
          <w:color w:val="000000"/>
        </w:rPr>
        <w:t>,</w:t>
      </w:r>
      <w:r>
        <w:rPr>
          <w:rFonts w:ascii="SimHei" w:hAnsi="SimHei" w:cs="楷体;宋体" w:eastAsia="黑体"/>
          <w:color w:val="000000"/>
        </w:rPr>
        <w:t>以贡献定报酬、凭责任定待遇，给予员工合理的福利和待遇。</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员工可向公司申请提供福利住房，公司将按当地标准适当收取水电费等。</w:t>
      </w:r>
    </w:p>
    <w:p>
      <w:pPr>
        <w:pStyle w:val="Normal"/>
        <w:spacing w:lineRule="exact" w:line="380" w:before="0" w:after="120"/>
        <w:ind w:firstLine="540"/>
        <w:jc w:val="both"/>
        <w:rPr/>
      </w:pPr>
      <w:r>
        <w:rPr>
          <w:rFonts w:ascii="SimHei" w:hAnsi="SimHei" w:cs="楷体;宋体" w:eastAsia="黑体"/>
          <w:color w:val="000000"/>
        </w:rPr>
        <w:t>公司因故无法安排员工住宿时，向未安排住房的员工提供工资总</w:t>
      </w:r>
      <w:commentRangeStart w:id="6"/>
      <w:r>
        <w:rPr>
          <w:rFonts w:ascii="SimHei" w:hAnsi="SimHei" w:cs="楷体;宋体" w:eastAsia="黑体"/>
          <w:color w:val="000000"/>
        </w:rPr>
        <w:t>额８</w:t>
      </w:r>
      <w:r>
        <w:rPr>
          <w:rFonts w:eastAsia="黑体" w:cs="楷体;宋体" w:ascii="SimHei" w:hAnsi="SimHei"/>
          <w:color w:val="000000"/>
        </w:rPr>
        <w:t>%</w:t>
      </w:r>
      <w:r>
        <w:rPr>
          <w:rFonts w:ascii="SimHei" w:hAnsi="SimHei" w:cs="楷体;宋体" w:eastAsia="黑体"/>
          <w:color w:val="000000"/>
        </w:rPr>
        <w:t>的房租补贴</w:t>
      </w:r>
      <w:r>
        <w:rPr>
          <w:rStyle w:val="Style15"/>
          <w:rFonts w:ascii="SimHei" w:hAnsi="SimHei" w:eastAsia="黑体"/>
          <w:vanish w:val="false"/>
        </w:rPr>
      </w:r>
      <w:commentRangeEnd w:id="6"/>
      <w:r>
        <w:rPr>
          <w:rFonts w:ascii="SimHei" w:hAnsi="SimHei" w:eastAsia="黑体"/>
        </w:rPr>
      </w:r>
      <w:r>
        <w:rPr>
          <w:rFonts w:eastAsia="黑体" w:cs="楷体;宋体" w:ascii="SimHei" w:hAnsi="SimHei"/>
          <w:color w:val="000000"/>
        </w:rPr>
        <w:t>,</w:t>
      </w:r>
      <w:r>
        <w:rPr>
          <w:rFonts w:ascii="SimHei" w:hAnsi="SimHei" w:cs="楷体;宋体" w:eastAsia="黑体"/>
          <w:color w:val="000000"/>
        </w:rPr>
        <w:t>房租补贴最高不高于人民币一千元</w:t>
      </w:r>
      <w:r>
        <w:rPr>
          <w:rFonts w:eastAsia="黑体" w:cs="楷体;宋体" w:ascii="SimHei" w:hAnsi="SimHei"/>
          <w:color w:val="000000"/>
        </w:rPr>
        <w:t>;</w:t>
      </w:r>
      <w:r>
        <w:rPr>
          <w:rFonts w:ascii="SimHei" w:hAnsi="SimHei" w:cs="楷体;宋体" w:eastAsia="黑体"/>
          <w:color w:val="000000"/>
        </w:rPr>
        <w:t>如公司安排了员工床位</w:t>
      </w:r>
      <w:r>
        <w:rPr>
          <w:rFonts w:eastAsia="黑体" w:cs="楷体;宋体" w:ascii="SimHei" w:hAnsi="SimHei"/>
          <w:color w:val="000000"/>
        </w:rPr>
        <w:t>,</w:t>
      </w:r>
      <w:r>
        <w:rPr>
          <w:rFonts w:ascii="SimHei" w:hAnsi="SimHei" w:cs="楷体;宋体" w:eastAsia="黑体"/>
          <w:color w:val="000000"/>
        </w:rPr>
        <w:t>因员工个人原因未入住</w:t>
      </w:r>
      <w:r>
        <w:rPr>
          <w:rFonts w:eastAsia="黑体" w:cs="楷体;宋体" w:ascii="SimHei" w:hAnsi="SimHei"/>
          <w:color w:val="000000"/>
        </w:rPr>
        <w:t>,</w:t>
      </w:r>
      <w:r>
        <w:rPr>
          <w:rFonts w:ascii="SimHei" w:hAnsi="SimHei" w:cs="楷体;宋体" w:eastAsia="黑体"/>
          <w:color w:val="000000"/>
        </w:rPr>
        <w:t>员工不可享受住房补贴；员工非公务或假期等原因如三天未入住，公司有权取消其住宿资格，不给予享受补贴。</w:t>
      </w:r>
    </w:p>
    <w:p>
      <w:pPr>
        <w:pStyle w:val="Normal"/>
        <w:spacing w:lineRule="exact" w:line="380" w:before="0" w:after="120"/>
        <w:ind w:firstLine="540"/>
        <w:jc w:val="both"/>
        <w:rPr/>
      </w:pPr>
      <w:r>
        <w:rPr>
          <w:rFonts w:ascii="SimHei" w:hAnsi="SimHei" w:cs="楷体;宋体" w:eastAsia="黑体"/>
          <w:color w:val="000000"/>
        </w:rPr>
        <w:t>本着对员工健康负责的原则</w:t>
      </w:r>
      <w:r>
        <w:rPr>
          <w:rFonts w:eastAsia="黑体" w:cs="楷体;宋体" w:ascii="SimHei" w:hAnsi="SimHei"/>
          <w:color w:val="000000"/>
        </w:rPr>
        <w:t>,</w:t>
      </w:r>
      <w:r>
        <w:rPr>
          <w:rFonts w:ascii="SimHei" w:hAnsi="SimHei" w:cs="楷体;宋体" w:eastAsia="黑体"/>
          <w:color w:val="000000"/>
        </w:rPr>
        <w:t>公司定期预约有关医疗机构给员工进行体检。如有需要</w:t>
      </w:r>
      <w:r>
        <w:rPr>
          <w:rFonts w:eastAsia="黑体" w:cs="楷体;宋体" w:ascii="SimHei" w:hAnsi="SimHei"/>
          <w:color w:val="000000"/>
        </w:rPr>
        <w:t>,</w:t>
      </w:r>
      <w:r>
        <w:rPr>
          <w:rFonts w:ascii="SimHei" w:hAnsi="SimHei" w:cs="楷体;宋体" w:eastAsia="黑体"/>
          <w:color w:val="000000"/>
        </w:rPr>
        <w:t>员工应按医生要求，接受疫苗注射。</w:t>
      </w:r>
      <w:r>
        <w:rPr>
          <w:rFonts w:ascii="SimHei" w:hAnsi="SimHei" w:cs="楷体;宋体" w:eastAsia="黑体"/>
          <w:color w:val="000000"/>
          <w:szCs w:val="21"/>
        </w:rPr>
        <w:t>员工如患上传染病，应立即通知公司，公司将协助进行积极治疗</w:t>
      </w:r>
      <w:r>
        <w:rPr>
          <w:rFonts w:eastAsia="黑体" w:cs="楷体;宋体" w:ascii="SimHei" w:hAnsi="SimHei"/>
          <w:color w:val="000000"/>
          <w:szCs w:val="21"/>
        </w:rPr>
        <w:t>,</w:t>
      </w:r>
      <w:r>
        <w:rPr>
          <w:rFonts w:ascii="SimHei" w:hAnsi="SimHei" w:cs="楷体;宋体" w:eastAsia="黑体"/>
          <w:color w:val="000000"/>
          <w:szCs w:val="21"/>
        </w:rPr>
        <w:t>如果员工不配合公司有关措施，公司将依据有关条例解除劳动关系，以保障更多员工的健康。</w:t>
      </w:r>
    </w:p>
    <w:p>
      <w:pPr>
        <w:pStyle w:val="Normal"/>
        <w:tabs>
          <w:tab w:val="clear" w:pos="709"/>
          <w:tab w:val="left" w:pos="1440" w:leader="none"/>
        </w:tabs>
        <w:snapToGrid w:val="false"/>
        <w:spacing w:lineRule="exact" w:line="380" w:before="0" w:after="50"/>
        <w:ind w:firstLine="540"/>
        <w:jc w:val="both"/>
        <w:rPr/>
      </w:pPr>
      <w:r>
        <w:rPr>
          <w:rFonts w:ascii="SimHei" w:hAnsi="SimHei" w:cs="楷体;宋体" w:eastAsia="黑体"/>
          <w:color w:val="000000"/>
        </w:rPr>
        <w:t>公司每月都将为当月</w:t>
      </w:r>
      <w:r>
        <w:rPr>
          <w:rFonts w:ascii="SimHei" w:hAnsi="SimHei" w:cs="楷体;宋体" w:eastAsia="黑体"/>
          <w:color w:val="000000"/>
          <w:szCs w:val="21"/>
        </w:rPr>
        <w:t>生日的员工赠送生日蛋糕和祝福贺卡，并视情况组织员工集体生日祝贺活动。</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公司将根据经营状况酌情组织员工集体活动，如外出旅游、参观学习</w:t>
      </w:r>
      <w:r>
        <w:rPr>
          <w:rFonts w:eastAsia="黑体" w:cs="楷体;宋体" w:ascii="SimHei" w:hAnsi="SimHei"/>
          <w:color w:val="000000"/>
        </w:rPr>
        <w:t>,</w:t>
      </w:r>
      <w:r>
        <w:rPr>
          <w:rFonts w:ascii="SimHei" w:hAnsi="SimHei" w:cs="楷体;宋体" w:eastAsia="黑体"/>
          <w:color w:val="000000"/>
        </w:rPr>
        <w:t>或者野外</w:t>
      </w:r>
      <w:r>
        <w:rPr>
          <w:rFonts w:eastAsia="黑体" w:cs="楷体;宋体" w:ascii="SimHei" w:hAnsi="SimHei"/>
          <w:color w:val="000000"/>
        </w:rPr>
        <w:t>Pa</w:t>
      </w:r>
      <w:r>
        <w:rPr>
          <w:rFonts w:ascii="SimHei" w:hAnsi="SimHei" w:cs="楷体;宋体" w:eastAsia="黑体"/>
          <w:color w:val="000000"/>
        </w:rPr>
        <w:t>ｒ</w:t>
      </w:r>
      <w:r>
        <w:rPr>
          <w:rFonts w:eastAsia="黑体" w:cs="楷体;宋体" w:ascii="SimHei" w:hAnsi="SimHei"/>
          <w:color w:val="000000"/>
        </w:rPr>
        <w:t>ty</w:t>
      </w:r>
      <w:r>
        <w:rPr>
          <w:rFonts w:ascii="SimHei" w:hAnsi="SimHei" w:cs="楷体;宋体" w:eastAsia="黑体"/>
          <w:color w:val="000000"/>
        </w:rPr>
        <w:t>等。各部门也可安排自行组织员工进行健康的文娱活动，活动经费经部门申请预算后</w:t>
      </w:r>
      <w:r>
        <w:rPr>
          <w:rFonts w:eastAsia="黑体" w:cs="楷体;宋体" w:ascii="SimHei" w:hAnsi="SimHei"/>
          <w:color w:val="000000"/>
        </w:rPr>
        <w:t>,</w:t>
      </w:r>
      <w:r>
        <w:rPr>
          <w:rFonts w:ascii="SimHei" w:hAnsi="SimHei" w:cs="楷体;宋体" w:eastAsia="黑体"/>
          <w:color w:val="000000"/>
        </w:rPr>
        <w:t>可由公司适当补贴。</w:t>
      </w:r>
    </w:p>
    <w:p>
      <w:pPr>
        <w:pStyle w:val="Normal"/>
        <w:snapToGrid w:val="false"/>
        <w:spacing w:lineRule="exact" w:line="380" w:before="0" w:after="50"/>
        <w:ind w:firstLine="540"/>
        <w:jc w:val="both"/>
        <w:rPr/>
      </w:pPr>
      <w:r>
        <w:rPr>
          <w:rFonts w:ascii="SimHei" w:hAnsi="SimHei" w:cs="楷体;宋体" w:eastAsia="黑体"/>
          <w:color w:val="000000"/>
        </w:rPr>
        <w:t>公司在传统</w:t>
      </w:r>
      <w:r>
        <w:rPr>
          <w:rFonts w:ascii="SimHei" w:hAnsi="SimHei" w:cs="楷体;宋体" w:eastAsia="黑体"/>
          <w:color w:val="000000"/>
          <w:szCs w:val="21"/>
        </w:rPr>
        <w:t>节日</w:t>
      </w:r>
      <w:r>
        <w:rPr>
          <w:rFonts w:eastAsia="黑体" w:cs="楷体;宋体" w:ascii="SimHei" w:hAnsi="SimHei"/>
          <w:color w:val="000000"/>
          <w:szCs w:val="21"/>
        </w:rPr>
        <w:t>(</w:t>
      </w:r>
      <w:r>
        <w:rPr>
          <w:rFonts w:ascii="SimHei" w:hAnsi="SimHei" w:cs="楷体;宋体" w:eastAsia="黑体"/>
          <w:color w:val="000000"/>
          <w:szCs w:val="21"/>
        </w:rPr>
        <w:t>如中秋节等）给员工发放礼品或者慰问金；三八节公司给全体女员工发放慰问金。春节给员工家属致慰问信与礼品等。</w:t>
      </w:r>
    </w:p>
    <w:p>
      <w:pPr>
        <w:pStyle w:val="Normal"/>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rPr>
        <w:t>特困补助</w:t>
      </w:r>
      <w:r>
        <w:rPr>
          <w:rFonts w:eastAsia="黑体" w:cs="楷体;宋体" w:ascii="SimHei" w:hAnsi="SimHei"/>
          <w:color w:val="000000"/>
        </w:rPr>
        <w:t>:</w:t>
      </w:r>
      <w:r>
        <w:rPr>
          <w:rFonts w:ascii="SimHei" w:hAnsi="SimHei" w:cs="楷体;宋体" w:eastAsia="黑体"/>
          <w:color w:val="000000"/>
        </w:rPr>
        <w:t>员工或员工家庭因不可抗力而发生的灾难，由本人提出书面申请</w:t>
      </w:r>
      <w:r>
        <w:rPr>
          <w:rFonts w:eastAsia="黑体" w:cs="楷体;宋体" w:ascii="SimHei" w:hAnsi="SimHei"/>
          <w:color w:val="000000"/>
        </w:rPr>
        <w:t>,</w:t>
      </w:r>
      <w:r>
        <w:rPr>
          <w:rFonts w:ascii="SimHei" w:hAnsi="SimHei" w:cs="楷体;宋体" w:eastAsia="黑体"/>
          <w:color w:val="000000"/>
        </w:rPr>
        <w:t>并提供镇政府级以上证明及其它相关证明</w:t>
      </w:r>
      <w:r>
        <w:rPr>
          <w:rFonts w:eastAsia="黑体" w:cs="楷体;宋体" w:ascii="SimHei" w:hAnsi="SimHei"/>
          <w:color w:val="000000"/>
        </w:rPr>
        <w:t>,</w:t>
      </w:r>
      <w:r>
        <w:rPr>
          <w:rFonts w:ascii="SimHei" w:hAnsi="SimHei" w:cs="楷体;宋体" w:eastAsia="黑体"/>
          <w:color w:val="000000"/>
        </w:rPr>
        <w:t>经管理会议讨论</w:t>
      </w:r>
      <w:r>
        <w:rPr>
          <w:rFonts w:eastAsia="黑体" w:cs="楷体;宋体" w:ascii="SimHei" w:hAnsi="SimHei"/>
          <w:color w:val="000000"/>
        </w:rPr>
        <w:t>,</w:t>
      </w:r>
      <w:r>
        <w:rPr>
          <w:rFonts w:ascii="SimHei" w:hAnsi="SimHei" w:cs="楷体;宋体" w:eastAsia="黑体"/>
          <w:color w:val="000000"/>
        </w:rPr>
        <w:t>总经理审批后给予一定补助。</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公司依据有关规定，发给员工年终奖金，年终奖金的评定方法及额度由公司根据当年的经营情况确定。</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户口迁调：公司将依据有关程序为贡献突出的管理人员、业务及技术骨干提供当地户口迁调的机会。</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公司为贡献突出的管理人员、业务及技术骨干提供办理护照出国考察学习的机会，发生费用由公司承担。</w:t>
      </w:r>
    </w:p>
    <w:p>
      <w:pPr>
        <w:pStyle w:val="Normal"/>
        <w:spacing w:lineRule="exact" w:line="380"/>
        <w:ind w:start="1430" w:hanging="1430"/>
        <w:jc w:val="both"/>
        <w:rPr>
          <w:rFonts w:ascii="楷体_GB2312" w:hAnsi="楷体_GB2312" w:eastAsia="楷体_GB2312" w:cs="宋体"/>
          <w:b/>
          <w:b/>
          <w:color w:val="000000"/>
        </w:rPr>
      </w:pPr>
      <w:r>
        <w:rPr>
          <w:rFonts w:eastAsia="黑体" w:cs="宋体" w:ascii="SimHei" w:hAnsi="SimHei"/>
          <w:b/>
          <w:color w:val="000000"/>
        </w:rPr>
      </w:r>
    </w:p>
    <w:p>
      <w:pPr>
        <w:pStyle w:val="Normal"/>
        <w:spacing w:lineRule="exact" w:line="380" w:before="0" w:after="120"/>
        <w:jc w:val="center"/>
        <w:rPr>
          <w:rFonts w:ascii="楷体_GB2312" w:hAnsi="楷体_GB2312" w:eastAsia="楷体_GB2312" w:cs="宋体"/>
          <w:b/>
          <w:b/>
          <w:color w:val="000000"/>
          <w:sz w:val="32"/>
          <w:szCs w:val="32"/>
        </w:rPr>
      </w:pPr>
      <w:r>
        <w:rPr>
          <w:rFonts w:ascii="SimHei" w:hAnsi="SimHei" w:cs="宋体" w:eastAsia="黑体"/>
          <w:b/>
          <w:color w:val="000000"/>
          <w:sz w:val="32"/>
          <w:szCs w:val="32"/>
        </w:rPr>
        <w:t>第八章 培训</w:t>
      </w:r>
    </w:p>
    <w:p>
      <w:pPr>
        <w:pStyle w:val="Normal"/>
        <w:spacing w:lineRule="exact" w:line="380"/>
        <w:jc w:val="both"/>
        <w:rPr>
          <w:rFonts w:ascii="楷体_GB2312" w:hAnsi="楷体_GB2312" w:eastAsia="楷体_GB2312" w:cs="宋体"/>
          <w:b/>
          <w:b/>
          <w:color w:val="000000"/>
          <w:sz w:val="32"/>
          <w:szCs w:val="32"/>
        </w:rPr>
      </w:pPr>
      <w:r>
        <w:rPr>
          <w:rFonts w:eastAsia="黑体" w:cs="宋体" w:ascii="SimHei" w:hAnsi="SimHei"/>
          <w:b/>
          <w:color w:val="000000"/>
          <w:sz w:val="32"/>
          <w:szCs w:val="32"/>
        </w:rPr>
      </w:r>
    </w:p>
    <w:p>
      <w:pPr>
        <w:pStyle w:val="Normal"/>
        <w:spacing w:lineRule="exact" w:line="380" w:before="0" w:after="120"/>
        <w:ind w:firstLine="540"/>
        <w:jc w:val="both"/>
        <w:rPr/>
      </w:pPr>
      <w:r>
        <w:rPr>
          <w:rFonts w:ascii="SimHei" w:hAnsi="SimHei" w:cs="楷体;宋体" w:eastAsia="黑体"/>
          <w:color w:val="000000"/>
        </w:rPr>
        <w:t>公司将持续的人力资源开发与培训作为实现人力资源增值目标的重要条件。</w:t>
      </w:r>
      <w:r>
        <w:rPr>
          <w:rFonts w:ascii="SimHei" w:hAnsi="SimHei" w:cs="楷体;宋体" w:eastAsia="黑体"/>
        </w:rPr>
        <w:t>通过培训不断</w:t>
      </w:r>
      <w:r>
        <w:rPr>
          <w:rFonts w:ascii="SimHei" w:hAnsi="SimHei" w:cs="楷体;宋体" w:eastAsia="黑体"/>
          <w:color w:val="000000"/>
        </w:rPr>
        <w:t>提高员工的知识技能及发挥其潜在智能，</w:t>
      </w:r>
      <w:r>
        <w:rPr>
          <w:rFonts w:ascii="SimHei" w:hAnsi="SimHei" w:cs="楷体;宋体" w:eastAsia="黑体"/>
        </w:rPr>
        <w:t>把因员工知识、能力不足和态度不积极而产生的人力成本的浪费控制在最小限度。</w:t>
      </w:r>
    </w:p>
    <w:p>
      <w:pPr>
        <w:pStyle w:val="Normal"/>
        <w:spacing w:lineRule="exact" w:line="380" w:before="0" w:after="120"/>
        <w:ind w:firstLine="540"/>
        <w:jc w:val="both"/>
        <w:rPr/>
      </w:pPr>
      <w:r>
        <w:rPr>
          <w:rFonts w:ascii="SimHei" w:hAnsi="SimHei" w:cs="楷体;宋体" w:eastAsia="黑体"/>
        </w:rPr>
        <w:t>公司的培训机制与员工的职业生涯设计相结合</w:t>
      </w:r>
      <w:r>
        <w:rPr>
          <w:rFonts w:eastAsia="黑体" w:cs="楷体;宋体" w:ascii="SimHei" w:hAnsi="SimHei"/>
        </w:rPr>
        <w:t>,</w:t>
      </w:r>
      <w:r>
        <w:rPr>
          <w:rFonts w:ascii="SimHei" w:hAnsi="SimHei" w:cs="楷体;宋体" w:eastAsia="黑体"/>
          <w:color w:val="000000"/>
        </w:rPr>
        <w:t>使公司的人力资源能满足企业对人才质量的需求</w:t>
      </w:r>
      <w:r>
        <w:rPr>
          <w:rFonts w:eastAsia="黑体" w:cs="楷体;宋体" w:ascii="SimHei" w:hAnsi="SimHei"/>
          <w:color w:val="000000"/>
        </w:rPr>
        <w:t>,</w:t>
      </w:r>
      <w:r>
        <w:rPr>
          <w:rFonts w:ascii="SimHei" w:hAnsi="SimHei" w:cs="楷体;宋体" w:eastAsia="黑体"/>
          <w:color w:val="000000"/>
        </w:rPr>
        <w:t>并</w:t>
      </w:r>
      <w:r>
        <w:rPr>
          <w:rFonts w:ascii="SimHei" w:hAnsi="SimHei" w:cs="楷体;宋体" w:eastAsia="黑体"/>
        </w:rPr>
        <w:t>使员工达到自我实现的目标</w:t>
      </w:r>
      <w:r>
        <w:rPr>
          <w:rFonts w:eastAsia="黑体" w:cs="楷体;宋体" w:ascii="SimHei" w:hAnsi="SimHei"/>
        </w:rPr>
        <w:t>,</w:t>
      </w:r>
      <w:r>
        <w:rPr>
          <w:rFonts w:ascii="SimHei" w:hAnsi="SimHei" w:cs="楷体;宋体" w:eastAsia="黑体"/>
        </w:rPr>
        <w:t>促进公司与个人的共同发展。</w:t>
      </w:r>
    </w:p>
    <w:p>
      <w:pPr>
        <w:pStyle w:val="Normal"/>
        <w:spacing w:lineRule="exact" w:line="380" w:before="0" w:after="120"/>
        <w:ind w:firstLine="540"/>
        <w:jc w:val="both"/>
        <w:rPr>
          <w:rFonts w:ascii="楷体_GB2312" w:hAnsi="楷体_GB2312" w:eastAsia="楷体_GB2312" w:cs="楷体;宋体"/>
        </w:rPr>
      </w:pPr>
      <w:r>
        <w:rPr>
          <w:rFonts w:ascii="SimHei" w:hAnsi="SimHei" w:cs="楷体;宋体" w:eastAsia="黑体"/>
        </w:rPr>
        <w:t>公司培训战略是全员参与</w:t>
      </w:r>
      <w:r>
        <w:rPr>
          <w:rFonts w:eastAsia="黑体" w:cs="楷体;宋体" w:ascii="SimHei" w:hAnsi="SimHei"/>
        </w:rPr>
        <w:t>,</w:t>
      </w:r>
      <w:r>
        <w:rPr>
          <w:rFonts w:ascii="SimHei" w:hAnsi="SimHei" w:cs="楷体;宋体" w:eastAsia="黑体"/>
        </w:rPr>
        <w:t>终生培训。</w:t>
      </w:r>
    </w:p>
    <w:p>
      <w:pPr>
        <w:pStyle w:val="Normal"/>
        <w:spacing w:lineRule="exact" w:line="380" w:before="0" w:after="120"/>
        <w:ind w:firstLine="540"/>
        <w:jc w:val="both"/>
        <w:rPr/>
      </w:pPr>
      <w:r>
        <w:rPr>
          <w:rFonts w:ascii="SimHei" w:hAnsi="SimHei" w:cs="楷体;宋体" w:eastAsia="黑体"/>
          <w:color w:val="000000"/>
        </w:rPr>
        <w:t>公司各种教育培训活动，被指定员工不得无故缺席，确有特殊原因，应按有关请假制度执行。</w:t>
      </w:r>
      <w:r>
        <w:rPr>
          <w:rFonts w:ascii="SimHei" w:hAnsi="SimHei" w:cs="楷体;宋体" w:eastAsia="黑体"/>
          <w:spacing w:val="6"/>
        </w:rPr>
        <w:t>培训期间，培训组织部门应监督学员在员工培训签到表签到</w:t>
      </w:r>
      <w:r>
        <w:rPr>
          <w:rFonts w:eastAsia="黑体" w:cs="楷体;宋体" w:ascii="SimHei" w:hAnsi="SimHei"/>
          <w:spacing w:val="6"/>
        </w:rPr>
        <w:t>,</w:t>
      </w:r>
      <w:r>
        <w:rPr>
          <w:rFonts w:ascii="SimHei" w:hAnsi="SimHei" w:cs="楷体;宋体" w:eastAsia="黑体"/>
          <w:spacing w:val="6"/>
        </w:rPr>
        <w:t>并在课程结束时检查学员签到情况，以此为依据对学员进行考核。</w:t>
      </w:r>
    </w:p>
    <w:p>
      <w:pPr>
        <w:pStyle w:val="Normal"/>
        <w:spacing w:lineRule="exact" w:line="380" w:before="0" w:after="120"/>
        <w:ind w:firstLine="540"/>
        <w:jc w:val="both"/>
        <w:rPr>
          <w:rFonts w:ascii="楷体_GB2312" w:hAnsi="楷体_GB2312" w:eastAsia="楷体_GB2312" w:cs="楷体;宋体"/>
          <w:spacing w:val="6"/>
        </w:rPr>
      </w:pPr>
      <w:r>
        <w:rPr>
          <w:rFonts w:ascii="SimHei" w:hAnsi="SimHei" w:cs="楷体;宋体" w:eastAsia="黑体"/>
          <w:spacing w:val="6"/>
        </w:rPr>
        <w:t>培训前应该按照培训方案确定培训的教师、场地、器材，安排相关人员的食宿、交通并申请培训所需各项费用。</w:t>
      </w:r>
    </w:p>
    <w:p>
      <w:pPr>
        <w:pStyle w:val="Normal"/>
        <w:tabs>
          <w:tab w:val="clear" w:pos="709"/>
          <w:tab w:val="left" w:pos="900" w:leader="none"/>
        </w:tabs>
        <w:spacing w:lineRule="exact" w:line="380" w:before="0" w:after="120"/>
        <w:ind w:firstLine="480"/>
        <w:jc w:val="both"/>
        <w:rPr>
          <w:rFonts w:ascii="楷体_GB2312" w:hAnsi="楷体_GB2312" w:eastAsia="楷体_GB2312" w:cs="楷体;宋体"/>
          <w:color w:val="000000"/>
        </w:rPr>
      </w:pPr>
      <w:r>
        <w:rPr>
          <w:rFonts w:ascii="SimHei" w:hAnsi="SimHei" w:cs="楷体;宋体" w:eastAsia="黑体"/>
          <w:color w:val="000000"/>
        </w:rPr>
        <w:t>培训的形式包括但不限于授课、</w:t>
      </w:r>
      <w:r>
        <w:rPr>
          <w:rFonts w:ascii="SimHei" w:hAnsi="SimHei" w:cs="楷体;宋体" w:eastAsia="黑体"/>
          <w:bCs/>
        </w:rPr>
        <w:t>报告、演示、讨论、案例分析、拓展游戏等。</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公司所有员工的培训情况均应登记在相应的《员工培训记录》上，《员工培训记录》由综合管理部保存在员工档案内，作为考核受训员工及培训组织者的依据。</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bCs/>
        </w:rPr>
        <w:t>培训包括但不限于以下形式</w:t>
      </w:r>
      <w:r>
        <w:rPr>
          <w:rFonts w:eastAsia="黑体" w:cs="楷体;宋体" w:ascii="SimHei" w:hAnsi="SimHei"/>
          <w:bCs/>
        </w:rPr>
        <w:t>:</w:t>
      </w:r>
    </w:p>
    <w:p>
      <w:pPr>
        <w:pStyle w:val="Normal"/>
        <w:numPr>
          <w:ilvl w:val="1"/>
          <w:numId w:val="8"/>
        </w:numPr>
        <w:tabs>
          <w:tab w:val="clear" w:pos="709"/>
          <w:tab w:val="left" w:pos="900" w:leader="none"/>
        </w:tabs>
        <w:spacing w:lineRule="exact" w:line="380" w:before="0" w:after="120"/>
        <w:ind w:start="900" w:hanging="0"/>
        <w:jc w:val="both"/>
        <w:rPr>
          <w:rFonts w:ascii="楷体_GB2312" w:hAnsi="楷体_GB2312" w:eastAsia="楷体_GB2312" w:cs="楷体;宋体"/>
          <w:color w:val="000000"/>
        </w:rPr>
      </w:pPr>
      <w:r>
        <w:rPr>
          <w:rFonts w:ascii="SimHei" w:hAnsi="SimHei" w:cs="楷体;宋体" w:eastAsia="黑体"/>
          <w:color w:val="000000"/>
        </w:rPr>
        <w:t>岗前培训</w:t>
      </w:r>
    </w:p>
    <w:p>
      <w:pPr>
        <w:pStyle w:val="Normal"/>
        <w:tabs>
          <w:tab w:val="clear" w:pos="709"/>
          <w:tab w:val="left" w:pos="900" w:leader="none"/>
        </w:tabs>
        <w:spacing w:lineRule="exact" w:line="380" w:before="0" w:after="120"/>
        <w:ind w:start="900" w:firstLine="480"/>
        <w:jc w:val="both"/>
        <w:rPr>
          <w:rFonts w:ascii="楷体_GB2312" w:hAnsi="楷体_GB2312" w:eastAsia="楷体_GB2312" w:cs="楷体;宋体"/>
          <w:color w:val="000000"/>
        </w:rPr>
      </w:pPr>
      <w:r>
        <w:rPr>
          <w:rFonts w:ascii="SimHei" w:hAnsi="SimHei" w:cs="楷体;宋体" w:eastAsia="黑体"/>
          <w:color w:val="000000"/>
        </w:rPr>
        <w:t>新员工进入公司后</w:t>
      </w:r>
      <w:r>
        <w:rPr>
          <w:rFonts w:eastAsia="黑体" w:cs="楷体;宋体" w:ascii="SimHei" w:hAnsi="SimHei"/>
          <w:color w:val="000000"/>
        </w:rPr>
        <w:t>,</w:t>
      </w:r>
      <w:r>
        <w:rPr>
          <w:rFonts w:ascii="SimHei" w:hAnsi="SimHei" w:cs="楷体;宋体" w:eastAsia="黑体"/>
          <w:color w:val="000000"/>
        </w:rPr>
        <w:t>需接受综合管理部组织的公司概况、制度文化、后勤保障等相关培训</w:t>
      </w:r>
      <w:r>
        <w:rPr>
          <w:rFonts w:eastAsia="黑体" w:cs="楷体;宋体" w:ascii="SimHei" w:hAnsi="SimHei"/>
          <w:color w:val="000000"/>
        </w:rPr>
        <w:t>;</w:t>
      </w:r>
    </w:p>
    <w:p>
      <w:pPr>
        <w:pStyle w:val="Normal"/>
        <w:tabs>
          <w:tab w:val="clear" w:pos="709"/>
          <w:tab w:val="left" w:pos="900" w:leader="none"/>
        </w:tabs>
        <w:spacing w:lineRule="exact" w:line="380" w:before="0" w:after="120"/>
        <w:ind w:start="900" w:firstLine="480"/>
        <w:jc w:val="both"/>
        <w:rPr>
          <w:rFonts w:ascii="楷体_GB2312" w:hAnsi="楷体_GB2312" w:eastAsia="楷体_GB2312" w:cs="楷体;宋体"/>
          <w:color w:val="000000"/>
        </w:rPr>
      </w:pPr>
      <w:r>
        <w:rPr>
          <w:rFonts w:ascii="SimHei" w:hAnsi="SimHei" w:cs="楷体;宋体" w:eastAsia="黑体"/>
          <w:color w:val="000000"/>
        </w:rPr>
        <w:t>员工到达工作岗位后</w:t>
      </w:r>
      <w:r>
        <w:rPr>
          <w:rFonts w:eastAsia="黑体" w:cs="楷体;宋体" w:ascii="SimHei" w:hAnsi="SimHei"/>
          <w:color w:val="000000"/>
        </w:rPr>
        <w:t>,</w:t>
      </w:r>
      <w:r>
        <w:rPr>
          <w:rFonts w:ascii="SimHei" w:hAnsi="SimHei" w:cs="楷体;宋体" w:eastAsia="黑体"/>
          <w:color w:val="000000"/>
        </w:rPr>
        <w:t>由部门制定培训计划，接受所在部门组织的不同层次、不同类别的岗前专业培训。</w:t>
      </w:r>
    </w:p>
    <w:p>
      <w:pPr>
        <w:pStyle w:val="Normal"/>
        <w:tabs>
          <w:tab w:val="clear" w:pos="709"/>
          <w:tab w:val="left" w:pos="900" w:leader="none"/>
        </w:tabs>
        <w:spacing w:lineRule="exact" w:line="380" w:before="0" w:after="120"/>
        <w:ind w:start="900" w:firstLine="480"/>
        <w:jc w:val="both"/>
        <w:rPr>
          <w:rFonts w:ascii="楷体_GB2312" w:hAnsi="楷体_GB2312" w:eastAsia="楷体_GB2312" w:cs="楷体;宋体"/>
          <w:color w:val="000000"/>
        </w:rPr>
      </w:pPr>
      <w:r>
        <w:rPr>
          <w:rFonts w:ascii="SimHei" w:hAnsi="SimHei" w:cs="楷体;宋体" w:eastAsia="黑体"/>
          <w:color w:val="000000"/>
        </w:rPr>
        <w:t>新员工培训的时间与方式由公司根据人员录用的情况安排</w:t>
      </w:r>
      <w:r>
        <w:rPr>
          <w:rFonts w:eastAsia="黑体" w:cs="楷体;宋体" w:ascii="SimHei" w:hAnsi="SimHei"/>
          <w:color w:val="000000"/>
        </w:rPr>
        <w:t>,</w:t>
      </w:r>
      <w:r>
        <w:rPr>
          <w:rFonts w:ascii="SimHei" w:hAnsi="SimHei" w:cs="楷体;宋体" w:eastAsia="黑体"/>
          <w:color w:val="000000"/>
        </w:rPr>
        <w:t>一般在新员工入职的第一个月内进行，培训合格者方可上岗，培训不合格者不再继续留用。</w:t>
      </w:r>
    </w:p>
    <w:p>
      <w:pPr>
        <w:pStyle w:val="Normal"/>
        <w:tabs>
          <w:tab w:val="clear" w:pos="709"/>
          <w:tab w:val="left" w:pos="900" w:leader="none"/>
        </w:tabs>
        <w:spacing w:lineRule="exact" w:line="380" w:before="0" w:after="120"/>
        <w:ind w:start="900" w:firstLine="480"/>
        <w:jc w:val="both"/>
        <w:rPr>
          <w:rFonts w:ascii="楷体_GB2312" w:hAnsi="楷体_GB2312" w:eastAsia="楷体_GB2312" w:cs="楷体;宋体"/>
          <w:color w:val="000000"/>
        </w:rPr>
      </w:pPr>
      <w:r>
        <w:rPr>
          <w:rFonts w:ascii="SimHei" w:hAnsi="SimHei" w:cs="楷体;宋体" w:eastAsia="黑体"/>
          <w:color w:val="000000"/>
        </w:rPr>
        <w:t>岗前培训计划应报综合管理部备案，作为考核主管人员指标。</w:t>
      </w:r>
    </w:p>
    <w:p>
      <w:pPr>
        <w:pStyle w:val="Normal"/>
        <w:numPr>
          <w:ilvl w:val="1"/>
          <w:numId w:val="8"/>
        </w:numPr>
        <w:tabs>
          <w:tab w:val="clear" w:pos="709"/>
          <w:tab w:val="left" w:pos="900" w:leader="none"/>
        </w:tabs>
        <w:spacing w:lineRule="exact" w:line="380" w:before="0" w:after="120"/>
        <w:ind w:start="900" w:hanging="0"/>
        <w:jc w:val="both"/>
        <w:rPr>
          <w:rFonts w:ascii="楷体_GB2312" w:hAnsi="楷体_GB2312" w:eastAsia="楷体_GB2312" w:cs="楷体;宋体"/>
          <w:color w:val="000000"/>
        </w:rPr>
      </w:pPr>
      <w:r>
        <w:rPr>
          <w:rFonts w:ascii="SimHei" w:hAnsi="SimHei" w:cs="楷体;宋体" w:eastAsia="黑体"/>
          <w:color w:val="000000"/>
        </w:rPr>
        <w:t>岗位技能培训</w:t>
      </w:r>
    </w:p>
    <w:p>
      <w:pPr>
        <w:pStyle w:val="Normal"/>
        <w:tabs>
          <w:tab w:val="clear" w:pos="709"/>
          <w:tab w:val="left" w:pos="900" w:leader="none"/>
        </w:tabs>
        <w:spacing w:lineRule="exact" w:line="380" w:before="0" w:after="120"/>
        <w:ind w:start="900" w:firstLine="480"/>
        <w:jc w:val="both"/>
        <w:rPr>
          <w:rFonts w:ascii="楷体_GB2312" w:hAnsi="楷体_GB2312" w:eastAsia="楷体_GB2312" w:cs="楷体;宋体"/>
        </w:rPr>
      </w:pPr>
      <w:r>
        <w:rPr>
          <w:rFonts w:ascii="SimHei" w:hAnsi="SimHei" w:cs="楷体;宋体" w:eastAsia="黑体"/>
        </w:rPr>
        <w:t>根据公司的发展规划及各部门工作的需求，按专业分工不同对员工进行岗位技能培训。岗位技能培训由综合管理部协同各其他部门共同进行规划与执行，由各部门制定岗位技能培训计划</w:t>
      </w:r>
      <w:r>
        <w:rPr>
          <w:rFonts w:eastAsia="黑体" w:cs="楷体;宋体" w:ascii="SimHei" w:hAnsi="SimHei"/>
        </w:rPr>
        <w:t>,</w:t>
      </w:r>
      <w:r>
        <w:rPr>
          <w:rFonts w:ascii="SimHei" w:hAnsi="SimHei" w:cs="楷体;宋体" w:eastAsia="黑体"/>
        </w:rPr>
        <w:t>报综合管理部核准后，由综合管理部根据需求协助统筹安排。</w:t>
      </w:r>
    </w:p>
    <w:p>
      <w:pPr>
        <w:pStyle w:val="Normal"/>
        <w:numPr>
          <w:ilvl w:val="1"/>
          <w:numId w:val="8"/>
        </w:numPr>
        <w:tabs>
          <w:tab w:val="clear" w:pos="709"/>
          <w:tab w:val="left" w:pos="900" w:leader="none"/>
        </w:tabs>
        <w:spacing w:lineRule="exact" w:line="380" w:before="0" w:after="120"/>
        <w:ind w:start="900" w:hanging="0"/>
        <w:jc w:val="both"/>
        <w:rPr>
          <w:rFonts w:ascii="楷体_GB2312" w:hAnsi="楷体_GB2312" w:eastAsia="楷体_GB2312" w:cs="楷体;宋体"/>
          <w:color w:val="000000"/>
        </w:rPr>
      </w:pPr>
      <w:r>
        <w:rPr>
          <w:rFonts w:ascii="SimHei" w:hAnsi="SimHei" w:cs="楷体;宋体" w:eastAsia="黑体"/>
          <w:color w:val="000000"/>
        </w:rPr>
        <w:t>转岗培训</w:t>
      </w:r>
    </w:p>
    <w:p>
      <w:pPr>
        <w:pStyle w:val="Normal"/>
        <w:tabs>
          <w:tab w:val="clear" w:pos="709"/>
          <w:tab w:val="left" w:pos="900" w:leader="none"/>
        </w:tabs>
        <w:spacing w:lineRule="exact" w:line="380" w:before="0" w:after="120"/>
        <w:ind w:start="900" w:firstLine="480"/>
        <w:jc w:val="both"/>
        <w:rPr/>
      </w:pPr>
      <w:r>
        <w:rPr>
          <w:rFonts w:ascii="SimHei" w:hAnsi="SimHei" w:cs="楷体;宋体" w:eastAsia="黑体"/>
          <w:bCs/>
        </w:rPr>
        <w:t>根据工作需要</w:t>
      </w:r>
      <w:r>
        <w:rPr>
          <w:rFonts w:eastAsia="黑体" w:cs="楷体;宋体" w:ascii="SimHei" w:hAnsi="SimHei"/>
          <w:bCs/>
        </w:rPr>
        <w:t>,</w:t>
      </w:r>
      <w:r>
        <w:rPr>
          <w:rFonts w:ascii="SimHei" w:hAnsi="SimHei" w:cs="楷体;宋体" w:eastAsia="黑体"/>
          <w:bCs/>
        </w:rPr>
        <w:t>公司原有从业人员调换工作岗位时，在</w:t>
      </w:r>
      <w:r>
        <w:rPr>
          <w:rFonts w:ascii="SimHei" w:hAnsi="SimHei" w:cs="楷体;宋体" w:eastAsia="黑体"/>
          <w:color w:val="000000"/>
        </w:rPr>
        <w:t>员工调职前</w:t>
      </w:r>
      <w:r>
        <w:rPr>
          <w:rFonts w:eastAsia="黑体" w:cs="楷体;宋体" w:ascii="SimHei" w:hAnsi="SimHei"/>
          <w:color w:val="000000"/>
        </w:rPr>
        <w:t>,</w:t>
      </w:r>
      <w:r>
        <w:rPr>
          <w:rFonts w:ascii="SimHei" w:hAnsi="SimHei" w:cs="楷体;宋体" w:eastAsia="黑体"/>
          <w:color w:val="000000"/>
        </w:rPr>
        <w:t>应接受将要调往岗位的岗前培训，直到能满足上岗要求。特殊情况经将调往部门的主管同意</w:t>
      </w:r>
      <w:r>
        <w:rPr>
          <w:rFonts w:eastAsia="黑体" w:cs="楷体;宋体" w:ascii="SimHei" w:hAnsi="SimHei"/>
          <w:color w:val="000000"/>
        </w:rPr>
        <w:t>,</w:t>
      </w:r>
      <w:r>
        <w:rPr>
          <w:rFonts w:ascii="SimHei" w:hAnsi="SimHei" w:cs="楷体;宋体" w:eastAsia="黑体"/>
          <w:color w:val="000000"/>
        </w:rPr>
        <w:t>可在适当的时间另行安排培训。</w:t>
      </w:r>
    </w:p>
    <w:p>
      <w:pPr>
        <w:pStyle w:val="Normal"/>
        <w:numPr>
          <w:ilvl w:val="1"/>
          <w:numId w:val="8"/>
        </w:numPr>
        <w:tabs>
          <w:tab w:val="clear" w:pos="709"/>
          <w:tab w:val="left" w:pos="900" w:leader="none"/>
        </w:tabs>
        <w:spacing w:lineRule="exact" w:line="380" w:before="0" w:after="120"/>
        <w:ind w:start="900" w:hanging="0"/>
        <w:jc w:val="both"/>
        <w:rPr>
          <w:rFonts w:ascii="楷体_GB2312" w:hAnsi="楷体_GB2312" w:eastAsia="楷体_GB2312" w:cs="楷体;宋体"/>
          <w:color w:val="000000"/>
        </w:rPr>
      </w:pPr>
      <w:r>
        <w:rPr>
          <w:rFonts w:ascii="SimHei" w:hAnsi="SimHei" w:cs="楷体;宋体" w:eastAsia="黑体"/>
          <w:color w:val="000000"/>
        </w:rPr>
        <w:t>外派培训</w:t>
      </w:r>
    </w:p>
    <w:p>
      <w:pPr>
        <w:pStyle w:val="Normal"/>
        <w:tabs>
          <w:tab w:val="clear" w:pos="709"/>
          <w:tab w:val="left" w:pos="900" w:leader="none"/>
        </w:tabs>
        <w:spacing w:lineRule="exact" w:line="380" w:before="0" w:after="120"/>
        <w:ind w:start="900" w:firstLine="540"/>
        <w:jc w:val="both"/>
        <w:rPr>
          <w:rFonts w:ascii="楷体_GB2312" w:hAnsi="楷体_GB2312" w:eastAsia="楷体_GB2312" w:cs="楷体;宋体"/>
          <w:color w:val="000000"/>
        </w:rPr>
      </w:pPr>
      <w:r>
        <w:rPr>
          <w:rFonts w:ascii="SimHei" w:hAnsi="SimHei" w:cs="楷体;宋体" w:eastAsia="黑体"/>
          <w:color w:val="000000"/>
        </w:rPr>
        <w:t>为加强人才储备</w:t>
      </w:r>
      <w:r>
        <w:rPr>
          <w:rFonts w:eastAsia="黑体" w:cs="楷体;宋体" w:ascii="SimHei" w:hAnsi="SimHei"/>
          <w:color w:val="000000"/>
        </w:rPr>
        <w:t>,</w:t>
      </w:r>
      <w:r>
        <w:rPr>
          <w:rFonts w:ascii="SimHei" w:hAnsi="SimHei" w:cs="楷体;宋体" w:eastAsia="黑体"/>
          <w:color w:val="000000"/>
        </w:rPr>
        <w:t>公司将选派品行端正、勤奋好学、忠诚敬业、专业基础较好的员工进行脱产学习或培训</w:t>
      </w:r>
      <w:r>
        <w:rPr>
          <w:rFonts w:eastAsia="黑体" w:cs="楷体;宋体" w:ascii="SimHei" w:hAnsi="SimHei"/>
          <w:color w:val="000000"/>
        </w:rPr>
        <w:t>,</w:t>
      </w:r>
      <w:r>
        <w:rPr>
          <w:rFonts w:ascii="SimHei" w:hAnsi="SimHei" w:cs="楷体;宋体" w:eastAsia="黑体"/>
          <w:color w:val="000000"/>
        </w:rPr>
        <w:t>所发生费用由公司负担</w:t>
      </w:r>
      <w:r>
        <w:rPr>
          <w:rFonts w:eastAsia="黑体" w:cs="楷体;宋体" w:ascii="SimHei" w:hAnsi="SimHei"/>
          <w:color w:val="000000"/>
        </w:rPr>
        <w:t>,</w:t>
      </w:r>
      <w:r>
        <w:rPr>
          <w:rFonts w:ascii="SimHei" w:hAnsi="SimHei" w:cs="楷体;宋体" w:eastAsia="黑体"/>
          <w:color w:val="000000"/>
        </w:rPr>
        <w:t>学习期间可享受基本工资。但事前应签定协议，保证学成后回公司从事专业工作达到一定的年限。未满服务年限辞职、违纪被辞退、中途退学的学员必须按照协议约定向公司补偿有关培训之费用。</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脱产学习或培训结业员工应向上级主管书面反馈心得体会</w:t>
      </w:r>
      <w:r>
        <w:rPr>
          <w:rFonts w:eastAsia="黑体" w:cs="楷体;宋体" w:ascii="SimHei" w:hAnsi="SimHei"/>
          <w:color w:val="000000"/>
        </w:rPr>
        <w:t>,</w:t>
      </w:r>
      <w:r>
        <w:rPr>
          <w:rFonts w:ascii="SimHei" w:hAnsi="SimHei" w:cs="楷体;宋体" w:eastAsia="黑体"/>
          <w:color w:val="000000"/>
        </w:rPr>
        <w:t>部门视情况可组织员工学习</w:t>
      </w:r>
      <w:r>
        <w:rPr>
          <w:rFonts w:eastAsia="黑体" w:cs="楷体;宋体" w:ascii="SimHei" w:hAnsi="SimHei"/>
          <w:color w:val="000000"/>
        </w:rPr>
        <w:t>,</w:t>
      </w:r>
      <w:r>
        <w:rPr>
          <w:rFonts w:ascii="SimHei" w:hAnsi="SimHei" w:cs="楷体;宋体" w:eastAsia="黑体"/>
          <w:color w:val="000000"/>
        </w:rPr>
        <w:t>将知识共享给更多的员工。</w:t>
      </w:r>
    </w:p>
    <w:p>
      <w:pPr>
        <w:pStyle w:val="Normal"/>
        <w:tabs>
          <w:tab w:val="clear" w:pos="709"/>
          <w:tab w:val="left" w:pos="126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公司对员工在业余时间（不影响本职工作和任务的完成）内</w:t>
      </w:r>
      <w:r>
        <w:rPr>
          <w:rFonts w:eastAsia="黑体" w:cs="楷体;宋体" w:ascii="SimHei" w:hAnsi="SimHei"/>
          <w:color w:val="000000"/>
        </w:rPr>
        <w:t>,</w:t>
      </w:r>
      <w:r>
        <w:rPr>
          <w:rFonts w:ascii="SimHei" w:hAnsi="SimHei" w:cs="楷体;宋体" w:eastAsia="黑体"/>
          <w:color w:val="000000"/>
        </w:rPr>
        <w:t>在公司外接受教育和培训予以鼓励</w:t>
      </w:r>
      <w:r>
        <w:rPr>
          <w:rFonts w:eastAsia="黑体" w:cs="楷体;宋体" w:ascii="SimHei" w:hAnsi="SimHei"/>
          <w:color w:val="000000"/>
        </w:rPr>
        <w:t>,</w:t>
      </w:r>
      <w:r>
        <w:rPr>
          <w:rFonts w:ascii="SimHei" w:hAnsi="SimHei" w:cs="楷体;宋体" w:eastAsia="黑体"/>
          <w:color w:val="000000"/>
        </w:rPr>
        <w:t>并视不同情况给予全部或部分报销学杂费、承认其教育和培训后的学历等支持。</w:t>
      </w:r>
    </w:p>
    <w:p>
      <w:pPr>
        <w:pStyle w:val="Normal"/>
        <w:tabs>
          <w:tab w:val="clear" w:pos="709"/>
          <w:tab w:val="left" w:pos="126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rPr>
        <w:t>经批准进行培训的员工有权利享受公司为受训员工提供的各项待遇。</w:t>
      </w:r>
    </w:p>
    <w:p>
      <w:pPr>
        <w:pStyle w:val="Normal"/>
        <w:spacing w:lineRule="exact" w:line="380"/>
        <w:jc w:val="both"/>
        <w:rPr>
          <w:rFonts w:ascii="宋体" w:hAnsi="宋体" w:eastAsia="楷体_GB2312" w:cs="宋体"/>
          <w:b/>
          <w:b/>
          <w:color w:val="000000"/>
          <w:sz w:val="30"/>
          <w:szCs w:val="30"/>
        </w:rPr>
      </w:pPr>
      <w:r>
        <w:rPr>
          <w:rFonts w:eastAsia="黑体" w:cs="宋体" w:ascii="SimHei" w:hAnsi="SimHei"/>
          <w:b/>
          <w:color w:val="000000"/>
          <w:sz w:val="30"/>
          <w:szCs w:val="30"/>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第九章 考核</w:t>
      </w:r>
    </w:p>
    <w:p>
      <w:pPr>
        <w:pStyle w:val="Normal"/>
        <w:spacing w:lineRule="exact" w:line="380" w:before="0" w:after="120"/>
        <w:jc w:val="both"/>
        <w:rPr>
          <w:rFonts w:ascii="楷体_GB2312" w:hAnsi="楷体_GB2312" w:eastAsia="楷体_GB2312" w:cs="楷体;宋体"/>
          <w:b/>
          <w:b/>
          <w:color w:val="000000"/>
          <w:sz w:val="32"/>
          <w:szCs w:val="32"/>
        </w:rPr>
      </w:pPr>
      <w:r>
        <w:rPr>
          <w:rFonts w:eastAsia="黑体" w:cs="楷体;宋体" w:ascii="SimHei" w:hAnsi="SimHei"/>
          <w:b/>
          <w:color w:val="000000"/>
          <w:sz w:val="32"/>
          <w:szCs w:val="32"/>
        </w:rPr>
      </w:r>
    </w:p>
    <w:p>
      <w:pPr>
        <w:pStyle w:val="Normal"/>
        <w:autoSpaceDE w:val="false"/>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嘉诚的</w:t>
      </w:r>
      <w:r>
        <w:rPr>
          <w:rFonts w:ascii="SimHei" w:hAnsi="SimHei" w:cs="楷体;宋体" w:eastAsia="黑体"/>
          <w:bCs/>
          <w:color w:val="000000"/>
        </w:rPr>
        <w:t>绩效考核在管理体系中起牵引作用，</w:t>
      </w:r>
      <w:r>
        <w:rPr>
          <w:rFonts w:ascii="SimHei" w:hAnsi="SimHei" w:cs="楷体;宋体" w:eastAsia="黑体"/>
        </w:rPr>
        <w:t>是构建内部动力机制的重要组成部分，是整体薪资制度实施的重要保障措施。</w:t>
      </w:r>
      <w:r>
        <w:rPr>
          <w:rFonts w:ascii="SimHei" w:hAnsi="SimHei" w:cs="楷体;宋体" w:eastAsia="黑体"/>
          <w:bCs/>
        </w:rPr>
        <w:t>绩效考核是一个动态的管理过程</w:t>
      </w:r>
      <w:r>
        <w:rPr>
          <w:rFonts w:eastAsia="黑体" w:cs="楷体;宋体" w:ascii="SimHei" w:hAnsi="SimHei"/>
          <w:bCs/>
        </w:rPr>
        <w:t>,</w:t>
      </w:r>
      <w:r>
        <w:rPr>
          <w:rFonts w:ascii="SimHei" w:hAnsi="SimHei" w:cs="楷体;宋体" w:eastAsia="黑体"/>
          <w:bCs/>
        </w:rPr>
        <w:t>关注的是绩效的持续改进</w:t>
      </w:r>
      <w:r>
        <w:rPr>
          <w:rFonts w:eastAsia="黑体" w:cs="楷体;宋体" w:ascii="SimHei" w:hAnsi="SimHei"/>
          <w:bCs/>
        </w:rPr>
        <w:t>,</w:t>
      </w:r>
      <w:r>
        <w:rPr>
          <w:rFonts w:ascii="SimHei" w:hAnsi="SimHei" w:cs="楷体;宋体" w:eastAsia="黑体"/>
          <w:bCs/>
        </w:rPr>
        <w:t>目标是企业的战略实现。</w:t>
      </w:r>
    </w:p>
    <w:p>
      <w:pPr>
        <w:pStyle w:val="Normal"/>
        <w:spacing w:lineRule="exact" w:line="380" w:before="0" w:after="120"/>
        <w:ind w:firstLine="540"/>
        <w:jc w:val="both"/>
        <w:rPr/>
      </w:pPr>
      <w:r>
        <w:rPr>
          <w:rFonts w:ascii="SimHei" w:hAnsi="SimHei" w:cs="楷体;宋体" w:eastAsia="黑体"/>
          <w:color w:val="000000"/>
        </w:rPr>
        <w:t>嘉诚的</w:t>
      </w:r>
      <w:r>
        <w:rPr>
          <w:rFonts w:ascii="SimHei" w:hAnsi="SimHei" w:cs="楷体;宋体" w:eastAsia="黑体"/>
          <w:bCs/>
          <w:color w:val="000000"/>
        </w:rPr>
        <w:t>绩效考核体系有</w:t>
      </w:r>
      <w:r>
        <w:rPr>
          <w:rFonts w:ascii="SimHei" w:hAnsi="SimHei" w:cs="楷体;宋体" w:eastAsia="黑体"/>
          <w:color w:val="000000"/>
        </w:rPr>
        <w:t>明确的目标和要求</w:t>
      </w:r>
      <w:r>
        <w:rPr>
          <w:rFonts w:eastAsia="黑体" w:cs="楷体;宋体" w:ascii="SimHei" w:hAnsi="SimHei"/>
          <w:color w:val="000000"/>
        </w:rPr>
        <w:t>,</w:t>
      </w:r>
      <w:r>
        <w:rPr>
          <w:rFonts w:ascii="SimHei" w:hAnsi="SimHei" w:cs="楷体;宋体" w:eastAsia="黑体"/>
          <w:color w:val="000000"/>
        </w:rPr>
        <w:t>对每位员工的工作绩效、工作态度与工作能力进行例行的考核与评价</w:t>
      </w:r>
      <w:r>
        <w:rPr>
          <w:rFonts w:eastAsia="黑体" w:cs="楷体;宋体" w:ascii="SimHei" w:hAnsi="SimHei"/>
          <w:color w:val="000000"/>
        </w:rPr>
        <w:t>,</w:t>
      </w:r>
      <w:r>
        <w:rPr>
          <w:rFonts w:ascii="SimHei" w:hAnsi="SimHei" w:cs="楷体;宋体" w:eastAsia="黑体"/>
          <w:bCs/>
          <w:color w:val="000000"/>
        </w:rPr>
        <w:t>使每个部门和每位员工朝向共同的方向改进努力。</w:t>
      </w:r>
    </w:p>
    <w:p>
      <w:pPr>
        <w:pStyle w:val="Normal"/>
        <w:spacing w:lineRule="exact" w:line="380" w:before="0" w:after="120"/>
        <w:ind w:firstLine="570"/>
        <w:jc w:val="both"/>
        <w:rPr>
          <w:rFonts w:ascii="楷体_GB2312" w:hAnsi="楷体_GB2312" w:eastAsia="楷体_GB2312" w:cs="楷体;宋体"/>
        </w:rPr>
      </w:pPr>
      <w:r>
        <w:rPr>
          <w:rFonts w:ascii="SimHei" w:hAnsi="SimHei" w:cs="楷体;宋体" w:eastAsia="黑体"/>
        </w:rPr>
        <w:t>通过绩效考核</w:t>
      </w:r>
      <w:r>
        <w:rPr>
          <w:rFonts w:eastAsia="黑体" w:cs="楷体;宋体" w:ascii="SimHei" w:hAnsi="SimHei"/>
        </w:rPr>
        <w:t>,</w:t>
      </w:r>
      <w:r>
        <w:rPr>
          <w:rFonts w:ascii="SimHei" w:hAnsi="SimHei" w:cs="楷体;宋体" w:eastAsia="黑体"/>
        </w:rPr>
        <w:t>可以认定任职者在考核期内完成工作计划的程度（如关键业绩指标</w:t>
      </w:r>
      <w:r>
        <w:rPr>
          <w:rFonts w:eastAsia="黑体" w:cs="楷体;宋体" w:ascii="SimHei" w:hAnsi="SimHei"/>
        </w:rPr>
        <w:t>K</w:t>
      </w:r>
      <w:r>
        <w:rPr>
          <w:rFonts w:ascii="SimHei" w:hAnsi="SimHei" w:cs="楷体;宋体" w:eastAsia="黑体"/>
        </w:rPr>
        <w:t>Ｐ</w:t>
      </w:r>
      <w:r>
        <w:rPr>
          <w:rFonts w:eastAsia="黑体" w:cs="楷体;宋体" w:ascii="SimHei" w:hAnsi="SimHei"/>
        </w:rPr>
        <w:t>I</w:t>
      </w:r>
      <w:r>
        <w:rPr>
          <w:rFonts w:ascii="SimHei" w:hAnsi="SimHei" w:cs="楷体;宋体" w:eastAsia="黑体"/>
        </w:rPr>
        <w:t>、关键管理目标</w:t>
      </w:r>
      <w:r>
        <w:rPr>
          <w:rFonts w:eastAsia="黑体" w:cs="楷体;宋体" w:ascii="SimHei" w:hAnsi="SimHei"/>
        </w:rPr>
        <w:t>KM</w:t>
      </w:r>
      <w:r>
        <w:rPr>
          <w:rFonts w:ascii="SimHei" w:hAnsi="SimHei" w:cs="楷体;宋体" w:eastAsia="黑体"/>
        </w:rPr>
        <w:t>Ｏ＜一般员工为职位目标＞、职责履行）</w:t>
      </w:r>
      <w:r>
        <w:rPr>
          <w:rFonts w:eastAsia="黑体" w:cs="楷体;宋体" w:ascii="SimHei" w:hAnsi="SimHei"/>
        </w:rPr>
        <w:t>,</w:t>
      </w:r>
      <w:r>
        <w:rPr>
          <w:rFonts w:ascii="SimHei" w:hAnsi="SimHei" w:cs="楷体;宋体" w:eastAsia="黑体"/>
        </w:rPr>
        <w:t>评价任职者的经营管理能力</w:t>
      </w:r>
      <w:r>
        <w:rPr>
          <w:rFonts w:eastAsia="黑体" w:cs="楷体;宋体" w:ascii="SimHei" w:hAnsi="SimHei"/>
        </w:rPr>
        <w:t>,</w:t>
      </w:r>
      <w:r>
        <w:rPr>
          <w:rFonts w:ascii="SimHei" w:hAnsi="SimHei" w:cs="楷体;宋体" w:eastAsia="黑体"/>
        </w:rPr>
        <w:t>并依据考核结果确定任职者的绩效工资与奖励工资、调整薪档薪级。</w:t>
      </w:r>
    </w:p>
    <w:p>
      <w:pPr>
        <w:pStyle w:val="Normal"/>
        <w:spacing w:lineRule="exact" w:line="380" w:before="0" w:after="120"/>
        <w:ind w:firstLine="540"/>
        <w:jc w:val="both"/>
        <w:rPr>
          <w:rFonts w:ascii="楷体_GB2312" w:hAnsi="楷体_GB2312" w:eastAsia="楷体_GB2312" w:cs="楷体;宋体"/>
        </w:rPr>
      </w:pPr>
      <w:r>
        <w:rPr>
          <w:rFonts w:ascii="SimHei" w:hAnsi="SimHei" w:cs="楷体;宋体" w:eastAsia="黑体"/>
        </w:rPr>
        <w:t>在考核期间</w:t>
      </w:r>
      <w:r>
        <w:rPr>
          <w:rFonts w:eastAsia="黑体" w:cs="楷体;宋体" w:ascii="SimHei" w:hAnsi="SimHei"/>
        </w:rPr>
        <w:t>(</w:t>
      </w:r>
      <w:r>
        <w:rPr>
          <w:rFonts w:ascii="SimHei" w:hAnsi="SimHei" w:cs="楷体;宋体" w:eastAsia="黑体"/>
        </w:rPr>
        <w:t>年考和半年考</w:t>
      </w:r>
      <w:r>
        <w:rPr>
          <w:rFonts w:eastAsia="黑体" w:cs="楷体;宋体" w:ascii="SimHei" w:hAnsi="SimHei"/>
        </w:rPr>
        <w:t>)</w:t>
      </w:r>
      <w:r>
        <w:rPr>
          <w:rFonts w:ascii="SimHei" w:hAnsi="SimHei" w:cs="楷体;宋体" w:eastAsia="黑体"/>
        </w:rPr>
        <w:t>设立绩效考核委员会，为非常设机构</w:t>
      </w:r>
      <w:r>
        <w:rPr>
          <w:rFonts w:eastAsia="黑体" w:cs="楷体;宋体" w:ascii="SimHei" w:hAnsi="SimHei"/>
        </w:rPr>
        <w:t>,</w:t>
      </w:r>
      <w:r>
        <w:rPr>
          <w:rFonts w:ascii="SimHei" w:hAnsi="SimHei" w:cs="楷体;宋体" w:eastAsia="黑体"/>
        </w:rPr>
        <w:t>其主要职责是审核绩效考核方案的科学性、公正性、可行性，对各职位的绩效考核结果的真实性进行审定。</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考核类别：</w:t>
      </w:r>
    </w:p>
    <w:p>
      <w:pPr>
        <w:pStyle w:val="Normal"/>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、试用考核</w:t>
      </w:r>
      <w:r>
        <w:rPr>
          <w:rFonts w:eastAsia="黑体" w:cs="楷体;宋体" w:ascii="SimHei" w:hAnsi="SimHei"/>
          <w:color w:val="000000"/>
        </w:rPr>
        <w:t>:</w:t>
      </w:r>
      <w:r>
        <w:rPr>
          <w:rFonts w:ascii="SimHei" w:hAnsi="SimHei" w:cs="楷体;宋体" w:eastAsia="黑体"/>
          <w:color w:val="000000"/>
        </w:rPr>
        <w:t>员工试用期间由试用部门负责人负责考核，期满考核合格者</w:t>
      </w:r>
      <w:r>
        <w:rPr>
          <w:rFonts w:eastAsia="黑体" w:cs="楷体;宋体" w:ascii="SimHei" w:hAnsi="SimHei"/>
          <w:color w:val="000000"/>
        </w:rPr>
        <w:t>,</w:t>
      </w:r>
      <w:r>
        <w:rPr>
          <w:rFonts w:ascii="SimHei" w:hAnsi="SimHei" w:cs="楷体;宋体" w:eastAsia="黑体"/>
          <w:color w:val="000000"/>
        </w:rPr>
        <w:t>经综合管理部经理批准后可正式办理录用手续。</w:t>
      </w:r>
    </w:p>
    <w:p>
      <w:pPr>
        <w:pStyle w:val="Normal"/>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、业绩考核：业绩考核分为年中考核与年终考核。年中考核期间为</w:t>
      </w:r>
      <w:r>
        <w:rPr>
          <w:rFonts w:eastAsia="黑体" w:cs="楷体;宋体" w:ascii="SimHei" w:hAnsi="SimHei"/>
          <w:color w:val="000000"/>
        </w:rPr>
        <w:t>1</w:t>
      </w:r>
      <w:r>
        <w:rPr>
          <w:rFonts w:ascii="SimHei" w:hAnsi="SimHei" w:cs="楷体;宋体" w:eastAsia="黑体"/>
          <w:color w:val="000000"/>
        </w:rPr>
        <w:t>月１日至６月</w:t>
      </w:r>
      <w:r>
        <w:rPr>
          <w:rFonts w:eastAsia="黑体" w:cs="楷体;宋体" w:ascii="SimHei" w:hAnsi="SimHei"/>
          <w:color w:val="000000"/>
        </w:rPr>
        <w:t>3</w:t>
      </w:r>
      <w:r>
        <w:rPr>
          <w:rFonts w:ascii="SimHei" w:hAnsi="SimHei" w:cs="楷体;宋体" w:eastAsia="黑体"/>
          <w:color w:val="000000"/>
        </w:rPr>
        <w:t>０日，年终考核期间为</w:t>
      </w:r>
      <w:r>
        <w:rPr>
          <w:rFonts w:eastAsia="黑体" w:cs="楷体;宋体" w:ascii="SimHei" w:hAnsi="SimHei"/>
          <w:color w:val="000000"/>
        </w:rPr>
        <w:t>7</w:t>
      </w:r>
      <w:r>
        <w:rPr>
          <w:rFonts w:ascii="SimHei" w:hAnsi="SimHei" w:cs="楷体;宋体" w:eastAsia="黑体"/>
          <w:color w:val="000000"/>
        </w:rPr>
        <w:t>月</w:t>
      </w:r>
      <w:r>
        <w:rPr>
          <w:rFonts w:eastAsia="黑体" w:cs="楷体;宋体" w:ascii="SimHei" w:hAnsi="SimHei"/>
          <w:color w:val="000000"/>
        </w:rPr>
        <w:t>1</w:t>
      </w:r>
      <w:r>
        <w:rPr>
          <w:rFonts w:ascii="SimHei" w:hAnsi="SimHei" w:cs="楷体;宋体" w:eastAsia="黑体"/>
          <w:color w:val="000000"/>
        </w:rPr>
        <w:t>日至</w:t>
      </w:r>
      <w:r>
        <w:rPr>
          <w:rFonts w:eastAsia="黑体" w:cs="楷体;宋体" w:ascii="SimHei" w:hAnsi="SimHei"/>
          <w:color w:val="000000"/>
        </w:rPr>
        <w:t>1</w:t>
      </w:r>
      <w:r>
        <w:rPr>
          <w:rFonts w:ascii="SimHei" w:hAnsi="SimHei" w:cs="楷体;宋体" w:eastAsia="黑体"/>
          <w:color w:val="000000"/>
        </w:rPr>
        <w:t>２月</w:t>
      </w:r>
      <w:r>
        <w:rPr>
          <w:rFonts w:eastAsia="黑体" w:cs="楷体;宋体" w:ascii="SimHei" w:hAnsi="SimHei"/>
          <w:color w:val="000000"/>
        </w:rPr>
        <w:t>31</w:t>
      </w:r>
      <w:r>
        <w:rPr>
          <w:rFonts w:ascii="SimHei" w:hAnsi="SimHei" w:cs="楷体;宋体" w:eastAsia="黑体"/>
          <w:color w:val="000000"/>
        </w:rPr>
        <w:t>日。由综合管理部与品质部主导，所有人员应积极配合公司年中与年终考核。</w:t>
      </w:r>
    </w:p>
    <w:p>
      <w:pPr>
        <w:pStyle w:val="Normal"/>
        <w:spacing w:lineRule="exact" w:line="380" w:before="0" w:after="120"/>
        <w:ind w:firstLine="480"/>
        <w:jc w:val="both"/>
        <w:rPr>
          <w:rFonts w:ascii="楷体_GB2312" w:hAnsi="楷体_GB2312" w:eastAsia="楷体_GB2312" w:cs="楷体;宋体"/>
          <w:color w:val="000000"/>
        </w:rPr>
      </w:pPr>
      <w:r>
        <w:rPr>
          <w:rFonts w:ascii="SimHei" w:hAnsi="SimHei" w:cs="楷体;宋体" w:eastAsia="黑体"/>
        </w:rPr>
        <w:t>综合管理部承担绩效考核方案的起草、考核人的培训、考核的组织与监督、考核结果的应用以及考核材料的存档。各部门承担本部门员工绩效考核的具体工作。</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员工在完成本职工作中表现出的能力和潜力</w:t>
      </w:r>
      <w:r>
        <w:rPr>
          <w:rFonts w:eastAsia="黑体" w:cs="楷体;宋体" w:ascii="SimHei" w:hAnsi="SimHei"/>
          <w:color w:val="000000"/>
        </w:rPr>
        <w:t>,</w:t>
      </w:r>
      <w:r>
        <w:rPr>
          <w:rFonts w:ascii="SimHei" w:hAnsi="SimHei" w:cs="楷体;宋体" w:eastAsia="黑体"/>
          <w:color w:val="000000"/>
        </w:rPr>
        <w:t>是评价其能力的客观标准。考核主管部门人员，应严守秘密</w:t>
      </w:r>
      <w:r>
        <w:rPr>
          <w:rFonts w:eastAsia="黑体" w:cs="楷体;宋体" w:ascii="SimHei" w:hAnsi="SimHei"/>
          <w:color w:val="000000"/>
        </w:rPr>
        <w:t>,</w:t>
      </w:r>
      <w:r>
        <w:rPr>
          <w:rFonts w:ascii="SimHei" w:hAnsi="SimHei" w:cs="楷体;宋体" w:eastAsia="黑体"/>
          <w:color w:val="000000"/>
        </w:rPr>
        <w:t>不得有营私舞弊或贻误行为。</w:t>
      </w:r>
    </w:p>
    <w:p>
      <w:pPr>
        <w:pStyle w:val="2"/>
        <w:spacing w:lineRule="exact" w:line="480"/>
        <w:ind w:start="0" w:firstLine="540"/>
        <w:jc w:val="both"/>
        <w:rPr>
          <w:rFonts w:ascii="楷体_GB2312" w:hAnsi="楷体_GB2312" w:eastAsia="楷体_GB2312" w:cs="楷体;宋体"/>
        </w:rPr>
      </w:pPr>
      <w:r>
        <w:rPr>
          <w:rFonts w:ascii="SimHei" w:hAnsi="SimHei" w:cs="楷体;宋体" w:eastAsia="黑体"/>
        </w:rPr>
        <w:t>被考核人应对考核结果签字确认。</w:t>
      </w:r>
    </w:p>
    <w:p>
      <w:pPr>
        <w:pStyle w:val="2"/>
        <w:spacing w:lineRule="exact" w:line="480"/>
        <w:ind w:start="0" w:firstLine="540"/>
        <w:jc w:val="both"/>
        <w:rPr/>
      </w:pPr>
      <w:r>
        <w:rPr>
          <w:rFonts w:ascii="SimHei" w:hAnsi="SimHei" w:cs="楷体;宋体" w:eastAsia="黑体"/>
        </w:rPr>
        <w:t>被考核人如对考核结果存有异议，应首先通过沟通方式解决。如不能解决，</w:t>
      </w:r>
      <w:commentRangeStart w:id="7"/>
      <w:r>
        <w:rPr>
          <w:rFonts w:ascii="SimHei" w:hAnsi="SimHei" w:cs="楷体;宋体" w:eastAsia="黑体"/>
        </w:rPr>
        <w:t>员工有权向营销部门绩效考核委员会申诉</w:t>
      </w:r>
      <w:r>
        <w:rPr>
          <w:rStyle w:val="Style15"/>
          <w:rFonts w:ascii="SimHei" w:hAnsi="SimHei" w:eastAsia="黑体"/>
          <w:vanish w:val="false"/>
        </w:rPr>
      </w:r>
      <w:commentRangeEnd w:id="7"/>
      <w:r>
        <w:rPr>
          <w:rFonts w:ascii="SimHei" w:hAnsi="SimHei" w:eastAsia="黑体"/>
        </w:rPr>
      </w:r>
      <w:r>
        <w:rPr>
          <w:rFonts w:ascii="SimHei" w:hAnsi="SimHei" w:cs="楷体;宋体" w:eastAsia="黑体"/>
        </w:rPr>
        <w:t>。</w:t>
      </w:r>
    </w:p>
    <w:p>
      <w:pPr>
        <w:pStyle w:val="2"/>
        <w:spacing w:lineRule="exact" w:line="480"/>
        <w:ind w:start="0" w:firstLine="540"/>
        <w:jc w:val="both"/>
        <w:rPr>
          <w:rFonts w:ascii="楷体_GB2312" w:hAnsi="楷体_GB2312" w:eastAsia="楷体_GB2312" w:cs="楷体;宋体"/>
        </w:rPr>
      </w:pPr>
      <w:r>
        <w:rPr>
          <w:rFonts w:ascii="SimHei" w:hAnsi="SimHei" w:cs="楷体;宋体" w:eastAsia="黑体"/>
        </w:rPr>
        <w:t>如员工的申诉成立，必须改正申诉者的考核结果，绩效考核委员会可以建议考核者的上级调整申诉者的考核结果</w:t>
      </w:r>
      <w:r>
        <w:rPr>
          <w:rFonts w:eastAsia="黑体" w:cs="楷体;宋体" w:ascii="SimHei" w:hAnsi="SimHei"/>
        </w:rPr>
        <w:t>,</w:t>
      </w:r>
      <w:r>
        <w:rPr>
          <w:rFonts w:ascii="SimHei" w:hAnsi="SimHei" w:cs="楷体;宋体" w:eastAsia="黑体"/>
        </w:rPr>
        <w:t>并拥有最终裁定权。</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考核结果由综合管理部保存，作为确定员工薪酬、培养晋升的重要依据。部门经理及其以上人员的考核结果作为确定部门业绩、对其的评价、薪酬及奖励、调职的依据。</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依据考评结果</w:t>
      </w:r>
      <w:r>
        <w:rPr>
          <w:rFonts w:eastAsia="黑体" w:cs="楷体;宋体" w:ascii="SimHei" w:hAnsi="SimHei"/>
          <w:color w:val="000000"/>
        </w:rPr>
        <w:t>,</w:t>
      </w:r>
      <w:r>
        <w:rPr>
          <w:rFonts w:ascii="SimHei" w:hAnsi="SimHei" w:cs="楷体;宋体" w:eastAsia="黑体"/>
          <w:color w:val="000000"/>
        </w:rPr>
        <w:t>公司不拘泥于学历、资历与级别，让有能力，有责任心的人担负重要的责任，对有突出才干和突出贡献者实施破格晋升。</w:t>
      </w:r>
      <w:r>
        <w:rPr>
          <w:rFonts w:ascii="SimHei" w:hAnsi="SimHei" w:cs="楷体;宋体" w:eastAsia="黑体"/>
          <w:bCs/>
        </w:rPr>
        <w:t>考核的输出不仅包括物质激励，还包括非物质激励，如职位异动</w:t>
      </w:r>
      <w:r>
        <w:rPr>
          <w:rFonts w:eastAsia="黑体" w:cs="楷体;宋体" w:ascii="SimHei" w:hAnsi="SimHei"/>
          <w:bCs/>
        </w:rPr>
        <w:t>(</w:t>
      </w:r>
      <w:r>
        <w:rPr>
          <w:rFonts w:ascii="SimHei" w:hAnsi="SimHei" w:cs="楷体;宋体" w:eastAsia="黑体"/>
          <w:bCs/>
        </w:rPr>
        <w:t>升降）、培训等。</w:t>
      </w:r>
    </w:p>
    <w:p>
      <w:pPr>
        <w:pStyle w:val="Normal"/>
        <w:autoSpaceDE w:val="false"/>
        <w:spacing w:lineRule="exact" w:line="390"/>
        <w:ind w:firstLine="540"/>
        <w:jc w:val="both"/>
        <w:rPr/>
      </w:pPr>
      <w:r>
        <w:rPr>
          <w:rFonts w:ascii="SimHei" w:hAnsi="SimHei" w:cs="楷体;宋体" w:eastAsia="黑体"/>
          <w:color w:val="000000"/>
        </w:rPr>
        <w:t>按公司组织目标与事业机会的要求，依据制度性甄别程序</w:t>
      </w:r>
      <w:r>
        <w:rPr>
          <w:rFonts w:eastAsia="黑体" w:cs="楷体;宋体" w:ascii="SimHei" w:hAnsi="SimHei"/>
          <w:color w:val="000000"/>
        </w:rPr>
        <w:t>,</w:t>
      </w:r>
      <w:r>
        <w:rPr>
          <w:rFonts w:ascii="SimHei" w:hAnsi="SimHei" w:cs="宋体" w:eastAsia="黑体"/>
          <w:color w:val="000000"/>
        </w:rPr>
        <w:t>永久性辞退某些劳动态度差，技术水平低、劳动纪律观念差或者政客式的员工。</w:t>
      </w:r>
    </w:p>
    <w:p>
      <w:pPr>
        <w:pStyle w:val="Normal"/>
        <w:spacing w:lineRule="exact" w:line="380"/>
        <w:ind w:start="1920" w:hanging="1920"/>
        <w:jc w:val="both"/>
        <w:rPr>
          <w:rFonts w:ascii="宋体" w:hAnsi="宋体" w:eastAsia="楷体_GB2312" w:cs="宋体"/>
          <w:b/>
          <w:b/>
          <w:color w:val="000000"/>
          <w:sz w:val="32"/>
          <w:szCs w:val="32"/>
        </w:rPr>
      </w:pPr>
      <w:r>
        <w:rPr>
          <w:rFonts w:eastAsia="黑体" w:cs="宋体" w:ascii="SimHei" w:hAnsi="SimHei"/>
          <w:b/>
          <w:color w:val="000000"/>
          <w:sz w:val="32"/>
          <w:szCs w:val="32"/>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第十章  调职</w:t>
      </w:r>
    </w:p>
    <w:p>
      <w:pPr>
        <w:pStyle w:val="Normal"/>
        <w:spacing w:lineRule="exact" w:line="380" w:before="0" w:after="120"/>
        <w:jc w:val="both"/>
        <w:rPr>
          <w:rFonts w:ascii="楷体_GB2312" w:hAnsi="楷体_GB2312" w:eastAsia="楷体_GB2312" w:cs="宋体"/>
          <w:b/>
          <w:b/>
          <w:color w:val="000000"/>
          <w:sz w:val="32"/>
          <w:szCs w:val="32"/>
        </w:rPr>
      </w:pPr>
      <w:r>
        <w:rPr>
          <w:rFonts w:eastAsia="黑体" w:cs="宋体" w:ascii="SimHei" w:hAnsi="SimHei"/>
          <w:b/>
          <w:color w:val="000000"/>
          <w:sz w:val="32"/>
          <w:szCs w:val="32"/>
        </w:rPr>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公司基于客观事实记录、员工工作表现考评结果或者业务上的需要</w:t>
      </w:r>
      <w:r>
        <w:rPr>
          <w:rFonts w:eastAsia="黑体" w:cs="楷体;宋体" w:ascii="SimHei" w:hAnsi="SimHei"/>
          <w:color w:val="000000"/>
        </w:rPr>
        <w:t>,</w:t>
      </w:r>
      <w:r>
        <w:rPr>
          <w:rFonts w:ascii="SimHei" w:hAnsi="SimHei" w:cs="楷体;宋体" w:eastAsia="黑体"/>
          <w:color w:val="000000"/>
        </w:rPr>
        <w:t>可随时调动员工的职务或工作地点</w:t>
      </w:r>
      <w:r>
        <w:rPr>
          <w:rFonts w:eastAsia="黑体" w:cs="楷体;宋体" w:ascii="SimHei" w:hAnsi="SimHei"/>
          <w:color w:val="000000"/>
        </w:rPr>
        <w:t>,</w:t>
      </w:r>
      <w:r>
        <w:rPr>
          <w:rFonts w:ascii="SimHei" w:hAnsi="SimHei" w:cs="楷体;宋体" w:eastAsia="黑体"/>
          <w:color w:val="000000"/>
        </w:rPr>
        <w:t>被调员工不得借故拖延或拒不到职。</w:t>
      </w:r>
    </w:p>
    <w:p>
      <w:pPr>
        <w:pStyle w:val="Normal"/>
        <w:snapToGrid w:val="false"/>
        <w:spacing w:lineRule="exact" w:line="380" w:before="0" w:after="120"/>
        <w:ind w:firstLine="540"/>
        <w:jc w:val="both"/>
        <w:rPr>
          <w:rFonts w:ascii="楷体_GB2312" w:hAnsi="楷体_GB2312" w:eastAsia="楷体_GB2312" w:cs="楷体;宋体"/>
        </w:rPr>
      </w:pPr>
      <w:r>
        <w:rPr>
          <w:rFonts w:ascii="SimHei" w:hAnsi="SimHei" w:cs="楷体;宋体" w:eastAsia="黑体"/>
        </w:rPr>
        <w:t>由于业务需要</w:t>
      </w:r>
      <w:r>
        <w:rPr>
          <w:rFonts w:eastAsia="黑体" w:cs="楷体;宋体" w:ascii="SimHei" w:hAnsi="SimHei"/>
        </w:rPr>
        <w:t>,</w:t>
      </w:r>
      <w:r>
        <w:rPr>
          <w:rFonts w:ascii="SimHei" w:hAnsi="SimHei" w:cs="楷体;宋体" w:eastAsia="黑体"/>
        </w:rPr>
        <w:t>需从其他部门</w:t>
      </w:r>
      <w:r>
        <w:rPr>
          <w:rFonts w:eastAsia="黑体" w:cs="楷体;宋体" w:ascii="SimHei" w:hAnsi="SimHei"/>
        </w:rPr>
        <w:t>(</w:t>
      </w:r>
      <w:r>
        <w:rPr>
          <w:rFonts w:ascii="SimHei" w:hAnsi="SimHei" w:cs="楷体;宋体" w:eastAsia="黑体"/>
        </w:rPr>
        <w:t>单位</w:t>
      </w:r>
      <w:r>
        <w:rPr>
          <w:rFonts w:eastAsia="黑体" w:cs="楷体;宋体" w:ascii="SimHei" w:hAnsi="SimHei"/>
        </w:rPr>
        <w:t>)</w:t>
      </w:r>
      <w:r>
        <w:rPr>
          <w:rFonts w:ascii="SimHei" w:hAnsi="SimHei" w:cs="楷体;宋体" w:eastAsia="黑体"/>
        </w:rPr>
        <w:t>临时借调人员使用的</w:t>
      </w:r>
      <w:r>
        <w:rPr>
          <w:rFonts w:eastAsia="黑体" w:cs="楷体;宋体" w:ascii="SimHei" w:hAnsi="SimHei"/>
        </w:rPr>
        <w:t>,</w:t>
      </w:r>
      <w:r>
        <w:rPr>
          <w:rFonts w:ascii="SimHei" w:hAnsi="SimHei" w:cs="楷体;宋体" w:eastAsia="黑体"/>
        </w:rPr>
        <w:t>事先均须经调出和调入部门协商一致，再通过综合管理部办理借调手续。</w:t>
      </w:r>
    </w:p>
    <w:p>
      <w:pPr>
        <w:pStyle w:val="Style17"/>
        <w:snapToGrid w:val="false"/>
        <w:spacing w:lineRule="exact" w:line="380" w:before="0" w:after="120"/>
        <w:ind w:firstLine="540"/>
        <w:rPr>
          <w:rFonts w:ascii="楷体_GB2312" w:hAnsi="楷体_GB2312" w:eastAsia="楷体_GB2312" w:cs="楷体;宋体"/>
          <w:sz w:val="24"/>
          <w:szCs w:val="24"/>
        </w:rPr>
      </w:pPr>
      <w:r>
        <w:rPr>
          <w:rFonts w:ascii="SimHei" w:hAnsi="SimHei" w:cs="楷体;宋体" w:eastAsia="黑体"/>
          <w:sz w:val="24"/>
          <w:szCs w:val="24"/>
        </w:rPr>
        <w:t>为培养高素质和复合型的人才队伍</w:t>
      </w:r>
      <w:r>
        <w:rPr>
          <w:rFonts w:eastAsia="黑体" w:cs="楷体;宋体" w:ascii="SimHei" w:hAnsi="SimHei"/>
          <w:sz w:val="24"/>
          <w:szCs w:val="24"/>
        </w:rPr>
        <w:t>,</w:t>
      </w:r>
      <w:r>
        <w:rPr>
          <w:rFonts w:ascii="SimHei" w:hAnsi="SimHei" w:cs="楷体;宋体" w:eastAsia="黑体"/>
          <w:sz w:val="24"/>
          <w:szCs w:val="24"/>
        </w:rPr>
        <w:t>公司可依据业务需要</w:t>
      </w:r>
      <w:r>
        <w:rPr>
          <w:rFonts w:eastAsia="黑体" w:cs="楷体;宋体" w:ascii="SimHei" w:hAnsi="SimHei"/>
          <w:sz w:val="24"/>
          <w:szCs w:val="24"/>
        </w:rPr>
        <w:t>,</w:t>
      </w:r>
      <w:r>
        <w:rPr>
          <w:rFonts w:ascii="SimHei" w:hAnsi="SimHei" w:cs="楷体;宋体" w:eastAsia="黑体"/>
          <w:sz w:val="24"/>
          <w:szCs w:val="24"/>
        </w:rPr>
        <w:t>在公司内实行工作岗位轮换制度</w:t>
      </w:r>
      <w:r>
        <w:rPr>
          <w:rFonts w:eastAsia="黑体" w:cs="楷体;宋体" w:ascii="SimHei" w:hAnsi="SimHei"/>
          <w:sz w:val="24"/>
          <w:szCs w:val="24"/>
        </w:rPr>
        <w:t>,</w:t>
      </w:r>
      <w:r>
        <w:rPr>
          <w:rFonts w:ascii="SimHei" w:hAnsi="SimHei" w:cs="楷体;宋体" w:eastAsia="黑体"/>
          <w:sz w:val="24"/>
          <w:szCs w:val="24"/>
        </w:rPr>
        <w:t>被指派人员应积极配合，尽快进入新的工作角色。</w:t>
      </w:r>
    </w:p>
    <w:p>
      <w:pPr>
        <w:pStyle w:val="Style17"/>
        <w:snapToGrid w:val="false"/>
        <w:spacing w:lineRule="exact" w:line="380" w:before="0" w:after="120"/>
        <w:ind w:firstLine="540"/>
        <w:rPr>
          <w:rFonts w:ascii="楷体_GB2312" w:hAnsi="楷体_GB2312" w:eastAsia="楷体_GB2312" w:cs="楷体;宋体"/>
          <w:sz w:val="24"/>
          <w:szCs w:val="24"/>
        </w:rPr>
      </w:pPr>
      <w:r>
        <w:rPr>
          <w:rFonts w:ascii="SimHei" w:hAnsi="SimHei" w:cs="楷体;宋体" w:eastAsia="黑体"/>
          <w:sz w:val="24"/>
          <w:szCs w:val="24"/>
        </w:rPr>
        <w:t>停薪留职是指在特定的情况下</w:t>
      </w:r>
      <w:r>
        <w:rPr>
          <w:rFonts w:eastAsia="黑体" w:cs="楷体;宋体" w:ascii="SimHei" w:hAnsi="SimHei"/>
          <w:sz w:val="24"/>
          <w:szCs w:val="24"/>
        </w:rPr>
        <w:t>(</w:t>
      </w:r>
      <w:r>
        <w:rPr>
          <w:rFonts w:ascii="SimHei" w:hAnsi="SimHei" w:cs="楷体;宋体" w:eastAsia="黑体"/>
          <w:sz w:val="24"/>
          <w:szCs w:val="24"/>
        </w:rPr>
        <w:t>如淡季）公司停止给付员工薪酬而保留员工关系的一种特殊管理制度，适用于公司在册员工。经审批同意停薪留职的员工，属于职工或合同工的</w:t>
      </w:r>
      <w:r>
        <w:rPr>
          <w:rFonts w:eastAsia="黑体" w:cs="楷体;宋体" w:ascii="SimHei" w:hAnsi="SimHei"/>
          <w:sz w:val="24"/>
          <w:szCs w:val="24"/>
        </w:rPr>
        <w:t>,</w:t>
      </w:r>
      <w:r>
        <w:rPr>
          <w:rFonts w:ascii="SimHei" w:hAnsi="SimHei" w:cs="楷体;宋体" w:eastAsia="黑体"/>
          <w:sz w:val="24"/>
          <w:szCs w:val="24"/>
        </w:rPr>
        <w:t>须到财务部交纳停薪留职期间的社会保险、档案管理等费用。</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员工的调配和晋升，由部门负责人呈报</w:t>
      </w:r>
      <w:r>
        <w:rPr>
          <w:rFonts w:eastAsia="黑体" w:cs="楷体;宋体" w:ascii="SimHei" w:hAnsi="SimHei"/>
          <w:color w:val="000000"/>
        </w:rPr>
        <w:t>,</w:t>
      </w:r>
      <w:r>
        <w:rPr>
          <w:rFonts w:ascii="SimHei" w:hAnsi="SimHei" w:cs="楷体;宋体" w:eastAsia="黑体"/>
          <w:color w:val="000000"/>
        </w:rPr>
        <w:t>经综合管理部经理、总经理批准后方可安排。所有人事令均由综合管理部签发及备案。</w:t>
      </w:r>
    </w:p>
    <w:p>
      <w:pPr>
        <w:pStyle w:val="Normal"/>
        <w:widowControl w:val="false"/>
        <w:tabs>
          <w:tab w:val="clear" w:pos="709"/>
          <w:tab w:val="left" w:pos="540" w:leader="none"/>
        </w:tabs>
        <w:snapToGrid w:val="false"/>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员工接到调动通知书后，应在调单要求的时间内办妥移交手续</w:t>
      </w:r>
      <w:r>
        <w:rPr>
          <w:rFonts w:eastAsia="黑体" w:cs="楷体;宋体" w:ascii="SimHei" w:hAnsi="SimHei"/>
          <w:color w:val="000000"/>
        </w:rPr>
        <w:t>,</w:t>
      </w:r>
      <w:r>
        <w:rPr>
          <w:rFonts w:ascii="SimHei" w:hAnsi="SimHei" w:cs="楷体;宋体" w:eastAsia="黑体"/>
          <w:color w:val="000000"/>
        </w:rPr>
        <w:t>前往新岗位报到，否则视为拒绝此工作安排。</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公司将综合员工能力表现并视职位空缺等情况</w:t>
      </w:r>
      <w:r>
        <w:rPr>
          <w:rFonts w:eastAsia="黑体" w:cs="楷体;宋体" w:ascii="SimHei" w:hAnsi="SimHei"/>
          <w:color w:val="000000"/>
        </w:rPr>
        <w:t>,</w:t>
      </w:r>
      <w:r>
        <w:rPr>
          <w:rFonts w:ascii="SimHei" w:hAnsi="SimHei" w:cs="楷体;宋体" w:eastAsia="黑体"/>
          <w:color w:val="000000"/>
        </w:rPr>
        <w:t>给予员工升职、调职的机会。但员工在新岗位需试用三个月。新岗位使用过程中发现不合格的，公司有权将其调回原工作岗位。</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各部门负责人在调动员工时</w:t>
      </w:r>
      <w:r>
        <w:rPr>
          <w:rFonts w:eastAsia="黑体" w:cs="楷体;宋体" w:ascii="SimHei" w:hAnsi="SimHei"/>
          <w:color w:val="000000"/>
        </w:rPr>
        <w:t>,</w:t>
      </w:r>
      <w:r>
        <w:rPr>
          <w:rFonts w:ascii="SimHei" w:hAnsi="SimHei" w:cs="楷体;宋体" w:eastAsia="黑体"/>
          <w:color w:val="000000"/>
        </w:rPr>
        <w:t>应充分考虑其个性、学识、能力</w:t>
      </w:r>
      <w:r>
        <w:rPr>
          <w:rFonts w:eastAsia="黑体" w:cs="楷体;宋体" w:ascii="SimHei" w:hAnsi="SimHei"/>
          <w:color w:val="000000"/>
        </w:rPr>
        <w:t>,</w:t>
      </w:r>
      <w:r>
        <w:rPr>
          <w:rFonts w:ascii="SimHei" w:hAnsi="SimHei" w:cs="楷体;宋体" w:eastAsia="黑体"/>
          <w:color w:val="000000"/>
        </w:rPr>
        <w:t>务 使“人尽其才，才尽其用，才职相称”。</w:t>
      </w:r>
    </w:p>
    <w:p>
      <w:pPr>
        <w:pStyle w:val="Normal"/>
        <w:snapToGrid w:val="false"/>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员工若因无法达到现任职位工作要求或犯有严重过失</w:t>
      </w:r>
      <w:r>
        <w:rPr>
          <w:rFonts w:eastAsia="黑体" w:cs="楷体;宋体" w:ascii="SimHei" w:hAnsi="SimHei"/>
          <w:color w:val="000000"/>
        </w:rPr>
        <w:t>,</w:t>
      </w:r>
      <w:r>
        <w:rPr>
          <w:rFonts w:ascii="SimHei" w:hAnsi="SimHei" w:cs="楷体;宋体" w:eastAsia="黑体"/>
          <w:color w:val="000000"/>
        </w:rPr>
        <w:t>公司可视情节做出降职或免职的处理。</w:t>
      </w:r>
    </w:p>
    <w:p>
      <w:pPr>
        <w:pStyle w:val="Normal"/>
        <w:numPr>
          <w:ilvl w:val="0"/>
          <w:numId w:val="0"/>
        </w:numPr>
        <w:snapToGrid w:val="false"/>
        <w:spacing w:lineRule="exact" w:line="320"/>
        <w:jc w:val="both"/>
        <w:outlineLvl w:val="1"/>
        <w:rPr>
          <w:rFonts w:ascii="宋体" w:hAnsi="宋体" w:eastAsia="楷体_GB2312" w:cs="宋体"/>
          <w:b/>
          <w:b/>
          <w:color w:val="000000"/>
          <w:sz w:val="32"/>
          <w:szCs w:val="32"/>
        </w:rPr>
      </w:pPr>
      <w:r>
        <w:rPr>
          <w:rFonts w:eastAsia="黑体" w:cs="宋体" w:ascii="SimHei" w:hAnsi="SimHei"/>
          <w:b/>
          <w:color w:val="000000"/>
          <w:sz w:val="32"/>
          <w:szCs w:val="32"/>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第十一章　 工作道具管理</w:t>
      </w:r>
    </w:p>
    <w:p>
      <w:pPr>
        <w:pStyle w:val="Normal"/>
        <w:spacing w:lineRule="exact" w:line="380" w:before="0" w:after="120"/>
        <w:ind w:start="1433" w:hanging="1433"/>
        <w:jc w:val="both"/>
        <w:rPr>
          <w:rFonts w:ascii="楷体_GB2312" w:hAnsi="楷体_GB2312" w:eastAsia="楷体_GB2312" w:cs="宋体"/>
          <w:b/>
          <w:b/>
          <w:color w:val="000000"/>
          <w:sz w:val="32"/>
          <w:szCs w:val="32"/>
        </w:rPr>
      </w:pPr>
      <w:r>
        <w:rPr>
          <w:rFonts w:eastAsia="黑体" w:cs="宋体" w:ascii="SimHei" w:hAnsi="SimHei"/>
          <w:b/>
          <w:color w:val="000000"/>
          <w:sz w:val="32"/>
          <w:szCs w:val="32"/>
        </w:rPr>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公司工作道具包括但不限于电脑、电话、复印机、打印机、印章、证照、车辆、报刊、杂志等。各监管部门必须严格履行管理职责</w:t>
      </w:r>
      <w:r>
        <w:rPr>
          <w:rFonts w:eastAsia="黑体" w:cs="楷体;宋体" w:ascii="SimHei" w:hAnsi="SimHei"/>
          <w:color w:val="000000"/>
        </w:rPr>
        <w:t>,</w:t>
      </w:r>
      <w:r>
        <w:rPr>
          <w:rFonts w:ascii="SimHei" w:hAnsi="SimHei" w:cs="楷体;宋体" w:eastAsia="黑体"/>
          <w:color w:val="000000"/>
        </w:rPr>
        <w:t>确保安全快捷的为工作人员提供服务。综合管理部门监督各部门工作道具的使用情况。</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工作道具的购置，须由部门负责人做好事业计划</w:t>
      </w:r>
      <w:r>
        <w:rPr>
          <w:rFonts w:eastAsia="黑体" w:cs="楷体;宋体" w:ascii="SimHei" w:hAnsi="SimHei"/>
          <w:color w:val="000000"/>
        </w:rPr>
        <w:t>,</w:t>
      </w:r>
      <w:r>
        <w:rPr>
          <w:rFonts w:ascii="SimHei" w:hAnsi="SimHei" w:cs="楷体;宋体" w:eastAsia="黑体"/>
          <w:color w:val="000000"/>
        </w:rPr>
        <w:t>并向财务部提出申请。财务部审核后交公司领导批准，由后勤部门统一购置。</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所有员工应爱护公司工作道具</w:t>
      </w:r>
      <w:r>
        <w:rPr>
          <w:rFonts w:eastAsia="黑体" w:cs="楷体;宋体" w:ascii="SimHei" w:hAnsi="SimHei"/>
          <w:color w:val="000000"/>
        </w:rPr>
        <w:t>,</w:t>
      </w:r>
      <w:r>
        <w:rPr>
          <w:rFonts w:ascii="SimHei" w:hAnsi="SimHei" w:cs="楷体;宋体" w:eastAsia="黑体"/>
          <w:color w:val="000000"/>
        </w:rPr>
        <w:t>按规定操作使用各种用品设备</w:t>
      </w:r>
      <w:r>
        <w:rPr>
          <w:rFonts w:eastAsia="黑体" w:cs="楷体;宋体" w:ascii="SimHei" w:hAnsi="SimHei"/>
          <w:color w:val="000000"/>
        </w:rPr>
        <w:t>,</w:t>
      </w:r>
      <w:r>
        <w:rPr>
          <w:rFonts w:ascii="SimHei" w:hAnsi="SimHei" w:cs="楷体;宋体" w:eastAsia="黑体"/>
          <w:color w:val="000000"/>
        </w:rPr>
        <w:t>不得操作不熟悉的设备设施。变更设备配置必须申请</w:t>
      </w:r>
      <w:r>
        <w:rPr>
          <w:rFonts w:eastAsia="黑体" w:cs="楷体;宋体" w:ascii="SimHei" w:hAnsi="SimHei"/>
          <w:color w:val="000000"/>
        </w:rPr>
        <w:t>,</w:t>
      </w:r>
      <w:r>
        <w:rPr>
          <w:rFonts w:ascii="SimHei" w:hAnsi="SimHei" w:cs="楷体;宋体" w:eastAsia="黑体"/>
          <w:color w:val="000000"/>
        </w:rPr>
        <w:t>未经同意</w:t>
      </w:r>
      <w:r>
        <w:rPr>
          <w:rFonts w:eastAsia="黑体" w:cs="楷体;宋体" w:ascii="SimHei" w:hAnsi="SimHei"/>
          <w:color w:val="000000"/>
        </w:rPr>
        <w:t>,</w:t>
      </w:r>
      <w:r>
        <w:rPr>
          <w:rFonts w:ascii="SimHei" w:hAnsi="SimHei" w:cs="楷体;宋体" w:eastAsia="黑体"/>
          <w:color w:val="000000"/>
        </w:rPr>
        <w:t>不得随意更换。</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员工使用车辆应填写《用车单》，经过部门领导与综合管理部车队长审批后</w:t>
      </w:r>
      <w:r>
        <w:rPr>
          <w:rFonts w:eastAsia="黑体" w:cs="楷体;宋体" w:ascii="SimHei" w:hAnsi="SimHei"/>
          <w:color w:val="000000"/>
        </w:rPr>
        <w:t>,</w:t>
      </w:r>
      <w:r>
        <w:rPr>
          <w:rFonts w:ascii="SimHei" w:hAnsi="SimHei" w:cs="楷体;宋体" w:eastAsia="黑体"/>
          <w:color w:val="000000"/>
        </w:rPr>
        <w:t>《用车单》交车队统筹安排</w:t>
      </w:r>
      <w:r>
        <w:rPr>
          <w:rFonts w:eastAsia="黑体" w:cs="楷体;宋体" w:ascii="SimHei" w:hAnsi="SimHei"/>
          <w:color w:val="000000"/>
        </w:rPr>
        <w:t>,</w:t>
      </w:r>
      <w:r>
        <w:rPr>
          <w:rFonts w:ascii="SimHei" w:hAnsi="SimHei" w:cs="楷体;宋体" w:eastAsia="黑体"/>
          <w:color w:val="000000"/>
        </w:rPr>
        <w:t>所有《用车单》车队应备案。</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传真的文件，应按规定在设备使用记录上登记备案。</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各单位</w:t>
      </w:r>
      <w:r>
        <w:rPr>
          <w:rFonts w:eastAsia="黑体" w:cs="楷体;宋体" w:ascii="SimHei" w:hAnsi="SimHei"/>
          <w:color w:val="000000"/>
        </w:rPr>
        <w:t>(</w:t>
      </w:r>
      <w:r>
        <w:rPr>
          <w:rFonts w:ascii="SimHei" w:hAnsi="SimHei" w:cs="楷体;宋体" w:eastAsia="黑体"/>
          <w:color w:val="000000"/>
        </w:rPr>
        <w:t>部门</w:t>
      </w:r>
      <w:r>
        <w:rPr>
          <w:rFonts w:eastAsia="黑体" w:cs="楷体;宋体" w:ascii="SimHei" w:hAnsi="SimHei"/>
          <w:color w:val="000000"/>
        </w:rPr>
        <w:t>)</w:t>
      </w:r>
      <w:r>
        <w:rPr>
          <w:rFonts w:ascii="SimHei" w:hAnsi="SimHei" w:cs="楷体;宋体" w:eastAsia="黑体"/>
          <w:color w:val="000000"/>
        </w:rPr>
        <w:t>应指定专人负责每日的报刊收取工作，并进行处理、分发、登记。报刊应及时处理与更新。借阅必须经过监管部门同意，并在当日内交回原处保管，借阅超过一日应自觉登记备查。报刊属于公司共享资源</w:t>
      </w:r>
      <w:r>
        <w:rPr>
          <w:rFonts w:eastAsia="黑体" w:cs="楷体;宋体" w:ascii="SimHei" w:hAnsi="SimHei"/>
          <w:color w:val="000000"/>
        </w:rPr>
        <w:t>,</w:t>
      </w:r>
      <w:r>
        <w:rPr>
          <w:rFonts w:ascii="SimHei" w:hAnsi="SimHei" w:cs="楷体;宋体" w:eastAsia="黑体"/>
          <w:color w:val="000000"/>
        </w:rPr>
        <w:t>任何人不得擅自将报刊私用处理。</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使用印章、证照必须事先申请</w:t>
      </w:r>
      <w:r>
        <w:rPr>
          <w:rFonts w:eastAsia="黑体" w:cs="楷体;宋体" w:ascii="SimHei" w:hAnsi="SimHei"/>
          <w:color w:val="000000"/>
        </w:rPr>
        <w:t>,</w:t>
      </w:r>
      <w:r>
        <w:rPr>
          <w:rFonts w:ascii="SimHei" w:hAnsi="SimHei" w:cs="楷体;宋体" w:eastAsia="黑体"/>
          <w:color w:val="000000"/>
        </w:rPr>
        <w:t>经过批准后方可借用。印章与证照使用人应妥善保管。使用后立即交还相关部门</w:t>
      </w:r>
      <w:r>
        <w:rPr>
          <w:rFonts w:eastAsia="黑体" w:cs="楷体;宋体" w:ascii="SimHei" w:hAnsi="SimHei"/>
          <w:color w:val="000000"/>
        </w:rPr>
        <w:t>,</w:t>
      </w:r>
      <w:r>
        <w:rPr>
          <w:rFonts w:ascii="SimHei" w:hAnsi="SimHei" w:cs="楷体;宋体" w:eastAsia="黑体"/>
          <w:color w:val="000000"/>
        </w:rPr>
        <w:t>不可擅自复印或在个人手中超期滞留。一经发现擅自私用，即刻解雇，并由使用人承担一切不良后果。</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基于安全考虑，所有职员业务往来必须使用公司指派的邮箱，不得使用私人邮箱收发对公邮件。</w:t>
      </w:r>
    </w:p>
    <w:p>
      <w:pPr>
        <w:pStyle w:val="Normal"/>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非工作需要不得使用他人电脑。任何人不得私自复制公司的资料，更不得私自将公司机密信息带出公司或</w:t>
      </w:r>
      <w:r>
        <w:rPr>
          <w:rFonts w:eastAsia="黑体" w:cs="楷体;宋体" w:ascii="SimHei" w:hAnsi="SimHei"/>
          <w:color w:val="000000"/>
          <w:szCs w:val="21"/>
        </w:rPr>
        <w:t>E</w:t>
      </w:r>
      <w:r>
        <w:rPr>
          <w:rFonts w:ascii="SimHei" w:hAnsi="SimHei" w:cs="楷体;宋体" w:eastAsia="黑体"/>
          <w:color w:val="000000"/>
          <w:szCs w:val="21"/>
        </w:rPr>
        <w:t>ｍ</w:t>
      </w:r>
      <w:r>
        <w:rPr>
          <w:rFonts w:eastAsia="黑体" w:cs="楷体;宋体" w:ascii="SimHei" w:hAnsi="SimHei"/>
          <w:color w:val="000000"/>
          <w:szCs w:val="21"/>
        </w:rPr>
        <w:t>a</w:t>
      </w:r>
      <w:r>
        <w:rPr>
          <w:rFonts w:ascii="SimHei" w:hAnsi="SimHei" w:cs="楷体;宋体" w:eastAsia="黑体"/>
          <w:color w:val="000000"/>
          <w:szCs w:val="21"/>
        </w:rPr>
        <w:t>ｉ</w:t>
      </w:r>
      <w:r>
        <w:rPr>
          <w:rFonts w:eastAsia="黑体" w:cs="楷体;宋体" w:ascii="SimHei" w:hAnsi="SimHei"/>
          <w:color w:val="000000"/>
          <w:szCs w:val="21"/>
        </w:rPr>
        <w:t>l</w:t>
      </w:r>
      <w:r>
        <w:rPr>
          <w:rFonts w:ascii="SimHei" w:hAnsi="SimHei" w:cs="楷体;宋体" w:eastAsia="黑体"/>
          <w:color w:val="000000"/>
          <w:szCs w:val="21"/>
        </w:rPr>
        <w:t>给他人，一经发现一律开除。</w:t>
      </w:r>
    </w:p>
    <w:p>
      <w:pPr>
        <w:pStyle w:val="Normal"/>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rPr>
        <w:t>提倡高效工作。上班及申请加班期间</w:t>
      </w:r>
      <w:r>
        <w:rPr>
          <w:rFonts w:eastAsia="黑体" w:cs="楷体;宋体" w:ascii="SimHei" w:hAnsi="SimHei"/>
          <w:color w:val="000000"/>
        </w:rPr>
        <w:t>,</w:t>
      </w:r>
      <w:r>
        <w:rPr>
          <w:rFonts w:ascii="SimHei" w:hAnsi="SimHei" w:cs="楷体;宋体" w:eastAsia="黑体"/>
          <w:color w:val="000000"/>
        </w:rPr>
        <w:t>不使用</w:t>
      </w:r>
      <w:r>
        <w:rPr>
          <w:rFonts w:eastAsia="黑体" w:cs="楷体;宋体" w:ascii="SimHei" w:hAnsi="SimHei"/>
          <w:color w:val="000000"/>
        </w:rPr>
        <w:t>MSN</w:t>
      </w:r>
      <w:r>
        <w:rPr>
          <w:rFonts w:ascii="SimHei" w:hAnsi="SimHei" w:cs="楷体;宋体" w:eastAsia="黑体"/>
          <w:color w:val="000000"/>
        </w:rPr>
        <w:t>、Ｑ</w:t>
      </w:r>
      <w:r>
        <w:rPr>
          <w:rFonts w:eastAsia="黑体" w:cs="楷体;宋体" w:ascii="SimHei" w:hAnsi="SimHei"/>
          <w:color w:val="000000"/>
        </w:rPr>
        <w:t>Q</w:t>
      </w:r>
      <w:r>
        <w:rPr>
          <w:rFonts w:ascii="SimHei" w:hAnsi="SimHei" w:cs="楷体;宋体" w:eastAsia="黑体"/>
          <w:color w:val="000000"/>
        </w:rPr>
        <w:t>、</w:t>
      </w:r>
      <w:r>
        <w:rPr>
          <w:rFonts w:eastAsia="黑体" w:cs="楷体;宋体" w:ascii="SimHei" w:hAnsi="SimHei"/>
          <w:color w:val="000000"/>
        </w:rPr>
        <w:t>IC</w:t>
      </w:r>
      <w:r>
        <w:rPr>
          <w:rFonts w:ascii="SimHei" w:hAnsi="SimHei" w:cs="楷体;宋体" w:eastAsia="黑体"/>
          <w:color w:val="000000"/>
        </w:rPr>
        <w:t>Ｑ等网络即时通信工具消遣聊天或登录与工作业务无关之网站。不使用计算机玩游戏</w:t>
      </w:r>
      <w:r>
        <w:rPr>
          <w:rFonts w:eastAsia="黑体" w:cs="楷体;宋体" w:ascii="SimHei" w:hAnsi="SimHei"/>
          <w:color w:val="000000"/>
        </w:rPr>
        <w:t>,</w:t>
      </w:r>
      <w:r>
        <w:rPr>
          <w:rFonts w:ascii="SimHei" w:hAnsi="SimHei" w:cs="楷体;宋体" w:eastAsia="黑体"/>
          <w:color w:val="000000"/>
        </w:rPr>
        <w:t>以免感染病毒。</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szCs w:val="21"/>
        </w:rPr>
        <w:t>不得随意删除电脑中的文件</w:t>
      </w:r>
      <w:r>
        <w:rPr>
          <w:rFonts w:eastAsia="黑体" w:cs="楷体;宋体" w:ascii="SimHei" w:hAnsi="SimHei"/>
          <w:color w:val="000000"/>
          <w:szCs w:val="21"/>
        </w:rPr>
        <w:t>,</w:t>
      </w:r>
      <w:r>
        <w:rPr>
          <w:rFonts w:ascii="SimHei" w:hAnsi="SimHei" w:cs="楷体;宋体" w:eastAsia="黑体"/>
          <w:color w:val="000000"/>
          <w:szCs w:val="21"/>
        </w:rPr>
        <w:t>尤其是系统目录下的文件。如因擅自删除电脑文件造成电脑运行不稳定、甚至瘫痪等事故损失的，追究电脑使用人的经济责任。</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嘉诚员工应具备勤俭节约的美德，避免浪费。下班前应检查电源、传真机、复印机、空调、电脑及其他设备设施</w:t>
      </w:r>
      <w:r>
        <w:rPr>
          <w:rFonts w:eastAsia="黑体" w:cs="楷体;宋体" w:ascii="SimHei" w:hAnsi="SimHei"/>
          <w:color w:val="000000"/>
        </w:rPr>
        <w:t>,</w:t>
      </w:r>
      <w:r>
        <w:rPr>
          <w:rFonts w:ascii="SimHei" w:hAnsi="SimHei" w:cs="楷体;宋体" w:eastAsia="黑体"/>
          <w:color w:val="000000"/>
        </w:rPr>
        <w:t>确保无异才能离开。</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工作道具是为公司办公服务</w:t>
      </w:r>
      <w:r>
        <w:rPr>
          <w:rFonts w:eastAsia="黑体" w:cs="楷体;宋体" w:ascii="SimHei" w:hAnsi="SimHei"/>
          <w:color w:val="000000"/>
        </w:rPr>
        <w:t>,</w:t>
      </w:r>
      <w:r>
        <w:rPr>
          <w:rFonts w:ascii="SimHei" w:hAnsi="SimHei" w:cs="楷体;宋体" w:eastAsia="黑体"/>
          <w:color w:val="000000"/>
        </w:rPr>
        <w:t>原则上不允许员工使用工作道具办理个人事务，特殊情况</w:t>
      </w:r>
      <w:r>
        <w:rPr>
          <w:rFonts w:eastAsia="黑体" w:cs="楷体;宋体" w:ascii="SimHei" w:hAnsi="SimHei"/>
          <w:color w:val="000000"/>
        </w:rPr>
        <w:t>,</w:t>
      </w:r>
      <w:r>
        <w:rPr>
          <w:rFonts w:ascii="SimHei" w:hAnsi="SimHei" w:cs="楷体;宋体" w:eastAsia="黑体"/>
          <w:color w:val="000000"/>
        </w:rPr>
        <w:t>应征得监管人同意，监管人须有书面使用记录备案。</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公司对违反工作道具使用规定的情况将做出严肃的处理</w:t>
      </w:r>
      <w:r>
        <w:rPr>
          <w:rFonts w:eastAsia="黑体" w:cs="楷体;宋体" w:ascii="SimHei" w:hAnsi="SimHei"/>
          <w:color w:val="000000"/>
        </w:rPr>
        <w:t>,</w:t>
      </w:r>
      <w:r>
        <w:rPr>
          <w:rFonts w:ascii="SimHei" w:hAnsi="SimHei" w:cs="楷体;宋体" w:eastAsia="黑体"/>
          <w:color w:val="000000"/>
        </w:rPr>
        <w:t>并可随时收回、更改包括员工电脑、电话、邮箱等使用权限。</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公司主张资源共享</w:t>
      </w:r>
      <w:r>
        <w:rPr>
          <w:rFonts w:eastAsia="黑体" w:cs="楷体;宋体" w:ascii="SimHei" w:hAnsi="SimHei"/>
          <w:color w:val="000000"/>
        </w:rPr>
        <w:t>,</w:t>
      </w:r>
      <w:r>
        <w:rPr>
          <w:rFonts w:ascii="SimHei" w:hAnsi="SimHei" w:cs="楷体;宋体" w:eastAsia="黑体"/>
          <w:color w:val="000000"/>
        </w:rPr>
        <w:t>减少闲置与浪费</w:t>
      </w:r>
      <w:r>
        <w:rPr>
          <w:rFonts w:eastAsia="黑体" w:cs="楷体;宋体" w:ascii="SimHei" w:hAnsi="SimHei"/>
          <w:color w:val="000000"/>
        </w:rPr>
        <w:t>,</w:t>
      </w:r>
      <w:r>
        <w:rPr>
          <w:rFonts w:ascii="SimHei" w:hAnsi="SimHei" w:cs="楷体;宋体" w:eastAsia="黑体"/>
          <w:color w:val="000000"/>
        </w:rPr>
        <w:t>嘉诚员工应加强协作</w:t>
      </w:r>
      <w:r>
        <w:rPr>
          <w:rFonts w:eastAsia="黑体" w:cs="楷体;宋体" w:ascii="SimHei" w:hAnsi="SimHei"/>
          <w:color w:val="000000"/>
        </w:rPr>
        <w:t>,</w:t>
      </w:r>
      <w:r>
        <w:rPr>
          <w:rFonts w:ascii="SimHei" w:hAnsi="SimHei" w:cs="楷体;宋体" w:eastAsia="黑体"/>
          <w:color w:val="000000"/>
        </w:rPr>
        <w:t>主动为同事提供必要的资源协助。</w:t>
      </w:r>
      <w:r>
        <w:rPr>
          <w:rFonts w:ascii="SimHei" w:hAnsi="SimHei" w:cs="楷体;宋体" w:eastAsia="黑体"/>
          <w:color w:val="000000"/>
          <w:szCs w:val="21"/>
        </w:rPr>
        <w:t>工作道具闲置一个月以上的主动报综合管理部收回</w:t>
      </w:r>
      <w:r>
        <w:rPr>
          <w:rFonts w:eastAsia="黑体" w:cs="楷体;宋体" w:ascii="SimHei" w:hAnsi="SimHei"/>
          <w:color w:val="000000"/>
          <w:szCs w:val="21"/>
        </w:rPr>
        <w:t>,</w:t>
      </w:r>
      <w:r>
        <w:rPr>
          <w:rFonts w:ascii="SimHei" w:hAnsi="SimHei" w:cs="楷体;宋体" w:eastAsia="黑体"/>
          <w:color w:val="000000"/>
          <w:szCs w:val="21"/>
        </w:rPr>
        <w:t>否则</w:t>
      </w:r>
      <w:r>
        <w:rPr>
          <w:rFonts w:eastAsia="黑体" w:cs="楷体;宋体" w:ascii="SimHei" w:hAnsi="SimHei"/>
          <w:color w:val="000000"/>
          <w:szCs w:val="21"/>
        </w:rPr>
        <w:t>,</w:t>
      </w:r>
      <w:r>
        <w:rPr>
          <w:rFonts w:ascii="SimHei" w:hAnsi="SimHei" w:cs="楷体;宋体" w:eastAsia="黑体"/>
          <w:color w:val="000000"/>
          <w:szCs w:val="21"/>
        </w:rPr>
        <w:t>将对部门负责人作出书面预警或处理。</w:t>
      </w:r>
    </w:p>
    <w:p>
      <w:pPr>
        <w:pStyle w:val="Normal"/>
        <w:spacing w:lineRule="exact" w:line="320"/>
        <w:jc w:val="both"/>
        <w:rPr>
          <w:rFonts w:ascii="宋体" w:hAnsi="宋体" w:eastAsia="楷体_GB2312" w:cs="宋体"/>
          <w:b/>
          <w:b/>
          <w:color w:val="000000"/>
        </w:rPr>
      </w:pPr>
      <w:r>
        <w:rPr>
          <w:rFonts w:eastAsia="黑体" w:cs="宋体" w:ascii="SimHei" w:hAnsi="SimHei"/>
          <w:b/>
          <w:color w:val="000000"/>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第十二章  会议</w:t>
      </w:r>
    </w:p>
    <w:p>
      <w:pPr>
        <w:pStyle w:val="Normal"/>
        <w:spacing w:lineRule="exact" w:line="380" w:before="0" w:after="120"/>
        <w:jc w:val="both"/>
        <w:rPr>
          <w:rFonts w:ascii="楷体_GB2312" w:hAnsi="楷体_GB2312" w:eastAsia="楷体_GB2312" w:cs="楷体;宋体"/>
          <w:b/>
          <w:b/>
          <w:color w:val="000000"/>
          <w:sz w:val="32"/>
          <w:szCs w:val="32"/>
        </w:rPr>
      </w:pPr>
      <w:r>
        <w:rPr>
          <w:rFonts w:eastAsia="黑体" w:cs="楷体;宋体" w:ascii="SimHei" w:hAnsi="SimHei"/>
          <w:b/>
          <w:color w:val="000000"/>
          <w:sz w:val="32"/>
          <w:szCs w:val="32"/>
        </w:rPr>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公司为加强内部沟通，集思广益</w:t>
      </w:r>
      <w:r>
        <w:rPr>
          <w:rFonts w:eastAsia="黑体" w:cs="楷体;宋体" w:ascii="SimHei" w:hAnsi="SimHei"/>
          <w:color w:val="000000"/>
        </w:rPr>
        <w:t>,</w:t>
      </w:r>
      <w:r>
        <w:rPr>
          <w:rFonts w:ascii="SimHei" w:hAnsi="SimHei" w:cs="楷体;宋体" w:eastAsia="黑体"/>
          <w:color w:val="000000"/>
        </w:rPr>
        <w:t>使各项决策更加科学合理</w:t>
      </w:r>
      <w:r>
        <w:rPr>
          <w:rFonts w:eastAsia="黑体" w:cs="楷体;宋体" w:ascii="SimHei" w:hAnsi="SimHei"/>
          <w:color w:val="000000"/>
        </w:rPr>
        <w:t>,</w:t>
      </w:r>
      <w:r>
        <w:rPr>
          <w:rFonts w:ascii="SimHei" w:hAnsi="SimHei" w:cs="楷体;宋体" w:eastAsia="黑体"/>
          <w:color w:val="000000"/>
        </w:rPr>
        <w:t>特设立各类会议程序</w:t>
      </w:r>
      <w:r>
        <w:rPr>
          <w:rFonts w:eastAsia="黑体" w:cs="楷体;宋体" w:ascii="SimHei" w:hAnsi="SimHei"/>
          <w:color w:val="000000"/>
        </w:rPr>
        <w:t>,</w:t>
      </w:r>
      <w:r>
        <w:rPr>
          <w:rFonts w:ascii="SimHei" w:hAnsi="SimHei" w:cs="楷体;宋体" w:eastAsia="黑体"/>
          <w:color w:val="000000"/>
        </w:rPr>
        <w:t>包括公司例会、部门例会、座谈会、技术交流会、报告会、总结大会等。</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会议的组织遵照“由提议部门组织”的原则，原则上由组织部门负责人作为会议主持人。</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除紧急会议外</w:t>
      </w:r>
      <w:r>
        <w:rPr>
          <w:rFonts w:eastAsia="黑体" w:cs="楷体;宋体" w:ascii="SimHei" w:hAnsi="SimHei"/>
          <w:color w:val="000000"/>
        </w:rPr>
        <w:t>,</w:t>
      </w:r>
      <w:r>
        <w:rPr>
          <w:rFonts w:ascii="SimHei" w:hAnsi="SimHei" w:cs="楷体;宋体" w:eastAsia="黑体"/>
          <w:color w:val="000000"/>
        </w:rPr>
        <w:t>会议通知应提前一天以上发放，通知形式一般为公告、书面通知或电话通知。通知对象为与会人、会务服务部门</w:t>
      </w:r>
      <w:r>
        <w:rPr>
          <w:rFonts w:eastAsia="黑体" w:cs="楷体;宋体" w:ascii="SimHei" w:hAnsi="SimHei"/>
          <w:color w:val="000000"/>
        </w:rPr>
        <w:t>,</w:t>
      </w:r>
      <w:r>
        <w:rPr>
          <w:rFonts w:ascii="SimHei" w:hAnsi="SimHei" w:cs="楷体;宋体" w:eastAsia="黑体"/>
          <w:color w:val="000000"/>
        </w:rPr>
        <w:t>以便提前做好安排。</w:t>
      </w:r>
    </w:p>
    <w:p>
      <w:pPr>
        <w:pStyle w:val="Normal"/>
        <w:spacing w:lineRule="exact" w:line="380" w:before="0" w:after="120"/>
        <w:ind w:firstLine="540"/>
        <w:jc w:val="both"/>
        <w:rPr/>
      </w:pPr>
      <w:r>
        <w:rPr>
          <w:rFonts w:ascii="SimHei" w:hAnsi="SimHei" w:cs="楷体;宋体" w:eastAsia="黑体"/>
          <w:color w:val="000000"/>
        </w:rPr>
        <w:t>为提高会议效率，</w:t>
      </w:r>
      <w:r>
        <w:rPr>
          <w:rFonts w:ascii="SimHei" w:hAnsi="SimHei" w:cs="楷体;宋体" w:eastAsia="黑体"/>
        </w:rPr>
        <w:t>所有会议主持人和召集单位与会人员都应分别做好有关准备工作。</w:t>
      </w:r>
      <w:r>
        <w:rPr>
          <w:rFonts w:eastAsia="黑体" w:cs="楷体;宋体" w:ascii="SimHei" w:hAnsi="SimHei"/>
        </w:rPr>
        <w:t>(</w:t>
      </w:r>
      <w:r>
        <w:rPr>
          <w:rFonts w:ascii="SimHei" w:hAnsi="SimHei" w:cs="楷体;宋体" w:eastAsia="黑体"/>
        </w:rPr>
        <w:t>包括拟好会议议程、提案、汇报总结提纲</w:t>
      </w:r>
      <w:r>
        <w:rPr>
          <w:rFonts w:eastAsia="黑体" w:cs="楷体;宋体" w:ascii="SimHei" w:hAnsi="SimHei"/>
        </w:rPr>
        <w:t>,</w:t>
      </w:r>
      <w:r>
        <w:rPr>
          <w:rFonts w:ascii="SimHei" w:hAnsi="SimHei" w:cs="楷体;宋体" w:eastAsia="黑体"/>
        </w:rPr>
        <w:t>发言要点、工作计划草案、决议决定草案、落实会场、备好座位、通知与会人员等），</w:t>
      </w:r>
      <w:r>
        <w:rPr>
          <w:rFonts w:ascii="SimHei" w:hAnsi="SimHei" w:cs="楷体;宋体" w:eastAsia="黑体"/>
          <w:color w:val="000000"/>
        </w:rPr>
        <w:t>会议通知中至少应包括会议主题。</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会务服务部门为提议部门</w:t>
      </w:r>
      <w:r>
        <w:rPr>
          <w:rFonts w:eastAsia="黑体" w:cs="楷体;宋体" w:ascii="SimHei" w:hAnsi="SimHei"/>
          <w:color w:val="000000"/>
        </w:rPr>
        <w:t>,</w:t>
      </w:r>
      <w:r>
        <w:rPr>
          <w:rFonts w:ascii="SimHei" w:hAnsi="SimHei" w:cs="楷体;宋体" w:eastAsia="黑体"/>
          <w:color w:val="000000"/>
        </w:rPr>
        <w:t>如有必要，可知会综合管理部门提供协助。</w:t>
      </w:r>
    </w:p>
    <w:p>
      <w:pPr>
        <w:pStyle w:val="Normal"/>
        <w:autoSpaceDE w:val="false"/>
        <w:spacing w:lineRule="exact" w:line="380" w:before="0" w:after="50"/>
        <w:ind w:firstLine="540"/>
        <w:jc w:val="both"/>
        <w:rPr>
          <w:rFonts w:ascii="楷体_GB2312" w:hAnsi="楷体_GB2312" w:eastAsia="楷体_GB2312" w:cs="楷体;宋体"/>
          <w:color w:val="000000"/>
        </w:rPr>
      </w:pPr>
      <w:r>
        <w:rPr>
          <w:rFonts w:ascii="SimHei" w:hAnsi="SimHei" w:cs="楷体;宋体" w:eastAsia="黑体"/>
          <w:color w:val="000000"/>
        </w:rPr>
        <w:t>主持人可根据会议组织的原则及会议议题所涉及业务的需要，临时指定会议记录记录员。</w:t>
      </w:r>
    </w:p>
    <w:p>
      <w:pPr>
        <w:pStyle w:val="Normal"/>
        <w:autoSpaceDE w:val="false"/>
        <w:spacing w:lineRule="exact" w:line="380" w:before="0" w:after="50"/>
        <w:ind w:firstLine="540"/>
        <w:jc w:val="both"/>
        <w:rPr>
          <w:rFonts w:ascii="楷体_GB2312" w:hAnsi="楷体_GB2312" w:eastAsia="楷体_GB2312" w:cs="楷体;宋体"/>
          <w:color w:val="000000"/>
        </w:rPr>
      </w:pPr>
      <w:r>
        <w:rPr>
          <w:rFonts w:ascii="SimHei" w:hAnsi="SimHei" w:cs="楷体;宋体" w:eastAsia="黑体"/>
          <w:color w:val="000000"/>
        </w:rPr>
        <w:t>会议现场须遵守以下纪律</w:t>
      </w:r>
      <w:r>
        <w:rPr>
          <w:rFonts w:eastAsia="黑体" w:cs="楷体;宋体" w:ascii="SimHei" w:hAnsi="SimHei"/>
          <w:color w:val="000000"/>
        </w:rPr>
        <w:t>:</w:t>
      </w:r>
    </w:p>
    <w:p>
      <w:pPr>
        <w:pStyle w:val="Normal"/>
        <w:numPr>
          <w:ilvl w:val="0"/>
          <w:numId w:val="5"/>
        </w:numPr>
        <w:snapToGrid w:val="false"/>
        <w:spacing w:lineRule="exact" w:line="380" w:before="0" w:after="120"/>
        <w:ind w:start="0" w:firstLine="540"/>
        <w:jc w:val="both"/>
        <w:rPr>
          <w:rFonts w:ascii="楷体_GB2312" w:hAnsi="楷体_GB2312" w:eastAsia="楷体_GB2312" w:cs="楷体;宋体"/>
          <w:color w:val="000000"/>
        </w:rPr>
      </w:pPr>
      <w:r>
        <w:rPr>
          <w:rFonts w:ascii="SimHei" w:hAnsi="SimHei" w:cs="楷体;宋体" w:eastAsia="黑体"/>
          <w:color w:val="000000"/>
        </w:rPr>
        <w:t>准时到会，并自觉在《会议签到表》上签到。主持人应不迟于会前五分钟到达会场，检查会务落实情况</w:t>
      </w:r>
      <w:r>
        <w:rPr>
          <w:rFonts w:eastAsia="黑体" w:cs="楷体;宋体" w:ascii="SimHei" w:hAnsi="SimHei"/>
          <w:color w:val="000000"/>
        </w:rPr>
        <w:t>,</w:t>
      </w:r>
      <w:r>
        <w:rPr>
          <w:rFonts w:ascii="SimHei" w:hAnsi="SimHei" w:cs="楷体;宋体" w:eastAsia="黑体"/>
          <w:color w:val="000000"/>
        </w:rPr>
        <w:t>做好会前准备。</w:t>
      </w:r>
    </w:p>
    <w:p>
      <w:pPr>
        <w:pStyle w:val="Normal"/>
        <w:numPr>
          <w:ilvl w:val="0"/>
          <w:numId w:val="5"/>
        </w:numPr>
        <w:snapToGrid w:val="false"/>
        <w:spacing w:lineRule="exact" w:line="380" w:before="0" w:after="120"/>
        <w:ind w:start="0" w:firstLine="540"/>
        <w:jc w:val="both"/>
        <w:rPr>
          <w:rFonts w:ascii="楷体_GB2312" w:hAnsi="楷体_GB2312" w:eastAsia="楷体_GB2312" w:cs="楷体;宋体"/>
          <w:color w:val="000000"/>
        </w:rPr>
      </w:pPr>
      <w:r>
        <w:rPr>
          <w:rFonts w:ascii="SimHei" w:hAnsi="SimHei" w:cs="楷体;宋体" w:eastAsia="黑体"/>
          <w:color w:val="000000"/>
        </w:rPr>
        <w:t>迟到、早退五分钟以内罚款十元</w:t>
      </w:r>
      <w:r>
        <w:rPr>
          <w:rFonts w:eastAsia="黑体" w:cs="楷体;宋体" w:ascii="SimHei" w:hAnsi="SimHei"/>
          <w:color w:val="000000"/>
        </w:rPr>
        <w:t>;</w:t>
      </w:r>
      <w:r>
        <w:rPr>
          <w:rFonts w:ascii="SimHei" w:hAnsi="SimHei" w:cs="楷体;宋体" w:eastAsia="黑体"/>
          <w:color w:val="000000"/>
        </w:rPr>
        <w:t>如不能出席会议应按请假制度执行。</w:t>
      </w:r>
    </w:p>
    <w:p>
      <w:pPr>
        <w:pStyle w:val="Normal"/>
        <w:numPr>
          <w:ilvl w:val="0"/>
          <w:numId w:val="5"/>
        </w:numPr>
        <w:snapToGrid w:val="false"/>
        <w:spacing w:lineRule="exact" w:line="380" w:before="0" w:after="120"/>
        <w:ind w:start="0" w:firstLine="540"/>
        <w:jc w:val="both"/>
        <w:rPr>
          <w:rFonts w:ascii="楷体_GB2312" w:hAnsi="楷体_GB2312" w:eastAsia="楷体_GB2312" w:cs="楷体;宋体"/>
          <w:color w:val="000000"/>
        </w:rPr>
      </w:pPr>
      <w:r>
        <w:rPr>
          <w:rFonts w:ascii="SimHei" w:hAnsi="SimHei" w:cs="楷体;宋体" w:eastAsia="黑体"/>
          <w:color w:val="000000"/>
        </w:rPr>
        <w:t>遵守会议纪律</w:t>
      </w:r>
      <w:r>
        <w:rPr>
          <w:rFonts w:eastAsia="黑体" w:cs="楷体;宋体" w:ascii="SimHei" w:hAnsi="SimHei"/>
          <w:color w:val="000000"/>
        </w:rPr>
        <w:t>,</w:t>
      </w:r>
      <w:r>
        <w:rPr>
          <w:rFonts w:ascii="SimHei" w:hAnsi="SimHei" w:cs="楷体;宋体" w:eastAsia="黑体"/>
          <w:color w:val="000000"/>
        </w:rPr>
        <w:t>与会期间应将手机调到振动或将手机呼叫转移至部门未与会人处，原则上不允许接听电话，特殊情况必须接听者，应离开会议现场。影响会议秩序者依据奖惩办法执行。</w:t>
      </w:r>
    </w:p>
    <w:p>
      <w:pPr>
        <w:pStyle w:val="Normal"/>
        <w:numPr>
          <w:ilvl w:val="0"/>
          <w:numId w:val="5"/>
        </w:numPr>
        <w:snapToGrid w:val="false"/>
        <w:spacing w:lineRule="exact" w:line="380" w:before="0" w:after="120"/>
        <w:ind w:start="0" w:firstLine="540"/>
        <w:jc w:val="both"/>
        <w:rPr>
          <w:rFonts w:ascii="楷体_GB2312" w:hAnsi="楷体_GB2312" w:eastAsia="楷体_GB2312" w:cs="楷体;宋体"/>
          <w:color w:val="000000"/>
        </w:rPr>
      </w:pPr>
      <w:r>
        <w:rPr>
          <w:rFonts w:ascii="SimHei" w:hAnsi="SimHei" w:cs="楷体;宋体" w:eastAsia="黑体"/>
          <w:color w:val="000000"/>
        </w:rPr>
        <w:t>不中途离场。中途</w:t>
      </w:r>
      <w:r>
        <w:rPr>
          <w:rFonts w:ascii="SimHei" w:hAnsi="SimHei" w:cs="楷体;宋体" w:eastAsia="黑体"/>
        </w:rPr>
        <w:t>有事不能参加时</w:t>
      </w:r>
      <w:r>
        <w:rPr>
          <w:rFonts w:eastAsia="黑体" w:cs="楷体;宋体" w:ascii="SimHei" w:hAnsi="SimHei"/>
        </w:rPr>
        <w:t>,</w:t>
      </w:r>
      <w:r>
        <w:rPr>
          <w:rFonts w:ascii="SimHei" w:hAnsi="SimHei" w:cs="楷体;宋体" w:eastAsia="黑体"/>
        </w:rPr>
        <w:t>要事先向会议主持人说明原因进行请假</w:t>
      </w:r>
      <w:r>
        <w:rPr>
          <w:rFonts w:eastAsia="黑体" w:cs="楷体;宋体" w:ascii="SimHei" w:hAnsi="SimHei"/>
        </w:rPr>
        <w:t>,</w:t>
      </w:r>
      <w:r>
        <w:rPr>
          <w:rFonts w:ascii="SimHei" w:hAnsi="SimHei" w:cs="楷体;宋体" w:eastAsia="黑体"/>
        </w:rPr>
        <w:t>并得到批准后方可缺席，其要指定代行者出席。</w:t>
      </w:r>
    </w:p>
    <w:p>
      <w:pPr>
        <w:pStyle w:val="Normal"/>
        <w:numPr>
          <w:ilvl w:val="0"/>
          <w:numId w:val="5"/>
        </w:numPr>
        <w:snapToGrid w:val="false"/>
        <w:spacing w:lineRule="exact" w:line="380" w:before="0" w:after="120"/>
        <w:ind w:start="0" w:firstLine="540"/>
        <w:jc w:val="both"/>
        <w:rPr>
          <w:rFonts w:ascii="楷体_GB2312" w:hAnsi="楷体_GB2312" w:eastAsia="楷体_GB2312" w:cs="楷体;宋体"/>
          <w:color w:val="000000"/>
        </w:rPr>
      </w:pPr>
      <w:r>
        <w:rPr>
          <w:rFonts w:ascii="SimHei" w:hAnsi="SimHei" w:cs="楷体;宋体" w:eastAsia="黑体"/>
        </w:rPr>
        <w:t>无故缺席者</w:t>
      </w:r>
      <w:r>
        <w:rPr>
          <w:rFonts w:eastAsia="黑体" w:cs="楷体;宋体" w:ascii="SimHei" w:hAnsi="SimHei"/>
        </w:rPr>
        <w:t>,</w:t>
      </w:r>
      <w:r>
        <w:rPr>
          <w:rFonts w:ascii="SimHei" w:hAnsi="SimHei" w:cs="楷体;宋体" w:eastAsia="黑体"/>
        </w:rPr>
        <w:t>记警告处分一次</w:t>
      </w:r>
      <w:r>
        <w:rPr>
          <w:rFonts w:eastAsia="黑体" w:cs="楷体;宋体" w:ascii="SimHei" w:hAnsi="SimHei"/>
        </w:rPr>
        <w:t>;</w:t>
      </w:r>
      <w:r>
        <w:rPr>
          <w:rFonts w:ascii="SimHei" w:hAnsi="SimHei" w:cs="楷体;宋体" w:eastAsia="黑体"/>
        </w:rPr>
        <w:t>对于不听劝告，屡犯多次者，记更高一级的纪律处分。</w:t>
      </w:r>
    </w:p>
    <w:p>
      <w:pPr>
        <w:pStyle w:val="Normal"/>
        <w:autoSpaceDE w:val="false"/>
        <w:spacing w:lineRule="exact" w:line="380" w:before="0" w:after="50"/>
        <w:ind w:firstLine="540"/>
        <w:jc w:val="both"/>
        <w:rPr>
          <w:rFonts w:ascii="楷体_GB2312" w:hAnsi="楷体_GB2312" w:eastAsia="楷体_GB2312" w:cs="楷体;宋体"/>
          <w:color w:val="000000"/>
        </w:rPr>
      </w:pPr>
      <w:r>
        <w:rPr>
          <w:rFonts w:ascii="SimHei" w:hAnsi="SimHei" w:cs="楷体;宋体" w:eastAsia="黑体"/>
          <w:color w:val="000000"/>
        </w:rPr>
        <w:t>主持人一般应于会议开始后，将会议的议题、议程、须解决问题及达成目标、议程推进中应注意的问题等</w:t>
      </w:r>
      <w:r>
        <w:rPr>
          <w:rFonts w:eastAsia="黑体" w:cs="楷体;宋体" w:ascii="SimHei" w:hAnsi="SimHei"/>
          <w:color w:val="000000"/>
        </w:rPr>
        <w:t>,</w:t>
      </w:r>
      <w:r>
        <w:rPr>
          <w:rFonts w:ascii="SimHei" w:hAnsi="SimHei" w:cs="楷体;宋体" w:eastAsia="黑体"/>
          <w:color w:val="000000"/>
        </w:rPr>
        <w:t>进行必要的说明。</w:t>
      </w:r>
    </w:p>
    <w:p>
      <w:pPr>
        <w:pStyle w:val="Normal"/>
        <w:autoSpaceDE w:val="false"/>
        <w:spacing w:lineRule="exact" w:line="380" w:before="0" w:after="50"/>
        <w:ind w:firstLine="540"/>
        <w:jc w:val="both"/>
        <w:rPr>
          <w:rFonts w:ascii="楷体_GB2312" w:hAnsi="楷体_GB2312" w:eastAsia="楷体_GB2312" w:cs="楷体;宋体"/>
          <w:color w:val="000000"/>
        </w:rPr>
      </w:pPr>
      <w:r>
        <w:rPr>
          <w:rFonts w:ascii="SimHei" w:hAnsi="SimHei" w:cs="楷体;宋体" w:eastAsia="黑体"/>
          <w:color w:val="000000"/>
        </w:rPr>
        <w:t>会议发言应言简意赅，紧扣议题。会议进行中，主持人应根据会议进行中的实际情况，对议程进行适时、必要的控制，并有权限定发言时间和中止与议题无关的发言</w:t>
      </w:r>
      <w:r>
        <w:rPr>
          <w:rFonts w:eastAsia="黑体" w:cs="楷体;宋体" w:ascii="SimHei" w:hAnsi="SimHei"/>
          <w:color w:val="000000"/>
        </w:rPr>
        <w:t>,</w:t>
      </w:r>
      <w:r>
        <w:rPr>
          <w:rFonts w:ascii="SimHei" w:hAnsi="SimHei" w:cs="楷体;宋体" w:eastAsia="黑体"/>
          <w:color w:val="000000"/>
        </w:rPr>
        <w:t>以确保议程顺利推进及会议效率。</w:t>
      </w:r>
    </w:p>
    <w:p>
      <w:pPr>
        <w:pStyle w:val="Normal"/>
        <w:autoSpaceDE w:val="false"/>
        <w:spacing w:lineRule="exact" w:line="380" w:before="0" w:after="50"/>
        <w:ind w:firstLine="540"/>
        <w:jc w:val="both"/>
        <w:rPr/>
      </w:pPr>
      <w:commentRangeStart w:id="8"/>
      <w:r>
        <w:rPr>
          <w:rFonts w:ascii="SimHei" w:hAnsi="SimHei" w:cs="楷体;宋体" w:eastAsia="黑体"/>
          <w:color w:val="000000"/>
        </w:rPr>
        <w:t>主持人应将会议决议事项付诸实施的事项、达成标准、实施责任人（部门）及时间在会后跟进安排表中向与会人明确</w:t>
      </w:r>
      <w:r>
        <w:rPr>
          <w:rStyle w:val="Style15"/>
          <w:rFonts w:ascii="SimHei" w:hAnsi="SimHei" w:eastAsia="黑体"/>
          <w:vanish w:val="false"/>
        </w:rPr>
      </w:r>
      <w:commentRangeEnd w:id="8"/>
      <w:r>
        <w:rPr>
          <w:rFonts w:ascii="SimHei" w:hAnsi="SimHei" w:eastAsia="黑体"/>
        </w:rPr>
      </w:r>
      <w:r>
        <w:rPr>
          <w:rFonts w:ascii="SimHei" w:hAnsi="SimHei" w:cs="楷体;宋体" w:eastAsia="黑体"/>
          <w:color w:val="000000"/>
        </w:rPr>
        <w:t>。</w:t>
      </w:r>
    </w:p>
    <w:p>
      <w:pPr>
        <w:pStyle w:val="Normal"/>
        <w:snapToGrid w:val="false"/>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会议结束后，记录人员应及时整理记录文件。会议记录</w:t>
      </w:r>
      <w:r>
        <w:rPr>
          <w:rFonts w:eastAsia="黑体" w:cs="楷体;宋体" w:ascii="SimHei" w:hAnsi="SimHei"/>
          <w:color w:val="000000"/>
        </w:rPr>
        <w:t>(</w:t>
      </w:r>
      <w:r>
        <w:rPr>
          <w:rFonts w:ascii="SimHei" w:hAnsi="SimHei" w:cs="楷体;宋体" w:eastAsia="黑体"/>
          <w:color w:val="000000"/>
        </w:rPr>
        <w:t>纪要</w:t>
      </w:r>
      <w:r>
        <w:rPr>
          <w:rFonts w:eastAsia="黑体" w:cs="楷体;宋体" w:ascii="SimHei" w:hAnsi="SimHei"/>
          <w:color w:val="000000"/>
        </w:rPr>
        <w:t>)</w:t>
      </w:r>
      <w:r>
        <w:rPr>
          <w:rFonts w:ascii="SimHei" w:hAnsi="SimHei" w:cs="楷体;宋体" w:eastAsia="黑体"/>
          <w:color w:val="000000"/>
        </w:rPr>
        <w:t>最迟不迟于次日呈报副总审核签名并传达发放，并交由相关部门存档。</w:t>
      </w:r>
    </w:p>
    <w:p>
      <w:pPr>
        <w:pStyle w:val="Normal"/>
        <w:snapToGrid w:val="false"/>
        <w:spacing w:lineRule="exact" w:line="380"/>
        <w:ind w:start="1433" w:hanging="1433"/>
        <w:jc w:val="both"/>
        <w:rPr>
          <w:rFonts w:ascii="宋体" w:hAnsi="宋体" w:eastAsia="楷体_GB2312" w:cs="宋体"/>
          <w:color w:val="000000"/>
          <w:szCs w:val="21"/>
        </w:rPr>
      </w:pPr>
      <w:r>
        <w:rPr>
          <w:rFonts w:eastAsia="黑体" w:cs="宋体" w:ascii="SimHei" w:hAnsi="SimHei"/>
          <w:color w:val="000000"/>
          <w:szCs w:val="21"/>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第十三章 财务事项</w:t>
      </w:r>
    </w:p>
    <w:p>
      <w:pPr>
        <w:pStyle w:val="Normal"/>
        <w:snapToGrid w:val="false"/>
        <w:spacing w:lineRule="exact" w:line="380" w:before="0" w:after="120"/>
        <w:jc w:val="both"/>
        <w:rPr>
          <w:rFonts w:ascii="楷体_GB2312" w:hAnsi="楷体_GB2312" w:eastAsia="楷体_GB2312" w:cs="楷体;宋体"/>
          <w:b/>
          <w:b/>
          <w:color w:val="000000"/>
          <w:sz w:val="32"/>
          <w:szCs w:val="32"/>
        </w:rPr>
      </w:pPr>
      <w:r>
        <w:rPr>
          <w:rFonts w:eastAsia="黑体" w:cs="楷体;宋体" w:ascii="SimHei" w:hAnsi="SimHei"/>
          <w:b/>
          <w:color w:val="000000"/>
          <w:sz w:val="32"/>
          <w:szCs w:val="32"/>
        </w:rPr>
      </w:r>
    </w:p>
    <w:p>
      <w:pPr>
        <w:pStyle w:val="Normal"/>
        <w:snapToGrid w:val="false"/>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公司财务部负责对经营活动的真实性、合法性、效益性及各种内部控制制度的科学性和有效性进行审查、核实和监控与评价。权衡投入产出的综合效益</w:t>
      </w:r>
      <w:r>
        <w:rPr>
          <w:rFonts w:eastAsia="黑体" w:cs="楷体;宋体" w:ascii="SimHei" w:hAnsi="SimHei"/>
          <w:color w:val="000000"/>
        </w:rPr>
        <w:t>,</w:t>
      </w:r>
      <w:r>
        <w:rPr>
          <w:rFonts w:ascii="SimHei" w:hAnsi="SimHei" w:cs="楷体;宋体" w:eastAsia="黑体"/>
          <w:color w:val="000000"/>
        </w:rPr>
        <w:t>合理地确定预算与控制策略。</w:t>
      </w:r>
    </w:p>
    <w:p>
      <w:pPr>
        <w:pStyle w:val="Normal"/>
        <w:snapToGrid w:val="false"/>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所有费用支出必须事先申请，经过审核后</w:t>
      </w:r>
      <w:r>
        <w:rPr>
          <w:rFonts w:eastAsia="黑体" w:cs="楷体;宋体" w:ascii="SimHei" w:hAnsi="SimHei"/>
          <w:color w:val="000000"/>
        </w:rPr>
        <w:t>,</w:t>
      </w:r>
      <w:r>
        <w:rPr>
          <w:rFonts w:ascii="SimHei" w:hAnsi="SimHei" w:cs="楷体;宋体" w:eastAsia="黑体"/>
          <w:color w:val="000000"/>
        </w:rPr>
        <w:t>方可安排资金支出。事后应及时清帐</w:t>
      </w:r>
      <w:r>
        <w:rPr>
          <w:rFonts w:eastAsia="黑体" w:cs="楷体;宋体" w:ascii="SimHei" w:hAnsi="SimHei"/>
          <w:color w:val="000000"/>
        </w:rPr>
        <w:t>,</w:t>
      </w:r>
      <w:r>
        <w:rPr>
          <w:rFonts w:ascii="SimHei" w:hAnsi="SimHei" w:cs="楷体;宋体" w:eastAsia="黑体"/>
          <w:color w:val="000000"/>
        </w:rPr>
        <w:t>以便财务核算。具体报销流程如下：</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ascii="SimHei" w:hAnsi="SimHei" w:cs="楷体;宋体" w:eastAsia="黑体"/>
          <w:color w:val="000000"/>
        </w:rPr>
        <w:t>１、经办人按照实际发生金额规范填写费用报销单</w:t>
      </w:r>
      <w:r>
        <w:rPr>
          <w:rFonts w:eastAsia="黑体" w:cs="楷体;宋体" w:ascii="SimHei" w:hAnsi="SimHei"/>
          <w:color w:val="000000"/>
        </w:rPr>
        <w:t>,</w:t>
      </w:r>
      <w:r>
        <w:rPr>
          <w:rFonts w:ascii="SimHei" w:hAnsi="SimHei" w:cs="楷体;宋体" w:eastAsia="黑体"/>
          <w:color w:val="000000"/>
        </w:rPr>
        <w:t>将完整有效的费用单据（包括发票、收据、车票、机票等原始单据</w:t>
      </w:r>
      <w:r>
        <w:rPr>
          <w:rFonts w:eastAsia="黑体" w:cs="楷体;宋体" w:ascii="SimHei" w:hAnsi="SimHei"/>
          <w:color w:val="000000"/>
        </w:rPr>
        <w:t>)</w:t>
      </w:r>
      <w:r>
        <w:rPr>
          <w:rFonts w:ascii="SimHei" w:hAnsi="SimHei" w:cs="楷体;宋体" w:eastAsia="黑体"/>
          <w:color w:val="000000"/>
        </w:rPr>
        <w:t>，按照大小整齐地粘贴在《报销单据粘贴单》上。经办人有两人以上时，由一人作为报销人，其他人签字证明。</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、报销单经部门负责人复核签字后</w:t>
      </w:r>
      <w:r>
        <w:rPr>
          <w:rFonts w:eastAsia="黑体" w:cs="楷体;宋体" w:ascii="SimHei" w:hAnsi="SimHei"/>
          <w:color w:val="000000"/>
        </w:rPr>
        <w:t>,</w:t>
      </w:r>
      <w:r>
        <w:rPr>
          <w:rFonts w:ascii="SimHei" w:hAnsi="SimHei" w:cs="楷体;宋体" w:eastAsia="黑体"/>
          <w:color w:val="000000"/>
        </w:rPr>
        <w:t>送财务部审核。</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、财务审核无误后</w:t>
      </w:r>
      <w:r>
        <w:rPr>
          <w:rFonts w:eastAsia="黑体" w:cs="楷体;宋体" w:ascii="SimHei" w:hAnsi="SimHei"/>
          <w:color w:val="000000"/>
        </w:rPr>
        <w:t>,</w:t>
      </w:r>
      <w:r>
        <w:rPr>
          <w:rFonts w:ascii="SimHei" w:hAnsi="SimHei" w:cs="楷体;宋体" w:eastAsia="黑体"/>
          <w:color w:val="000000"/>
        </w:rPr>
        <w:t>由财务送副总审批。费用超过一万元的，转报董事长审批。</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4</w:t>
      </w:r>
      <w:r>
        <w:rPr>
          <w:rFonts w:ascii="SimHei" w:hAnsi="SimHei" w:cs="楷体;宋体" w:eastAsia="黑体"/>
          <w:color w:val="000000"/>
        </w:rPr>
        <w:t>、财务经理、副总经理审批签字后</w:t>
      </w:r>
      <w:r>
        <w:rPr>
          <w:rFonts w:eastAsia="黑体" w:cs="楷体;宋体" w:ascii="SimHei" w:hAnsi="SimHei"/>
          <w:color w:val="000000"/>
        </w:rPr>
        <w:t>,</w:t>
      </w:r>
      <w:r>
        <w:rPr>
          <w:rFonts w:ascii="SimHei" w:hAnsi="SimHei" w:cs="楷体;宋体" w:eastAsia="黑体"/>
          <w:color w:val="000000"/>
        </w:rPr>
        <w:t>由财务经理交出纳核对。</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ascii="SimHei" w:hAnsi="SimHei" w:cs="楷体;宋体" w:eastAsia="黑体"/>
          <w:color w:val="000000"/>
        </w:rPr>
        <w:t>５、出纳核对无误后</w:t>
      </w:r>
      <w:r>
        <w:rPr>
          <w:rFonts w:eastAsia="黑体" w:cs="楷体;宋体" w:ascii="SimHei" w:hAnsi="SimHei"/>
          <w:color w:val="000000"/>
        </w:rPr>
        <w:t>,</w:t>
      </w:r>
      <w:r>
        <w:rPr>
          <w:rFonts w:ascii="SimHei" w:hAnsi="SimHei" w:cs="楷体;宋体" w:eastAsia="黑体"/>
          <w:color w:val="000000"/>
        </w:rPr>
        <w:t>通知报销人领款。</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6</w:t>
      </w:r>
      <w:r>
        <w:rPr>
          <w:rFonts w:ascii="SimHei" w:hAnsi="SimHei" w:cs="楷体;宋体" w:eastAsia="黑体"/>
          <w:color w:val="000000"/>
        </w:rPr>
        <w:t>、特殊部门、特殊情况可由部门经理直接呈总经理审批后</w:t>
      </w:r>
      <w:r>
        <w:rPr>
          <w:rFonts w:eastAsia="黑体" w:cs="楷体;宋体" w:ascii="SimHei" w:hAnsi="SimHei"/>
          <w:color w:val="000000"/>
        </w:rPr>
        <w:t>,</w:t>
      </w:r>
      <w:r>
        <w:rPr>
          <w:rFonts w:ascii="SimHei" w:hAnsi="SimHei" w:cs="楷体;宋体" w:eastAsia="黑体"/>
          <w:color w:val="000000"/>
        </w:rPr>
        <w:t>再交财务审核单据。</w:t>
      </w:r>
    </w:p>
    <w:p>
      <w:pPr>
        <w:pStyle w:val="Normal"/>
        <w:spacing w:lineRule="exact" w:line="380" w:before="0" w:after="120"/>
        <w:ind w:start="1080" w:hanging="1080"/>
        <w:jc w:val="both"/>
        <w:rPr>
          <w:rFonts w:ascii="楷体_GB2312" w:hAnsi="楷体_GB2312" w:eastAsia="楷体_GB2312" w:cs="楷体;宋体"/>
          <w:color w:val="000000"/>
        </w:rPr>
      </w:pPr>
      <w:r>
        <w:rPr>
          <w:rFonts w:ascii="SimHei" w:hAnsi="SimHei" w:cs="楷体;宋体" w:eastAsia="黑体"/>
          <w:color w:val="000000"/>
        </w:rPr>
        <w:t>出差报销</w:t>
      </w:r>
    </w:p>
    <w:p>
      <w:pPr>
        <w:pStyle w:val="Normal"/>
        <w:spacing w:lineRule="exact" w:line="380" w:before="0" w:after="120"/>
        <w:ind w:start="1440" w:firstLine="480"/>
        <w:jc w:val="both"/>
        <w:rPr>
          <w:rFonts w:ascii="楷体_GB2312" w:hAnsi="楷体_GB2312" w:eastAsia="楷体_GB2312" w:cs="楷体;宋体"/>
          <w:color w:val="000000"/>
        </w:rPr>
      </w:pPr>
      <w:r>
        <w:rPr>
          <w:rFonts w:ascii="SimHei" w:hAnsi="SimHei" w:cs="楷体;宋体" w:eastAsia="黑体"/>
        </w:rPr>
        <w:t>员工出差须由所属部门负责人递交《出差申请单》</w:t>
      </w:r>
      <w:r>
        <w:rPr>
          <w:rFonts w:eastAsia="黑体" w:cs="楷体;宋体" w:ascii="SimHei" w:hAnsi="SimHei"/>
        </w:rPr>
        <w:t>,</w:t>
      </w:r>
      <w:r>
        <w:rPr>
          <w:rFonts w:ascii="SimHei" w:hAnsi="SimHei" w:cs="楷体;宋体" w:eastAsia="黑体"/>
        </w:rPr>
        <w:t>并作出费用预算，报公司总经理批准，方可安排出差。</w:t>
      </w:r>
    </w:p>
    <w:p>
      <w:pPr>
        <w:pStyle w:val="Normal"/>
        <w:spacing w:lineRule="exact" w:line="380" w:before="0" w:after="120"/>
        <w:ind w:start="1440" w:firstLine="473"/>
        <w:jc w:val="both"/>
        <w:rPr>
          <w:rFonts w:ascii="楷体_GB2312" w:hAnsi="楷体_GB2312" w:eastAsia="楷体_GB2312" w:cs="楷体;宋体"/>
          <w:color w:val="000000"/>
        </w:rPr>
      </w:pPr>
      <w:r>
        <w:rPr>
          <w:rFonts w:ascii="SimHei" w:hAnsi="SimHei" w:cs="楷体;宋体" w:eastAsia="黑体"/>
          <w:color w:val="000000"/>
        </w:rPr>
        <w:t>公司对出差的员工按规定标准给报销食宿费用和交通费用。并给予一定的生活补贴，具体报销标准如下：</w:t>
      </w:r>
    </w:p>
    <w:p>
      <w:pPr>
        <w:pStyle w:val="Normal"/>
        <w:snapToGrid w:val="false"/>
        <w:spacing w:lineRule="exact" w:line="380" w:before="0" w:after="120"/>
        <w:ind w:start="1440" w:hanging="0"/>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、住宿费、交通费、膳食补贴报销标准</w:t>
      </w:r>
      <w:r>
        <w:rPr>
          <w:rFonts w:eastAsia="黑体" w:cs="楷体;宋体" w:ascii="SimHei" w:hAnsi="SimHei"/>
          <w:color w:val="000000"/>
        </w:rPr>
        <w:t>:</w:t>
      </w:r>
    </w:p>
    <w:tbl>
      <w:tblPr>
        <w:tblW w:w="7536" w:type="dxa"/>
        <w:jc w:val="start"/>
        <w:tblInd w:w="1599" w:type="dxa"/>
        <w:tblLayout w:type="fixed"/>
        <w:tblCellMar>
          <w:top w:w="0" w:type="dxa"/>
          <w:start w:w="108" w:type="dxa"/>
          <w:bottom w:w="0" w:type="dxa"/>
          <w:end w:w="108" w:type="dxa"/>
        </w:tblCellMar>
      </w:tblPr>
      <w:tblGrid>
        <w:gridCol w:w="1596"/>
        <w:gridCol w:w="1440"/>
        <w:gridCol w:w="1198"/>
        <w:gridCol w:w="1100"/>
        <w:gridCol w:w="1101"/>
        <w:gridCol w:w="1101"/>
      </w:tblGrid>
      <w:tr>
        <w:trPr>
          <w:trHeight w:val="80" w:hRule="atLeast"/>
        </w:trPr>
        <w:tc>
          <w:tcPr>
            <w:tcW w:w="1596"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职级</w:t>
            </w:r>
          </w:p>
        </w:tc>
        <w:tc>
          <w:tcPr>
            <w:tcW w:w="144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住宿标准</w:t>
            </w:r>
          </w:p>
        </w:tc>
        <w:tc>
          <w:tcPr>
            <w:tcW w:w="1198"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出差餐补</w:t>
            </w:r>
          </w:p>
        </w:tc>
        <w:tc>
          <w:tcPr>
            <w:tcW w:w="1100"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飞机</w:t>
            </w:r>
          </w:p>
        </w:tc>
        <w:tc>
          <w:tcPr>
            <w:tcW w:w="110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火车</w:t>
            </w:r>
          </w:p>
        </w:tc>
        <w:tc>
          <w:tcPr>
            <w:tcW w:w="110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汽车</w:t>
            </w:r>
          </w:p>
        </w:tc>
      </w:tr>
      <w:tr>
        <w:trPr>
          <w:trHeight w:val="386" w:hRule="atLeast"/>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ascii="SimHei" w:hAnsi="SimHei" w:cs="楷体;宋体" w:eastAsia="黑体"/>
              </w:rPr>
              <w:t>部长以上</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ascii="SimHei" w:hAnsi="SimHei" w:cs="楷体;宋体" w:eastAsia="黑体"/>
              </w:rPr>
              <w:t>四星标准</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eastAsia="黑体" w:cs="楷体;宋体" w:ascii="SimHei" w:hAnsi="SimHei"/>
              </w:rPr>
              <w:t>60</w:t>
            </w:r>
          </w:p>
        </w:tc>
        <w:tc>
          <w:tcPr>
            <w:tcW w:w="11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经济舱</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软卧</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计程车</w:t>
            </w:r>
          </w:p>
        </w:tc>
      </w:tr>
      <w:tr>
        <w:trPr>
          <w:trHeight w:val="386" w:hRule="atLeast"/>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eastAsia="黑体" w:cs="楷体;宋体" w:ascii="SimHei" w:hAnsi="SimHei"/>
              </w:rPr>
              <w:t>(</w:t>
            </w:r>
            <w:r>
              <w:rPr>
                <w:rFonts w:ascii="SimHei" w:hAnsi="SimHei" w:cs="楷体;宋体" w:eastAsia="黑体"/>
              </w:rPr>
              <w:t>副</w:t>
            </w:r>
            <w:r>
              <w:rPr>
                <w:rFonts w:eastAsia="黑体" w:cs="楷体;宋体" w:ascii="SimHei" w:hAnsi="SimHei"/>
              </w:rPr>
              <w:t>)</w:t>
            </w:r>
            <w:r>
              <w:rPr>
                <w:rFonts w:ascii="SimHei" w:hAnsi="SimHei" w:cs="楷体;宋体" w:eastAsia="黑体"/>
              </w:rPr>
              <w:t>经理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ascii="SimHei" w:hAnsi="SimHei" w:cs="楷体;宋体" w:eastAsia="黑体"/>
              </w:rPr>
              <w:t>１</w:t>
            </w:r>
            <w:r>
              <w:rPr>
                <w:rFonts w:eastAsia="黑体" w:cs="楷体;宋体" w:ascii="SimHei" w:hAnsi="SimHei"/>
              </w:rPr>
              <w:t>50</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eastAsia="黑体" w:cs="楷体;宋体" w:ascii="SimHei" w:hAnsi="SimHei"/>
              </w:rPr>
              <w:t>50</w:t>
            </w:r>
          </w:p>
        </w:tc>
        <w:tc>
          <w:tcPr>
            <w:tcW w:w="11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经济舱</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软卧</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计程车</w:t>
            </w:r>
          </w:p>
        </w:tc>
      </w:tr>
      <w:tr>
        <w:trPr>
          <w:trHeight w:val="386" w:hRule="atLeast"/>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ascii="SimHei" w:hAnsi="SimHei" w:cs="楷体;宋体" w:eastAsia="黑体"/>
              </w:rPr>
              <w:t>课长、组长</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eastAsia="黑体" w:cs="楷体;宋体" w:ascii="SimHei" w:hAnsi="SimHei"/>
              </w:rPr>
              <w:t>1</w:t>
            </w:r>
            <w:r>
              <w:rPr>
                <w:rFonts w:ascii="SimHei" w:hAnsi="SimHei" w:cs="楷体;宋体" w:eastAsia="黑体"/>
              </w:rPr>
              <w:t>２</w:t>
            </w:r>
            <w:r>
              <w:rPr>
                <w:rFonts w:eastAsia="黑体" w:cs="楷体;宋体" w:ascii="SimHei" w:hAnsi="SimHei"/>
              </w:rPr>
              <w:t>0</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ascii="SimHei" w:hAnsi="SimHei" w:cs="楷体;宋体" w:eastAsia="黑体"/>
              </w:rPr>
              <w:t>４</w:t>
            </w:r>
            <w:r>
              <w:rPr>
                <w:rFonts w:eastAsia="黑体" w:cs="楷体;宋体" w:ascii="SimHei" w:hAnsi="SimHei"/>
              </w:rPr>
              <w:t>0</w:t>
            </w:r>
          </w:p>
        </w:tc>
        <w:tc>
          <w:tcPr>
            <w:tcW w:w="11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经济舱</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硬卧</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视情况</w:t>
            </w:r>
          </w:p>
        </w:tc>
      </w:tr>
      <w:tr>
        <w:trPr>
          <w:trHeight w:val="387" w:hRule="atLeast"/>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ascii="SimHei" w:hAnsi="SimHei" w:cs="楷体;宋体" w:eastAsia="黑体"/>
              </w:rPr>
              <w:t>一般职员</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eastAsia="黑体" w:cs="楷体;宋体" w:ascii="SimHei" w:hAnsi="SimHei"/>
              </w:rPr>
              <w:t>100</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80"/>
              <w:jc w:val="center"/>
              <w:rPr>
                <w:rFonts w:ascii="楷体_GB2312" w:hAnsi="楷体_GB2312" w:eastAsia="楷体_GB2312" w:cs="楷体;宋体"/>
              </w:rPr>
            </w:pPr>
            <w:r>
              <w:rPr>
                <w:rFonts w:ascii="SimHei" w:hAnsi="SimHei" w:cs="楷体;宋体" w:eastAsia="黑体"/>
              </w:rPr>
              <w:t>３</w:t>
            </w:r>
            <w:r>
              <w:rPr>
                <w:rFonts w:eastAsia="黑体" w:cs="楷体;宋体" w:ascii="SimHei" w:hAnsi="SimHei"/>
              </w:rPr>
              <w:t>0</w:t>
            </w:r>
          </w:p>
        </w:tc>
        <w:tc>
          <w:tcPr>
            <w:tcW w:w="11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经济舱</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硬卧</w:t>
            </w:r>
          </w:p>
        </w:tc>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楷体_GB2312" w:hAnsi="楷体_GB2312" w:eastAsia="楷体_GB2312" w:cs="楷体;宋体"/>
                <w:color w:val="000000"/>
              </w:rPr>
            </w:pPr>
            <w:r>
              <w:rPr>
                <w:rFonts w:ascii="SimHei" w:hAnsi="SimHei" w:cs="楷体;宋体" w:eastAsia="黑体"/>
                <w:color w:val="000000"/>
              </w:rPr>
              <w:t>视情况</w:t>
            </w:r>
          </w:p>
        </w:tc>
      </w:tr>
    </w:tbl>
    <w:p>
      <w:pPr>
        <w:pStyle w:val="Normal"/>
        <w:snapToGrid w:val="false"/>
        <w:spacing w:lineRule="exact" w:line="380" w:before="0" w:after="120"/>
        <w:ind w:start="1798" w:hanging="360"/>
        <w:jc w:val="both"/>
        <w:rPr>
          <w:rFonts w:ascii="楷体_GB2312" w:hAnsi="楷体_GB2312" w:eastAsia="楷体_GB2312" w:cs="楷体;宋体"/>
          <w:color w:val="000000"/>
        </w:rPr>
      </w:pPr>
      <w:r>
        <w:rPr>
          <w:rFonts w:ascii="SimHei" w:hAnsi="SimHei" w:cs="楷体;宋体" w:eastAsia="黑体"/>
          <w:color w:val="000000"/>
        </w:rPr>
        <w:t>２、下级随同上级出差，特殊情况，可以享受上级等同交通费、膳食补贴、住宿费。</w:t>
      </w:r>
    </w:p>
    <w:p>
      <w:pPr>
        <w:pStyle w:val="Normal"/>
        <w:snapToGrid w:val="false"/>
        <w:spacing w:lineRule="exact" w:line="380" w:before="0" w:after="120"/>
        <w:ind w:start="1080" w:firstLine="353"/>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、差旅费报销注意事项：</w:t>
      </w:r>
    </w:p>
    <w:p>
      <w:pPr>
        <w:pStyle w:val="Normal"/>
        <w:snapToGrid w:val="false"/>
        <w:spacing w:lineRule="exact" w:line="380" w:before="0" w:after="120"/>
        <w:ind w:start="2155" w:hanging="715"/>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一</w:t>
      </w:r>
      <w:r>
        <w:rPr>
          <w:rFonts w:eastAsia="黑体" w:cs="楷体;宋体" w:ascii="SimHei" w:hAnsi="SimHei"/>
          <w:color w:val="000000"/>
        </w:rPr>
        <w:t>)</w:t>
      </w:r>
      <w:r>
        <w:rPr>
          <w:rFonts w:ascii="SimHei" w:hAnsi="SimHei" w:cs="楷体;宋体" w:eastAsia="黑体"/>
          <w:color w:val="000000"/>
        </w:rPr>
        <w:t>享受了出差膳食补贴的员工</w:t>
      </w:r>
      <w:r>
        <w:rPr>
          <w:rFonts w:eastAsia="黑体" w:cs="楷体;宋体" w:ascii="SimHei" w:hAnsi="SimHei"/>
          <w:color w:val="000000"/>
        </w:rPr>
        <w:t>,</w:t>
      </w:r>
      <w:r>
        <w:rPr>
          <w:rFonts w:ascii="SimHei" w:hAnsi="SimHei" w:cs="楷体;宋体" w:eastAsia="黑体"/>
          <w:color w:val="000000"/>
        </w:rPr>
        <w:t>不得另外报销个人餐费；</w:t>
      </w:r>
    </w:p>
    <w:p>
      <w:pPr>
        <w:pStyle w:val="Normal"/>
        <w:snapToGrid w:val="false"/>
        <w:spacing w:lineRule="exact" w:line="380" w:before="0" w:after="120"/>
        <w:ind w:start="2155" w:hanging="715"/>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二</w:t>
      </w:r>
      <w:r>
        <w:rPr>
          <w:rFonts w:eastAsia="黑体" w:cs="楷体;宋体" w:ascii="SimHei" w:hAnsi="SimHei"/>
          <w:color w:val="000000"/>
        </w:rPr>
        <w:t>)</w:t>
      </w:r>
      <w:r>
        <w:rPr>
          <w:rFonts w:ascii="SimHei" w:hAnsi="SimHei" w:cs="楷体;宋体" w:eastAsia="黑体"/>
          <w:color w:val="000000"/>
        </w:rPr>
        <w:t>客户招待费与差旅费分别报销。所有招待费用的支出须经过部门最高负责人；</w:t>
      </w:r>
    </w:p>
    <w:p>
      <w:pPr>
        <w:pStyle w:val="Normal"/>
        <w:snapToGrid w:val="false"/>
        <w:spacing w:lineRule="exact" w:line="380" w:before="0" w:after="120"/>
        <w:ind w:start="2155" w:hanging="715"/>
        <w:jc w:val="both"/>
        <w:rPr>
          <w:rFonts w:ascii="楷体_GB2312" w:hAnsi="楷体_GB2312" w:eastAsia="楷体_GB2312" w:cs="楷体;宋体"/>
          <w:color w:val="000000"/>
        </w:rPr>
      </w:pPr>
      <w:r>
        <w:rPr>
          <w:rFonts w:ascii="SimHei" w:hAnsi="SimHei" w:cs="楷体;宋体" w:eastAsia="黑体"/>
          <w:color w:val="000000"/>
        </w:rPr>
        <w:t>（三</w:t>
      </w:r>
      <w:r>
        <w:rPr>
          <w:rFonts w:eastAsia="黑体" w:cs="楷体;宋体" w:ascii="SimHei" w:hAnsi="SimHei"/>
          <w:color w:val="000000"/>
        </w:rPr>
        <w:t>)</w:t>
      </w:r>
      <w:r>
        <w:rPr>
          <w:rFonts w:ascii="SimHei" w:hAnsi="SimHei" w:cs="楷体;宋体" w:eastAsia="黑体"/>
          <w:color w:val="000000"/>
        </w:rPr>
        <w:t>未带大量工作道具（用品</w:t>
      </w:r>
      <w:r>
        <w:rPr>
          <w:rFonts w:eastAsia="黑体" w:cs="楷体;宋体" w:ascii="SimHei" w:hAnsi="SimHei"/>
          <w:color w:val="000000"/>
        </w:rPr>
        <w:t>)</w:t>
      </w:r>
      <w:r>
        <w:rPr>
          <w:rFonts w:ascii="SimHei" w:hAnsi="SimHei" w:cs="楷体;宋体" w:eastAsia="黑体"/>
          <w:color w:val="000000"/>
        </w:rPr>
        <w:t>的普通员工不得报销的士费，特殊情况应请示部门负责人以上人员；</w:t>
      </w:r>
    </w:p>
    <w:p>
      <w:pPr>
        <w:pStyle w:val="Normal"/>
        <w:snapToGrid w:val="false"/>
        <w:spacing w:lineRule="exact" w:line="380" w:before="0" w:after="120"/>
        <w:ind w:start="2155" w:hanging="715"/>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四）出差往返所发生的交通费、膳食费、住宿费凭相关费用单据按标准报销，超支自负</w:t>
      </w:r>
      <w:r>
        <w:rPr>
          <w:rFonts w:eastAsia="黑体" w:cs="楷体;宋体" w:ascii="SimHei" w:hAnsi="SimHei"/>
          <w:color w:val="000000"/>
        </w:rPr>
        <w:t>;</w:t>
      </w:r>
    </w:p>
    <w:p>
      <w:pPr>
        <w:pStyle w:val="Normal"/>
        <w:snapToGrid w:val="false"/>
        <w:spacing w:lineRule="exact" w:line="380" w:before="0" w:after="120"/>
        <w:ind w:start="2155" w:hanging="715"/>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五）</w:t>
      </w:r>
      <w:r>
        <w:rPr>
          <w:rFonts w:ascii="SimHei" w:hAnsi="SimHei" w:cs="楷体;宋体" w:eastAsia="黑体"/>
        </w:rPr>
        <w:t>当受命与上级或顾客同行，或其他特殊原因</w:t>
      </w:r>
      <w:r>
        <w:rPr>
          <w:rFonts w:eastAsia="黑体" w:cs="楷体;宋体" w:ascii="SimHei" w:hAnsi="SimHei"/>
        </w:rPr>
        <w:t>,</w:t>
      </w:r>
      <w:r>
        <w:rPr>
          <w:rFonts w:ascii="SimHei" w:hAnsi="SimHei" w:cs="楷体;宋体" w:eastAsia="黑体"/>
        </w:rPr>
        <w:t>按常规所定差旅费不足以支出时</w:t>
      </w:r>
      <w:r>
        <w:rPr>
          <w:rFonts w:eastAsia="黑体" w:cs="楷体;宋体" w:ascii="SimHei" w:hAnsi="SimHei"/>
        </w:rPr>
        <w:t>,</w:t>
      </w:r>
      <w:r>
        <w:rPr>
          <w:rFonts w:ascii="SimHei" w:hAnsi="SimHei" w:cs="楷体;宋体" w:eastAsia="黑体"/>
        </w:rPr>
        <w:t>可凭有关的票据，征得副总经理以上和财务经理同意后实报实销。</w:t>
      </w:r>
    </w:p>
    <w:p>
      <w:pPr>
        <w:pStyle w:val="Normal"/>
        <w:snapToGrid w:val="false"/>
        <w:spacing w:lineRule="exact" w:line="380" w:before="0" w:after="120"/>
        <w:ind w:firstLine="1433"/>
        <w:jc w:val="both"/>
        <w:rPr>
          <w:rFonts w:ascii="楷体_GB2312" w:hAnsi="楷体_GB2312" w:eastAsia="楷体_GB2312" w:cs="楷体;宋体"/>
          <w:color w:val="000000"/>
        </w:rPr>
      </w:pPr>
      <w:r>
        <w:rPr>
          <w:rFonts w:ascii="SimHei" w:hAnsi="SimHei" w:cs="楷体;宋体" w:eastAsia="黑体"/>
          <w:color w:val="000000"/>
        </w:rPr>
        <w:t>４、出差人员返回公司后</w:t>
      </w:r>
      <w:r>
        <w:rPr>
          <w:rFonts w:eastAsia="黑体" w:cs="楷体;宋体" w:ascii="SimHei" w:hAnsi="SimHei"/>
          <w:color w:val="000000"/>
        </w:rPr>
        <w:t>,</w:t>
      </w:r>
      <w:r>
        <w:rPr>
          <w:rFonts w:ascii="SimHei" w:hAnsi="SimHei" w:cs="楷体;宋体" w:eastAsia="黑体"/>
          <w:color w:val="000000"/>
        </w:rPr>
        <w:t>应及时核销相关费用。</w:t>
      </w:r>
    </w:p>
    <w:p>
      <w:pPr>
        <w:pStyle w:val="Normal"/>
        <w:snapToGrid w:val="false"/>
        <w:spacing w:lineRule="exact" w:line="380" w:before="0" w:after="120"/>
        <w:jc w:val="both"/>
        <w:rPr>
          <w:rFonts w:ascii="楷体_GB2312" w:hAnsi="楷体_GB2312" w:eastAsia="楷体_GB2312" w:cs="楷体;宋体"/>
          <w:color w:val="000000"/>
        </w:rPr>
      </w:pPr>
      <w:r>
        <w:rPr>
          <w:rFonts w:ascii="SimHei" w:hAnsi="SimHei" w:cs="楷体;宋体" w:eastAsia="黑体"/>
          <w:color w:val="000000"/>
        </w:rPr>
        <w:t>借款审批</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、各部门根据实际工作需要可以申请借款</w:t>
      </w:r>
      <w:r>
        <w:rPr>
          <w:rFonts w:eastAsia="黑体" w:cs="楷体;宋体" w:ascii="SimHei" w:hAnsi="SimHei"/>
          <w:color w:val="000000"/>
        </w:rPr>
        <w:t>,</w:t>
      </w:r>
      <w:r>
        <w:rPr>
          <w:rFonts w:ascii="SimHei" w:hAnsi="SimHei" w:cs="楷体;宋体" w:eastAsia="黑体"/>
          <w:color w:val="000000"/>
        </w:rPr>
        <w:t>借款人必须详细填写《借款单》用途</w:t>
      </w:r>
      <w:r>
        <w:rPr>
          <w:rFonts w:eastAsia="黑体" w:cs="楷体;宋体" w:ascii="SimHei" w:hAnsi="SimHei"/>
          <w:color w:val="000000"/>
        </w:rPr>
        <w:t>,</w:t>
      </w:r>
      <w:r>
        <w:rPr>
          <w:rFonts w:ascii="SimHei" w:hAnsi="SimHei" w:cs="楷体;宋体" w:eastAsia="黑体"/>
          <w:color w:val="000000"/>
        </w:rPr>
        <w:t>经部门负责人复核后报副总审核。</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、副总批准后报财务经理核准。</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、核准后，由财务经理交出纳核对。核对无误后付款于借款人。</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ascii="SimHei" w:hAnsi="SimHei" w:cs="楷体;宋体" w:eastAsia="黑体"/>
          <w:color w:val="000000"/>
        </w:rPr>
        <w:t>４、采用汇款形式的，汇款申请人必须提供收款人准确的姓名、单位名称、账号、开户行。</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5</w:t>
      </w:r>
      <w:r>
        <w:rPr>
          <w:rFonts w:ascii="SimHei" w:hAnsi="SimHei" w:cs="楷体;宋体" w:eastAsia="黑体"/>
          <w:color w:val="000000"/>
        </w:rPr>
        <w:t>、借款人应于公务结束后及时冲销个人借款，否则</w:t>
      </w:r>
      <w:r>
        <w:rPr>
          <w:rFonts w:eastAsia="黑体" w:cs="楷体;宋体" w:ascii="SimHei" w:hAnsi="SimHei"/>
          <w:color w:val="000000"/>
        </w:rPr>
        <w:t>,</w:t>
      </w:r>
      <w:r>
        <w:rPr>
          <w:rFonts w:ascii="SimHei" w:hAnsi="SimHei" w:cs="楷体;宋体" w:eastAsia="黑体"/>
          <w:color w:val="000000"/>
        </w:rPr>
        <w:t>财务人员有权扣发其当月薪金</w:t>
      </w:r>
      <w:r>
        <w:rPr>
          <w:rFonts w:eastAsia="黑体" w:cs="楷体;宋体" w:ascii="SimHei" w:hAnsi="SimHei"/>
          <w:color w:val="000000"/>
        </w:rPr>
        <w:t>,</w:t>
      </w:r>
      <w:r>
        <w:rPr>
          <w:rFonts w:ascii="SimHei" w:hAnsi="SimHei" w:cs="楷体;宋体" w:eastAsia="黑体"/>
          <w:color w:val="000000"/>
        </w:rPr>
        <w:t>直到借款核销为止。</w:t>
      </w:r>
    </w:p>
    <w:p>
      <w:pPr>
        <w:pStyle w:val="Normal"/>
        <w:snapToGrid w:val="false"/>
        <w:spacing w:lineRule="exact" w:line="380" w:before="0" w:after="120"/>
        <w:jc w:val="both"/>
        <w:rPr>
          <w:rFonts w:ascii="楷体_GB2312" w:hAnsi="楷体_GB2312" w:eastAsia="楷体_GB2312" w:cs="楷体;宋体"/>
          <w:color w:val="000000"/>
        </w:rPr>
      </w:pPr>
      <w:r>
        <w:rPr>
          <w:rFonts w:ascii="SimHei" w:hAnsi="SimHei" w:cs="楷体;宋体" w:eastAsia="黑体"/>
          <w:color w:val="000000"/>
        </w:rPr>
        <w:t>报销时间</w:t>
      </w:r>
    </w:p>
    <w:p>
      <w:pPr>
        <w:pStyle w:val="Normal"/>
        <w:spacing w:lineRule="exact" w:line="380" w:before="0" w:after="50"/>
        <w:ind w:start="1440" w:firstLine="540"/>
        <w:jc w:val="both"/>
        <w:rPr>
          <w:rFonts w:ascii="楷体_GB2312" w:hAnsi="楷体_GB2312" w:eastAsia="楷体_GB2312" w:cs="宋体"/>
        </w:rPr>
      </w:pPr>
      <w:r>
        <w:rPr>
          <w:rFonts w:ascii="SimHei" w:hAnsi="SimHei" w:cs="宋体" w:eastAsia="黑体"/>
        </w:rPr>
        <w:t>每周星期二、四全天。若遇节假日视具体情况提前或顺延。报销结车款及公司急需付款不受此时间限制。</w:t>
      </w:r>
    </w:p>
    <w:p>
      <w:pPr>
        <w:pStyle w:val="Normal"/>
        <w:snapToGrid w:val="false"/>
        <w:spacing w:lineRule="exact" w:line="380" w:before="0" w:after="120"/>
        <w:jc w:val="both"/>
        <w:rPr>
          <w:rFonts w:ascii="楷体_GB2312" w:hAnsi="楷体_GB2312" w:eastAsia="楷体_GB2312" w:cs="楷体;宋体"/>
          <w:color w:val="000000"/>
        </w:rPr>
      </w:pPr>
      <w:r>
        <w:rPr>
          <w:rFonts w:ascii="SimHei" w:hAnsi="SimHei" w:cs="楷体;宋体" w:eastAsia="黑体"/>
          <w:color w:val="000000"/>
        </w:rPr>
        <w:t>责任承担</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w:t>
      </w:r>
      <w:r>
        <w:rPr>
          <w:rFonts w:ascii="SimHei" w:hAnsi="SimHei" w:cs="宋体" w:eastAsia="黑体"/>
        </w:rPr>
        <w:t>一切财务支出审批以规定的审批人亲笔签名为准。若审批人因工作原因暂不能签批而急办理财务支出的</w:t>
      </w:r>
      <w:r>
        <w:rPr>
          <w:rFonts w:eastAsia="黑体" w:cs="宋体" w:ascii="SimHei" w:hAnsi="SimHei"/>
        </w:rPr>
        <w:t>,</w:t>
      </w:r>
      <w:r>
        <w:rPr>
          <w:rFonts w:ascii="SimHei" w:hAnsi="SimHei" w:cs="宋体" w:eastAsia="黑体"/>
        </w:rPr>
        <w:t>财务部经办出纳必须电话向审批人核实后方可办理，并于事后及时请审批人补签。</w:t>
      </w:r>
    </w:p>
    <w:p>
      <w:pPr>
        <w:pStyle w:val="Normal"/>
        <w:snapToGrid w:val="false"/>
        <w:spacing w:lineRule="exact" w:line="380" w:before="0" w:after="120"/>
        <w:ind w:start="1440" w:hanging="360"/>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、报销人须提供真实的费用单据。如有虚假报销</w:t>
      </w:r>
      <w:r>
        <w:rPr>
          <w:rFonts w:eastAsia="黑体" w:cs="楷体;宋体" w:ascii="SimHei" w:hAnsi="SimHei"/>
          <w:color w:val="000000"/>
        </w:rPr>
        <w:t>,</w:t>
      </w:r>
      <w:r>
        <w:rPr>
          <w:rFonts w:ascii="SimHei" w:hAnsi="SimHei" w:cs="楷体;宋体" w:eastAsia="黑体"/>
          <w:color w:val="000000"/>
        </w:rPr>
        <w:t>除追回虚假款项外视情节给予经济处罚或开除处理。</w:t>
      </w:r>
    </w:p>
    <w:p>
      <w:pPr>
        <w:pStyle w:val="Normal"/>
        <w:snapToGrid w:val="false"/>
        <w:spacing w:lineRule="exact" w:line="380" w:before="0" w:after="120"/>
        <w:ind w:start="1440" w:hanging="360"/>
        <w:jc w:val="both"/>
        <w:rPr/>
      </w:pPr>
      <w:r>
        <w:rPr>
          <w:rFonts w:ascii="SimHei" w:hAnsi="SimHei" w:cs="楷体;宋体" w:eastAsia="黑体"/>
          <w:color w:val="000000"/>
        </w:rPr>
        <w:t>２、各部门负责人、财务经理严把审核关</w:t>
      </w:r>
      <w:r>
        <w:rPr>
          <w:rFonts w:eastAsia="黑体" w:cs="楷体;宋体" w:ascii="SimHei" w:hAnsi="SimHei"/>
          <w:color w:val="000000"/>
        </w:rPr>
        <w:t>,</w:t>
      </w:r>
      <w:r>
        <w:rPr>
          <w:rFonts w:ascii="SimHei" w:hAnsi="SimHei" w:cs="宋体" w:eastAsia="黑体"/>
        </w:rPr>
        <w:t>若违反本制度一律不予报销。</w:t>
      </w:r>
      <w:r>
        <w:rPr>
          <w:rFonts w:ascii="SimHei" w:hAnsi="SimHei" w:cs="楷体;宋体" w:eastAsia="黑体"/>
          <w:color w:val="000000"/>
        </w:rPr>
        <w:t>因审核不严造成虚假报销者，将追究财务经理责任</w:t>
      </w:r>
      <w:r>
        <w:rPr>
          <w:rFonts w:eastAsia="黑体" w:cs="楷体;宋体" w:ascii="SimHei" w:hAnsi="SimHei"/>
          <w:color w:val="000000"/>
        </w:rPr>
        <w:t>;</w:t>
      </w:r>
      <w:r>
        <w:rPr>
          <w:rFonts w:ascii="SimHei" w:hAnsi="SimHei" w:cs="楷体;宋体" w:eastAsia="黑体"/>
          <w:color w:val="000000"/>
        </w:rPr>
        <w:t>因不能及时核销借款而导致公司损失者</w:t>
      </w:r>
      <w:r>
        <w:rPr>
          <w:rFonts w:eastAsia="黑体" w:cs="楷体;宋体" w:ascii="SimHei" w:hAnsi="SimHei"/>
          <w:color w:val="000000"/>
        </w:rPr>
        <w:t>,</w:t>
      </w:r>
      <w:r>
        <w:rPr>
          <w:rFonts w:ascii="SimHei" w:hAnsi="SimHei" w:cs="楷体;宋体" w:eastAsia="黑体"/>
          <w:color w:val="000000"/>
        </w:rPr>
        <w:t>将追究部门负责人等审批人员的经济责任。</w:t>
      </w:r>
    </w:p>
    <w:p>
      <w:pPr>
        <w:pStyle w:val="Normal"/>
        <w:spacing w:lineRule="exact" w:line="380"/>
        <w:jc w:val="both"/>
        <w:rPr>
          <w:rFonts w:ascii="宋体" w:hAnsi="宋体" w:eastAsia="楷体_GB2312" w:cs="宋体"/>
          <w:b/>
          <w:b/>
          <w:color w:val="000000"/>
          <w:sz w:val="32"/>
          <w:szCs w:val="32"/>
        </w:rPr>
      </w:pPr>
      <w:r>
        <w:rPr>
          <w:rFonts w:eastAsia="黑体" w:cs="宋体" w:ascii="SimHei" w:hAnsi="SimHei"/>
          <w:b/>
          <w:color w:val="000000"/>
          <w:sz w:val="32"/>
          <w:szCs w:val="32"/>
        </w:rPr>
      </w:r>
    </w:p>
    <w:p>
      <w:pPr>
        <w:pStyle w:val="Normal"/>
        <w:numPr>
          <w:ilvl w:val="0"/>
          <w:numId w:val="0"/>
        </w:numPr>
        <w:snapToGrid w:val="false"/>
        <w:spacing w:lineRule="exact" w:line="380" w:before="0" w:after="120"/>
        <w:jc w:val="center"/>
        <w:outlineLvl w:val="1"/>
        <w:rPr>
          <w:rFonts w:ascii="宋体" w:hAnsi="宋体" w:cs="宋体"/>
          <w:b/>
          <w:b/>
          <w:color w:val="000000"/>
          <w:sz w:val="32"/>
          <w:szCs w:val="32"/>
        </w:rPr>
      </w:pPr>
      <w:r>
        <w:rPr>
          <w:rFonts w:ascii="SimHei" w:hAnsi="SimHei" w:cs="宋体" w:eastAsia="黑体"/>
          <w:b/>
          <w:color w:val="000000"/>
          <w:sz w:val="32"/>
          <w:szCs w:val="32"/>
        </w:rPr>
        <w:t>第十四章　 实物邮件</w:t>
      </w:r>
    </w:p>
    <w:p>
      <w:pPr>
        <w:pStyle w:val="Normal"/>
        <w:numPr>
          <w:ilvl w:val="0"/>
          <w:numId w:val="0"/>
        </w:numPr>
        <w:snapToGrid w:val="false"/>
        <w:spacing w:lineRule="exact" w:line="380"/>
        <w:jc w:val="both"/>
        <w:outlineLvl w:val="1"/>
        <w:rPr>
          <w:rFonts w:ascii="楷体_GB2312" w:hAnsi="楷体_GB2312" w:eastAsia="楷体_GB2312" w:cs="宋体"/>
          <w:b/>
          <w:b/>
          <w:color w:val="000000"/>
          <w:sz w:val="32"/>
          <w:szCs w:val="32"/>
        </w:rPr>
      </w:pPr>
      <w:r>
        <w:rPr>
          <w:rFonts w:eastAsia="黑体" w:cs="宋体" w:ascii="SimHei" w:hAnsi="SimHei"/>
          <w:b/>
          <w:color w:val="000000"/>
          <w:sz w:val="32"/>
          <w:szCs w:val="32"/>
        </w:rPr>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外来包裹、邮件一律由前台工作人员统一负责管理，并签收发放。无前台的单位，由行政或事务管理部门管理。</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凡挂号信、实物包裹、包裹单、货运单等应通知收件人当面签收。</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各部门邮件与报刊杂志应随到随收</w:t>
      </w:r>
      <w:r>
        <w:rPr>
          <w:rFonts w:eastAsia="黑体" w:cs="楷体;宋体" w:ascii="SimHei" w:hAnsi="SimHei"/>
          <w:color w:val="000000"/>
          <w:szCs w:val="21"/>
        </w:rPr>
        <w:t>,</w:t>
      </w:r>
      <w:r>
        <w:rPr>
          <w:rFonts w:ascii="SimHei" w:hAnsi="SimHei" w:cs="楷体;宋体" w:eastAsia="黑体"/>
          <w:color w:val="000000"/>
          <w:szCs w:val="21"/>
        </w:rPr>
        <w:t>及时分发，任何员工不得任意分散、开拆、私藏、损坏。邮件拆封和有损坏时</w:t>
      </w:r>
      <w:r>
        <w:rPr>
          <w:rFonts w:eastAsia="黑体" w:cs="楷体;宋体" w:ascii="SimHei" w:hAnsi="SimHei"/>
          <w:color w:val="000000"/>
          <w:szCs w:val="21"/>
        </w:rPr>
        <w:t>,</w:t>
      </w:r>
      <w:r>
        <w:rPr>
          <w:rFonts w:ascii="SimHei" w:hAnsi="SimHei" w:cs="楷体;宋体" w:eastAsia="黑体"/>
          <w:color w:val="000000"/>
          <w:szCs w:val="21"/>
        </w:rPr>
        <w:t>签收人员有权拒收，并要求送件人说明理由。</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凡挂号信、快件、包裹单、货运单等的收件人，在得到通知后</w:t>
      </w:r>
      <w:r>
        <w:rPr>
          <w:rFonts w:eastAsia="黑体" w:cs="楷体;宋体" w:ascii="SimHei" w:hAnsi="SimHei"/>
          <w:color w:val="000000"/>
          <w:szCs w:val="21"/>
        </w:rPr>
        <w:t>,</w:t>
      </w:r>
      <w:r>
        <w:rPr>
          <w:rFonts w:ascii="SimHei" w:hAnsi="SimHei" w:cs="楷体;宋体" w:eastAsia="黑体"/>
          <w:color w:val="000000"/>
          <w:szCs w:val="21"/>
        </w:rPr>
        <w:t>应随即前往领取。</w:t>
      </w:r>
      <w:r>
        <w:rPr>
          <w:rFonts w:ascii="SimHei" w:hAnsi="SimHei" w:cs="楷体;宋体" w:eastAsia="黑体"/>
          <w:color w:val="000000"/>
        </w:rPr>
        <w:t>公司快件必须由收件人当面进行拆封</w:t>
      </w:r>
      <w:r>
        <w:rPr>
          <w:rFonts w:eastAsia="黑体" w:cs="楷体;宋体" w:ascii="SimHei" w:hAnsi="SimHei"/>
          <w:color w:val="000000"/>
        </w:rPr>
        <w:t>,</w:t>
      </w:r>
      <w:r>
        <w:rPr>
          <w:rFonts w:ascii="SimHei" w:hAnsi="SimHei" w:cs="楷体;宋体" w:eastAsia="黑体"/>
          <w:color w:val="000000"/>
        </w:rPr>
        <w:t>由前台人员对快件内物品进行登记。</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各部门应建立文件、资料收发记录，妥善保管收到的文件资料；对其他部门或外单位发文应经过部门负责人以上人员签署审核意见。</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外寄信件、物件必须准确填写收件人姓名地址，因填写错误引起的一切损失</w:t>
      </w:r>
      <w:r>
        <w:rPr>
          <w:rFonts w:eastAsia="黑体" w:cs="楷体;宋体" w:ascii="SimHei" w:hAnsi="SimHei"/>
          <w:color w:val="000000"/>
          <w:szCs w:val="21"/>
        </w:rPr>
        <w:t>,</w:t>
      </w:r>
      <w:r>
        <w:rPr>
          <w:rFonts w:ascii="SimHei" w:hAnsi="SimHei" w:cs="楷体;宋体" w:eastAsia="黑体"/>
          <w:color w:val="000000"/>
          <w:szCs w:val="21"/>
        </w:rPr>
        <w:t>由发件人承担。</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凡不按公司指定的快递公司或方式邮寄货品</w:t>
      </w:r>
      <w:r>
        <w:rPr>
          <w:rFonts w:eastAsia="黑体" w:cs="楷体;宋体" w:ascii="SimHei" w:hAnsi="SimHei"/>
          <w:color w:val="000000"/>
          <w:szCs w:val="21"/>
        </w:rPr>
        <w:t>,</w:t>
      </w:r>
      <w:r>
        <w:rPr>
          <w:rFonts w:ascii="SimHei" w:hAnsi="SimHei" w:cs="楷体;宋体" w:eastAsia="黑体"/>
          <w:color w:val="000000"/>
          <w:szCs w:val="21"/>
        </w:rPr>
        <w:t>所发生损失由当事人承担。</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私人信件、物品应自费办理邮寄。</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携带或邮寄公司严禁自由带出的物品时</w:t>
      </w:r>
      <w:r>
        <w:rPr>
          <w:rFonts w:eastAsia="黑体" w:cs="楷体;宋体" w:ascii="SimHei" w:hAnsi="SimHei"/>
          <w:color w:val="000000"/>
          <w:szCs w:val="21"/>
        </w:rPr>
        <w:t>,</w:t>
      </w:r>
      <w:r>
        <w:rPr>
          <w:rFonts w:ascii="SimHei" w:hAnsi="SimHei" w:cs="楷体;宋体" w:eastAsia="黑体"/>
          <w:color w:val="000000"/>
          <w:szCs w:val="21"/>
        </w:rPr>
        <w:t>需按照公司规定办理放行核准手续。保安员检查外出邮件、物品时发现有可疑时，有权予以扣留，并报综合管理部处理。</w:t>
      </w:r>
    </w:p>
    <w:p>
      <w:pPr>
        <w:pStyle w:val="Normal"/>
        <w:spacing w:lineRule="exact" w:line="380"/>
        <w:jc w:val="both"/>
        <w:rPr>
          <w:rFonts w:ascii="宋体" w:hAnsi="宋体" w:eastAsia="楷体_GB2312" w:cs="宋体"/>
          <w:b/>
          <w:b/>
          <w:color w:val="000000"/>
          <w:szCs w:val="21"/>
        </w:rPr>
      </w:pPr>
      <w:r>
        <w:rPr>
          <w:rFonts w:eastAsia="黑体" w:cs="宋体" w:ascii="SimHei" w:hAnsi="SimHei"/>
          <w:b/>
          <w:color w:val="000000"/>
          <w:szCs w:val="21"/>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第十五章 门禁管制</w:t>
      </w:r>
    </w:p>
    <w:p>
      <w:pPr>
        <w:pStyle w:val="Normal"/>
        <w:snapToGrid w:val="false"/>
        <w:spacing w:lineRule="exact" w:line="380" w:before="0" w:after="120"/>
        <w:ind w:start="1440" w:hanging="1440"/>
        <w:jc w:val="both"/>
        <w:rPr>
          <w:rFonts w:ascii="楷体;宋体" w:hAnsi="楷体;宋体" w:eastAsia="楷体;宋体" w:cs="楷体;宋体"/>
          <w:b/>
          <w:b/>
          <w:color w:val="000000"/>
          <w:sz w:val="32"/>
          <w:szCs w:val="21"/>
        </w:rPr>
      </w:pPr>
      <w:r>
        <w:rPr>
          <w:rFonts w:eastAsia="黑体" w:cs="楷体;宋体" w:ascii="SimHei" w:hAnsi="SimHei"/>
          <w:b/>
          <w:color w:val="000000"/>
          <w:sz w:val="32"/>
          <w:szCs w:val="21"/>
        </w:rPr>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员工必须佩戴工作证</w:t>
      </w:r>
      <w:r>
        <w:rPr>
          <w:rFonts w:eastAsia="黑体" w:cs="楷体;宋体" w:ascii="SimHei" w:hAnsi="SimHei"/>
          <w:color w:val="000000"/>
          <w:szCs w:val="21"/>
        </w:rPr>
        <w:t>(</w:t>
      </w:r>
      <w:r>
        <w:rPr>
          <w:rFonts w:ascii="SimHei" w:hAnsi="SimHei" w:cs="楷体;宋体" w:eastAsia="黑体"/>
          <w:color w:val="000000"/>
          <w:szCs w:val="21"/>
        </w:rPr>
        <w:t>含出入卡</w:t>
      </w:r>
      <w:r>
        <w:rPr>
          <w:rFonts w:eastAsia="黑体" w:cs="楷体;宋体" w:ascii="SimHei" w:hAnsi="SimHei"/>
          <w:color w:val="000000"/>
          <w:szCs w:val="21"/>
        </w:rPr>
        <w:t>)</w:t>
      </w:r>
      <w:r>
        <w:rPr>
          <w:rFonts w:ascii="SimHei" w:hAnsi="SimHei" w:cs="楷体;宋体" w:eastAsia="黑体"/>
          <w:color w:val="000000"/>
          <w:szCs w:val="21"/>
        </w:rPr>
        <w:t>按指定通道出入公司，并自觉接受检查。</w:t>
      </w:r>
    </w:p>
    <w:p>
      <w:pPr>
        <w:pStyle w:val="Normal"/>
        <w:snapToGrid w:val="false"/>
        <w:spacing w:lineRule="exact" w:line="380" w:before="0" w:after="120"/>
        <w:ind w:firstLine="540"/>
        <w:jc w:val="both"/>
        <w:rPr/>
      </w:pPr>
      <w:r>
        <w:rPr>
          <w:rFonts w:ascii="SimHei" w:hAnsi="SimHei" w:cs="楷体;宋体" w:eastAsia="黑体"/>
          <w:color w:val="000000"/>
          <w:szCs w:val="21"/>
        </w:rPr>
        <w:t>车辆出入必须在保安处登记，</w:t>
      </w:r>
      <w:commentRangeStart w:id="9"/>
      <w:r>
        <w:rPr>
          <w:rFonts w:ascii="SimHei" w:hAnsi="SimHei" w:cs="楷体;宋体" w:eastAsia="黑体"/>
          <w:color w:val="000000"/>
          <w:szCs w:val="21"/>
        </w:rPr>
        <w:t>保安人员应详细登记车辆牌号、出入时间、携带物资、驾驶人身份等信息</w:t>
      </w:r>
      <w:r>
        <w:rPr>
          <w:rStyle w:val="Style15"/>
          <w:rFonts w:ascii="SimHei" w:hAnsi="SimHei" w:eastAsia="黑体"/>
          <w:vanish w:val="false"/>
        </w:rPr>
      </w:r>
      <w:commentRangeEnd w:id="9"/>
      <w:r>
        <w:rPr>
          <w:rFonts w:ascii="SimHei" w:hAnsi="SimHei" w:eastAsia="黑体"/>
        </w:rPr>
      </w:r>
      <w:r>
        <w:rPr>
          <w:rFonts w:ascii="SimHei" w:hAnsi="SimHei" w:cs="楷体;宋体" w:eastAsia="黑体"/>
          <w:color w:val="000000"/>
          <w:szCs w:val="21"/>
        </w:rPr>
        <w:t>。车辆入厂后一律存放在指定地点。</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在手续不全</w:t>
      </w:r>
      <w:r>
        <w:rPr>
          <w:rFonts w:eastAsia="黑体" w:cs="楷体;宋体" w:ascii="SimHei" w:hAnsi="SimHei"/>
          <w:color w:val="000000"/>
          <w:szCs w:val="21"/>
        </w:rPr>
        <w:t>,</w:t>
      </w:r>
      <w:r>
        <w:rPr>
          <w:rFonts w:ascii="SimHei" w:hAnsi="SimHei" w:cs="楷体;宋体" w:eastAsia="黑体"/>
          <w:color w:val="000000"/>
          <w:szCs w:val="21"/>
        </w:rPr>
        <w:t>未经过允许的情况下，公司任何个人都不得携带空调、赠品、材料等配送物资外出。确因业务需要携带外出的，必须出示经过部门负责人审批的放行条。否则</w:t>
      </w:r>
      <w:r>
        <w:rPr>
          <w:rFonts w:eastAsia="黑体" w:cs="楷体;宋体" w:ascii="SimHei" w:hAnsi="SimHei"/>
          <w:color w:val="000000"/>
          <w:szCs w:val="21"/>
        </w:rPr>
        <w:t>,</w:t>
      </w:r>
      <w:r>
        <w:rPr>
          <w:rFonts w:ascii="SimHei" w:hAnsi="SimHei" w:cs="楷体;宋体" w:eastAsia="黑体"/>
          <w:color w:val="000000"/>
          <w:szCs w:val="21"/>
        </w:rPr>
        <w:t>认定为偷窃行为。</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所有放行物资由部门负责人审批，保安人员在物资放行本上详细登记物资名称、物资数量、携出人、携出时间、返回时间。</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放行条与物资放行登记表月末由保安负责人送交综合管理部</w:t>
      </w:r>
      <w:r>
        <w:rPr>
          <w:rFonts w:eastAsia="黑体" w:cs="楷体;宋体" w:ascii="SimHei" w:hAnsi="SimHei"/>
          <w:color w:val="000000"/>
        </w:rPr>
        <w:t>,</w:t>
      </w:r>
      <w:r>
        <w:rPr>
          <w:rFonts w:ascii="SimHei" w:hAnsi="SimHei" w:cs="楷体;宋体" w:eastAsia="黑体"/>
          <w:color w:val="000000"/>
        </w:rPr>
        <w:t>由综合管理部与相关部门进行审核</w:t>
      </w:r>
      <w:r>
        <w:rPr>
          <w:rFonts w:eastAsia="黑体" w:cs="楷体;宋体" w:ascii="SimHei" w:hAnsi="SimHei"/>
          <w:color w:val="000000"/>
        </w:rPr>
        <w:t>,</w:t>
      </w:r>
      <w:r>
        <w:rPr>
          <w:rFonts w:ascii="SimHei" w:hAnsi="SimHei" w:cs="楷体;宋体" w:eastAsia="黑体"/>
          <w:color w:val="000000"/>
        </w:rPr>
        <w:t>对相关物资进行跟进，并签署意见。</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未经批准</w:t>
      </w:r>
      <w:r>
        <w:rPr>
          <w:rFonts w:eastAsia="黑体" w:cs="楷体;宋体" w:ascii="SimHei" w:hAnsi="SimHei"/>
          <w:color w:val="000000"/>
          <w:szCs w:val="21"/>
        </w:rPr>
        <w:t>,</w:t>
      </w:r>
      <w:r>
        <w:rPr>
          <w:rFonts w:ascii="SimHei" w:hAnsi="SimHei" w:cs="楷体;宋体" w:eastAsia="黑体"/>
          <w:color w:val="000000"/>
          <w:szCs w:val="21"/>
        </w:rPr>
        <w:t>员工电脑手提包不得带入松下厂区内</w:t>
      </w:r>
      <w:r>
        <w:rPr>
          <w:rFonts w:eastAsia="黑体" w:cs="楷体;宋体" w:ascii="SimHei" w:hAnsi="SimHei"/>
          <w:color w:val="000000"/>
          <w:szCs w:val="21"/>
        </w:rPr>
        <w:t>,</w:t>
      </w:r>
      <w:r>
        <w:rPr>
          <w:rFonts w:ascii="SimHei" w:hAnsi="SimHei" w:cs="楷体;宋体" w:eastAsia="黑体"/>
          <w:color w:val="000000"/>
          <w:szCs w:val="21"/>
        </w:rPr>
        <w:t>可以存放在综合管理部指定的位置，统一保管。</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公司一切相关资料</w:t>
      </w:r>
      <w:r>
        <w:rPr>
          <w:rFonts w:eastAsia="黑体" w:cs="楷体;宋体" w:ascii="SimHei" w:hAnsi="SimHei"/>
          <w:color w:val="000000"/>
          <w:szCs w:val="21"/>
        </w:rPr>
        <w:t>(</w:t>
      </w:r>
      <w:r>
        <w:rPr>
          <w:rFonts w:ascii="SimHei" w:hAnsi="SimHei" w:cs="楷体;宋体" w:eastAsia="黑体"/>
          <w:color w:val="000000"/>
          <w:szCs w:val="21"/>
        </w:rPr>
        <w:t>包括文件、会议内容、培训材料以及与客户相关的资料</w:t>
      </w:r>
      <w:r>
        <w:rPr>
          <w:rFonts w:eastAsia="黑体" w:cs="楷体;宋体" w:ascii="SimHei" w:hAnsi="SimHei"/>
          <w:color w:val="000000"/>
          <w:szCs w:val="21"/>
        </w:rPr>
        <w:t>)</w:t>
      </w:r>
      <w:r>
        <w:rPr>
          <w:rFonts w:ascii="SimHei" w:hAnsi="SimHei" w:cs="楷体;宋体" w:eastAsia="黑体"/>
          <w:color w:val="000000"/>
          <w:szCs w:val="21"/>
        </w:rPr>
        <w:t>除副总特批外，任何人不得私自带出。</w:t>
      </w:r>
    </w:p>
    <w:p>
      <w:pPr>
        <w:pStyle w:val="Normal"/>
        <w:spacing w:lineRule="exact" w:line="380" w:before="0" w:after="50"/>
        <w:ind w:firstLine="540"/>
        <w:jc w:val="both"/>
        <w:rPr>
          <w:rFonts w:ascii="楷体_GB2312" w:hAnsi="楷体_GB2312" w:eastAsia="楷体_GB2312" w:cs="楷体;宋体"/>
          <w:color w:val="000000"/>
        </w:rPr>
      </w:pPr>
      <w:r>
        <w:rPr>
          <w:rFonts w:ascii="SimHei" w:hAnsi="SimHei" w:cs="楷体;宋体" w:eastAsia="黑体"/>
          <w:color w:val="000000"/>
        </w:rPr>
        <w:t>保安员必须定期巡查，发现隐患立即上报。对发现可疑形迹、有偷窃嫌疑的人员，保安员有权进一步盘查，并及时上报综合管理部。</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作业区域来访者（含试工者</w:t>
      </w:r>
      <w:r>
        <w:rPr>
          <w:rFonts w:eastAsia="黑体" w:cs="楷体;宋体" w:ascii="SimHei" w:hAnsi="SimHei"/>
          <w:color w:val="000000"/>
        </w:rPr>
        <w:t>)</w:t>
      </w:r>
      <w:r>
        <w:rPr>
          <w:rFonts w:ascii="SimHei" w:hAnsi="SimHei" w:cs="楷体;宋体" w:eastAsia="黑体"/>
          <w:color w:val="000000"/>
        </w:rPr>
        <w:t>在许可后，自觉在保安处登记并佩戴好来访证，由专人陪同方能进入。</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衣冠不整者、酗酒者、疑似精神病人、身体健康明显不良者</w:t>
      </w:r>
      <w:r>
        <w:rPr>
          <w:rFonts w:eastAsia="黑体" w:cs="楷体;宋体" w:ascii="SimHei" w:hAnsi="SimHei"/>
          <w:color w:val="000000"/>
        </w:rPr>
        <w:t>,</w:t>
      </w:r>
      <w:r>
        <w:rPr>
          <w:rFonts w:ascii="SimHei" w:hAnsi="SimHei" w:cs="楷体;宋体" w:eastAsia="黑体"/>
          <w:color w:val="000000"/>
        </w:rPr>
        <w:t>保安人员有权禁止其出入。</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特殊情况需要外出的员工</w:t>
      </w:r>
      <w:r>
        <w:rPr>
          <w:rFonts w:eastAsia="黑体" w:cs="楷体;宋体" w:ascii="SimHei" w:hAnsi="SimHei"/>
          <w:color w:val="000000"/>
          <w:szCs w:val="21"/>
        </w:rPr>
        <w:t>,</w:t>
      </w:r>
      <w:r>
        <w:rPr>
          <w:rFonts w:ascii="SimHei" w:hAnsi="SimHei" w:cs="楷体;宋体" w:eastAsia="黑体"/>
          <w:color w:val="000000"/>
          <w:szCs w:val="21"/>
        </w:rPr>
        <w:t>必须持有经理以上领导签发的《放行条》。主动接受保安员检查，经保安员确认登记后方可离开。</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所有人员与物质出入相关人员均须严格执行以上规定，有监管不力造成不利公司生命财产安全的情况，公司将严惩不贷。</w:t>
      </w:r>
    </w:p>
    <w:p>
      <w:pPr>
        <w:pStyle w:val="Normal"/>
        <w:spacing w:lineRule="exact" w:line="380" w:before="0" w:after="50"/>
        <w:jc w:val="both"/>
        <w:rPr>
          <w:rFonts w:ascii="楷体;宋体" w:hAnsi="楷体;宋体" w:eastAsia="楷体;宋体" w:cs="楷体;宋体"/>
          <w:b/>
          <w:b/>
          <w:color w:val="000000"/>
        </w:rPr>
      </w:pPr>
      <w:r>
        <w:rPr>
          <w:rFonts w:eastAsia="黑体" w:cs="楷体;宋体" w:ascii="SimHei" w:hAnsi="SimHei"/>
          <w:b/>
          <w:color w:val="000000"/>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第十六章　后勤保障</w:t>
      </w:r>
    </w:p>
    <w:p>
      <w:pPr>
        <w:pStyle w:val="Normal"/>
        <w:spacing w:lineRule="exact" w:line="380"/>
        <w:jc w:val="both"/>
        <w:rPr>
          <w:rFonts w:ascii="楷体_GB2312" w:hAnsi="楷体_GB2312" w:eastAsia="楷体_GB2312" w:cs="宋体"/>
          <w:b/>
          <w:b/>
          <w:color w:val="000000"/>
          <w:sz w:val="32"/>
          <w:szCs w:val="32"/>
        </w:rPr>
      </w:pPr>
      <w:r>
        <w:rPr>
          <w:rFonts w:eastAsia="黑体" w:cs="宋体" w:ascii="SimHei" w:hAnsi="SimHei"/>
          <w:b/>
          <w:color w:val="000000"/>
          <w:sz w:val="32"/>
          <w:szCs w:val="32"/>
        </w:rPr>
      </w:r>
    </w:p>
    <w:p>
      <w:pPr>
        <w:pStyle w:val="Normal"/>
        <w:spacing w:lineRule="exact" w:line="380" w:before="0" w:after="120"/>
        <w:ind w:firstLine="540"/>
        <w:jc w:val="both"/>
        <w:rPr/>
      </w:pPr>
      <w:r>
        <w:rPr>
          <w:rFonts w:ascii="SimHei" w:hAnsi="SimHei" w:cs="楷体;宋体" w:eastAsia="黑体"/>
          <w:color w:val="000000"/>
        </w:rPr>
        <w:t>员工在申请宿舍后，住房由公司综合管理部统筹安排。并</w:t>
      </w:r>
      <w:r>
        <w:rPr>
          <w:rFonts w:ascii="SimHei" w:hAnsi="SimHei" w:cs="楷体;宋体" w:eastAsia="黑体"/>
        </w:rPr>
        <w:t>按规定在舍管处办理登记。</w:t>
      </w:r>
      <w:r>
        <w:rPr>
          <w:rFonts w:ascii="SimHei" w:hAnsi="SimHei" w:cs="楷体;宋体" w:eastAsia="黑体"/>
          <w:color w:val="000000"/>
        </w:rPr>
        <w:t>员工入住后应遵循以下事项</w:t>
      </w:r>
      <w:r>
        <w:rPr>
          <w:rFonts w:eastAsia="黑体" w:cs="楷体;宋体" w:ascii="SimHei" w:hAnsi="SimHei"/>
          <w:color w:val="000000"/>
        </w:rPr>
        <w:t>,</w:t>
      </w:r>
      <w:r>
        <w:rPr>
          <w:rFonts w:ascii="SimHei" w:hAnsi="SimHei" w:cs="楷体;宋体" w:eastAsia="黑体"/>
          <w:color w:val="000000"/>
        </w:rPr>
        <w:t>自觉维护良好的休息环境。</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员工应在指定床位住宿</w:t>
      </w:r>
      <w:r>
        <w:rPr>
          <w:rFonts w:eastAsia="黑体" w:cs="楷体;宋体" w:ascii="SimHei" w:hAnsi="SimHei"/>
          <w:color w:val="000000"/>
        </w:rPr>
        <w:t>,</w:t>
      </w:r>
      <w:r>
        <w:rPr>
          <w:rFonts w:ascii="SimHei" w:hAnsi="SimHei" w:cs="楷体;宋体" w:eastAsia="黑体"/>
          <w:color w:val="000000"/>
        </w:rPr>
        <w:t>不可私自换房及调换床位。如被查明未按床位就寝</w:t>
      </w:r>
      <w:r>
        <w:rPr>
          <w:rFonts w:eastAsia="黑体" w:cs="楷体;宋体" w:ascii="SimHei" w:hAnsi="SimHei"/>
          <w:color w:val="000000"/>
        </w:rPr>
        <w:t>,</w:t>
      </w:r>
      <w:r>
        <w:rPr>
          <w:rFonts w:ascii="SimHei" w:hAnsi="SimHei" w:cs="楷体;宋体" w:eastAsia="黑体"/>
          <w:color w:val="000000"/>
        </w:rPr>
        <w:t>将予以相应罚款，并责令搬回原床位。</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对已经安排宿舍的员工，如连续三天没有入住指定床位，公司有权取消其入住宿舍资格</w:t>
      </w:r>
      <w:r>
        <w:rPr>
          <w:rFonts w:eastAsia="黑体" w:cs="楷体;宋体" w:ascii="SimHei" w:hAnsi="SimHei"/>
          <w:color w:val="000000"/>
        </w:rPr>
        <w:t>(</w:t>
      </w:r>
      <w:r>
        <w:rPr>
          <w:rFonts w:ascii="SimHei" w:hAnsi="SimHei" w:cs="楷体;宋体" w:eastAsia="黑体"/>
          <w:color w:val="000000"/>
        </w:rPr>
        <w:t>请假、公务者除外）。</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员工申请重新入住宿舍或申请调换床位</w:t>
      </w:r>
      <w:r>
        <w:rPr>
          <w:rFonts w:eastAsia="黑体" w:cs="楷体;宋体" w:ascii="SimHei" w:hAnsi="SimHei"/>
          <w:color w:val="000000"/>
        </w:rPr>
        <w:t>,</w:t>
      </w:r>
      <w:r>
        <w:rPr>
          <w:rFonts w:ascii="SimHei" w:hAnsi="SimHei" w:cs="楷体;宋体" w:eastAsia="黑体"/>
          <w:color w:val="000000"/>
        </w:rPr>
        <w:t>必须提前一周提出申请</w:t>
      </w:r>
      <w:r>
        <w:rPr>
          <w:rFonts w:eastAsia="黑体" w:cs="楷体;宋体" w:ascii="SimHei" w:hAnsi="SimHei"/>
          <w:color w:val="000000"/>
        </w:rPr>
        <w:t>,</w:t>
      </w:r>
      <w:r>
        <w:rPr>
          <w:rFonts w:ascii="SimHei" w:hAnsi="SimHei" w:cs="楷体;宋体" w:eastAsia="黑体"/>
          <w:color w:val="000000"/>
        </w:rPr>
        <w:t>由综合管理部审核后视情况安排。</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各宿舍推选宿舍长一名</w:t>
      </w:r>
      <w:r>
        <w:rPr>
          <w:rFonts w:eastAsia="黑体" w:cs="楷体;宋体" w:ascii="SimHei" w:hAnsi="SimHei"/>
          <w:color w:val="000000"/>
        </w:rPr>
        <w:t>,</w:t>
      </w:r>
      <w:r>
        <w:rPr>
          <w:rFonts w:ascii="SimHei" w:hAnsi="SimHei" w:cs="楷体;宋体" w:eastAsia="黑体"/>
          <w:color w:val="000000"/>
        </w:rPr>
        <w:t>宿舍长负责安排该宿舍成员轮流值日打扫卫生以及宿舍的日常管理，宿舍成员须接受宿舍长的合理安排。</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rPr>
        <w:t>员工进出宿舍区必须佩戴厂牌，否则，舍管人员有权进行询问、检查</w:t>
      </w:r>
      <w:r>
        <w:rPr>
          <w:rFonts w:eastAsia="黑体" w:cs="楷体;宋体" w:ascii="SimHei" w:hAnsi="SimHei"/>
        </w:rPr>
        <w:t>,</w:t>
      </w:r>
      <w:r>
        <w:rPr>
          <w:rFonts w:ascii="SimHei" w:hAnsi="SimHei" w:cs="楷体;宋体" w:eastAsia="黑体"/>
        </w:rPr>
        <w:t>经劝阻不听者将追究其责任。</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爱护公物</w:t>
      </w:r>
      <w:r>
        <w:rPr>
          <w:rFonts w:eastAsia="黑体" w:cs="楷体;宋体" w:ascii="SimHei" w:hAnsi="SimHei"/>
          <w:color w:val="000000"/>
        </w:rPr>
        <w:t>,</w:t>
      </w:r>
      <w:r>
        <w:rPr>
          <w:rFonts w:ascii="SimHei" w:hAnsi="SimHei" w:cs="楷体;宋体" w:eastAsia="黑体"/>
          <w:color w:val="000000"/>
        </w:rPr>
        <w:t>不得擅自挪动床位等公用设施，设施自然损耗应及时报综合管理部维修。公司对任何故意损坏公物行为将予以严肃处理。</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养成良好的卫生习惯，个人用具应摆放整齐</w:t>
      </w:r>
      <w:r>
        <w:rPr>
          <w:rFonts w:eastAsia="黑体" w:cs="楷体;宋体" w:ascii="SimHei" w:hAnsi="SimHei"/>
          <w:color w:val="000000"/>
        </w:rPr>
        <w:t>,</w:t>
      </w:r>
      <w:r>
        <w:rPr>
          <w:rFonts w:ascii="SimHei" w:hAnsi="SimHei" w:cs="楷体;宋体" w:eastAsia="黑体"/>
          <w:color w:val="000000"/>
        </w:rPr>
        <w:t>棉被、垫被起床后须叠齐</w:t>
      </w:r>
      <w:r>
        <w:rPr>
          <w:rFonts w:eastAsia="黑体" w:cs="楷体;宋体" w:ascii="SimHei" w:hAnsi="SimHei"/>
          <w:color w:val="000000"/>
        </w:rPr>
        <w:t>,</w:t>
      </w:r>
      <w:r>
        <w:rPr>
          <w:rFonts w:ascii="SimHei" w:hAnsi="SimHei" w:cs="楷体;宋体" w:eastAsia="黑体"/>
          <w:color w:val="000000"/>
        </w:rPr>
        <w:t>保持床铺整洁干净。</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不防碍他人，不在宿舍内喧哗、放大功率音响</w:t>
      </w:r>
      <w:r>
        <w:rPr>
          <w:rFonts w:eastAsia="黑体" w:cs="楷体;宋体" w:ascii="SimHei" w:hAnsi="SimHei"/>
          <w:color w:val="000000"/>
        </w:rPr>
        <w:t>,</w:t>
      </w:r>
      <w:r>
        <w:rPr>
          <w:rFonts w:ascii="SimHei" w:hAnsi="SimHei" w:cs="楷体;宋体" w:eastAsia="黑体"/>
          <w:color w:val="000000"/>
        </w:rPr>
        <w:t>或饲养动物、影响他人休息</w:t>
      </w:r>
      <w:r>
        <w:rPr>
          <w:rFonts w:eastAsia="黑体" w:cs="楷体;宋体" w:ascii="SimHei" w:hAnsi="SimHei"/>
          <w:color w:val="000000"/>
        </w:rPr>
        <w:t>,</w:t>
      </w:r>
      <w:r>
        <w:rPr>
          <w:rFonts w:ascii="SimHei" w:hAnsi="SimHei" w:cs="楷体;宋体" w:eastAsia="黑体"/>
          <w:color w:val="000000"/>
        </w:rPr>
        <w:t>员工严禁带非本公司职员的亲友进入宿舍。</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不得在宿舍内搞传销、迷信活动或吸毒、赌博、酗酒、打架及其他不良行为</w:t>
      </w:r>
      <w:r>
        <w:rPr>
          <w:rFonts w:eastAsia="黑体" w:cs="楷体;宋体" w:ascii="SimHei" w:hAnsi="SimHei"/>
          <w:color w:val="000000"/>
        </w:rPr>
        <w:t>,</w:t>
      </w:r>
      <w:r>
        <w:rPr>
          <w:rFonts w:ascii="SimHei" w:hAnsi="SimHei" w:cs="楷体;宋体" w:eastAsia="黑体"/>
          <w:color w:val="000000"/>
        </w:rPr>
        <w:t>否则一经发现</w:t>
      </w:r>
      <w:r>
        <w:rPr>
          <w:rFonts w:eastAsia="黑体" w:cs="楷体;宋体" w:ascii="SimHei" w:hAnsi="SimHei"/>
          <w:color w:val="000000"/>
        </w:rPr>
        <w:t>,</w:t>
      </w:r>
      <w:r>
        <w:rPr>
          <w:rFonts w:ascii="SimHei" w:hAnsi="SimHei" w:cs="楷体;宋体" w:eastAsia="黑体"/>
          <w:color w:val="000000"/>
        </w:rPr>
        <w:t>即刻解雇。</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严禁在室内外倒水与倒垃圾</w:t>
      </w:r>
      <w:r>
        <w:rPr>
          <w:rFonts w:eastAsia="黑体" w:cs="楷体;宋体" w:ascii="SimHei" w:hAnsi="SimHei"/>
          <w:color w:val="000000"/>
        </w:rPr>
        <w:t>,</w:t>
      </w:r>
      <w:r>
        <w:rPr>
          <w:rFonts w:ascii="SimHei" w:hAnsi="SimHei" w:cs="楷体;宋体" w:eastAsia="黑体"/>
          <w:color w:val="000000"/>
        </w:rPr>
        <w:t>严禁高空抛物或从楼上往窗外扔垃圾、倒水</w:t>
      </w:r>
      <w:r>
        <w:rPr>
          <w:rFonts w:eastAsia="黑体" w:cs="楷体;宋体" w:ascii="SimHei" w:hAnsi="SimHei"/>
          <w:color w:val="000000"/>
        </w:rPr>
        <w:t>,</w:t>
      </w:r>
      <w:r>
        <w:rPr>
          <w:rFonts w:ascii="SimHei" w:hAnsi="SimHei" w:cs="楷体;宋体" w:eastAsia="黑体"/>
          <w:color w:val="000000"/>
        </w:rPr>
        <w:t>严禁在楼层垃圾桶中倒水。</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不得</w:t>
      </w:r>
      <w:r>
        <w:rPr>
          <w:rFonts w:ascii="SimHei" w:hAnsi="SimHei" w:eastAsia="黑体"/>
          <w:bCs/>
          <w:color w:val="000000"/>
          <w:spacing w:val="10"/>
        </w:rPr>
        <w:t>将不溶化杂物</w:t>
      </w:r>
      <w:r>
        <w:rPr>
          <w:rFonts w:eastAsia="黑体" w:ascii="SimHei" w:hAnsi="SimHei"/>
          <w:bCs/>
          <w:color w:val="000000"/>
          <w:spacing w:val="10"/>
        </w:rPr>
        <w:t>(</w:t>
      </w:r>
      <w:r>
        <w:rPr>
          <w:rFonts w:ascii="SimHei" w:hAnsi="SimHei" w:eastAsia="黑体"/>
          <w:bCs/>
          <w:color w:val="000000"/>
          <w:spacing w:val="10"/>
        </w:rPr>
        <w:t>报纸、女士用品、塑料袋、饭菜渣、衣物等</w:t>
      </w:r>
      <w:r>
        <w:rPr>
          <w:rFonts w:eastAsia="黑体" w:ascii="SimHei" w:hAnsi="SimHei"/>
          <w:bCs/>
          <w:color w:val="000000"/>
          <w:spacing w:val="10"/>
        </w:rPr>
        <w:t>)</w:t>
      </w:r>
      <w:r>
        <w:rPr>
          <w:rFonts w:ascii="SimHei" w:hAnsi="SimHei" w:eastAsia="黑体"/>
          <w:bCs/>
          <w:color w:val="000000"/>
          <w:spacing w:val="10"/>
        </w:rPr>
        <w:t>倒入厕所或排污管，以免堵塞</w:t>
      </w:r>
      <w:r>
        <w:rPr>
          <w:rFonts w:eastAsia="黑体" w:ascii="SimHei" w:hAnsi="SimHei"/>
          <w:bCs/>
          <w:color w:val="000000"/>
          <w:spacing w:val="10"/>
        </w:rPr>
        <w:t>,</w:t>
      </w:r>
      <w:r>
        <w:rPr>
          <w:rFonts w:ascii="SimHei" w:hAnsi="SimHei" w:eastAsia="黑体"/>
          <w:bCs/>
          <w:color w:val="000000"/>
          <w:spacing w:val="10"/>
        </w:rPr>
        <w:t>否则，由其个人</w:t>
      </w:r>
      <w:r>
        <w:rPr>
          <w:rFonts w:ascii="SimHei" w:hAnsi="SimHei" w:eastAsia="黑体"/>
          <w:bCs/>
        </w:rPr>
        <w:t>承担维修费用，并通报处理。</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嘉诚全体员工应具备勤俭的美德</w:t>
      </w:r>
      <w:r>
        <w:rPr>
          <w:rFonts w:eastAsia="黑体" w:cs="楷体;宋体" w:ascii="SimHei" w:hAnsi="SimHei"/>
          <w:color w:val="000000"/>
        </w:rPr>
        <w:t>,</w:t>
      </w:r>
      <w:r>
        <w:rPr>
          <w:rFonts w:ascii="SimHei" w:hAnsi="SimHei" w:cs="楷体;宋体" w:eastAsia="黑体"/>
          <w:color w:val="000000"/>
        </w:rPr>
        <w:t>节约用水用电</w:t>
      </w:r>
      <w:r>
        <w:rPr>
          <w:rFonts w:eastAsia="黑体" w:cs="楷体;宋体" w:ascii="SimHei" w:hAnsi="SimHei"/>
          <w:color w:val="000000"/>
        </w:rPr>
        <w:t>,</w:t>
      </w:r>
      <w:r>
        <w:rPr>
          <w:rFonts w:ascii="SimHei" w:hAnsi="SimHei" w:cs="楷体;宋体" w:eastAsia="黑体"/>
          <w:color w:val="000000"/>
        </w:rPr>
        <w:t>减少社会成本。个人参考标准如下</w:t>
      </w:r>
      <w:r>
        <w:rPr>
          <w:rFonts w:eastAsia="黑体" w:cs="楷体;宋体" w:ascii="SimHei" w:hAnsi="SimHei"/>
          <w:color w:val="000000"/>
        </w:rPr>
        <w:t>,</w:t>
      </w:r>
      <w:r>
        <w:rPr>
          <w:rFonts w:ascii="SimHei" w:hAnsi="SimHei" w:cs="楷体;宋体" w:eastAsia="黑体"/>
          <w:color w:val="000000"/>
        </w:rPr>
        <w:t>超过标准，自行承担相关费用。</w:t>
      </w:r>
    </w:p>
    <w:p>
      <w:pPr>
        <w:pStyle w:val="Normal"/>
        <w:spacing w:lineRule="exact" w:line="380"/>
        <w:ind w:firstLine="540"/>
        <w:jc w:val="both"/>
        <w:rPr>
          <w:rFonts w:ascii="楷体_GB2312" w:hAnsi="楷体_GB2312" w:eastAsia="楷体_GB2312" w:cs="楷体;宋体"/>
          <w:color w:val="000000"/>
        </w:rPr>
      </w:pPr>
      <w:r>
        <w:rPr>
          <w:rFonts w:eastAsia="黑体" w:cs="楷体;宋体" w:ascii="SimHei" w:hAnsi="SimHei"/>
          <w:color w:val="000000"/>
        </w:rPr>
      </w:r>
      <w:r>
        <w:rPr>
          <w:rFonts w:ascii="SimHei" w:hAnsi="SimHei" w:eastAsia="黑体"/>
        </w:rPr>
      </w:r>
    </w:p>
    <w:p>
      <w:pPr>
        <w:pStyle w:val="Normal"/>
        <w:spacing w:lineRule="exact" w:line="380"/>
        <w:ind w:firstLine="540"/>
        <w:jc w:val="both"/>
        <w:rPr>
          <w:rFonts w:ascii="楷体_GB2312" w:hAnsi="楷体_GB2312" w:eastAsia="楷体_GB2312" w:cs="楷体;宋体"/>
          <w:color w:val="000000"/>
        </w:rPr>
      </w:pPr>
      <w:r>
        <w:rPr>
          <w:rFonts w:eastAsia="黑体" w:cs="楷体;宋体" w:ascii="SimHei" w:hAnsi="SimHei"/>
          <w:color w:val="000000"/>
        </w:rPr>
      </w:r>
    </w:p>
    <w:p>
      <w:pPr>
        <w:pStyle w:val="Normal"/>
        <w:spacing w:lineRule="exact" w:line="380"/>
        <w:ind w:firstLine="540"/>
        <w:jc w:val="both"/>
        <w:rPr>
          <w:rFonts w:ascii="楷体_GB2312" w:hAnsi="楷体_GB2312" w:eastAsia="楷体_GB2312" w:cs="楷体;宋体"/>
          <w:color w:val="000000"/>
        </w:rPr>
      </w:pPr>
      <w:r>
        <w:rPr>
          <w:rFonts w:eastAsia="黑体" w:cs="楷体;宋体" w:ascii="SimHei" w:hAnsi="SimHei"/>
          <w:color w:val="000000"/>
        </w:rPr>
      </w:r>
    </w:p>
    <w:p>
      <w:pPr>
        <w:pStyle w:val="Normal"/>
        <w:spacing w:lineRule="exact" w:line="380"/>
        <w:ind w:firstLine="540"/>
        <w:jc w:val="both"/>
        <w:rPr>
          <w:rFonts w:ascii="楷体_GB2312" w:hAnsi="楷体_GB2312" w:eastAsia="楷体_GB2312" w:cs="楷体;宋体"/>
          <w:color w:val="000000"/>
        </w:rPr>
      </w:pPr>
      <w:r>
        <w:rPr>
          <w:rFonts w:eastAsia="黑体" w:cs="楷体;宋体" w:ascii="SimHei" w:hAnsi="SimHei"/>
          <w:color w:val="000000"/>
        </w:rPr>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不可将违禁物品带入宿舍内</w:t>
      </w:r>
      <w:r>
        <w:rPr>
          <w:rFonts w:eastAsia="黑体" w:cs="楷体;宋体" w:ascii="SimHei" w:hAnsi="SimHei"/>
          <w:color w:val="000000"/>
        </w:rPr>
        <w:t>,</w:t>
      </w:r>
      <w:r>
        <w:rPr>
          <w:rFonts w:ascii="SimHei" w:hAnsi="SimHei" w:cs="楷体;宋体" w:eastAsia="黑体"/>
          <w:color w:val="000000"/>
        </w:rPr>
        <w:t>严禁放置易燃易爆物及管制刀具、铁棍等违禁物品</w:t>
      </w:r>
      <w:r>
        <w:rPr>
          <w:rFonts w:eastAsia="黑体" w:cs="楷体;宋体" w:ascii="SimHei" w:hAnsi="SimHei"/>
          <w:color w:val="000000"/>
        </w:rPr>
        <w:t>,</w:t>
      </w:r>
      <w:r>
        <w:rPr>
          <w:rFonts w:ascii="SimHei" w:hAnsi="SimHei" w:cs="楷体;宋体" w:eastAsia="黑体"/>
          <w:color w:val="000000"/>
        </w:rPr>
        <w:t>一经发现从重处分。如不能提供具体责任人该舍内所有成员均负连带责任。</w:t>
      </w:r>
    </w:p>
    <w:p>
      <w:pPr>
        <w:pStyle w:val="Normal"/>
        <w:spacing w:lineRule="exact" w:line="380" w:before="0" w:after="120"/>
        <w:ind w:firstLine="540"/>
        <w:jc w:val="both"/>
        <w:rPr/>
      </w:pPr>
      <w:r>
        <w:rPr>
          <w:rFonts w:ascii="SimHei" w:hAnsi="SimHei" w:cs="楷体;宋体" w:eastAsia="黑体"/>
          <w:color w:val="000000"/>
        </w:rPr>
        <w:t>原则上每晚十二点前必须回宿舍就寝（</w:t>
      </w:r>
      <w:r>
        <w:rPr>
          <w:rFonts w:ascii="SimHei" w:hAnsi="SimHei" w:cs="楷体;宋体" w:eastAsia="黑体"/>
        </w:rPr>
        <w:t>加班部门需提前向综合管理部总务人员报备加班人员名单，晚上十二点之后下班员工可直接联系宿舍管理员放行，宿管员电话由部门提供</w:t>
      </w:r>
      <w:r>
        <w:rPr>
          <w:rFonts w:ascii="SimHei" w:hAnsi="SimHei" w:cs="楷体;宋体" w:eastAsia="黑体"/>
          <w:color w:val="000000"/>
        </w:rPr>
        <w:t>）。严禁十二点后在其他宿舍串门或留宿他人宿舍。因事外出不能回宿舍就寝需向宿舍长请假。</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rPr>
        <w:t>晚上十点后以后，男、女员工不得串门探访</w:t>
      </w:r>
      <w:r>
        <w:rPr>
          <w:rFonts w:eastAsia="黑体" w:cs="楷体;宋体" w:ascii="SimHei" w:hAnsi="SimHei"/>
        </w:rPr>
        <w:t>,</w:t>
      </w:r>
      <w:r>
        <w:rPr>
          <w:rFonts w:ascii="SimHei" w:hAnsi="SimHei" w:cs="楷体;宋体" w:eastAsia="黑体"/>
        </w:rPr>
        <w:t>或在异性宿舍逗留，其它时间男、女员工也不得在异性宿舍床上休息。严禁在宿舍内做有伤风化之事，情节严重者予以除名处理。</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严禁容留外人住宿，如有亲属需要留宿，须事前报请综合管理部经理批准</w:t>
      </w:r>
      <w:r>
        <w:rPr>
          <w:rFonts w:eastAsia="黑体" w:cs="楷体;宋体" w:ascii="SimHei" w:hAnsi="SimHei"/>
          <w:color w:val="000000"/>
        </w:rPr>
        <w:t>,</w:t>
      </w:r>
      <w:r>
        <w:rPr>
          <w:rFonts w:ascii="SimHei" w:hAnsi="SimHei" w:cs="楷体;宋体" w:eastAsia="黑体"/>
          <w:color w:val="000000"/>
        </w:rPr>
        <w:t>由综合管理部总务人员安排。</w:t>
      </w:r>
    </w:p>
    <w:p>
      <w:pPr>
        <w:pStyle w:val="Normal"/>
        <w:tabs>
          <w:tab w:val="clear" w:pos="709"/>
          <w:tab w:val="left" w:pos="1260" w:leader="none"/>
          <w:tab w:val="left" w:pos="2160" w:leader="none"/>
          <w:tab w:val="left" w:pos="3780" w:leader="none"/>
        </w:tabs>
        <w:snapToGrid w:val="false"/>
        <w:spacing w:lineRule="exact" w:line="380" w:before="0" w:after="50"/>
        <w:ind w:firstLine="540"/>
        <w:jc w:val="both"/>
        <w:rPr>
          <w:rFonts w:ascii="楷体_GB2312" w:hAnsi="楷体_GB2312" w:eastAsia="楷体_GB2312" w:cs="楷体;宋体"/>
        </w:rPr>
      </w:pPr>
      <w:r>
        <w:rPr>
          <w:rFonts w:ascii="SimHei" w:hAnsi="SimHei" w:cs="楷体;宋体" w:eastAsia="黑体"/>
          <w:color w:val="000000"/>
        </w:rPr>
        <w:t>盗窃他人钱物，一经查出立即开除</w:t>
      </w:r>
      <w:r>
        <w:rPr>
          <w:rFonts w:eastAsia="黑体" w:cs="楷体;宋体" w:ascii="SimHei" w:hAnsi="SimHei"/>
          <w:color w:val="000000"/>
        </w:rPr>
        <w:t>,</w:t>
      </w:r>
      <w:r>
        <w:rPr>
          <w:rFonts w:ascii="SimHei" w:hAnsi="SimHei" w:cs="楷体;宋体" w:eastAsia="黑体"/>
          <w:color w:val="000000"/>
        </w:rPr>
        <w:t>且公司不作任何补偿，情节严重者送公安机关处理。</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员工亲友来访须依有关规定登记个人证件</w:t>
      </w:r>
      <w:r>
        <w:rPr>
          <w:rFonts w:eastAsia="黑体" w:cs="楷体;宋体" w:ascii="SimHei" w:hAnsi="SimHei"/>
          <w:color w:val="000000"/>
        </w:rPr>
        <w:t>,</w:t>
      </w:r>
      <w:r>
        <w:rPr>
          <w:rFonts w:ascii="SimHei" w:hAnsi="SimHei" w:cs="楷体;宋体" w:eastAsia="黑体"/>
          <w:color w:val="000000"/>
        </w:rPr>
        <w:t>并只许在该员工下班在宿舍时探访。且</w:t>
      </w:r>
      <w:r>
        <w:rPr>
          <w:rFonts w:ascii="SimHei" w:hAnsi="SimHei" w:eastAsia="黑体"/>
          <w:bCs/>
          <w:color w:val="000000"/>
          <w:spacing w:val="6"/>
        </w:rPr>
        <w:t>务必在</w:t>
      </w:r>
      <w:r>
        <w:rPr>
          <w:rFonts w:eastAsia="黑体" w:ascii="SimHei" w:hAnsi="SimHei"/>
          <w:bCs/>
          <w:color w:val="000000"/>
          <w:spacing w:val="6"/>
        </w:rPr>
        <w:t>22:00</w:t>
      </w:r>
      <w:r>
        <w:rPr>
          <w:rFonts w:ascii="SimHei" w:hAnsi="SimHei" w:eastAsia="黑体"/>
          <w:bCs/>
          <w:color w:val="000000"/>
          <w:spacing w:val="6"/>
        </w:rPr>
        <w:t>点前离开。</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加强安全防范，贵重物品自行妥善保管</w:t>
      </w:r>
      <w:r>
        <w:rPr>
          <w:rFonts w:eastAsia="黑体" w:cs="楷体;宋体" w:ascii="SimHei" w:hAnsi="SimHei"/>
          <w:color w:val="000000"/>
        </w:rPr>
        <w:t>,</w:t>
      </w:r>
      <w:r>
        <w:rPr>
          <w:rFonts w:ascii="SimHei" w:hAnsi="SimHei" w:cs="楷体;宋体" w:eastAsia="黑体"/>
          <w:color w:val="000000"/>
        </w:rPr>
        <w:t>离开宿舍应关好门窗。</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员工离职或搬运大件行李外出时，必须凭综合管理部开具的放行条搬离宿舍。</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员工自办理完离职手续之日起，如未经允许，不得在公司及宿舍内逗留。离职后须在二十四小时内搬离宿舍，否则行政人员有权清理其遗留物品。</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公司不定期组织人员对员工宿舍进行检查或评比。员工有权对宿舍管理情况进行监督、建议、投诉，以维护个人权益。</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因工作地点不一致，各部门</w:t>
      </w:r>
      <w:r>
        <w:rPr>
          <w:rFonts w:eastAsia="黑体" w:cs="楷体;宋体" w:ascii="SimHei" w:hAnsi="SimHei"/>
          <w:color w:val="000000"/>
        </w:rPr>
        <w:t>(</w:t>
      </w:r>
      <w:r>
        <w:rPr>
          <w:rFonts w:ascii="SimHei" w:hAnsi="SimHei" w:cs="楷体;宋体" w:eastAsia="黑体"/>
          <w:color w:val="000000"/>
        </w:rPr>
        <w:t>单位）用餐方式也不尽相同</w:t>
      </w:r>
      <w:r>
        <w:rPr>
          <w:rFonts w:eastAsia="黑体" w:cs="楷体;宋体" w:ascii="SimHei" w:hAnsi="SimHei"/>
          <w:color w:val="000000"/>
        </w:rPr>
        <w:t>,</w:t>
      </w:r>
      <w:r>
        <w:rPr>
          <w:rFonts w:ascii="SimHei" w:hAnsi="SimHei" w:cs="楷体;宋体" w:eastAsia="黑体"/>
          <w:color w:val="000000"/>
        </w:rPr>
        <w:t>部门</w:t>
      </w:r>
      <w:r>
        <w:rPr>
          <w:rFonts w:eastAsia="黑体" w:cs="楷体;宋体" w:ascii="SimHei" w:hAnsi="SimHei"/>
          <w:color w:val="000000"/>
        </w:rPr>
        <w:t>(</w:t>
      </w:r>
      <w:r>
        <w:rPr>
          <w:rFonts w:ascii="SimHei" w:hAnsi="SimHei" w:cs="楷体;宋体" w:eastAsia="黑体"/>
          <w:color w:val="000000"/>
        </w:rPr>
        <w:t>单位）应在确保务正常运行情况下，满足员工膳食需求。如因加班或其他原因需调整就餐时间，由部门负责人通知安排。</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用餐员工必须衣着整洁。讲究卫生</w:t>
      </w:r>
      <w:r>
        <w:rPr>
          <w:rFonts w:eastAsia="黑体" w:cs="楷体;宋体" w:ascii="SimHei" w:hAnsi="SimHei"/>
          <w:color w:val="000000"/>
        </w:rPr>
        <w:t>,</w:t>
      </w:r>
      <w:r>
        <w:rPr>
          <w:rFonts w:ascii="SimHei" w:hAnsi="SimHei" w:cs="楷体;宋体" w:eastAsia="黑体"/>
          <w:color w:val="000000"/>
        </w:rPr>
        <w:t>不得随地吐痰或将有异味物资带入用餐区域。</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用餐员工自觉维持良好的用餐秩序，按先后秩序排队</w:t>
      </w:r>
      <w:r>
        <w:rPr>
          <w:rFonts w:eastAsia="黑体" w:cs="楷体;宋体" w:ascii="SimHei" w:hAnsi="SimHei"/>
          <w:color w:val="000000"/>
        </w:rPr>
        <w:t>,</w:t>
      </w:r>
      <w:r>
        <w:rPr>
          <w:rFonts w:ascii="SimHei" w:hAnsi="SimHei" w:cs="楷体;宋体" w:eastAsia="黑体"/>
          <w:color w:val="000000"/>
        </w:rPr>
        <w:t>不随意插队。</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嘉诚员工应珍惜劳动</w:t>
      </w:r>
      <w:r>
        <w:rPr>
          <w:rFonts w:eastAsia="黑体" w:cs="楷体;宋体" w:ascii="SimHei" w:hAnsi="SimHei"/>
          <w:color w:val="000000"/>
        </w:rPr>
        <w:t>,</w:t>
      </w:r>
      <w:r>
        <w:rPr>
          <w:rFonts w:ascii="SimHei" w:hAnsi="SimHei" w:cs="楷体;宋体" w:eastAsia="黑体"/>
          <w:color w:val="000000"/>
        </w:rPr>
        <w:t>不浪费粮食，不随意洒落饭菜与汤水。</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个人用餐后的垃圾自行处理干净</w:t>
      </w:r>
      <w:r>
        <w:rPr>
          <w:rFonts w:eastAsia="黑体" w:cs="楷体;宋体" w:ascii="SimHei" w:hAnsi="SimHei"/>
          <w:color w:val="000000"/>
        </w:rPr>
        <w:t>,</w:t>
      </w:r>
      <w:r>
        <w:rPr>
          <w:rFonts w:ascii="SimHei" w:hAnsi="SimHei" w:cs="楷体;宋体" w:eastAsia="黑体"/>
          <w:color w:val="000000"/>
        </w:rPr>
        <w:t>保持场所整洁</w:t>
      </w:r>
      <w:r>
        <w:rPr>
          <w:rFonts w:eastAsia="黑体" w:cs="楷体;宋体" w:ascii="SimHei" w:hAnsi="SimHei"/>
          <w:color w:val="000000"/>
        </w:rPr>
        <w:t>,</w:t>
      </w:r>
      <w:r>
        <w:rPr>
          <w:rFonts w:ascii="SimHei" w:hAnsi="SimHei" w:cs="楷体;宋体" w:eastAsia="黑体"/>
          <w:color w:val="000000"/>
        </w:rPr>
        <w:t>体现个人素养。</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所有员工应遵守公司有关后勤管理规定，体现良好的个人素养。公司反对员工生活上相互攀比、奢侈腐化，禁止员工参加消磨意志的活动和违反国家法律、法令、法规的活动。</w:t>
      </w:r>
    </w:p>
    <w:p>
      <w:pPr>
        <w:pStyle w:val="Normal"/>
        <w:spacing w:lineRule="exact" w:line="380"/>
        <w:jc w:val="both"/>
        <w:rPr>
          <w:rFonts w:ascii="宋体" w:hAnsi="宋体" w:eastAsia="楷体_GB2312" w:cs="宋体"/>
          <w:b/>
          <w:b/>
          <w:color w:val="000000"/>
          <w:sz w:val="30"/>
          <w:szCs w:val="30"/>
        </w:rPr>
      </w:pPr>
      <w:r>
        <w:rPr>
          <w:rFonts w:eastAsia="黑体" w:cs="宋体" w:ascii="SimHei" w:hAnsi="SimHei"/>
          <w:b/>
          <w:color w:val="000000"/>
          <w:sz w:val="30"/>
          <w:szCs w:val="30"/>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第十七章 安全与环境</w:t>
      </w:r>
    </w:p>
    <w:p>
      <w:pPr>
        <w:pStyle w:val="Normal"/>
        <w:spacing w:lineRule="exact" w:line="380" w:before="0" w:after="120"/>
        <w:ind w:start="1433" w:hanging="1433"/>
        <w:jc w:val="both"/>
        <w:rPr>
          <w:rFonts w:ascii="楷体_GB2312" w:hAnsi="楷体_GB2312" w:eastAsia="楷体_GB2312" w:cs="宋体"/>
          <w:b/>
          <w:b/>
          <w:color w:val="000000"/>
          <w:sz w:val="32"/>
          <w:szCs w:val="32"/>
        </w:rPr>
      </w:pPr>
      <w:r>
        <w:rPr>
          <w:rFonts w:eastAsia="黑体" w:cs="宋体" w:ascii="SimHei" w:hAnsi="SimHei"/>
          <w:b/>
          <w:color w:val="000000"/>
          <w:sz w:val="32"/>
          <w:szCs w:val="32"/>
        </w:rPr>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公司安全部门负责人应定期对在职员工进行安全卫生教育培训，加强公司员工的安全防范意识。所有员工应切实掌握公司各项安全管控措施，清楚各种突发事件的安全处理办法。</w:t>
      </w:r>
    </w:p>
    <w:p>
      <w:pPr>
        <w:pStyle w:val="Normal"/>
        <w:spacing w:lineRule="exact" w:line="380" w:before="0" w:after="120"/>
        <w:ind w:firstLine="540"/>
        <w:jc w:val="both"/>
        <w:rPr/>
      </w:pPr>
      <w:r>
        <w:rPr>
          <w:rFonts w:ascii="SimHei" w:hAnsi="SimHei" w:cs="楷体;宋体" w:eastAsia="黑体"/>
          <w:color w:val="000000"/>
        </w:rPr>
        <w:t>各部门应指派专人定期检查安全与卫生情况，检查事项至少包括各种设备设施、</w:t>
      </w:r>
      <w:r>
        <w:rPr>
          <w:rFonts w:ascii="SimHei" w:hAnsi="SimHei" w:cs="楷体;宋体" w:eastAsia="黑体"/>
          <w:bCs/>
          <w:color w:val="000000"/>
          <w:spacing w:val="10"/>
        </w:rPr>
        <w:t>门窗、水电、灭火设备、环境卫生等</w:t>
      </w:r>
      <w:r>
        <w:rPr>
          <w:rFonts w:eastAsia="黑体" w:cs="楷体;宋体" w:ascii="SimHei" w:hAnsi="SimHei"/>
          <w:bCs/>
          <w:color w:val="000000"/>
          <w:spacing w:val="10"/>
        </w:rPr>
        <w:t>,</w:t>
      </w:r>
      <w:r>
        <w:rPr>
          <w:rFonts w:ascii="SimHei" w:hAnsi="SimHei" w:cs="楷体;宋体" w:eastAsia="黑体"/>
          <w:color w:val="000000"/>
        </w:rPr>
        <w:t>发现问题及时报告、及时处理</w:t>
      </w:r>
      <w:r>
        <w:rPr>
          <w:rFonts w:eastAsia="黑体" w:cs="楷体;宋体" w:ascii="SimHei" w:hAnsi="SimHei"/>
          <w:color w:val="000000"/>
        </w:rPr>
        <w:t>,</w:t>
      </w:r>
      <w:r>
        <w:rPr>
          <w:rFonts w:ascii="SimHei" w:hAnsi="SimHei" w:cs="楷体;宋体" w:eastAsia="黑体"/>
          <w:color w:val="000000"/>
        </w:rPr>
        <w:t>综合管理部负责监督执行，消除隐患</w:t>
      </w:r>
      <w:r>
        <w:rPr>
          <w:rFonts w:eastAsia="黑体" w:cs="楷体;宋体" w:ascii="SimHei" w:hAnsi="SimHei"/>
          <w:color w:val="000000"/>
        </w:rPr>
        <w:t>,</w:t>
      </w:r>
      <w:r>
        <w:rPr>
          <w:rFonts w:ascii="SimHei" w:hAnsi="SimHei" w:cs="楷体;宋体" w:eastAsia="黑体"/>
          <w:color w:val="000000"/>
        </w:rPr>
        <w:t>防范于未然。</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爱护设备与设施</w:t>
      </w:r>
      <w:r>
        <w:rPr>
          <w:rFonts w:eastAsia="黑体" w:cs="楷体;宋体" w:ascii="SimHei" w:hAnsi="SimHei"/>
          <w:color w:val="000000"/>
        </w:rPr>
        <w:t>,</w:t>
      </w:r>
      <w:r>
        <w:rPr>
          <w:rFonts w:ascii="SimHei" w:hAnsi="SimHei" w:cs="楷体;宋体" w:eastAsia="黑体"/>
          <w:color w:val="000000"/>
        </w:rPr>
        <w:t>严格按照相关规定操作</w:t>
      </w:r>
      <w:r>
        <w:rPr>
          <w:rFonts w:eastAsia="黑体" w:cs="楷体;宋体" w:ascii="SimHei" w:hAnsi="SimHei"/>
          <w:color w:val="000000"/>
        </w:rPr>
        <w:t>,</w:t>
      </w:r>
      <w:r>
        <w:rPr>
          <w:rFonts w:ascii="SimHei" w:hAnsi="SimHei" w:cs="楷体;宋体" w:eastAsia="黑体"/>
          <w:color w:val="000000"/>
        </w:rPr>
        <w:t>严禁私接电线、插座</w:t>
      </w:r>
      <w:r>
        <w:rPr>
          <w:rFonts w:eastAsia="黑体" w:cs="楷体;宋体" w:ascii="SimHei" w:hAnsi="SimHei"/>
          <w:color w:val="000000"/>
        </w:rPr>
        <w:t>,</w:t>
      </w:r>
      <w:r>
        <w:rPr>
          <w:rFonts w:ascii="SimHei" w:hAnsi="SimHei" w:cs="楷体;宋体" w:eastAsia="黑体"/>
          <w:color w:val="000000"/>
        </w:rPr>
        <w:t>非本岗位的仪器设备、化学物品不得随意操作。</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保持工作场所的整洁、卫生</w:t>
      </w:r>
      <w:r>
        <w:rPr>
          <w:rFonts w:eastAsia="黑体" w:cs="楷体;宋体" w:ascii="SimHei" w:hAnsi="SimHei"/>
          <w:color w:val="000000"/>
        </w:rPr>
        <w:t>,</w:t>
      </w:r>
      <w:r>
        <w:rPr>
          <w:rFonts w:ascii="SimHei" w:hAnsi="SimHei" w:cs="楷体;宋体" w:eastAsia="黑体"/>
          <w:color w:val="000000"/>
        </w:rPr>
        <w:t>不得在办公区或休息室大声喧哗，影响他人工作与休息。</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员工不得将脏物或者违禁物品带入公司，发现有不符合场所安全与卫生事项时，应该及时报告或者就近处理。</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员工在工作区域内不得在走道上进食</w:t>
      </w:r>
      <w:r>
        <w:rPr>
          <w:rFonts w:eastAsia="黑体" w:cs="楷体;宋体" w:ascii="SimHei" w:hAnsi="SimHei"/>
          <w:color w:val="000000"/>
        </w:rPr>
        <w:t>,</w:t>
      </w:r>
      <w:r>
        <w:rPr>
          <w:rFonts w:ascii="SimHei" w:hAnsi="SimHei" w:cs="楷体;宋体" w:eastAsia="黑体"/>
          <w:color w:val="000000"/>
        </w:rPr>
        <w:t>乱丢垃圾。禁止践踏绿化地。</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下班时，自觉检查岗位是否存在异常情况</w:t>
      </w:r>
      <w:r>
        <w:rPr>
          <w:rFonts w:eastAsia="黑体" w:cs="楷体;宋体" w:ascii="SimHei" w:hAnsi="SimHei"/>
          <w:color w:val="000000"/>
        </w:rPr>
        <w:t>,</w:t>
      </w:r>
      <w:r>
        <w:rPr>
          <w:rFonts w:ascii="SimHei" w:hAnsi="SimHei" w:cs="楷体;宋体" w:eastAsia="黑体"/>
          <w:color w:val="000000"/>
        </w:rPr>
        <w:t>包括电源、电脑、设备、门窗等。发生有意外但不能及时处理的事故现场应加设标识，提醒有关人员加强防范或者警告他人勿近危险区域。</w:t>
      </w:r>
    </w:p>
    <w:p>
      <w:pPr>
        <w:pStyle w:val="Normal"/>
        <w:snapToGrid w:val="false"/>
        <w:spacing w:lineRule="exact" w:line="380" w:before="0" w:after="120"/>
        <w:ind w:firstLine="540"/>
        <w:jc w:val="both"/>
        <w:rPr>
          <w:rFonts w:ascii="楷体_GB2312" w:hAnsi="楷体_GB2312" w:eastAsia="楷体_GB2312" w:cs="楷体;宋体"/>
          <w:color w:val="000000"/>
          <w:szCs w:val="21"/>
        </w:rPr>
      </w:pPr>
      <w:r>
        <w:rPr>
          <w:rFonts w:ascii="SimHei" w:hAnsi="SimHei" w:cs="楷体;宋体" w:eastAsia="黑体"/>
          <w:color w:val="000000"/>
          <w:szCs w:val="21"/>
        </w:rPr>
        <w:t>外出销售、取货等保管不善导致货物或财产丢失，由当事人负责追讨损失</w:t>
      </w:r>
      <w:r>
        <w:rPr>
          <w:rFonts w:eastAsia="黑体" w:cs="楷体;宋体" w:ascii="SimHei" w:hAnsi="SimHei"/>
          <w:color w:val="000000"/>
          <w:szCs w:val="21"/>
        </w:rPr>
        <w:t>,</w:t>
      </w:r>
      <w:r>
        <w:rPr>
          <w:rFonts w:ascii="SimHei" w:hAnsi="SimHei" w:cs="楷体;宋体" w:eastAsia="黑体"/>
          <w:color w:val="000000"/>
          <w:szCs w:val="21"/>
        </w:rPr>
        <w:t>如限期追讨不成，公司可责成当事人赔偿。</w:t>
      </w:r>
    </w:p>
    <w:p>
      <w:pPr>
        <w:pStyle w:val="Normal"/>
        <w:spacing w:lineRule="exact" w:line="380" w:before="0" w:after="120"/>
        <w:ind w:firstLine="540"/>
        <w:jc w:val="both"/>
        <w:rPr>
          <w:rFonts w:ascii="楷体_GB2312" w:hAnsi="楷体_GB2312" w:eastAsia="楷体_GB2312" w:cs="楷体;宋体"/>
          <w:bCs/>
          <w:color w:val="000000"/>
          <w:spacing w:val="10"/>
        </w:rPr>
      </w:pPr>
      <w:r>
        <w:rPr>
          <w:rFonts w:ascii="SimHei" w:hAnsi="SimHei" w:cs="楷体;宋体" w:eastAsia="黑体"/>
          <w:bCs/>
          <w:color w:val="000000"/>
          <w:spacing w:val="10"/>
        </w:rPr>
        <w:t>加强安全防范意识</w:t>
      </w:r>
      <w:r>
        <w:rPr>
          <w:rFonts w:eastAsia="黑体" w:cs="楷体;宋体" w:ascii="SimHei" w:hAnsi="SimHei"/>
          <w:bCs/>
          <w:color w:val="000000"/>
          <w:spacing w:val="10"/>
        </w:rPr>
        <w:t>,</w:t>
      </w:r>
      <w:r>
        <w:rPr>
          <w:rFonts w:ascii="SimHei" w:hAnsi="SimHei" w:cs="楷体;宋体" w:eastAsia="黑体"/>
          <w:bCs/>
          <w:color w:val="000000"/>
          <w:spacing w:val="10"/>
        </w:rPr>
        <w:t>防盗防骗。公司不提倡员工将非常重要的个人财物带入公司，以免引起不必要的麻烦。现金、贵重物品及机要文件，下班后应放置于安全地点</w:t>
      </w:r>
      <w:r>
        <w:rPr>
          <w:rFonts w:eastAsia="黑体" w:cs="楷体;宋体" w:ascii="SimHei" w:hAnsi="SimHei"/>
          <w:bCs/>
          <w:color w:val="000000"/>
          <w:spacing w:val="10"/>
        </w:rPr>
        <w:t>,</w:t>
      </w:r>
      <w:r>
        <w:rPr>
          <w:rFonts w:ascii="SimHei" w:hAnsi="SimHei" w:cs="楷体;宋体" w:eastAsia="黑体"/>
          <w:bCs/>
          <w:color w:val="000000"/>
          <w:spacing w:val="10"/>
        </w:rPr>
        <w:t>并锁好门窗</w:t>
      </w:r>
      <w:r>
        <w:rPr>
          <w:rFonts w:eastAsia="黑体" w:cs="楷体;宋体" w:ascii="SimHei" w:hAnsi="SimHei"/>
          <w:bCs/>
          <w:color w:val="000000"/>
          <w:spacing w:val="10"/>
        </w:rPr>
        <w:t>,</w:t>
      </w:r>
      <w:r>
        <w:rPr>
          <w:rFonts w:ascii="SimHei" w:hAnsi="SimHei" w:cs="楷体;宋体" w:eastAsia="黑体"/>
          <w:bCs/>
          <w:color w:val="000000"/>
          <w:spacing w:val="10"/>
        </w:rPr>
        <w:t>检查锁头安全。</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公司重要物品资料（如印章、证照、密件、贵重物品等）在有遗失、损毁、被盗的情况时，各监管部门应迅速向综合管理部递交说明原因的报告书。综合管理部根据情况妥善处理</w:t>
      </w:r>
      <w:r>
        <w:rPr>
          <w:rFonts w:eastAsia="黑体" w:cs="楷体;宋体" w:ascii="SimHei" w:hAnsi="SimHei"/>
          <w:color w:val="000000"/>
        </w:rPr>
        <w:t>,</w:t>
      </w:r>
      <w:r>
        <w:rPr>
          <w:rFonts w:ascii="SimHei" w:hAnsi="SimHei" w:cs="楷体;宋体" w:eastAsia="黑体"/>
          <w:color w:val="000000"/>
        </w:rPr>
        <w:t>减少损失，如有必要应向有关机关报备或依法公告。</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公司所有员工必须遵守公司保密制度。公司的资料信息均属公司机密，任何人不得私自复制或擅自将信息载体带出公司。</w:t>
      </w:r>
    </w:p>
    <w:p>
      <w:pPr>
        <w:pStyle w:val="Normal"/>
        <w:spacing w:lineRule="exact" w:line="380" w:before="0" w:after="120"/>
        <w:ind w:firstLine="540"/>
        <w:jc w:val="both"/>
        <w:rPr>
          <w:rFonts w:ascii="楷体_GB2312" w:hAnsi="楷体_GB2312" w:eastAsia="楷体_GB2312" w:cs="楷体;宋体"/>
          <w:bCs/>
          <w:color w:val="000000"/>
          <w:spacing w:val="10"/>
        </w:rPr>
      </w:pPr>
      <w:r>
        <w:rPr>
          <w:rFonts w:ascii="SimHei" w:hAnsi="SimHei" w:cs="楷体;宋体" w:eastAsia="黑体"/>
          <w:bCs/>
          <w:color w:val="000000"/>
          <w:spacing w:val="10"/>
        </w:rPr>
        <w:t>保安人员要做好监测器材的保护工作</w:t>
      </w:r>
      <w:r>
        <w:rPr>
          <w:rFonts w:eastAsia="黑体" w:cs="楷体;宋体" w:ascii="SimHei" w:hAnsi="SimHei"/>
          <w:bCs/>
          <w:color w:val="000000"/>
          <w:spacing w:val="10"/>
        </w:rPr>
        <w:t>,</w:t>
      </w:r>
      <w:r>
        <w:rPr>
          <w:rFonts w:ascii="SimHei" w:hAnsi="SimHei" w:cs="楷体;宋体" w:eastAsia="黑体"/>
          <w:bCs/>
          <w:color w:val="000000"/>
          <w:spacing w:val="10"/>
        </w:rPr>
        <w:t>谢绝工作无关人员进入控制室，定期轮换录像带</w:t>
      </w:r>
      <w:r>
        <w:rPr>
          <w:rFonts w:eastAsia="黑体" w:cs="楷体;宋体" w:ascii="SimHei" w:hAnsi="SimHei"/>
          <w:bCs/>
          <w:color w:val="000000"/>
          <w:spacing w:val="10"/>
        </w:rPr>
        <w:t>,</w:t>
      </w:r>
      <w:r>
        <w:rPr>
          <w:rFonts w:ascii="SimHei" w:hAnsi="SimHei" w:cs="楷体;宋体" w:eastAsia="黑体"/>
          <w:bCs/>
          <w:color w:val="000000"/>
          <w:spacing w:val="10"/>
        </w:rPr>
        <w:t>并做录像时间的记录，发现可疑现象及时汇报或处理。</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禁止在库房吸烟</w:t>
      </w:r>
      <w:r>
        <w:rPr>
          <w:rFonts w:eastAsia="黑体" w:cs="楷体;宋体" w:ascii="SimHei" w:hAnsi="SimHei"/>
          <w:color w:val="000000"/>
        </w:rPr>
        <w:t>,</w:t>
      </w:r>
      <w:r>
        <w:rPr>
          <w:rFonts w:ascii="SimHei" w:hAnsi="SimHei" w:cs="楷体;宋体" w:eastAsia="黑体"/>
          <w:color w:val="000000"/>
        </w:rPr>
        <w:t>非工作需要应及时熄灭火种。</w:t>
      </w:r>
    </w:p>
    <w:p>
      <w:pPr>
        <w:pStyle w:val="Normal"/>
        <w:spacing w:lineRule="exact" w:line="380" w:before="0" w:after="120"/>
        <w:ind w:firstLine="540"/>
        <w:jc w:val="both"/>
        <w:rPr/>
      </w:pPr>
      <w:r>
        <w:rPr>
          <w:rFonts w:ascii="SimHei" w:hAnsi="SimHei" w:cs="楷体;宋体" w:eastAsia="黑体"/>
          <w:color w:val="000000"/>
        </w:rPr>
        <w:t>员工应熟记火警电话、信号，掌握一般消防设施使用方法</w:t>
      </w:r>
      <w:r>
        <w:rPr>
          <w:rFonts w:eastAsia="黑体" w:cs="楷体;宋体" w:ascii="SimHei" w:hAnsi="SimHei"/>
          <w:color w:val="000000"/>
        </w:rPr>
        <w:t>;</w:t>
      </w:r>
      <w:r>
        <w:rPr>
          <w:rFonts w:ascii="SimHei" w:hAnsi="SimHei" w:cs="楷体;宋体" w:eastAsia="黑体"/>
          <w:color w:val="000000"/>
        </w:rPr>
        <w:t>发生火灾应保持镇静，立即通知保安</w:t>
      </w:r>
      <w:r>
        <w:rPr>
          <w:rFonts w:eastAsia="黑体" w:cs="楷体;宋体" w:ascii="SimHei" w:hAnsi="SimHei"/>
          <w:color w:val="000000"/>
        </w:rPr>
        <w:t>,</w:t>
      </w:r>
      <w:r>
        <w:rPr>
          <w:rFonts w:ascii="SimHei" w:hAnsi="SimHei" w:cs="楷体;宋体" w:eastAsia="黑体"/>
          <w:color w:val="000000"/>
        </w:rPr>
        <w:t>说明火情、地点、燃烧物质、本人姓名及工号，</w:t>
      </w:r>
      <w:r>
        <w:rPr>
          <w:rFonts w:ascii="SimHei" w:hAnsi="SimHei" w:cs="楷体;宋体" w:eastAsia="黑体"/>
          <w:bCs/>
          <w:color w:val="000000"/>
          <w:spacing w:val="10"/>
        </w:rPr>
        <w:t>同时关闭所有电源开关，并迅速将着火物附近的可燃物移开。</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在灭火过程中服从指挥</w:t>
      </w:r>
      <w:r>
        <w:rPr>
          <w:rFonts w:eastAsia="黑体" w:cs="楷体;宋体" w:ascii="SimHei" w:hAnsi="SimHei"/>
          <w:color w:val="000000"/>
        </w:rPr>
        <w:t>,</w:t>
      </w:r>
      <w:r>
        <w:rPr>
          <w:rFonts w:ascii="SimHei" w:hAnsi="SimHei" w:cs="楷体;宋体" w:eastAsia="黑体"/>
          <w:color w:val="000000"/>
        </w:rPr>
        <w:t>通力合作</w:t>
      </w:r>
      <w:r>
        <w:rPr>
          <w:rFonts w:eastAsia="黑体" w:cs="楷体;宋体" w:ascii="SimHei" w:hAnsi="SimHei"/>
          <w:color w:val="000000"/>
        </w:rPr>
        <w:t>,</w:t>
      </w:r>
      <w:r>
        <w:rPr>
          <w:rFonts w:ascii="SimHei" w:hAnsi="SimHei" w:cs="楷体;宋体" w:eastAsia="黑体"/>
          <w:color w:val="000000"/>
        </w:rPr>
        <w:t>全力保护生命财产安全。</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遇有台风或其他危险情况</w:t>
      </w:r>
      <w:r>
        <w:rPr>
          <w:rFonts w:eastAsia="黑体" w:cs="楷体;宋体" w:ascii="SimHei" w:hAnsi="SimHei"/>
          <w:color w:val="000000"/>
        </w:rPr>
        <w:t>,</w:t>
      </w:r>
      <w:r>
        <w:rPr>
          <w:rFonts w:ascii="SimHei" w:hAnsi="SimHei" w:cs="楷体;宋体" w:eastAsia="黑体"/>
          <w:color w:val="000000"/>
        </w:rPr>
        <w:t>由公司另行通知作业办法。</w:t>
      </w:r>
    </w:p>
    <w:p>
      <w:pPr>
        <w:pStyle w:val="Normal"/>
        <w:spacing w:lineRule="exact" w:line="380"/>
        <w:jc w:val="both"/>
        <w:rPr>
          <w:rFonts w:ascii="宋体" w:hAnsi="宋体" w:eastAsia="楷体_GB2312" w:cs="宋体"/>
          <w:b/>
          <w:b/>
          <w:color w:val="000000"/>
        </w:rPr>
      </w:pPr>
      <w:r>
        <w:rPr>
          <w:rFonts w:eastAsia="黑体" w:cs="宋体" w:ascii="SimHei" w:hAnsi="SimHei"/>
          <w:b/>
          <w:color w:val="000000"/>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第十八章 奖惩</w:t>
      </w:r>
    </w:p>
    <w:p>
      <w:pPr>
        <w:pStyle w:val="Normal"/>
        <w:spacing w:lineRule="exact" w:line="380" w:before="0" w:after="120"/>
        <w:ind w:start="1433" w:hanging="1433"/>
        <w:jc w:val="both"/>
        <w:rPr>
          <w:rFonts w:ascii="楷体_GB2312" w:hAnsi="楷体_GB2312" w:eastAsia="楷体_GB2312" w:cs="宋体"/>
          <w:b/>
          <w:b/>
          <w:color w:val="000000"/>
          <w:sz w:val="32"/>
          <w:szCs w:val="32"/>
        </w:rPr>
      </w:pPr>
      <w:r>
        <w:rPr>
          <w:rFonts w:eastAsia="黑体" w:cs="宋体" w:ascii="SimHei" w:hAnsi="SimHei"/>
          <w:b/>
          <w:color w:val="000000"/>
          <w:sz w:val="32"/>
          <w:szCs w:val="32"/>
        </w:rPr>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嘉诚的奖惩体系是为了鼓励嘉诚员工激励创新</w:t>
      </w:r>
      <w:r>
        <w:rPr>
          <w:rFonts w:eastAsia="黑体" w:cs="楷体;宋体" w:ascii="SimHei" w:hAnsi="SimHei"/>
          <w:color w:val="000000"/>
        </w:rPr>
        <w:t>,</w:t>
      </w:r>
      <w:r>
        <w:rPr>
          <w:rFonts w:ascii="SimHei" w:hAnsi="SimHei" w:cs="楷体;宋体" w:eastAsia="黑体"/>
          <w:color w:val="000000"/>
        </w:rPr>
        <w:t>学习先进</w:t>
      </w:r>
      <w:r>
        <w:rPr>
          <w:rFonts w:eastAsia="黑体" w:cs="楷体;宋体" w:ascii="SimHei" w:hAnsi="SimHei"/>
          <w:color w:val="000000"/>
        </w:rPr>
        <w:t>,</w:t>
      </w:r>
      <w:r>
        <w:rPr>
          <w:rFonts w:ascii="SimHei" w:hAnsi="SimHei" w:cs="楷体;宋体" w:eastAsia="黑体"/>
          <w:color w:val="000000"/>
        </w:rPr>
        <w:t>做到奖惩分明</w:t>
      </w:r>
      <w:r>
        <w:rPr>
          <w:rFonts w:eastAsia="黑体" w:cs="楷体;宋体" w:ascii="SimHei" w:hAnsi="SimHei"/>
          <w:color w:val="000000"/>
        </w:rPr>
        <w:t>,</w:t>
      </w:r>
      <w:r>
        <w:rPr>
          <w:rFonts w:ascii="SimHei" w:hAnsi="SimHei" w:cs="楷体;宋体" w:eastAsia="黑体"/>
          <w:color w:val="000000"/>
        </w:rPr>
        <w:t>创造嘉诚人的行为价值观</w:t>
      </w:r>
      <w:r>
        <w:rPr>
          <w:rFonts w:eastAsia="黑体" w:cs="楷体;宋体" w:ascii="SimHei" w:hAnsi="SimHei"/>
          <w:color w:val="000000"/>
        </w:rPr>
        <w:t>,</w:t>
      </w:r>
      <w:r>
        <w:rPr>
          <w:rFonts w:ascii="SimHei" w:hAnsi="SimHei" w:cs="楷体;宋体" w:eastAsia="黑体"/>
          <w:color w:val="000000"/>
        </w:rPr>
        <w:t>并营造良好的工作秩序与工作氛围。</w:t>
      </w:r>
    </w:p>
    <w:p>
      <w:pPr>
        <w:pStyle w:val="Normal"/>
        <w:spacing w:lineRule="exact" w:line="380" w:before="0" w:after="120"/>
        <w:ind w:firstLine="600"/>
        <w:jc w:val="both"/>
        <w:rPr>
          <w:rFonts w:ascii="楷体_GB2312" w:hAnsi="楷体_GB2312" w:eastAsia="楷体_GB2312" w:cs="楷体;宋体"/>
          <w:color w:val="000000"/>
        </w:rPr>
      </w:pPr>
      <w:r>
        <w:rPr>
          <w:rFonts w:ascii="SimHei" w:hAnsi="SimHei" w:cs="楷体;宋体" w:eastAsia="黑体"/>
          <w:color w:val="000000"/>
        </w:rPr>
        <w:t>嘉诚的奖励方式</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、表扬：由员工的直属主管书面提出，部门经理审核，综合管理部经理批准</w:t>
      </w:r>
      <w:r>
        <w:rPr>
          <w:rFonts w:eastAsia="黑体" w:cs="楷体;宋体" w:ascii="SimHei" w:hAnsi="SimHei"/>
          <w:color w:val="000000"/>
        </w:rPr>
        <w:t>,</w:t>
      </w:r>
      <w:r>
        <w:rPr>
          <w:rFonts w:ascii="SimHei" w:hAnsi="SimHei" w:cs="楷体;宋体" w:eastAsia="黑体"/>
          <w:color w:val="000000"/>
        </w:rPr>
        <w:t>发布书面表扬或奖给不超过二百元的现金或纪念品。表扬对象可以是员工个人</w:t>
      </w:r>
      <w:r>
        <w:rPr>
          <w:rFonts w:eastAsia="黑体" w:cs="楷体;宋体" w:ascii="SimHei" w:hAnsi="SimHei"/>
          <w:color w:val="000000"/>
        </w:rPr>
        <w:t>,</w:t>
      </w:r>
      <w:r>
        <w:rPr>
          <w:rFonts w:ascii="SimHei" w:hAnsi="SimHei" w:cs="楷体;宋体" w:eastAsia="黑体"/>
          <w:color w:val="000000"/>
        </w:rPr>
        <w:t>也可以是员工所在的集体。</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、嘉奖</w:t>
      </w:r>
      <w:r>
        <w:rPr>
          <w:rFonts w:eastAsia="黑体" w:cs="楷体;宋体" w:ascii="SimHei" w:hAnsi="SimHei"/>
          <w:color w:val="000000"/>
        </w:rPr>
        <w:t>:</w:t>
      </w:r>
      <w:r>
        <w:rPr>
          <w:rFonts w:ascii="SimHei" w:hAnsi="SimHei" w:cs="楷体;宋体" w:eastAsia="黑体"/>
          <w:color w:val="000000"/>
        </w:rPr>
        <w:t>由员工所在部门经理书面提出</w:t>
      </w:r>
      <w:r>
        <w:rPr>
          <w:rFonts w:eastAsia="黑体" w:cs="楷体;宋体" w:ascii="SimHei" w:hAnsi="SimHei"/>
          <w:color w:val="000000"/>
        </w:rPr>
        <w:t>,</w:t>
      </w:r>
      <w:r>
        <w:rPr>
          <w:rFonts w:ascii="SimHei" w:hAnsi="SimHei" w:cs="楷体;宋体" w:eastAsia="黑体"/>
          <w:color w:val="000000"/>
        </w:rPr>
        <w:t>综合管理部经理与副总批准</w:t>
      </w:r>
      <w:r>
        <w:rPr>
          <w:rFonts w:eastAsia="黑体" w:cs="楷体;宋体" w:ascii="SimHei" w:hAnsi="SimHei"/>
          <w:color w:val="000000"/>
        </w:rPr>
        <w:t>,</w:t>
      </w:r>
      <w:r>
        <w:rPr>
          <w:rFonts w:ascii="SimHei" w:hAnsi="SimHei" w:cs="楷体;宋体" w:eastAsia="黑体"/>
          <w:color w:val="000000"/>
        </w:rPr>
        <w:t>奖给不超过一千元的现金或纪念品，同时由副总签署嘉奖证书。嘉奖的对象可以是员工个人</w:t>
      </w:r>
      <w:r>
        <w:rPr>
          <w:rFonts w:eastAsia="黑体" w:cs="楷体;宋体" w:ascii="SimHei" w:hAnsi="SimHei"/>
          <w:color w:val="000000"/>
        </w:rPr>
        <w:t>,</w:t>
      </w:r>
      <w:r>
        <w:rPr>
          <w:rFonts w:ascii="SimHei" w:hAnsi="SimHei" w:cs="楷体;宋体" w:eastAsia="黑体"/>
          <w:color w:val="000000"/>
        </w:rPr>
        <w:t>也可以是员工所在的集体。</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、表彰：嘉诚在年度总结时将集中表彰为公司作出特别贡献的员工。表彰主要包含以下四类情形</w:t>
      </w:r>
      <w:r>
        <w:rPr>
          <w:rFonts w:eastAsia="黑体" w:cs="楷体;宋体" w:ascii="SimHei" w:hAnsi="SimHei"/>
          <w:color w:val="000000"/>
        </w:rPr>
        <w:t>:</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一）最佳新人奖</w:t>
      </w:r>
      <w:r>
        <w:rPr>
          <w:rFonts w:eastAsia="黑体" w:cs="楷体;宋体" w:ascii="SimHei" w:hAnsi="SimHei"/>
          <w:color w:val="000000"/>
        </w:rPr>
        <w:t>:</w:t>
      </w:r>
      <w:r>
        <w:rPr>
          <w:rFonts w:ascii="SimHei" w:hAnsi="SimHei" w:cs="楷体;宋体" w:eastAsia="黑体"/>
          <w:color w:val="000000"/>
        </w:rPr>
        <w:t>适用于入职三个月以上一年以内、表现良好的新员工</w:t>
      </w:r>
      <w:r>
        <w:rPr>
          <w:rFonts w:eastAsia="黑体" w:cs="楷体;宋体" w:ascii="SimHei" w:hAnsi="SimHei"/>
          <w:color w:val="000000"/>
        </w:rPr>
        <w:t>,</w:t>
      </w:r>
      <w:r>
        <w:rPr>
          <w:rFonts w:ascii="SimHei" w:hAnsi="SimHei" w:cs="楷体;宋体" w:eastAsia="黑体"/>
          <w:color w:val="000000"/>
        </w:rPr>
        <w:t>每年评选一名。由新员工直属主管书面提出，综合管理部经理审核</w:t>
      </w:r>
      <w:r>
        <w:rPr>
          <w:rFonts w:eastAsia="黑体" w:cs="楷体;宋体" w:ascii="SimHei" w:hAnsi="SimHei"/>
          <w:color w:val="000000"/>
        </w:rPr>
        <w:t>,</w:t>
      </w:r>
      <w:r>
        <w:rPr>
          <w:rFonts w:ascii="SimHei" w:hAnsi="SimHei" w:cs="楷体;宋体" w:eastAsia="黑体"/>
          <w:color w:val="000000"/>
        </w:rPr>
        <w:t>经副总批准</w:t>
      </w:r>
      <w:r>
        <w:rPr>
          <w:rFonts w:eastAsia="黑体" w:cs="楷体;宋体" w:ascii="SimHei" w:hAnsi="SimHei"/>
          <w:color w:val="000000"/>
        </w:rPr>
        <w:t>,</w:t>
      </w:r>
      <w:r>
        <w:rPr>
          <w:rFonts w:ascii="SimHei" w:hAnsi="SimHei" w:cs="楷体;宋体" w:eastAsia="黑体"/>
          <w:color w:val="000000"/>
        </w:rPr>
        <w:t xml:space="preserve">发放一千元奖金，并由综合管理部经理签署奖励证书；　</w:t>
      </w:r>
    </w:p>
    <w:p>
      <w:pPr>
        <w:pStyle w:val="Normal"/>
        <w:spacing w:lineRule="exact" w:line="380" w:before="0" w:after="120"/>
        <w:ind w:start="1440" w:firstLine="540"/>
        <w:jc w:val="both"/>
        <w:rPr>
          <w:rFonts w:ascii="楷体_GB2312" w:hAnsi="楷体_GB2312" w:eastAsia="楷体_GB2312" w:cs="楷体;宋体"/>
          <w:color w:val="000000"/>
        </w:rPr>
      </w:pPr>
      <w:r>
        <w:rPr>
          <w:rFonts w:ascii="SimHei" w:hAnsi="SimHei" w:cs="楷体;宋体" w:eastAsia="黑体"/>
          <w:color w:val="000000"/>
        </w:rPr>
        <w:t>（二</w:t>
      </w:r>
      <w:r>
        <w:rPr>
          <w:rFonts w:eastAsia="黑体" w:cs="楷体;宋体" w:ascii="SimHei" w:hAnsi="SimHei"/>
          <w:color w:val="000000"/>
        </w:rPr>
        <w:t>)</w:t>
      </w:r>
      <w:r>
        <w:rPr>
          <w:rFonts w:ascii="SimHei" w:hAnsi="SimHei" w:cs="楷体;宋体" w:eastAsia="黑体"/>
          <w:color w:val="000000"/>
        </w:rPr>
        <w:t>优秀员工奖</w:t>
      </w:r>
      <w:r>
        <w:rPr>
          <w:rFonts w:eastAsia="黑体" w:cs="楷体;宋体" w:ascii="SimHei" w:hAnsi="SimHei"/>
          <w:color w:val="000000"/>
        </w:rPr>
        <w:t>:</w:t>
      </w:r>
      <w:r>
        <w:rPr>
          <w:rFonts w:ascii="SimHei" w:hAnsi="SimHei" w:cs="楷体;宋体" w:eastAsia="黑体"/>
          <w:color w:val="000000"/>
        </w:rPr>
        <w:t>适用业务熟练</w:t>
      </w:r>
      <w:r>
        <w:rPr>
          <w:rFonts w:eastAsia="黑体" w:cs="楷体;宋体" w:ascii="SimHei" w:hAnsi="SimHei"/>
          <w:color w:val="000000"/>
        </w:rPr>
        <w:t>,</w:t>
      </w:r>
      <w:r>
        <w:rPr>
          <w:rFonts w:ascii="SimHei" w:hAnsi="SimHei" w:cs="楷体;宋体" w:eastAsia="黑体"/>
          <w:color w:val="000000"/>
        </w:rPr>
        <w:t>勤奋敬业</w:t>
      </w:r>
      <w:r>
        <w:rPr>
          <w:rFonts w:eastAsia="黑体" w:cs="楷体;宋体" w:ascii="SimHei" w:hAnsi="SimHei"/>
          <w:color w:val="000000"/>
        </w:rPr>
        <w:t>,</w:t>
      </w:r>
      <w:r>
        <w:rPr>
          <w:rFonts w:ascii="SimHei" w:hAnsi="SimHei" w:cs="楷体;宋体" w:eastAsia="黑体"/>
          <w:color w:val="000000"/>
        </w:rPr>
        <w:t>乐于奉献的员工。由员工所在部门经理书面提出</w:t>
      </w:r>
      <w:r>
        <w:rPr>
          <w:rFonts w:eastAsia="黑体" w:cs="楷体;宋体" w:ascii="SimHei" w:hAnsi="SimHei"/>
          <w:color w:val="000000"/>
        </w:rPr>
        <w:t>,</w:t>
      </w:r>
      <w:r>
        <w:rPr>
          <w:rFonts w:ascii="SimHei" w:hAnsi="SimHei" w:cs="楷体;宋体" w:eastAsia="黑体"/>
          <w:color w:val="000000"/>
        </w:rPr>
        <w:t>综合管理部经理审核</w:t>
      </w:r>
      <w:r>
        <w:rPr>
          <w:rFonts w:eastAsia="黑体" w:cs="楷体;宋体" w:ascii="SimHei" w:hAnsi="SimHei"/>
          <w:color w:val="000000"/>
        </w:rPr>
        <w:t>,</w:t>
      </w:r>
      <w:r>
        <w:rPr>
          <w:rFonts w:ascii="SimHei" w:hAnsi="SimHei" w:cs="楷体;宋体" w:eastAsia="黑体"/>
          <w:color w:val="000000"/>
        </w:rPr>
        <w:t>经副总批准，发放一定数额奖金</w:t>
      </w:r>
      <w:r>
        <w:rPr>
          <w:rFonts w:eastAsia="黑体" w:cs="楷体;宋体" w:ascii="SimHei" w:hAnsi="SimHei"/>
          <w:color w:val="000000"/>
        </w:rPr>
        <w:t>,</w:t>
      </w:r>
      <w:r>
        <w:rPr>
          <w:rFonts w:ascii="SimHei" w:hAnsi="SimHei" w:cs="楷体;宋体" w:eastAsia="黑体"/>
          <w:color w:val="000000"/>
        </w:rPr>
        <w:t>并组织活动</w:t>
      </w:r>
      <w:r>
        <w:rPr>
          <w:rFonts w:eastAsia="黑体" w:cs="楷体;宋体" w:ascii="SimHei" w:hAnsi="SimHei"/>
          <w:color w:val="000000"/>
        </w:rPr>
        <w:t>,</w:t>
      </w:r>
      <w:r>
        <w:rPr>
          <w:rFonts w:ascii="SimHei" w:hAnsi="SimHei" w:cs="楷体;宋体" w:eastAsia="黑体"/>
          <w:color w:val="000000"/>
        </w:rPr>
        <w:t>同时由副总签署奖励证书</w:t>
      </w:r>
      <w:r>
        <w:rPr>
          <w:rFonts w:eastAsia="黑体" w:cs="楷体;宋体" w:ascii="SimHei" w:hAnsi="SimHei"/>
          <w:color w:val="000000"/>
        </w:rPr>
        <w:t>;</w:t>
      </w:r>
    </w:p>
    <w:p>
      <w:pPr>
        <w:pStyle w:val="Normal"/>
        <w:spacing w:lineRule="exact" w:line="380" w:before="0" w:after="120"/>
        <w:ind w:start="1440" w:firstLine="540"/>
        <w:jc w:val="both"/>
        <w:rPr>
          <w:rFonts w:ascii="楷体_GB2312" w:hAnsi="楷体_GB2312" w:eastAsia="楷体_GB2312" w:cs="楷体;宋体"/>
          <w:color w:val="000000"/>
        </w:rPr>
      </w:pPr>
      <w:r>
        <w:rPr>
          <w:rFonts w:ascii="SimHei" w:hAnsi="SimHei" w:cs="楷体;宋体" w:eastAsia="黑体"/>
          <w:color w:val="000000"/>
        </w:rPr>
        <w:t>（三）年度销售冠军奖</w:t>
      </w:r>
      <w:r>
        <w:rPr>
          <w:rFonts w:eastAsia="黑体" w:cs="楷体;宋体" w:ascii="SimHei" w:hAnsi="SimHei"/>
          <w:color w:val="000000"/>
        </w:rPr>
        <w:t>:</w:t>
      </w:r>
      <w:r>
        <w:rPr>
          <w:rFonts w:ascii="SimHei" w:hAnsi="SimHei" w:cs="楷体;宋体" w:eastAsia="黑体"/>
          <w:color w:val="000000"/>
        </w:rPr>
        <w:t>适用营销部门业务第一名员工，由员工所在部门负责人提议，经财务部审核，副总经理批准</w:t>
      </w:r>
      <w:r>
        <w:rPr>
          <w:rFonts w:eastAsia="黑体" w:cs="楷体;宋体" w:ascii="SimHei" w:hAnsi="SimHei"/>
          <w:color w:val="000000"/>
        </w:rPr>
        <w:t>,</w:t>
      </w:r>
      <w:r>
        <w:rPr>
          <w:rFonts w:ascii="SimHei" w:hAnsi="SimHei" w:cs="楷体;宋体" w:eastAsia="黑体"/>
          <w:color w:val="000000"/>
        </w:rPr>
        <w:t>发放五千元以内奖金，同时由总经理签署奖励证书。</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w:t>
      </w:r>
      <w:r>
        <w:rPr>
          <w:rFonts w:ascii="SimHei" w:hAnsi="SimHei" w:cs="楷体;宋体" w:eastAsia="黑体"/>
          <w:color w:val="000000"/>
        </w:rPr>
        <w:t>四</w:t>
      </w:r>
      <w:r>
        <w:rPr>
          <w:rFonts w:eastAsia="黑体" w:cs="楷体;宋体" w:ascii="SimHei" w:hAnsi="SimHei"/>
          <w:color w:val="000000"/>
        </w:rPr>
        <w:t>)</w:t>
      </w:r>
      <w:r>
        <w:rPr>
          <w:rFonts w:ascii="SimHei" w:hAnsi="SimHei" w:cs="楷体;宋体" w:eastAsia="黑体"/>
          <w:color w:val="000000"/>
        </w:rPr>
        <w:t>总裁奖：由董事长直接批准</w:t>
      </w:r>
      <w:r>
        <w:rPr>
          <w:rFonts w:eastAsia="黑体" w:cs="楷体;宋体" w:ascii="SimHei" w:hAnsi="SimHei"/>
          <w:color w:val="000000"/>
        </w:rPr>
        <w:t>,</w:t>
      </w:r>
      <w:r>
        <w:rPr>
          <w:rFonts w:ascii="SimHei" w:hAnsi="SimHei" w:cs="楷体;宋体" w:eastAsia="黑体"/>
          <w:color w:val="000000"/>
        </w:rPr>
        <w:t>发放一万元以上奖金</w:t>
      </w:r>
      <w:r>
        <w:rPr>
          <w:rFonts w:eastAsia="黑体" w:cs="楷体;宋体" w:ascii="SimHei" w:hAnsi="SimHei"/>
          <w:color w:val="000000"/>
        </w:rPr>
        <w:t>,</w:t>
      </w:r>
      <w:r>
        <w:rPr>
          <w:rFonts w:ascii="SimHei" w:hAnsi="SimHei" w:cs="楷体;宋体" w:eastAsia="黑体"/>
          <w:color w:val="000000"/>
        </w:rPr>
        <w:t>并由董事长签署奖励证书</w:t>
      </w:r>
      <w:r>
        <w:rPr>
          <w:rFonts w:eastAsia="黑体" w:cs="楷体;宋体" w:ascii="SimHei" w:hAnsi="SimHei"/>
          <w:color w:val="000000"/>
        </w:rPr>
        <w:t>,</w:t>
      </w:r>
      <w:r>
        <w:rPr>
          <w:rFonts w:ascii="SimHei" w:hAnsi="SimHei" w:cs="楷体;宋体" w:eastAsia="黑体"/>
          <w:color w:val="000000"/>
        </w:rPr>
        <w:t>综合管理部备案。</w:t>
      </w:r>
    </w:p>
    <w:p>
      <w:pPr>
        <w:pStyle w:val="Normal"/>
        <w:spacing w:lineRule="exact" w:line="380" w:before="0" w:after="120"/>
        <w:ind w:start="1433" w:firstLine="540"/>
        <w:jc w:val="both"/>
        <w:rPr>
          <w:rFonts w:ascii="楷体_GB2312" w:hAnsi="楷体_GB2312" w:eastAsia="楷体_GB2312" w:cs="楷体;宋体"/>
          <w:color w:val="000000"/>
        </w:rPr>
      </w:pPr>
      <w:r>
        <w:rPr>
          <w:rFonts w:ascii="SimHei" w:hAnsi="SimHei" w:cs="楷体;宋体" w:eastAsia="黑体"/>
          <w:color w:val="000000"/>
        </w:rPr>
        <w:t>有下列情形之一者，经核实后给予表扬</w:t>
      </w:r>
      <w:r>
        <w:rPr>
          <w:rFonts w:eastAsia="黑体" w:cs="楷体;宋体" w:ascii="SimHei" w:hAnsi="SimHei"/>
          <w:color w:val="000000"/>
        </w:rPr>
        <w:t>:</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、提出合理建议或发现职责外的问题</w:t>
      </w:r>
      <w:r>
        <w:rPr>
          <w:rFonts w:eastAsia="黑体" w:cs="楷体;宋体" w:ascii="SimHei" w:hAnsi="SimHei"/>
          <w:color w:val="000000"/>
        </w:rPr>
        <w:t>,</w:t>
      </w:r>
      <w:r>
        <w:rPr>
          <w:rFonts w:ascii="SimHei" w:hAnsi="SimHei" w:cs="楷体;宋体" w:eastAsia="黑体"/>
          <w:color w:val="000000"/>
        </w:rPr>
        <w:t>予以速报或妥善处理者。</w:t>
      </w:r>
    </w:p>
    <w:p>
      <w:pPr>
        <w:pStyle w:val="Normal"/>
        <w:spacing w:lineRule="exact" w:line="380" w:before="0" w:after="120"/>
        <w:ind w:start="1440" w:firstLine="540"/>
        <w:jc w:val="both"/>
        <w:rPr>
          <w:rFonts w:ascii="楷体_GB2312" w:hAnsi="楷体_GB2312" w:eastAsia="楷体_GB2312" w:cs="楷体;宋体"/>
          <w:color w:val="000000"/>
        </w:rPr>
      </w:pPr>
      <w:r>
        <w:rPr>
          <w:rFonts w:ascii="SimHei" w:hAnsi="SimHei" w:cs="楷体;宋体" w:eastAsia="黑体"/>
          <w:color w:val="000000"/>
        </w:rPr>
        <w:t>２、品性端正，工作努力</w:t>
      </w:r>
      <w:r>
        <w:rPr>
          <w:rFonts w:eastAsia="黑体" w:cs="楷体;宋体" w:ascii="SimHei" w:hAnsi="SimHei"/>
          <w:color w:val="000000"/>
        </w:rPr>
        <w:t>,</w:t>
      </w:r>
      <w:r>
        <w:rPr>
          <w:rFonts w:ascii="SimHei" w:hAnsi="SimHei" w:cs="楷体;宋体" w:eastAsia="黑体"/>
          <w:color w:val="000000"/>
        </w:rPr>
        <w:t>以短时完成重大或特殊事务者。</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、教育训练及考核</w:t>
      </w:r>
      <w:r>
        <w:rPr>
          <w:rFonts w:eastAsia="黑体" w:cs="楷体;宋体" w:ascii="SimHei" w:hAnsi="SimHei"/>
          <w:color w:val="000000"/>
        </w:rPr>
        <w:t>,</w:t>
      </w:r>
      <w:r>
        <w:rPr>
          <w:rFonts w:ascii="SimHei" w:hAnsi="SimHei" w:cs="楷体;宋体" w:eastAsia="黑体"/>
          <w:color w:val="000000"/>
        </w:rPr>
        <w:t>成绩优秀者。</w:t>
      </w:r>
    </w:p>
    <w:p>
      <w:pPr>
        <w:pStyle w:val="Normal"/>
        <w:spacing w:lineRule="exact" w:line="380" w:before="0" w:after="120"/>
        <w:ind w:start="1440" w:firstLine="540"/>
        <w:jc w:val="both"/>
        <w:rPr>
          <w:rFonts w:ascii="楷体_GB2312" w:hAnsi="楷体_GB2312" w:eastAsia="楷体_GB2312" w:cs="楷体;宋体"/>
          <w:color w:val="000000"/>
        </w:rPr>
      </w:pPr>
      <w:r>
        <w:rPr>
          <w:rFonts w:ascii="SimHei" w:hAnsi="SimHei" w:cs="楷体;宋体" w:eastAsia="黑体"/>
          <w:color w:val="000000"/>
        </w:rPr>
        <w:t>４、在公司内拾得财物，原封不动上缴者。</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5</w:t>
      </w:r>
      <w:r>
        <w:rPr>
          <w:rFonts w:ascii="SimHei" w:hAnsi="SimHei" w:cs="楷体;宋体" w:eastAsia="黑体"/>
          <w:color w:val="000000"/>
        </w:rPr>
        <w:t>、在艰苦条件下工作，足为楷模者。</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6</w:t>
      </w:r>
      <w:r>
        <w:rPr>
          <w:rFonts w:ascii="SimHei" w:hAnsi="SimHei" w:cs="楷体;宋体" w:eastAsia="黑体"/>
          <w:color w:val="000000"/>
        </w:rPr>
        <w:t>、节约物料或对废料利用</w:t>
      </w:r>
      <w:r>
        <w:rPr>
          <w:rFonts w:eastAsia="黑体" w:cs="楷体;宋体" w:ascii="SimHei" w:hAnsi="SimHei"/>
          <w:color w:val="000000"/>
        </w:rPr>
        <w:t>,</w:t>
      </w:r>
      <w:r>
        <w:rPr>
          <w:rFonts w:ascii="SimHei" w:hAnsi="SimHei" w:cs="楷体;宋体" w:eastAsia="黑体"/>
          <w:color w:val="000000"/>
        </w:rPr>
        <w:t>卓有成效者。</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7</w:t>
      </w:r>
      <w:r>
        <w:rPr>
          <w:rFonts w:ascii="SimHei" w:hAnsi="SimHei" w:cs="楷体;宋体" w:eastAsia="黑体"/>
          <w:color w:val="000000"/>
        </w:rPr>
        <w:t>、检举违规或损害公司利益者。</w:t>
      </w:r>
    </w:p>
    <w:p>
      <w:pPr>
        <w:pStyle w:val="Normal"/>
        <w:spacing w:lineRule="exact" w:line="380" w:before="0" w:after="120"/>
        <w:ind w:start="1440" w:firstLine="540"/>
        <w:jc w:val="both"/>
        <w:rPr>
          <w:rFonts w:ascii="楷体_GB2312" w:hAnsi="楷体_GB2312" w:eastAsia="楷体_GB2312" w:cs="楷体;宋体"/>
          <w:color w:val="000000"/>
        </w:rPr>
      </w:pPr>
      <w:r>
        <w:rPr>
          <w:rFonts w:ascii="SimHei" w:hAnsi="SimHei" w:cs="楷体;宋体" w:eastAsia="黑体"/>
          <w:color w:val="000000"/>
        </w:rPr>
        <w:t>８、有显著的善行佳话</w:t>
      </w:r>
      <w:r>
        <w:rPr>
          <w:rFonts w:eastAsia="黑体" w:cs="楷体;宋体" w:ascii="SimHei" w:hAnsi="SimHei"/>
          <w:color w:val="000000"/>
        </w:rPr>
        <w:t>,</w:t>
      </w:r>
      <w:r>
        <w:rPr>
          <w:rFonts w:ascii="SimHei" w:hAnsi="SimHei" w:cs="楷体;宋体" w:eastAsia="黑体"/>
          <w:color w:val="000000"/>
        </w:rPr>
        <w:t>足为公司荣誉者。</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有下列情形之一者</w:t>
      </w:r>
      <w:r>
        <w:rPr>
          <w:rFonts w:eastAsia="黑体" w:cs="楷体;宋体" w:ascii="SimHei" w:hAnsi="SimHei"/>
          <w:color w:val="000000"/>
        </w:rPr>
        <w:t>,</w:t>
      </w:r>
      <w:r>
        <w:rPr>
          <w:rFonts w:ascii="SimHei" w:hAnsi="SimHei" w:cs="楷体;宋体" w:eastAsia="黑体"/>
          <w:color w:val="000000"/>
        </w:rPr>
        <w:t>经核实后予以嘉奖</w:t>
      </w:r>
      <w:r>
        <w:rPr>
          <w:rFonts w:eastAsia="黑体" w:cs="楷体;宋体" w:ascii="SimHei" w:hAnsi="SimHei"/>
          <w:color w:val="000000"/>
        </w:rPr>
        <w:t>:</w:t>
      </w:r>
    </w:p>
    <w:p>
      <w:pPr>
        <w:pStyle w:val="Normal"/>
        <w:tabs>
          <w:tab w:val="clear" w:pos="709"/>
          <w:tab w:val="left" w:pos="1440" w:leader="none"/>
        </w:tabs>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、兢兢业业</w:t>
      </w:r>
      <w:r>
        <w:rPr>
          <w:rFonts w:eastAsia="黑体" w:cs="楷体;宋体" w:ascii="SimHei" w:hAnsi="SimHei"/>
          <w:color w:val="000000"/>
        </w:rPr>
        <w:t>,</w:t>
      </w:r>
      <w:r>
        <w:rPr>
          <w:rFonts w:ascii="SimHei" w:hAnsi="SimHei" w:cs="楷体;宋体" w:eastAsia="黑体"/>
          <w:color w:val="000000"/>
        </w:rPr>
        <w:t>不断改进工作，业绩突出者。</w:t>
      </w:r>
    </w:p>
    <w:p>
      <w:pPr>
        <w:pStyle w:val="Normal"/>
        <w:tabs>
          <w:tab w:val="clear" w:pos="709"/>
          <w:tab w:val="left" w:pos="1440" w:leader="none"/>
        </w:tabs>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、对下属的教育与培养到位，使下属获得优秀表现者。</w:t>
      </w:r>
    </w:p>
    <w:p>
      <w:pPr>
        <w:pStyle w:val="Normal"/>
        <w:tabs>
          <w:tab w:val="clear" w:pos="709"/>
          <w:tab w:val="left" w:pos="1440" w:leader="none"/>
        </w:tabs>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、遇有困难或灾害</w:t>
      </w:r>
      <w:r>
        <w:rPr>
          <w:rFonts w:eastAsia="黑体" w:cs="楷体;宋体" w:ascii="SimHei" w:hAnsi="SimHei"/>
          <w:color w:val="000000"/>
        </w:rPr>
        <w:t>,</w:t>
      </w:r>
      <w:r>
        <w:rPr>
          <w:rFonts w:ascii="SimHei" w:hAnsi="SimHei" w:cs="楷体;宋体" w:eastAsia="黑体"/>
          <w:color w:val="000000"/>
        </w:rPr>
        <w:t>勇于负责，处理得当者。</w:t>
      </w:r>
    </w:p>
    <w:p>
      <w:pPr>
        <w:pStyle w:val="Normal"/>
        <w:tabs>
          <w:tab w:val="clear" w:pos="709"/>
          <w:tab w:val="left" w:pos="1440" w:leader="none"/>
        </w:tabs>
        <w:spacing w:lineRule="exact" w:line="380" w:before="0" w:after="120"/>
        <w:ind w:start="1440" w:firstLine="540"/>
        <w:jc w:val="both"/>
        <w:rPr>
          <w:rFonts w:ascii="楷体_GB2312" w:hAnsi="楷体_GB2312" w:eastAsia="楷体_GB2312" w:cs="楷体;宋体"/>
          <w:color w:val="000000"/>
        </w:rPr>
      </w:pPr>
      <w:r>
        <w:rPr>
          <w:rFonts w:ascii="SimHei" w:hAnsi="SimHei" w:cs="楷体;宋体" w:eastAsia="黑体"/>
          <w:color w:val="000000"/>
        </w:rPr>
        <w:t>４、维护员工安全，冒险执行任务，确有功绩者。</w:t>
      </w:r>
    </w:p>
    <w:p>
      <w:pPr>
        <w:pStyle w:val="Normal"/>
        <w:tabs>
          <w:tab w:val="clear" w:pos="709"/>
          <w:tab w:val="left" w:pos="1440" w:leader="none"/>
        </w:tabs>
        <w:spacing w:lineRule="exact" w:line="380" w:before="0" w:after="120"/>
        <w:ind w:start="1440" w:firstLine="540"/>
        <w:jc w:val="both"/>
        <w:rPr>
          <w:rFonts w:ascii="楷体_GB2312" w:hAnsi="楷体_GB2312" w:eastAsia="楷体_GB2312" w:cs="楷体;宋体"/>
          <w:color w:val="000000"/>
        </w:rPr>
      </w:pPr>
      <w:r>
        <w:rPr>
          <w:rFonts w:ascii="SimHei" w:hAnsi="SimHei" w:cs="楷体;宋体" w:eastAsia="黑体"/>
          <w:color w:val="000000"/>
        </w:rPr>
        <w:t>５、维护公司重大利益，避免重大损失者。</w:t>
      </w:r>
    </w:p>
    <w:p>
      <w:pPr>
        <w:pStyle w:val="Normal"/>
        <w:tabs>
          <w:tab w:val="clear" w:pos="709"/>
          <w:tab w:val="left" w:pos="1440" w:leader="none"/>
        </w:tabs>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6</w:t>
      </w:r>
      <w:r>
        <w:rPr>
          <w:rFonts w:ascii="SimHei" w:hAnsi="SimHei" w:cs="楷体;宋体" w:eastAsia="黑体"/>
          <w:color w:val="000000"/>
        </w:rPr>
        <w:t>、有其它重大功绩者。</w:t>
      </w:r>
    </w:p>
    <w:p>
      <w:pPr>
        <w:pStyle w:val="Normal"/>
        <w:tabs>
          <w:tab w:val="clear" w:pos="709"/>
          <w:tab w:val="left" w:pos="108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有下列情形之一者</w:t>
      </w:r>
      <w:r>
        <w:rPr>
          <w:rFonts w:eastAsia="黑体" w:cs="楷体;宋体" w:ascii="SimHei" w:hAnsi="SimHei"/>
          <w:color w:val="000000"/>
        </w:rPr>
        <w:t>,</w:t>
      </w:r>
      <w:r>
        <w:rPr>
          <w:rFonts w:ascii="SimHei" w:hAnsi="SimHei" w:cs="楷体;宋体" w:eastAsia="黑体"/>
          <w:color w:val="000000"/>
        </w:rPr>
        <w:t>给予表彰：</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1</w:t>
      </w:r>
      <w:r>
        <w:rPr>
          <w:rFonts w:ascii="SimHei" w:hAnsi="SimHei" w:cs="楷体;宋体" w:eastAsia="黑体"/>
          <w:color w:val="000000"/>
        </w:rPr>
        <w:t>、职务研究发明在行业获取奖项，对公司确有杰出贡献，并使嘉诚的品牌口碑、企业信誉度显著提高</w:t>
      </w:r>
      <w:r>
        <w:rPr>
          <w:rFonts w:eastAsia="黑体" w:cs="楷体;宋体" w:ascii="SimHei" w:hAnsi="SimHei"/>
          <w:color w:val="000000"/>
        </w:rPr>
        <w:t>,</w:t>
      </w:r>
      <w:r>
        <w:rPr>
          <w:rFonts w:ascii="SimHei" w:hAnsi="SimHei" w:cs="楷体;宋体" w:eastAsia="黑体"/>
          <w:color w:val="000000"/>
        </w:rPr>
        <w:t>成本降低，利润增加者。</w:t>
      </w:r>
    </w:p>
    <w:p>
      <w:pPr>
        <w:pStyle w:val="Normal"/>
        <w:spacing w:lineRule="exact" w:line="380" w:before="0" w:after="120"/>
        <w:ind w:start="1440" w:firstLine="540"/>
        <w:jc w:val="both"/>
        <w:rPr>
          <w:rFonts w:ascii="楷体_GB2312" w:hAnsi="楷体_GB2312" w:eastAsia="楷体_GB2312" w:cs="楷体;宋体"/>
          <w:color w:val="000000"/>
        </w:rPr>
      </w:pPr>
      <w:r>
        <w:rPr>
          <w:rFonts w:ascii="SimHei" w:hAnsi="SimHei" w:cs="楷体;宋体" w:eastAsia="黑体"/>
          <w:color w:val="000000"/>
        </w:rPr>
        <w:t>２、对运营或管理制度提出改进建议，经采纳实施</w:t>
      </w:r>
      <w:r>
        <w:rPr>
          <w:rFonts w:eastAsia="黑体" w:cs="楷体;宋体" w:ascii="SimHei" w:hAnsi="SimHei"/>
          <w:color w:val="000000"/>
        </w:rPr>
        <w:t>,</w:t>
      </w:r>
      <w:r>
        <w:rPr>
          <w:rFonts w:ascii="SimHei" w:hAnsi="SimHei" w:cs="楷体;宋体" w:eastAsia="黑体"/>
          <w:color w:val="000000"/>
        </w:rPr>
        <w:t>卓有成效者。通过合理化建议或实际行为，年度内为公司降低成本、增加利润百万元以上（含</w:t>
      </w:r>
      <w:r>
        <w:rPr>
          <w:rFonts w:eastAsia="黑体" w:cs="楷体;宋体" w:ascii="SimHei" w:hAnsi="SimHei"/>
          <w:color w:val="000000"/>
        </w:rPr>
        <w:t>);</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、热情为用户服务，经常得到用户书面表扬，为公司赢得很高信誉</w:t>
      </w:r>
      <w:r>
        <w:rPr>
          <w:rFonts w:eastAsia="黑体" w:cs="楷体;宋体" w:ascii="SimHei" w:hAnsi="SimHei"/>
          <w:color w:val="000000"/>
        </w:rPr>
        <w:t>,</w:t>
      </w:r>
      <w:r>
        <w:rPr>
          <w:rFonts w:ascii="SimHei" w:hAnsi="SimHei" w:cs="楷体;宋体" w:eastAsia="黑体"/>
          <w:color w:val="000000"/>
        </w:rPr>
        <w:t>成绩突出者。</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4</w:t>
      </w:r>
      <w:r>
        <w:rPr>
          <w:rFonts w:ascii="SimHei" w:hAnsi="SimHei" w:cs="楷体;宋体" w:eastAsia="黑体"/>
          <w:color w:val="000000"/>
        </w:rPr>
        <w:t>、开发新客户，市场销售成绩显著者。</w:t>
      </w:r>
    </w:p>
    <w:p>
      <w:pPr>
        <w:pStyle w:val="Normal"/>
        <w:spacing w:lineRule="exact" w:line="380" w:before="0" w:after="120"/>
        <w:ind w:start="1440" w:firstLine="540"/>
        <w:jc w:val="both"/>
        <w:rPr>
          <w:rFonts w:ascii="楷体_GB2312" w:hAnsi="楷体_GB2312" w:eastAsia="楷体_GB2312" w:cs="楷体;宋体"/>
          <w:color w:val="000000"/>
        </w:rPr>
      </w:pPr>
      <w:r>
        <w:rPr>
          <w:rFonts w:eastAsia="黑体" w:cs="楷体;宋体" w:ascii="SimHei" w:hAnsi="SimHei"/>
          <w:color w:val="000000"/>
        </w:rPr>
        <w:t>5</w:t>
      </w:r>
      <w:r>
        <w:rPr>
          <w:rFonts w:ascii="SimHei" w:hAnsi="SimHei" w:cs="楷体;宋体" w:eastAsia="黑体"/>
          <w:color w:val="000000"/>
        </w:rPr>
        <w:t>、对有其它特殊贡献，足为全公司表率者。</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综合管理部与品质管理部组成纪律监察小组</w:t>
      </w:r>
      <w:r>
        <w:rPr>
          <w:rFonts w:eastAsia="黑体" w:cs="楷体;宋体" w:ascii="SimHei" w:hAnsi="SimHei"/>
          <w:color w:val="000000"/>
        </w:rPr>
        <w:t>,</w:t>
      </w:r>
      <w:r>
        <w:rPr>
          <w:rFonts w:ascii="SimHei" w:hAnsi="SimHei" w:cs="楷体;宋体" w:eastAsia="黑体"/>
          <w:color w:val="000000"/>
        </w:rPr>
        <w:t>对员工的不规范行为作出检讨与纠正，并视情况作出惩罚处理，以维护良好的工作秩序。</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员工的惩罚处理分为五种</w:t>
      </w:r>
      <w:r>
        <w:rPr>
          <w:rFonts w:eastAsia="黑体" w:cs="楷体;宋体" w:ascii="SimHei" w:hAnsi="SimHei"/>
          <w:color w:val="000000"/>
        </w:rPr>
        <w:t>:</w:t>
      </w:r>
    </w:p>
    <w:p>
      <w:pPr>
        <w:pStyle w:val="Normal"/>
        <w:spacing w:lineRule="exact" w:line="380" w:before="0" w:after="120"/>
        <w:ind w:start="1620" w:firstLine="540"/>
        <w:jc w:val="both"/>
        <w:rPr>
          <w:rFonts w:ascii="楷体_GB2312" w:hAnsi="楷体_GB2312" w:eastAsia="楷体_GB2312" w:cs="楷体;宋体"/>
          <w:color w:val="000000"/>
        </w:rPr>
      </w:pPr>
      <w:r>
        <w:rPr>
          <w:rFonts w:ascii="SimHei" w:hAnsi="SimHei" w:cs="楷体;宋体" w:eastAsia="黑体"/>
          <w:color w:val="000000"/>
        </w:rPr>
        <w:t>１、警告：由员工的主管或有关人员书面提出，员工所属部门负责人批准后执行</w:t>
      </w:r>
      <w:r>
        <w:rPr>
          <w:rFonts w:eastAsia="黑体" w:cs="楷体;宋体" w:ascii="SimHei" w:hAnsi="SimHei"/>
          <w:color w:val="000000"/>
        </w:rPr>
        <w:t>,</w:t>
      </w:r>
      <w:r>
        <w:rPr>
          <w:rFonts w:ascii="SimHei" w:hAnsi="SimHei" w:cs="楷体;宋体" w:eastAsia="黑体"/>
          <w:color w:val="000000"/>
        </w:rPr>
        <w:t>报综合管理部备案。</w:t>
      </w:r>
    </w:p>
    <w:p>
      <w:pPr>
        <w:pStyle w:val="Normal"/>
        <w:spacing w:lineRule="exact" w:line="380" w:before="0" w:after="120"/>
        <w:ind w:start="1620" w:firstLine="540"/>
        <w:jc w:val="both"/>
        <w:rPr>
          <w:rFonts w:ascii="楷体_GB2312" w:hAnsi="楷体_GB2312" w:eastAsia="楷体_GB2312" w:cs="楷体;宋体"/>
          <w:color w:val="000000"/>
        </w:rPr>
      </w:pPr>
      <w:r>
        <w:rPr>
          <w:rFonts w:eastAsia="黑体" w:cs="楷体;宋体" w:ascii="SimHei" w:hAnsi="SimHei"/>
          <w:color w:val="000000"/>
        </w:rPr>
        <w:t>2</w:t>
      </w:r>
      <w:r>
        <w:rPr>
          <w:rFonts w:ascii="SimHei" w:hAnsi="SimHei" w:cs="楷体;宋体" w:eastAsia="黑体"/>
          <w:color w:val="000000"/>
        </w:rPr>
        <w:t>、罚款：由员工的主管或有关部门负责人书面提出</w:t>
      </w:r>
      <w:r>
        <w:rPr>
          <w:rFonts w:eastAsia="黑体" w:cs="楷体;宋体" w:ascii="SimHei" w:hAnsi="SimHei"/>
          <w:color w:val="000000"/>
        </w:rPr>
        <w:t>,</w:t>
      </w:r>
      <w:r>
        <w:rPr>
          <w:rFonts w:ascii="SimHei" w:hAnsi="SimHei" w:cs="楷体;宋体" w:eastAsia="黑体"/>
          <w:color w:val="000000"/>
        </w:rPr>
        <w:t>员工所属部门负责人与综合管理部批准后报财务部执行</w:t>
      </w:r>
      <w:r>
        <w:rPr>
          <w:rFonts w:eastAsia="黑体" w:cs="楷体;宋体" w:ascii="SimHei" w:hAnsi="SimHei"/>
          <w:color w:val="000000"/>
        </w:rPr>
        <w:t>,</w:t>
      </w:r>
      <w:r>
        <w:rPr>
          <w:rFonts w:ascii="SimHei" w:hAnsi="SimHei" w:cs="楷体;宋体" w:eastAsia="黑体"/>
          <w:color w:val="000000"/>
        </w:rPr>
        <w:t>综合管理部备案。</w:t>
      </w:r>
    </w:p>
    <w:p>
      <w:pPr>
        <w:pStyle w:val="Normal"/>
        <w:spacing w:lineRule="exact" w:line="380" w:before="0" w:after="120"/>
        <w:ind w:start="1620" w:firstLine="540"/>
        <w:jc w:val="both"/>
        <w:rPr>
          <w:rFonts w:ascii="楷体_GB2312" w:hAnsi="楷体_GB2312" w:eastAsia="楷体_GB2312" w:cs="楷体;宋体"/>
          <w:color w:val="000000"/>
        </w:rPr>
      </w:pPr>
      <w:r>
        <w:rPr>
          <w:rFonts w:eastAsia="黑体" w:cs="楷体;宋体" w:ascii="SimHei" w:hAnsi="SimHei"/>
          <w:color w:val="000000"/>
        </w:rPr>
        <w:t>3</w:t>
      </w:r>
      <w:r>
        <w:rPr>
          <w:rFonts w:ascii="SimHei" w:hAnsi="SimHei" w:cs="楷体;宋体" w:eastAsia="黑体"/>
          <w:color w:val="000000"/>
        </w:rPr>
        <w:t>、记过</w:t>
      </w:r>
      <w:r>
        <w:rPr>
          <w:rFonts w:eastAsia="黑体" w:cs="楷体;宋体" w:ascii="SimHei" w:hAnsi="SimHei"/>
          <w:color w:val="000000"/>
        </w:rPr>
        <w:t>:</w:t>
      </w:r>
      <w:r>
        <w:rPr>
          <w:rFonts w:ascii="SimHei" w:hAnsi="SimHei" w:cs="楷体;宋体" w:eastAsia="黑体"/>
          <w:color w:val="000000"/>
        </w:rPr>
        <w:t>由员工所属经理书面提出</w:t>
      </w:r>
      <w:r>
        <w:rPr>
          <w:rFonts w:eastAsia="黑体" w:cs="楷体;宋体" w:ascii="SimHei" w:hAnsi="SimHei"/>
          <w:color w:val="000000"/>
        </w:rPr>
        <w:t>,</w:t>
      </w:r>
      <w:r>
        <w:rPr>
          <w:rFonts w:ascii="SimHei" w:hAnsi="SimHei" w:cs="楷体;宋体" w:eastAsia="黑体"/>
          <w:color w:val="000000"/>
        </w:rPr>
        <w:t>综合管理部经理与分管副总核准，综合管理部执行、备案。并下达通知</w:t>
      </w:r>
      <w:r>
        <w:rPr>
          <w:rFonts w:eastAsia="黑体" w:cs="楷体;宋体" w:ascii="SimHei" w:hAnsi="SimHei"/>
          <w:color w:val="000000"/>
        </w:rPr>
        <w:t>,</w:t>
      </w:r>
      <w:r>
        <w:rPr>
          <w:rFonts w:ascii="SimHei" w:hAnsi="SimHei" w:cs="楷体;宋体" w:eastAsia="黑体"/>
          <w:color w:val="000000"/>
        </w:rPr>
        <w:t>受记过者同时扣发当月奖金或给予不超过本人工资总额的</w:t>
      </w:r>
      <w:r>
        <w:rPr>
          <w:rFonts w:eastAsia="黑体" w:cs="楷体;宋体" w:ascii="SimHei" w:hAnsi="SimHei"/>
          <w:color w:val="000000"/>
        </w:rPr>
        <w:t>20</w:t>
      </w:r>
      <w:r>
        <w:rPr>
          <w:rFonts w:ascii="SimHei" w:hAnsi="SimHei" w:cs="楷体;宋体" w:eastAsia="黑体"/>
          <w:color w:val="000000"/>
        </w:rPr>
        <w:t>％的罚款。</w:t>
      </w:r>
    </w:p>
    <w:p>
      <w:pPr>
        <w:pStyle w:val="Normal"/>
        <w:spacing w:lineRule="exact" w:line="380" w:before="0" w:after="120"/>
        <w:ind w:start="1620" w:firstLine="540"/>
        <w:jc w:val="both"/>
        <w:rPr>
          <w:rFonts w:ascii="楷体_GB2312" w:hAnsi="楷体_GB2312" w:eastAsia="楷体_GB2312" w:cs="楷体;宋体"/>
          <w:color w:val="000000"/>
        </w:rPr>
      </w:pPr>
      <w:r>
        <w:rPr>
          <w:rFonts w:ascii="SimHei" w:hAnsi="SimHei" w:cs="楷体;宋体" w:eastAsia="黑体"/>
          <w:color w:val="000000"/>
        </w:rPr>
        <w:t>４、停职：由所属部门经理书面提出，综合管理部经理审核，分管副总批准后，综合管理部执行、备案。员工停职期间无薪，如接获返岗通知时应及时返岗，并将反省的体会以书面形式上交直属主管。</w:t>
      </w:r>
    </w:p>
    <w:p>
      <w:pPr>
        <w:pStyle w:val="Normal"/>
        <w:spacing w:lineRule="exact" w:line="380" w:before="0" w:after="120"/>
        <w:ind w:start="1620" w:firstLine="540"/>
        <w:jc w:val="both"/>
        <w:rPr>
          <w:rFonts w:ascii="楷体_GB2312" w:hAnsi="楷体_GB2312" w:eastAsia="楷体_GB2312" w:cs="楷体;宋体"/>
          <w:color w:val="000000"/>
        </w:rPr>
      </w:pPr>
      <w:r>
        <w:rPr>
          <w:rFonts w:eastAsia="黑体" w:cs="楷体;宋体" w:ascii="SimHei" w:hAnsi="SimHei"/>
          <w:color w:val="000000"/>
        </w:rPr>
        <w:t>5</w:t>
      </w:r>
      <w:r>
        <w:rPr>
          <w:rFonts w:ascii="SimHei" w:hAnsi="SimHei" w:cs="楷体;宋体" w:eastAsia="黑体"/>
          <w:color w:val="000000"/>
        </w:rPr>
        <w:t>、除名</w:t>
      </w:r>
      <w:r>
        <w:rPr>
          <w:rFonts w:eastAsia="黑体" w:cs="楷体;宋体" w:ascii="SimHei" w:hAnsi="SimHei"/>
          <w:color w:val="000000"/>
        </w:rPr>
        <w:t>:</w:t>
      </w:r>
      <w:r>
        <w:rPr>
          <w:rFonts w:ascii="SimHei" w:hAnsi="SimHei" w:cs="楷体;宋体" w:eastAsia="黑体"/>
          <w:color w:val="000000"/>
        </w:rPr>
        <w:t>由所属部门经理书面提出</w:t>
      </w:r>
      <w:r>
        <w:rPr>
          <w:rFonts w:eastAsia="黑体" w:cs="楷体;宋体" w:ascii="SimHei" w:hAnsi="SimHei"/>
          <w:color w:val="000000"/>
        </w:rPr>
        <w:t>,</w:t>
      </w:r>
      <w:r>
        <w:rPr>
          <w:rFonts w:ascii="SimHei" w:hAnsi="SimHei" w:cs="楷体;宋体" w:eastAsia="黑体"/>
          <w:color w:val="000000"/>
        </w:rPr>
        <w:t>综合管理部核查</w:t>
      </w:r>
      <w:r>
        <w:rPr>
          <w:rFonts w:eastAsia="黑体" w:cs="楷体;宋体" w:ascii="SimHei" w:hAnsi="SimHei"/>
          <w:color w:val="000000"/>
        </w:rPr>
        <w:t>,</w:t>
      </w:r>
      <w:r>
        <w:rPr>
          <w:rFonts w:ascii="SimHei" w:hAnsi="SimHei" w:cs="楷体;宋体" w:eastAsia="黑体"/>
          <w:color w:val="000000"/>
        </w:rPr>
        <w:t>分管副总批准后，报综合管理部执行、备案。</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有下列情形之一者</w:t>
      </w:r>
      <w:r>
        <w:rPr>
          <w:rFonts w:eastAsia="黑体" w:cs="楷体;宋体" w:ascii="SimHei" w:hAnsi="SimHei"/>
          <w:color w:val="000000"/>
        </w:rPr>
        <w:t>,</w:t>
      </w:r>
      <w:r>
        <w:rPr>
          <w:rFonts w:ascii="SimHei" w:hAnsi="SimHei" w:cs="楷体;宋体" w:eastAsia="黑体"/>
          <w:color w:val="000000"/>
        </w:rPr>
        <w:t>予以警告或罚款：</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仪容不整，不按规定穿着或佩带规定上班者。</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上班时间</w:t>
      </w:r>
      <w:r>
        <w:rPr>
          <w:rFonts w:eastAsia="黑体" w:cs="楷体;宋体" w:ascii="SimHei" w:hAnsi="SimHei"/>
          <w:color w:val="000000"/>
        </w:rPr>
        <w:t>,</w:t>
      </w:r>
      <w:r>
        <w:rPr>
          <w:rFonts w:ascii="SimHei" w:hAnsi="SimHei" w:cs="楷体;宋体" w:eastAsia="黑体"/>
          <w:color w:val="000000"/>
        </w:rPr>
        <w:t>态度不端</w:t>
      </w:r>
      <w:r>
        <w:rPr>
          <w:rFonts w:eastAsia="黑体" w:cs="楷体;宋体" w:ascii="SimHei" w:hAnsi="SimHei"/>
          <w:color w:val="000000"/>
        </w:rPr>
        <w:t>,</w:t>
      </w:r>
      <w:r>
        <w:rPr>
          <w:rFonts w:ascii="SimHei" w:hAnsi="SimHei" w:cs="楷体;宋体" w:eastAsia="黑体"/>
          <w:color w:val="000000"/>
        </w:rPr>
        <w:t>躺卧休息</w:t>
      </w:r>
      <w:r>
        <w:rPr>
          <w:rFonts w:eastAsia="黑体" w:cs="楷体;宋体" w:ascii="SimHei" w:hAnsi="SimHei"/>
          <w:color w:val="000000"/>
        </w:rPr>
        <w:t>,</w:t>
      </w:r>
      <w:r>
        <w:rPr>
          <w:rFonts w:ascii="SimHei" w:hAnsi="SimHei" w:cs="楷体;宋体" w:eastAsia="黑体"/>
          <w:color w:val="000000"/>
        </w:rPr>
        <w:t>擅离岗位，怠慢工作者。</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公共场合不注意卫生</w:t>
      </w:r>
      <w:r>
        <w:rPr>
          <w:rFonts w:eastAsia="黑体" w:cs="楷体;宋体" w:ascii="SimHei" w:hAnsi="SimHei"/>
          <w:color w:val="000000"/>
        </w:rPr>
        <w:t>,</w:t>
      </w:r>
      <w:r>
        <w:rPr>
          <w:rFonts w:ascii="SimHei" w:hAnsi="SimHei" w:cs="楷体;宋体" w:eastAsia="黑体"/>
          <w:color w:val="000000"/>
        </w:rPr>
        <w:t>个人工作区域不整洁。</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言行粗鲁或猥琐、行为不检</w:t>
      </w:r>
      <w:r>
        <w:rPr>
          <w:rFonts w:eastAsia="黑体" w:cs="楷体;宋体" w:ascii="SimHei" w:hAnsi="SimHei"/>
          <w:color w:val="000000"/>
        </w:rPr>
        <w:t>,</w:t>
      </w:r>
      <w:r>
        <w:rPr>
          <w:rFonts w:ascii="SimHei" w:hAnsi="SimHei" w:cs="楷体;宋体" w:eastAsia="黑体"/>
          <w:color w:val="000000"/>
        </w:rPr>
        <w:t>怠慢客户或对客户、同事不礼貌者。</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浪费公物，情节轻微者。</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未经批准，使用公司备存物资。包括但不限于设备、物品、食品等。</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延误工作</w:t>
      </w:r>
      <w:r>
        <w:rPr>
          <w:rFonts w:eastAsia="黑体" w:cs="楷体;宋体" w:ascii="SimHei" w:hAnsi="SimHei"/>
          <w:color w:val="000000"/>
        </w:rPr>
        <w:t>,</w:t>
      </w:r>
      <w:r>
        <w:rPr>
          <w:rFonts w:ascii="SimHei" w:hAnsi="SimHei" w:cs="楷体;宋体" w:eastAsia="黑体"/>
          <w:color w:val="000000"/>
        </w:rPr>
        <w:t>对公司或上级的指示、有期限的命令，未能如期完成。</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屡教不改</w:t>
      </w:r>
      <w:r>
        <w:rPr>
          <w:rFonts w:eastAsia="黑体" w:cs="楷体;宋体" w:ascii="SimHei" w:hAnsi="SimHei"/>
          <w:color w:val="000000"/>
        </w:rPr>
        <w:t>,</w:t>
      </w:r>
      <w:r>
        <w:rPr>
          <w:rFonts w:ascii="SimHei" w:hAnsi="SimHei" w:cs="楷体;宋体" w:eastAsia="黑体"/>
          <w:color w:val="000000"/>
        </w:rPr>
        <w:t>不服从主管人员合理指导</w:t>
      </w:r>
      <w:r>
        <w:rPr>
          <w:rFonts w:eastAsia="黑体" w:cs="楷体;宋体" w:ascii="SimHei" w:hAnsi="SimHei"/>
          <w:color w:val="000000"/>
        </w:rPr>
        <w:t>,</w:t>
      </w:r>
      <w:r>
        <w:rPr>
          <w:rFonts w:ascii="SimHei" w:hAnsi="SimHei" w:cs="楷体;宋体" w:eastAsia="黑体"/>
          <w:color w:val="000000"/>
        </w:rPr>
        <w:t>情节轻微者。</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bCs/>
          <w:color w:val="000000"/>
        </w:rPr>
        <w:t>因过失导致出现异常但情节轻微。</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bCs/>
          <w:color w:val="000000"/>
        </w:rPr>
        <w:t>拒绝合作、消极怠工</w:t>
      </w:r>
      <w:r>
        <w:rPr>
          <w:rFonts w:eastAsia="黑体" w:cs="楷体;宋体" w:ascii="SimHei" w:hAnsi="SimHei"/>
          <w:bCs/>
          <w:color w:val="000000"/>
        </w:rPr>
        <w:t>,</w:t>
      </w:r>
      <w:r>
        <w:rPr>
          <w:rFonts w:ascii="SimHei" w:hAnsi="SimHei" w:cs="楷体;宋体" w:eastAsia="黑体"/>
          <w:bCs/>
          <w:color w:val="000000"/>
        </w:rPr>
        <w:t>情节轻微者。</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在工作场所喧哗、吵闹</w:t>
      </w:r>
      <w:r>
        <w:rPr>
          <w:rFonts w:eastAsia="黑体" w:cs="楷体;宋体" w:ascii="SimHei" w:hAnsi="SimHei"/>
          <w:color w:val="000000"/>
        </w:rPr>
        <w:t>,</w:t>
      </w:r>
      <w:r>
        <w:rPr>
          <w:rFonts w:ascii="SimHei" w:hAnsi="SimHei" w:cs="楷体;宋体" w:eastAsia="黑体"/>
          <w:color w:val="000000"/>
        </w:rPr>
        <w:t>情节轻微者。</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bCs/>
          <w:color w:val="000000"/>
        </w:rPr>
        <w:t>在非吸烟区内吸烟，在不准饮食地点或时间进食。</w:t>
      </w:r>
    </w:p>
    <w:p>
      <w:pPr>
        <w:pStyle w:val="Normal"/>
        <w:numPr>
          <w:ilvl w:val="0"/>
          <w:numId w:val="4"/>
        </w:numPr>
        <w:tabs>
          <w:tab w:val="clear" w:pos="709"/>
          <w:tab w:val="left" w:pos="2340" w:leader="none"/>
        </w:tabs>
        <w:snapToGrid w:val="false"/>
        <w:spacing w:lineRule="exact" w:line="380" w:before="0" w:after="120"/>
        <w:ind w:start="2340" w:hanging="540"/>
        <w:jc w:val="both"/>
        <w:rPr>
          <w:rFonts w:ascii="楷体_GB2312" w:hAnsi="楷体_GB2312" w:eastAsia="楷体_GB2312" w:cs="楷体;宋体"/>
          <w:bCs/>
          <w:color w:val="000000"/>
        </w:rPr>
      </w:pPr>
      <w:r>
        <w:rPr>
          <w:rFonts w:ascii="SimHei" w:hAnsi="SimHei" w:cs="楷体;宋体" w:eastAsia="黑体"/>
          <w:color w:val="000000"/>
        </w:rPr>
        <w:t>不遵守安全规定，或因疏忽导致机器设备物品材料遭受损失或伤及他人</w:t>
      </w:r>
      <w:r>
        <w:rPr>
          <w:rFonts w:eastAsia="黑体" w:cs="楷体;宋体" w:ascii="SimHei" w:hAnsi="SimHei"/>
          <w:color w:val="000000"/>
        </w:rPr>
        <w:t>,</w:t>
      </w:r>
      <w:r>
        <w:rPr>
          <w:rFonts w:ascii="SimHei" w:hAnsi="SimHei" w:cs="楷体;宋体" w:eastAsia="黑体"/>
          <w:color w:val="000000"/>
        </w:rPr>
        <w:t>情节较轻者。</w:t>
      </w:r>
    </w:p>
    <w:p>
      <w:pPr>
        <w:pStyle w:val="Normal"/>
        <w:numPr>
          <w:ilvl w:val="0"/>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bCs/>
          <w:color w:val="000000"/>
        </w:rPr>
        <w:t>藏匿违禁物品。</w:t>
      </w:r>
    </w:p>
    <w:p>
      <w:pPr>
        <w:pStyle w:val="Normal"/>
        <w:numPr>
          <w:ilvl w:val="0"/>
          <w:numId w:val="4"/>
        </w:numPr>
        <w:tabs>
          <w:tab w:val="clear" w:pos="709"/>
          <w:tab w:val="left" w:pos="2340" w:leader="none"/>
        </w:tabs>
        <w:snapToGrid w:val="false"/>
        <w:spacing w:lineRule="exact" w:line="380" w:before="0" w:after="120"/>
        <w:ind w:start="2340" w:hanging="540"/>
        <w:jc w:val="both"/>
        <w:rPr>
          <w:rFonts w:ascii="楷体_GB2312" w:hAnsi="楷体_GB2312" w:eastAsia="楷体_GB2312" w:cs="楷体;宋体"/>
          <w:bCs/>
          <w:color w:val="000000"/>
        </w:rPr>
      </w:pPr>
      <w:r>
        <w:rPr>
          <w:rFonts w:ascii="SimHei" w:hAnsi="SimHei" w:cs="楷体;宋体" w:eastAsia="黑体"/>
          <w:color w:val="000000"/>
        </w:rPr>
        <w:t>公司另文规定其它应处罚款或批评的行为。</w:t>
      </w:r>
    </w:p>
    <w:p>
      <w:pPr>
        <w:pStyle w:val="Normal"/>
        <w:snapToGrid w:val="false"/>
        <w:spacing w:lineRule="exact" w:line="380" w:before="0" w:after="120"/>
        <w:ind w:firstLine="540"/>
        <w:jc w:val="both"/>
        <w:rPr>
          <w:rFonts w:ascii="楷体_GB2312" w:hAnsi="楷体_GB2312" w:eastAsia="楷体_GB2312" w:cs="楷体;宋体"/>
          <w:bCs/>
          <w:color w:val="000000"/>
        </w:rPr>
      </w:pPr>
      <w:r>
        <w:rPr>
          <w:rFonts w:ascii="SimHei" w:hAnsi="SimHei" w:cs="楷体;宋体" w:eastAsia="黑体"/>
          <w:color w:val="000000"/>
        </w:rPr>
        <w:t>有下列情形之一者，予以罚款或记过：</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散播不利于公司的谣言或挑拨公司与员工的感情，对同事恶意辱或诬害、伪证，制造事端者。</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bCs/>
          <w:color w:val="000000"/>
        </w:rPr>
        <w:t>假公济私</w:t>
      </w:r>
      <w:r>
        <w:rPr>
          <w:rFonts w:eastAsia="黑体" w:cs="楷体;宋体" w:ascii="SimHei" w:hAnsi="SimHei"/>
          <w:bCs/>
          <w:color w:val="000000"/>
        </w:rPr>
        <w:t>,</w:t>
      </w:r>
      <w:r>
        <w:rPr>
          <w:rFonts w:ascii="SimHei" w:hAnsi="SimHei" w:cs="楷体;宋体" w:eastAsia="黑体"/>
          <w:bCs/>
          <w:color w:val="000000"/>
        </w:rPr>
        <w:t>工作时间在工作场所制造私人物件或办理私人事务。</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因个人原因妨害现场工作秩序。</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引发客户或有关人员投诉，经查证属实者。</w:t>
      </w:r>
    </w:p>
    <w:p>
      <w:pPr>
        <w:pStyle w:val="Normal"/>
        <w:numPr>
          <w:ilvl w:val="1"/>
          <w:numId w:val="4"/>
        </w:numPr>
        <w:tabs>
          <w:tab w:val="clear" w:pos="709"/>
          <w:tab w:val="left" w:pos="2340" w:leader="none"/>
        </w:tabs>
        <w:spacing w:lineRule="exact" w:line="380" w:before="0" w:after="120"/>
        <w:ind w:start="2340" w:hanging="540"/>
        <w:jc w:val="both"/>
        <w:rPr/>
      </w:pPr>
      <w:r>
        <w:rPr>
          <w:rFonts w:ascii="SimHei" w:hAnsi="SimHei" w:cs="楷体;宋体" w:eastAsia="黑体"/>
          <w:color w:val="000000"/>
        </w:rPr>
        <w:t>工作不力，安排不合理，因延误、</w:t>
      </w:r>
      <w:r>
        <w:rPr>
          <w:rFonts w:ascii="SimHei" w:hAnsi="SimHei" w:cs="楷体;宋体" w:eastAsia="黑体"/>
          <w:bCs/>
          <w:color w:val="000000"/>
        </w:rPr>
        <w:t>隐瞒、庇护、</w:t>
      </w:r>
      <w:r>
        <w:rPr>
          <w:rFonts w:ascii="SimHei" w:hAnsi="SimHei" w:cs="楷体;宋体" w:eastAsia="黑体"/>
          <w:color w:val="000000"/>
        </w:rPr>
        <w:t>疏漏、遗失等导致工作受影响。</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浪费资源，使公司蒙受较大损失者。</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违反工作程序或擅自变更工作方法导致异常。</w:t>
      </w:r>
    </w:p>
    <w:p>
      <w:pPr>
        <w:pStyle w:val="Normal"/>
        <w:numPr>
          <w:ilvl w:val="1"/>
          <w:numId w:val="4"/>
        </w:numPr>
        <w:tabs>
          <w:tab w:val="clear" w:pos="709"/>
          <w:tab w:val="left" w:pos="2340" w:leader="none"/>
        </w:tabs>
        <w:spacing w:lineRule="exact" w:line="380" w:before="0" w:after="120"/>
        <w:ind w:start="2340" w:hanging="540"/>
        <w:jc w:val="both"/>
        <w:rPr/>
      </w:pPr>
      <w:r>
        <w:rPr>
          <w:rFonts w:ascii="SimHei" w:hAnsi="SimHei" w:cs="楷体;宋体" w:eastAsia="黑体"/>
          <w:bCs/>
          <w:color w:val="000000"/>
        </w:rPr>
        <w:t>自私自利</w:t>
      </w:r>
      <w:r>
        <w:rPr>
          <w:rFonts w:ascii="SimHei" w:hAnsi="SimHei" w:cs="楷体;宋体" w:eastAsia="黑体"/>
          <w:color w:val="000000"/>
        </w:rPr>
        <w:t>，不能以身作则。</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未经同意或违反操作程序，擅自操作仪器、设备、车辆等安全性要求较高的工具者。</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拾遗不报者。</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bCs/>
          <w:color w:val="000000"/>
        </w:rPr>
        <w:t>违反出入管理规定</w:t>
      </w:r>
      <w:r>
        <w:rPr>
          <w:rFonts w:eastAsia="黑体" w:cs="楷体;宋体" w:ascii="SimHei" w:hAnsi="SimHei"/>
          <w:bCs/>
          <w:color w:val="000000"/>
        </w:rPr>
        <w:t>,</w:t>
      </w:r>
      <w:r>
        <w:rPr>
          <w:rFonts w:ascii="SimHei" w:hAnsi="SimHei" w:cs="楷体;宋体" w:eastAsia="黑体"/>
          <w:bCs/>
          <w:color w:val="000000"/>
        </w:rPr>
        <w:t>擅自携带危禁物品入公司。</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未经许可携带外人到经营和科研场所参观者。</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未经公司同意</w:t>
      </w:r>
      <w:r>
        <w:rPr>
          <w:rFonts w:eastAsia="黑体" w:cs="楷体;宋体" w:ascii="SimHei" w:hAnsi="SimHei"/>
          <w:color w:val="000000"/>
        </w:rPr>
        <w:t>,</w:t>
      </w:r>
      <w:r>
        <w:rPr>
          <w:rFonts w:ascii="SimHei" w:hAnsi="SimHei" w:cs="楷体;宋体" w:eastAsia="黑体"/>
          <w:color w:val="000000"/>
        </w:rPr>
        <w:t>擅自在公司内召集会议、募捐或推销非本公司产品者。职责所需，经批准者不在此限。</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擅自更改公司的硬件或设备配置、作业安排。</w:t>
      </w:r>
    </w:p>
    <w:p>
      <w:pPr>
        <w:pStyle w:val="Normal"/>
        <w:numPr>
          <w:ilvl w:val="1"/>
          <w:numId w:val="4"/>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其它重大违反规定者。</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有下列情形之一者</w:t>
      </w:r>
      <w:r>
        <w:rPr>
          <w:rFonts w:eastAsia="黑体" w:cs="楷体;宋体" w:ascii="SimHei" w:hAnsi="SimHei"/>
          <w:color w:val="000000"/>
        </w:rPr>
        <w:t>,</w:t>
      </w:r>
      <w:r>
        <w:rPr>
          <w:rFonts w:ascii="SimHei" w:hAnsi="SimHei" w:cs="楷体;宋体" w:eastAsia="黑体"/>
          <w:color w:val="000000"/>
        </w:rPr>
        <w:t>予以停职或除名：</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不服从工作安排</w:t>
      </w:r>
      <w:r>
        <w:rPr>
          <w:rFonts w:eastAsia="黑体" w:cs="楷体;宋体" w:ascii="SimHei" w:hAnsi="SimHei"/>
          <w:color w:val="000000"/>
        </w:rPr>
        <w:t>,</w:t>
      </w:r>
      <w:r>
        <w:rPr>
          <w:rFonts w:ascii="SimHei" w:hAnsi="SimHei" w:cs="楷体;宋体" w:eastAsia="黑体"/>
          <w:color w:val="000000"/>
        </w:rPr>
        <w:t>严重阻挠妨碍公务者。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营私舞弊，挪用公款，收受贿赂</w:t>
      </w:r>
      <w:r>
        <w:rPr>
          <w:rFonts w:eastAsia="黑体" w:cs="楷体;宋体" w:ascii="SimHei" w:hAnsi="SimHei"/>
          <w:color w:val="000000"/>
        </w:rPr>
        <w:t>,</w:t>
      </w:r>
      <w:r>
        <w:rPr>
          <w:rFonts w:ascii="SimHei" w:hAnsi="SimHei" w:cs="楷体;宋体" w:eastAsia="黑体"/>
          <w:color w:val="000000"/>
        </w:rPr>
        <w:t>擅自利用业务关系为自己或亲友谋取私利者（包括但不限于回佣、物件、借贷、报酬、兼职、契约、服务、优惠等）。</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bCs/>
          <w:color w:val="000000"/>
        </w:rPr>
        <w:t>在公司或宿舍内赌博、聚众闹事</w:t>
      </w:r>
      <w:r>
        <w:rPr>
          <w:rFonts w:eastAsia="黑体" w:cs="楷体;宋体" w:ascii="SimHei" w:hAnsi="SimHei"/>
          <w:bCs/>
          <w:color w:val="000000"/>
        </w:rPr>
        <w:t>,</w:t>
      </w:r>
      <w:r>
        <w:rPr>
          <w:rFonts w:ascii="SimHei" w:hAnsi="SimHei" w:cs="楷体;宋体" w:eastAsia="黑体"/>
          <w:bCs/>
          <w:color w:val="000000"/>
        </w:rPr>
        <w:t>吵架斗殴，</w:t>
      </w:r>
      <w:r>
        <w:rPr>
          <w:rFonts w:ascii="SimHei" w:hAnsi="SimHei" w:cs="楷体;宋体" w:eastAsia="黑体"/>
          <w:color w:val="000000"/>
        </w:rPr>
        <w:t>对同事暴力威胁恐吓或</w:t>
      </w:r>
      <w:r>
        <w:rPr>
          <w:rFonts w:ascii="SimHei" w:hAnsi="SimHei" w:cs="楷体;宋体" w:eastAsia="黑体"/>
          <w:bCs/>
          <w:color w:val="000000"/>
        </w:rPr>
        <w:t>其他严重妨碍工作秩序者。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bCs/>
          <w:color w:val="000000"/>
        </w:rPr>
        <w:t>偷盗、藏匿、变卖、</w:t>
      </w:r>
      <w:r>
        <w:rPr>
          <w:rFonts w:ascii="SimHei" w:hAnsi="SimHei" w:cs="楷体;宋体" w:eastAsia="黑体"/>
          <w:color w:val="000000"/>
        </w:rPr>
        <w:t>损毁</w:t>
      </w:r>
      <w:r>
        <w:rPr>
          <w:rFonts w:ascii="SimHei" w:hAnsi="SimHei" w:cs="楷体;宋体" w:eastAsia="黑体"/>
          <w:bCs/>
          <w:color w:val="000000"/>
        </w:rPr>
        <w:t>公司或其他员工的财物</w:t>
      </w:r>
      <w:r>
        <w:rPr>
          <w:rFonts w:eastAsia="黑体" w:cs="楷体;宋体" w:ascii="SimHei" w:hAnsi="SimHei"/>
          <w:bCs/>
          <w:color w:val="000000"/>
        </w:rPr>
        <w:t>,</w:t>
      </w:r>
      <w:r>
        <w:rPr>
          <w:rFonts w:ascii="SimHei" w:hAnsi="SimHei" w:cs="楷体;宋体" w:eastAsia="黑体"/>
          <w:bCs/>
          <w:color w:val="000000"/>
        </w:rPr>
        <w:t>查证属实者。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遗失或浪费</w:t>
      </w:r>
      <w:r>
        <w:rPr>
          <w:rFonts w:ascii="SimHei" w:hAnsi="SimHei" w:cs="楷体;宋体" w:eastAsia="黑体"/>
          <w:bCs/>
          <w:color w:val="000000"/>
        </w:rPr>
        <w:t>公司财物、资料</w:t>
      </w:r>
      <w:r>
        <w:rPr>
          <w:rFonts w:eastAsia="黑体" w:cs="楷体;宋体" w:ascii="SimHei" w:hAnsi="SimHei"/>
          <w:bCs/>
          <w:color w:val="000000"/>
        </w:rPr>
        <w:t>,</w:t>
      </w:r>
      <w:r>
        <w:rPr>
          <w:rFonts w:ascii="SimHei" w:hAnsi="SimHei" w:cs="楷体;宋体" w:eastAsia="黑体"/>
          <w:bCs/>
          <w:color w:val="000000"/>
        </w:rPr>
        <w:t>情节特别严重者。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玩忽职守、擅自离岗</w:t>
      </w:r>
      <w:r>
        <w:rPr>
          <w:rFonts w:eastAsia="黑体" w:cs="楷体;宋体" w:ascii="SimHei" w:hAnsi="SimHei"/>
          <w:color w:val="000000"/>
        </w:rPr>
        <w:t>,</w:t>
      </w:r>
      <w:r>
        <w:rPr>
          <w:rFonts w:ascii="SimHei" w:hAnsi="SimHei" w:cs="楷体;宋体" w:eastAsia="黑体"/>
          <w:color w:val="000000"/>
        </w:rPr>
        <w:t>责任心不强或违反有关规定而导致重大隐患、失误、损失或工作延误。</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擅自复制公司机密资料</w:t>
      </w:r>
      <w:r>
        <w:rPr>
          <w:rFonts w:eastAsia="黑体" w:cs="楷体;宋体" w:ascii="SimHei" w:hAnsi="SimHei"/>
          <w:color w:val="000000"/>
        </w:rPr>
        <w:t>;</w:t>
      </w:r>
      <w:r>
        <w:rPr>
          <w:rFonts w:ascii="SimHei" w:hAnsi="SimHei" w:cs="楷体;宋体" w:eastAsia="黑体"/>
          <w:color w:val="000000"/>
        </w:rPr>
        <w:t>泄露公司技术、经营、管理上的机密。</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擅自集会、发表不利公司言论，煽动怠工或罢工者。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吸食毒品、酗酒或有其它严重不良嗜好者。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销毁、伪造、篡改公司重要文件票据；伪造或盗用公司印章</w:t>
      </w:r>
      <w:r>
        <w:rPr>
          <w:rFonts w:eastAsia="黑体" w:cs="楷体;宋体" w:ascii="SimHei" w:hAnsi="SimHei"/>
          <w:color w:val="000000"/>
        </w:rPr>
        <w:t>,</w:t>
      </w:r>
      <w:r>
        <w:rPr>
          <w:rFonts w:ascii="SimHei" w:hAnsi="SimHei" w:cs="楷体;宋体" w:eastAsia="黑体"/>
          <w:color w:val="000000"/>
        </w:rPr>
        <w:t>效仿公司领导签名者。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无故旷工三日或一年旷工累计达六日者。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未经许可</w:t>
      </w:r>
      <w:r>
        <w:rPr>
          <w:rFonts w:eastAsia="黑体" w:cs="楷体;宋体" w:ascii="SimHei" w:hAnsi="SimHei"/>
          <w:color w:val="000000"/>
        </w:rPr>
        <w:t>,</w:t>
      </w:r>
      <w:r>
        <w:rPr>
          <w:rFonts w:ascii="SimHei" w:hAnsi="SimHei" w:cs="楷体;宋体" w:eastAsia="黑体"/>
          <w:color w:val="000000"/>
        </w:rPr>
        <w:t>兼营与本司同类业务或在外兼营事务，影响本公司公务者。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参加非法组织或利用公司名义招摇撞骗</w:t>
      </w:r>
      <w:r>
        <w:rPr>
          <w:rFonts w:eastAsia="黑体" w:cs="楷体;宋体" w:ascii="SimHei" w:hAnsi="SimHei"/>
          <w:color w:val="000000"/>
        </w:rPr>
        <w:t>,</w:t>
      </w:r>
      <w:r>
        <w:rPr>
          <w:rFonts w:ascii="SimHei" w:hAnsi="SimHei" w:cs="楷体;宋体" w:eastAsia="黑体"/>
          <w:color w:val="000000"/>
        </w:rPr>
        <w:t>使公司名誉受损害者。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有其他不良行为，骚扰异性</w:t>
      </w:r>
      <w:r>
        <w:rPr>
          <w:rFonts w:eastAsia="黑体" w:cs="楷体;宋体" w:ascii="SimHei" w:hAnsi="SimHei"/>
          <w:color w:val="000000"/>
        </w:rPr>
        <w:t>,</w:t>
      </w:r>
      <w:r>
        <w:rPr>
          <w:rFonts w:ascii="SimHei" w:hAnsi="SimHei" w:cs="楷体;宋体" w:eastAsia="黑体"/>
          <w:color w:val="000000"/>
        </w:rPr>
        <w:t>诽谤他人</w:t>
      </w:r>
      <w:r>
        <w:rPr>
          <w:rFonts w:eastAsia="黑体" w:cs="楷体;宋体" w:ascii="SimHei" w:hAnsi="SimHei"/>
          <w:color w:val="000000"/>
        </w:rPr>
        <w:t>,</w:t>
      </w:r>
      <w:r>
        <w:rPr>
          <w:rFonts w:ascii="SimHei" w:hAnsi="SimHei" w:cs="楷体;宋体" w:eastAsia="黑体"/>
          <w:color w:val="000000"/>
        </w:rPr>
        <w:t>道德败坏</w:t>
      </w:r>
      <w:r>
        <w:rPr>
          <w:rFonts w:eastAsia="黑体" w:cs="楷体;宋体" w:ascii="SimHei" w:hAnsi="SimHei"/>
          <w:color w:val="000000"/>
        </w:rPr>
        <w:t>,</w:t>
      </w:r>
      <w:r>
        <w:rPr>
          <w:rFonts w:ascii="SimHei" w:hAnsi="SimHei" w:cs="楷体;宋体" w:eastAsia="黑体"/>
          <w:color w:val="000000"/>
        </w:rPr>
        <w:t>在公司内造成严重不良影响或严重影响公司声誉者。</w:t>
      </w:r>
    </w:p>
    <w:p>
      <w:pPr>
        <w:pStyle w:val="Normal"/>
        <w:numPr>
          <w:ilvl w:val="4"/>
          <w:numId w:val="1"/>
        </w:numPr>
        <w:tabs>
          <w:tab w:val="clear" w:pos="709"/>
          <w:tab w:val="left" w:pos="2340" w:leader="none"/>
        </w:tabs>
        <w:spacing w:lineRule="exact" w:line="380" w:before="0" w:after="120"/>
        <w:ind w:start="2340" w:hanging="540"/>
        <w:jc w:val="both"/>
        <w:rPr>
          <w:rFonts w:ascii="楷体_GB2312" w:hAnsi="楷体_GB2312" w:eastAsia="楷体_GB2312" w:cs="楷体;宋体"/>
          <w:color w:val="000000"/>
        </w:rPr>
      </w:pPr>
      <w:r>
        <w:rPr>
          <w:rFonts w:ascii="SimHei" w:hAnsi="SimHei" w:cs="楷体;宋体" w:eastAsia="黑体"/>
          <w:color w:val="000000"/>
        </w:rPr>
        <w:t>违反法令、规则或其它有关规定情节严重者。</w:t>
      </w:r>
    </w:p>
    <w:p>
      <w:pPr>
        <w:pStyle w:val="Normal"/>
        <w:spacing w:lineRule="exact" w:line="380" w:before="0" w:after="120"/>
        <w:ind w:firstLine="480"/>
        <w:jc w:val="both"/>
        <w:rPr>
          <w:rFonts w:ascii="楷体_GB2312" w:hAnsi="楷体_GB2312" w:eastAsia="楷体_GB2312" w:cs="楷体;宋体"/>
          <w:color w:val="000000"/>
        </w:rPr>
      </w:pPr>
      <w:r>
        <w:rPr>
          <w:rFonts w:ascii="SimHei" w:hAnsi="SimHei" w:cs="楷体;宋体" w:eastAsia="黑体"/>
          <w:color w:val="000000"/>
        </w:rPr>
        <w:t>因工厂场所与工作性质差异</w:t>
      </w:r>
      <w:r>
        <w:rPr>
          <w:rFonts w:eastAsia="黑体" w:cs="楷体;宋体" w:ascii="SimHei" w:hAnsi="SimHei"/>
          <w:color w:val="000000"/>
        </w:rPr>
        <w:t>,</w:t>
      </w:r>
      <w:r>
        <w:rPr>
          <w:rFonts w:ascii="SimHei" w:hAnsi="SimHei" w:cs="楷体;宋体" w:eastAsia="黑体"/>
          <w:color w:val="000000"/>
        </w:rPr>
        <w:t>各部门具体的奖惩细则参考《公司奖惩制度》附件中对应的有关条款执行。</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本着对员工进行引导与教育的原则</w:t>
      </w:r>
      <w:r>
        <w:rPr>
          <w:rFonts w:eastAsia="黑体" w:cs="楷体;宋体" w:ascii="SimHei" w:hAnsi="SimHei"/>
          <w:color w:val="000000"/>
        </w:rPr>
        <w:t>,</w:t>
      </w:r>
      <w:r>
        <w:rPr>
          <w:rFonts w:ascii="SimHei" w:hAnsi="SimHei" w:cs="楷体;宋体" w:eastAsia="黑体"/>
          <w:color w:val="000000"/>
        </w:rPr>
        <w:t>公司特设有纪律处分预警程序。除严重或者恶意违反公司纪律外，公司员工一般可事先获得一次警告的机会，使员工对自己偏离公司规则准线的行为作出反省，并从错误中汲取教训，从而获得成长与进步。</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员工申诉</w:t>
      </w:r>
      <w:r>
        <w:rPr>
          <w:rFonts w:eastAsia="黑体" w:cs="楷体;宋体" w:ascii="SimHei" w:hAnsi="SimHei"/>
          <w:color w:val="000000"/>
        </w:rPr>
        <w:t>:</w:t>
      </w:r>
      <w:r>
        <w:rPr>
          <w:rFonts w:ascii="SimHei" w:hAnsi="SimHei" w:cs="楷体;宋体" w:eastAsia="黑体"/>
          <w:color w:val="000000"/>
        </w:rPr>
        <w:t>员工在接到处理通知书后，如有异议</w:t>
      </w:r>
      <w:r>
        <w:rPr>
          <w:rFonts w:eastAsia="黑体" w:cs="楷体;宋体" w:ascii="SimHei" w:hAnsi="SimHei"/>
          <w:color w:val="000000"/>
        </w:rPr>
        <w:t>,</w:t>
      </w:r>
      <w:r>
        <w:rPr>
          <w:rFonts w:ascii="SimHei" w:hAnsi="SimHei" w:cs="楷体;宋体" w:eastAsia="黑体"/>
          <w:color w:val="000000"/>
        </w:rPr>
        <w:t>应在二十四小时内准备申诉材料，送交综合管理部门。综合管理部门将协同有关部门开展调查，澄清事实，确保执行纪律处分的客观公正。如有必要公司将召开联席会议，作出处理决定</w:t>
      </w:r>
      <w:r>
        <w:rPr>
          <w:rFonts w:eastAsia="黑体" w:cs="楷体;宋体" w:ascii="SimHei" w:hAnsi="SimHei"/>
          <w:color w:val="000000"/>
        </w:rPr>
        <w:t>,</w:t>
      </w:r>
      <w:r>
        <w:rPr>
          <w:rFonts w:ascii="SimHei" w:hAnsi="SimHei" w:cs="楷体;宋体" w:eastAsia="黑体"/>
          <w:color w:val="000000"/>
        </w:rPr>
        <w:t>总经理之决定为公司的最终决定。</w:t>
      </w:r>
    </w:p>
    <w:p>
      <w:pPr>
        <w:pStyle w:val="Normal"/>
        <w:spacing w:lineRule="exact" w:line="380" w:before="0" w:after="120"/>
        <w:jc w:val="both"/>
        <w:rPr>
          <w:rFonts w:ascii="楷体;宋体" w:hAnsi="楷体;宋体" w:eastAsia="楷体;宋体" w:cs="楷体;宋体"/>
          <w:color w:val="000000"/>
        </w:rPr>
      </w:pPr>
      <w:r>
        <w:rPr>
          <w:rFonts w:eastAsia="黑体" w:cs="楷体;宋体" w:ascii="SimHei" w:hAnsi="SimHei"/>
          <w:color w:val="000000"/>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第十九章　离职</w:t>
      </w:r>
    </w:p>
    <w:p>
      <w:pPr>
        <w:pStyle w:val="Normal"/>
        <w:spacing w:lineRule="exact" w:line="380" w:before="0" w:after="120"/>
        <w:jc w:val="both"/>
        <w:rPr>
          <w:rFonts w:ascii="楷体_GB2312" w:hAnsi="楷体_GB2312" w:eastAsia="楷体_GB2312" w:cs="楷体;宋体"/>
          <w:b/>
          <w:b/>
          <w:color w:val="000000"/>
          <w:sz w:val="32"/>
          <w:szCs w:val="32"/>
        </w:rPr>
      </w:pPr>
      <w:r>
        <w:rPr>
          <w:rFonts w:eastAsia="黑体" w:cs="楷体;宋体" w:ascii="SimHei" w:hAnsi="SimHei"/>
          <w:b/>
          <w:color w:val="000000"/>
          <w:sz w:val="32"/>
          <w:szCs w:val="32"/>
        </w:rPr>
      </w:r>
    </w:p>
    <w:p>
      <w:pPr>
        <w:pStyle w:val="Normal"/>
        <w:spacing w:lineRule="exact" w:line="380" w:before="0" w:after="120"/>
        <w:ind w:firstLine="540"/>
        <w:jc w:val="both"/>
        <w:rPr/>
      </w:pPr>
      <w:r>
        <w:rPr>
          <w:rFonts w:ascii="SimHei" w:hAnsi="SimHei" w:cs="楷体;宋体" w:eastAsia="黑体"/>
          <w:color w:val="000000"/>
        </w:rPr>
        <w:t>员工因故不能继续工作时</w:t>
      </w:r>
      <w:r>
        <w:rPr>
          <w:rFonts w:eastAsia="黑体" w:cs="楷体;宋体" w:ascii="SimHei" w:hAnsi="SimHei"/>
          <w:color w:val="000000"/>
        </w:rPr>
        <w:t>,</w:t>
      </w:r>
      <w:r>
        <w:rPr>
          <w:rFonts w:ascii="SimHei" w:hAnsi="SimHei" w:cs="楷体;宋体" w:eastAsia="黑体"/>
          <w:color w:val="000000"/>
        </w:rPr>
        <w:t>应填具《</w:t>
      </w:r>
      <w:r>
        <w:rPr>
          <w:rFonts w:ascii="SimHei" w:hAnsi="SimHei" w:cs="楷体;宋体" w:eastAsia="黑体"/>
          <w:bCs/>
          <w:color w:val="000000"/>
        </w:rPr>
        <w:t>员工异动呈报表</w:t>
      </w:r>
      <w:r>
        <w:rPr>
          <w:rFonts w:ascii="SimHei" w:hAnsi="SimHei" w:cs="楷体;宋体" w:eastAsia="黑体"/>
          <w:color w:val="000000"/>
        </w:rPr>
        <w:t>》</w:t>
      </w:r>
      <w:r>
        <w:rPr>
          <w:rFonts w:eastAsia="黑体" w:cs="楷体;宋体" w:ascii="SimHei" w:hAnsi="SimHei"/>
          <w:color w:val="000000"/>
        </w:rPr>
        <w:t>,</w:t>
      </w:r>
      <w:r>
        <w:rPr>
          <w:rFonts w:ascii="SimHei" w:hAnsi="SimHei" w:cs="楷体;宋体" w:eastAsia="黑体"/>
          <w:color w:val="000000"/>
        </w:rPr>
        <w:t>并附离职书面申请</w:t>
      </w:r>
      <w:r>
        <w:rPr>
          <w:rFonts w:eastAsia="黑体" w:cs="楷体;宋体" w:ascii="SimHei" w:hAnsi="SimHei"/>
          <w:color w:val="000000"/>
        </w:rPr>
        <w:t>,</w:t>
      </w:r>
      <w:r>
        <w:rPr>
          <w:rFonts w:ascii="SimHei" w:hAnsi="SimHei" w:cs="楷体;宋体" w:eastAsia="黑体"/>
          <w:color w:val="000000"/>
        </w:rPr>
        <w:t>详细说明原因。经主管逐级申报，综合管理部与公司有关领导批准后</w:t>
      </w:r>
      <w:r>
        <w:rPr>
          <w:rFonts w:eastAsia="黑体" w:cs="楷体;宋体" w:ascii="SimHei" w:hAnsi="SimHei"/>
          <w:color w:val="000000"/>
        </w:rPr>
        <w:t>,</w:t>
      </w:r>
      <w:r>
        <w:rPr>
          <w:rFonts w:ascii="SimHei" w:hAnsi="SimHei" w:cs="楷体;宋体" w:eastAsia="黑体"/>
          <w:color w:val="000000"/>
        </w:rPr>
        <w:t>方可办理离职手续。</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一般员工辞职</w:t>
      </w:r>
      <w:r>
        <w:rPr>
          <w:rFonts w:eastAsia="黑体" w:cs="楷体;宋体" w:ascii="SimHei" w:hAnsi="SimHei"/>
          <w:color w:val="000000"/>
        </w:rPr>
        <w:t>,</w:t>
      </w:r>
      <w:r>
        <w:rPr>
          <w:rFonts w:ascii="SimHei" w:hAnsi="SimHei" w:cs="楷体;宋体" w:eastAsia="黑体"/>
          <w:color w:val="000000"/>
        </w:rPr>
        <w:t>需提前一月通知公司。倘若通知期不足者，经公司批准，可用相差天数之薪金补偿，方可正式离职。试用期员工不在此列。</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公司不接受任何电话辞职、同事或者亲友转达之离职申请。</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接获员工离职申请后</w:t>
      </w:r>
      <w:r>
        <w:rPr>
          <w:rFonts w:eastAsia="黑体" w:cs="楷体;宋体" w:ascii="SimHei" w:hAnsi="SimHei"/>
          <w:color w:val="000000"/>
        </w:rPr>
        <w:t>,</w:t>
      </w:r>
      <w:r>
        <w:rPr>
          <w:rFonts w:ascii="SimHei" w:hAnsi="SimHei" w:cs="楷体;宋体" w:eastAsia="黑体"/>
          <w:color w:val="000000"/>
        </w:rPr>
        <w:t>员工所属部门应与综合管理部安排时间与离职员工面谈，并做好记录</w:t>
      </w:r>
      <w:r>
        <w:rPr>
          <w:rFonts w:eastAsia="黑体" w:cs="楷体;宋体" w:ascii="SimHei" w:hAnsi="SimHei"/>
          <w:color w:val="000000"/>
        </w:rPr>
        <w:t>,</w:t>
      </w:r>
      <w:r>
        <w:rPr>
          <w:rFonts w:ascii="SimHei" w:hAnsi="SimHei" w:cs="楷体;宋体" w:eastAsia="黑体"/>
          <w:color w:val="000000"/>
        </w:rPr>
        <w:t>离职员工应配合公司做好离职调访工作。</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员工办理离职手续时，应将所负责工作与资料同交接人详细交接，再在综合管理部交回工作牌（证）、员工手册、礼仪手册、钥匙、制服等物品。在财务部核销借款后可办理离职结算。</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因离职过程中未办理好交接手续而造成公司损失</w:t>
      </w:r>
      <w:r>
        <w:rPr>
          <w:rFonts w:eastAsia="黑体" w:cs="楷体;宋体" w:ascii="SimHei" w:hAnsi="SimHei"/>
          <w:color w:val="000000"/>
        </w:rPr>
        <w:t>,</w:t>
      </w:r>
      <w:r>
        <w:rPr>
          <w:rFonts w:ascii="SimHei" w:hAnsi="SimHei" w:cs="楷体;宋体" w:eastAsia="黑体"/>
          <w:color w:val="000000"/>
        </w:rPr>
        <w:t>该员工应承担赔偿责任。</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直属主管对离职交接应详细审核</w:t>
      </w:r>
      <w:r>
        <w:rPr>
          <w:rFonts w:eastAsia="黑体" w:cs="楷体;宋体" w:ascii="SimHei" w:hAnsi="SimHei"/>
          <w:color w:val="000000"/>
        </w:rPr>
        <w:t>,</w:t>
      </w:r>
      <w:r>
        <w:rPr>
          <w:rFonts w:ascii="SimHei" w:hAnsi="SimHei" w:cs="楷体;宋体" w:eastAsia="黑体"/>
          <w:color w:val="000000"/>
        </w:rPr>
        <w:t>不合之处</w:t>
      </w:r>
      <w:r>
        <w:rPr>
          <w:rFonts w:eastAsia="黑体" w:cs="楷体;宋体" w:ascii="SimHei" w:hAnsi="SimHei"/>
          <w:color w:val="000000"/>
        </w:rPr>
        <w:t>,</w:t>
      </w:r>
      <w:r>
        <w:rPr>
          <w:rFonts w:ascii="SimHei" w:hAnsi="SimHei" w:cs="楷体;宋体" w:eastAsia="黑体"/>
          <w:color w:val="000000"/>
        </w:rPr>
        <w:t>及时更正。如人员正式离职后，发现财物、资料或部门工作款项有亏欠未清的</w:t>
      </w:r>
      <w:r>
        <w:rPr>
          <w:rFonts w:eastAsia="黑体" w:cs="楷体;宋体" w:ascii="SimHei" w:hAnsi="SimHei"/>
          <w:color w:val="000000"/>
        </w:rPr>
        <w:t>,</w:t>
      </w:r>
      <w:r>
        <w:rPr>
          <w:rFonts w:ascii="SimHei" w:hAnsi="SimHei" w:cs="楷体;宋体" w:eastAsia="黑体"/>
          <w:color w:val="000000"/>
        </w:rPr>
        <w:t>由该主管负责。</w:t>
      </w:r>
    </w:p>
    <w:p>
      <w:pPr>
        <w:pStyle w:val="Normal"/>
        <w:spacing w:lineRule="exact" w:line="380" w:before="0" w:after="120"/>
        <w:ind w:firstLine="540"/>
        <w:jc w:val="both"/>
        <w:rPr>
          <w:rFonts w:ascii="楷体_GB2312" w:hAnsi="楷体_GB2312" w:eastAsia="楷体_GB2312" w:cs="楷体;宋体"/>
          <w:color w:val="000000"/>
          <w:szCs w:val="21"/>
        </w:rPr>
      </w:pPr>
      <w:commentRangeStart w:id="10"/>
      <w:r>
        <w:rPr>
          <w:rFonts w:ascii="SimHei" w:hAnsi="SimHei" w:cs="楷体;宋体" w:eastAsia="黑体"/>
          <w:color w:val="000000"/>
          <w:szCs w:val="21"/>
        </w:rPr>
        <w:t>财务负责人和公司认为有必要加强资金监管的岗位人员离职时，公司将安排离职审计。</w:t>
      </w:r>
      <w:commentRangeEnd w:id="10"/>
      <w:r>
        <w:rPr>
          <w:rFonts w:ascii="SimHei" w:hAnsi="SimHei" w:eastAsia="黑体"/>
        </w:rPr>
      </w:r>
      <w:r>
        <w:rPr>
          <w:rStyle w:val="Style15"/>
          <w:rFonts w:ascii="SimHei" w:hAnsi="SimHei" w:eastAsia="黑体"/>
          <w:vanish w:val="false"/>
        </w:rPr>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鉴于公司宿舍资源有限</w:t>
      </w:r>
      <w:r>
        <w:rPr>
          <w:rFonts w:eastAsia="黑体" w:cs="楷体;宋体" w:ascii="SimHei" w:hAnsi="SimHei"/>
          <w:color w:val="000000"/>
        </w:rPr>
        <w:t>,</w:t>
      </w:r>
      <w:r>
        <w:rPr>
          <w:rFonts w:ascii="SimHei" w:hAnsi="SimHei" w:cs="楷体;宋体" w:eastAsia="黑体"/>
          <w:color w:val="000000"/>
        </w:rPr>
        <w:t>员工办完离职手续二十四小时内必须搬离宿舍（特殊情况经公司批准可适当放宽期限</w:t>
      </w:r>
      <w:r>
        <w:rPr>
          <w:rFonts w:eastAsia="黑体" w:cs="楷体;宋体" w:ascii="SimHei" w:hAnsi="SimHei"/>
          <w:color w:val="000000"/>
        </w:rPr>
        <w:t>,</w:t>
      </w:r>
      <w:r>
        <w:rPr>
          <w:rFonts w:ascii="SimHei" w:hAnsi="SimHei" w:cs="楷体;宋体" w:eastAsia="黑体"/>
          <w:color w:val="000000"/>
        </w:rPr>
        <w:t>但一般不超过三天</w:t>
      </w:r>
      <w:r>
        <w:rPr>
          <w:rFonts w:eastAsia="黑体" w:cs="楷体;宋体" w:ascii="SimHei" w:hAnsi="SimHei"/>
          <w:color w:val="000000"/>
        </w:rPr>
        <w:t>),</w:t>
      </w:r>
      <w:r>
        <w:rPr>
          <w:rFonts w:ascii="SimHei" w:hAnsi="SimHei" w:cs="楷体;宋体" w:eastAsia="黑体"/>
          <w:color w:val="000000"/>
        </w:rPr>
        <w:t>否则保安人员有权清理其遗留物品。</w:t>
      </w:r>
    </w:p>
    <w:p>
      <w:pPr>
        <w:pStyle w:val="Normal"/>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凡擅自离职者公司不予办理工资结算，擅自离职者应对由此引起的一切不良后果负责，公司保留通过司法诉讼维护自身合法利益的权利。</w:t>
      </w:r>
    </w:p>
    <w:p>
      <w:pPr>
        <w:pStyle w:val="Normal"/>
        <w:spacing w:lineRule="exact" w:line="380"/>
        <w:jc w:val="both"/>
        <w:rPr>
          <w:rFonts w:ascii="宋体" w:hAnsi="宋体" w:eastAsia="楷体_GB2312" w:cs="宋体"/>
          <w:b/>
          <w:b/>
          <w:color w:val="000000"/>
        </w:rPr>
      </w:pPr>
      <w:r>
        <w:rPr>
          <w:rFonts w:eastAsia="黑体" w:cs="宋体" w:ascii="SimHei" w:hAnsi="SimHei"/>
          <w:b/>
          <w:color w:val="000000"/>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第二十章　保密</w:t>
      </w:r>
    </w:p>
    <w:p>
      <w:pPr>
        <w:pStyle w:val="Normal"/>
        <w:spacing w:lineRule="exact" w:line="380"/>
        <w:jc w:val="both"/>
        <w:rPr>
          <w:rFonts w:ascii="宋体" w:hAnsi="宋体" w:cs="宋体"/>
          <w:b/>
          <w:b/>
          <w:color w:val="000000"/>
          <w:sz w:val="32"/>
          <w:szCs w:val="32"/>
        </w:rPr>
      </w:pPr>
      <w:r>
        <w:rPr>
          <w:rFonts w:cs="宋体" w:ascii="SimHei" w:hAnsi="SimHei" w:eastAsia="黑体"/>
          <w:b/>
          <w:color w:val="000000"/>
          <w:sz w:val="32"/>
          <w:szCs w:val="32"/>
        </w:rPr>
      </w:r>
    </w:p>
    <w:p>
      <w:pPr>
        <w:pStyle w:val="Normal"/>
        <w:tabs>
          <w:tab w:val="clear" w:pos="709"/>
          <w:tab w:val="left" w:pos="144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嘉诚员工均有保守公司机密的义务。公司机密是指商业机密、技术机密、管理机密</w:t>
      </w:r>
      <w:r>
        <w:rPr>
          <w:rFonts w:eastAsia="黑体" w:cs="楷体;宋体" w:ascii="SimHei" w:hAnsi="SimHei"/>
          <w:color w:val="000000"/>
        </w:rPr>
        <w:t>,</w:t>
      </w:r>
      <w:r>
        <w:rPr>
          <w:rFonts w:ascii="SimHei" w:hAnsi="SimHei" w:cs="楷体;宋体" w:eastAsia="黑体"/>
          <w:color w:val="000000"/>
        </w:rPr>
        <w:t>包括但不限于以下事项</w:t>
      </w:r>
      <w:r>
        <w:rPr>
          <w:rFonts w:eastAsia="黑体" w:cs="楷体;宋体" w:ascii="SimHei" w:hAnsi="SimHei"/>
          <w:color w:val="000000"/>
        </w:rPr>
        <w:t>:</w:t>
      </w:r>
    </w:p>
    <w:p>
      <w:pPr>
        <w:pStyle w:val="Normal"/>
        <w:spacing w:lineRule="exact" w:line="380" w:before="0" w:after="120"/>
        <w:ind w:firstLine="540"/>
        <w:jc w:val="both"/>
        <w:rPr/>
      </w:pPr>
      <w:r>
        <w:rPr>
          <w:rFonts w:ascii="SimHei" w:hAnsi="SimHei" w:cs="楷体;宋体" w:eastAsia="黑体"/>
          <w:color w:val="000000"/>
        </w:rPr>
        <w:t>公司的发展计划、经营计划、经营策略、经营管理分析报告、市场计划、投资计划、投资策略、投资分析报告、客户名单和资料、供应商名单和物料供应清单、内部掌握的合同、协议或意向书、价格构成明细、成本明细、广告计划、商业谈判策略、销售计划、销售策略、销售进度、销售额、收购或兼并计划、资产和业务重组计划、市场调查报告、顾问反馈信息、专业顾问报告、投标方案等。</w:t>
      </w:r>
      <w:r>
        <w:rPr>
          <w:rFonts w:ascii="SimHei" w:hAnsi="SimHei" w:cs="楷体;宋体" w:eastAsia="黑体"/>
          <w:color w:val="000000"/>
          <w:kern w:val="2"/>
        </w:rPr>
        <w:t>项目研究方案、项目计划设计图纸、技术咨询报告、学术论文、用户需求资料、</w:t>
      </w:r>
      <w:r>
        <w:rPr>
          <w:rFonts w:ascii="SimHei" w:hAnsi="SimHei" w:cs="楷体;宋体" w:eastAsia="黑体"/>
          <w:color w:val="000000"/>
        </w:rPr>
        <w:t>技术方案、制造方法、配方、工艺或业务流程、技术指标、研究开发记录、技术报告、检测报告、实验数据、试验结果、样品、操作手册、技术文档、相关函电、公司所有项目的源代码、公司开发的试用软件等</w:t>
      </w:r>
      <w:r>
        <w:rPr>
          <w:rFonts w:ascii="SimHei" w:hAnsi="SimHei" w:cs="楷体;宋体" w:eastAsia="黑体"/>
          <w:color w:val="000000"/>
          <w:kern w:val="2"/>
        </w:rPr>
        <w:t>。管理制度、培训资料、</w:t>
      </w:r>
      <w:r>
        <w:rPr>
          <w:rFonts w:ascii="SimHei" w:hAnsi="SimHei" w:cs="楷体;宋体" w:eastAsia="黑体"/>
          <w:color w:val="000000"/>
        </w:rPr>
        <w:t>财务报表和尚未公开的财务报告、员工薪酬、员工考评结果、员工人事档案、尚未公布的升降职决定、公共关系资料、后勤采购底价和限价、政府关系、尚未公开的管理会议决议和相关文件、网络安全资料等。</w:t>
      </w:r>
    </w:p>
    <w:p>
      <w:pPr>
        <w:pStyle w:val="Normal"/>
        <w:tabs>
          <w:tab w:val="clear" w:pos="709"/>
          <w:tab w:val="left" w:pos="144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员工所掌握的有关公司的信息、资料和成果，应对上级领导全部公开。但在未经授权情况下，不得向其它任何或个人公开或透露。</w:t>
      </w:r>
    </w:p>
    <w:p>
      <w:pPr>
        <w:pStyle w:val="Normal"/>
        <w:tabs>
          <w:tab w:val="clear" w:pos="709"/>
          <w:tab w:val="left" w:pos="144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员工不得泄露业务或职务上的机密</w:t>
      </w:r>
      <w:r>
        <w:rPr>
          <w:rFonts w:eastAsia="黑体" w:cs="楷体;宋体" w:ascii="SimHei" w:hAnsi="SimHei"/>
          <w:color w:val="000000"/>
        </w:rPr>
        <w:t>,</w:t>
      </w:r>
      <w:r>
        <w:rPr>
          <w:rFonts w:ascii="SimHei" w:hAnsi="SimHei" w:cs="楷体;宋体" w:eastAsia="黑体"/>
          <w:color w:val="000000"/>
        </w:rPr>
        <w:t>凡其意见涉及公司机密的</w:t>
      </w:r>
      <w:r>
        <w:rPr>
          <w:rFonts w:eastAsia="黑体" w:cs="楷体;宋体" w:ascii="SimHei" w:hAnsi="SimHei"/>
          <w:color w:val="000000"/>
        </w:rPr>
        <w:t>,</w:t>
      </w:r>
      <w:r>
        <w:rPr>
          <w:rFonts w:ascii="SimHei" w:hAnsi="SimHei" w:cs="楷体;宋体" w:eastAsia="黑体"/>
          <w:color w:val="000000"/>
        </w:rPr>
        <w:t>未经上级领导许可</w:t>
      </w:r>
      <w:r>
        <w:rPr>
          <w:rFonts w:eastAsia="黑体" w:cs="楷体;宋体" w:ascii="SimHei" w:hAnsi="SimHei"/>
          <w:color w:val="000000"/>
        </w:rPr>
        <w:t>,</w:t>
      </w:r>
      <w:r>
        <w:rPr>
          <w:rFonts w:ascii="SimHei" w:hAnsi="SimHei" w:cs="楷体;宋体" w:eastAsia="黑体"/>
          <w:color w:val="000000"/>
        </w:rPr>
        <w:t>不得对外发表。</w:t>
      </w:r>
    </w:p>
    <w:p>
      <w:pPr>
        <w:pStyle w:val="Normal"/>
        <w:tabs>
          <w:tab w:val="clear" w:pos="709"/>
          <w:tab w:val="left" w:pos="144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明确职责，对于非本人工作职权范围内的机密，做到不打听、不猜测，不参于小道消息的传播。</w:t>
      </w:r>
    </w:p>
    <w:p>
      <w:pPr>
        <w:pStyle w:val="Normal"/>
        <w:tabs>
          <w:tab w:val="clear" w:pos="709"/>
          <w:tab w:val="left" w:pos="144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非经发放部门或文件管理部门允许，员工不得私自复印和拷贝有关文件。</w:t>
      </w:r>
    </w:p>
    <w:p>
      <w:pPr>
        <w:pStyle w:val="Normal"/>
        <w:tabs>
          <w:tab w:val="clear" w:pos="709"/>
          <w:tab w:val="left" w:pos="144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树立保密意识</w:t>
      </w:r>
      <w:r>
        <w:rPr>
          <w:rFonts w:eastAsia="黑体" w:cs="楷体;宋体" w:ascii="SimHei" w:hAnsi="SimHei"/>
          <w:color w:val="000000"/>
        </w:rPr>
        <w:t>,</w:t>
      </w:r>
      <w:r>
        <w:rPr>
          <w:rFonts w:ascii="SimHei" w:hAnsi="SimHei" w:cs="楷体;宋体" w:eastAsia="黑体"/>
          <w:color w:val="000000"/>
        </w:rPr>
        <w:t>涉及公司机密的书籍、资料、信息和成果</w:t>
      </w:r>
      <w:r>
        <w:rPr>
          <w:rFonts w:eastAsia="黑体" w:cs="楷体;宋体" w:ascii="SimHei" w:hAnsi="SimHei"/>
          <w:color w:val="000000"/>
        </w:rPr>
        <w:t>,</w:t>
      </w:r>
      <w:r>
        <w:rPr>
          <w:rFonts w:ascii="SimHei" w:hAnsi="SimHei" w:cs="楷体;宋体" w:eastAsia="黑体"/>
          <w:color w:val="000000"/>
        </w:rPr>
        <w:t>员工应妥善保管，若有遗失或人窃，应立即向上级主管汇报。</w:t>
      </w:r>
    </w:p>
    <w:p>
      <w:pPr>
        <w:pStyle w:val="Normal"/>
        <w:tabs>
          <w:tab w:val="clear" w:pos="709"/>
          <w:tab w:val="left" w:pos="1440" w:leader="none"/>
        </w:tabs>
        <w:spacing w:lineRule="exact" w:line="380" w:before="0" w:after="120"/>
        <w:ind w:firstLine="540"/>
        <w:jc w:val="both"/>
        <w:rPr>
          <w:rFonts w:ascii="楷体_GB2312" w:hAnsi="楷体_GB2312" w:eastAsia="楷体_GB2312" w:cs="楷体;宋体"/>
          <w:color w:val="000000"/>
        </w:rPr>
      </w:pPr>
      <w:r>
        <w:rPr>
          <w:rFonts w:ascii="SimHei" w:hAnsi="SimHei" w:cs="楷体;宋体" w:eastAsia="黑体"/>
          <w:color w:val="000000"/>
        </w:rPr>
        <w:t>发现其他员工有泄密行为或非本公司人员有窃取机密行为和动机，应及时阻止并向上级领导汇报。</w:t>
      </w:r>
    </w:p>
    <w:p>
      <w:pPr>
        <w:pStyle w:val="Normal"/>
        <w:spacing w:lineRule="exact" w:line="380" w:before="0" w:after="120"/>
        <w:ind w:firstLine="540"/>
        <w:jc w:val="both"/>
        <w:rPr>
          <w:rFonts w:ascii="楷体_GB2312" w:hAnsi="楷体_GB2312" w:eastAsia="楷体_GB2312" w:cs="楷体;宋体"/>
          <w:b/>
          <w:b/>
          <w:color w:val="000000"/>
        </w:rPr>
      </w:pPr>
      <w:r>
        <w:rPr>
          <w:rFonts w:ascii="SimHei" w:hAnsi="SimHei" w:cs="楷体;宋体" w:eastAsia="黑体"/>
          <w:color w:val="000000"/>
        </w:rPr>
        <w:t>员工无论因何种原因离职</w:t>
      </w:r>
      <w:r>
        <w:rPr>
          <w:rFonts w:eastAsia="黑体" w:cs="楷体;宋体" w:ascii="SimHei" w:hAnsi="SimHei"/>
          <w:color w:val="000000"/>
        </w:rPr>
        <w:t>,</w:t>
      </w:r>
      <w:r>
        <w:rPr>
          <w:rFonts w:ascii="SimHei" w:hAnsi="SimHei" w:cs="楷体;宋体" w:eastAsia="黑体"/>
          <w:color w:val="000000"/>
        </w:rPr>
        <w:t>仍对其在甲方任职期间接触、知悉的属于甲方或者虽属于第三方但甲方承诺有保密义务的相关机密</w:t>
      </w:r>
      <w:r>
        <w:rPr>
          <w:rFonts w:eastAsia="黑体" w:cs="楷体;宋体" w:ascii="SimHei" w:hAnsi="SimHei"/>
          <w:color w:val="000000"/>
        </w:rPr>
        <w:t>,</w:t>
      </w:r>
      <w:r>
        <w:rPr>
          <w:rFonts w:ascii="SimHei" w:hAnsi="SimHei" w:cs="楷体;宋体" w:eastAsia="黑体"/>
          <w:color w:val="000000"/>
        </w:rPr>
        <w:t>承担如同任职期间一样的保密义务和不擅自使用有关机密信息的义务。</w:t>
      </w:r>
    </w:p>
    <w:p>
      <w:pPr>
        <w:pStyle w:val="Normal"/>
        <w:spacing w:lineRule="exact" w:line="380"/>
        <w:jc w:val="both"/>
        <w:rPr>
          <w:rFonts w:ascii="宋体" w:hAnsi="宋体" w:eastAsia="楷体_GB2312" w:cs="宋体"/>
          <w:b/>
          <w:b/>
          <w:color w:val="000000"/>
        </w:rPr>
      </w:pPr>
      <w:r>
        <w:rPr>
          <w:rFonts w:eastAsia="黑体" w:cs="宋体" w:ascii="SimHei" w:hAnsi="SimHei"/>
          <w:b/>
          <w:color w:val="000000"/>
        </w:rPr>
      </w:r>
    </w:p>
    <w:p>
      <w:pPr>
        <w:pStyle w:val="Normal"/>
        <w:spacing w:lineRule="exact" w:line="380"/>
        <w:jc w:val="both"/>
        <w:rPr>
          <w:rFonts w:ascii="宋体" w:hAnsi="宋体" w:cs="宋体"/>
          <w:b/>
          <w:b/>
          <w:color w:val="000000"/>
        </w:rPr>
      </w:pPr>
      <w:r>
        <w:rPr>
          <w:rFonts w:cs="宋体" w:ascii="SimHei" w:hAnsi="SimHei" w:eastAsia="黑体"/>
          <w:b/>
          <w:color w:val="000000"/>
        </w:rPr>
      </w:r>
    </w:p>
    <w:p>
      <w:pPr>
        <w:pStyle w:val="Normal"/>
        <w:spacing w:lineRule="exact" w:line="380"/>
        <w:jc w:val="both"/>
        <w:rPr>
          <w:rFonts w:ascii="宋体" w:hAnsi="宋体" w:cs="宋体"/>
          <w:b/>
          <w:b/>
          <w:color w:val="000000"/>
        </w:rPr>
      </w:pPr>
      <w:r>
        <w:rPr>
          <w:rFonts w:cs="宋体" w:ascii="SimHei" w:hAnsi="SimHei" w:eastAsia="黑体"/>
          <w:b/>
          <w:color w:val="000000"/>
        </w:rPr>
      </w:r>
    </w:p>
    <w:p>
      <w:pPr>
        <w:pStyle w:val="Normal"/>
        <w:spacing w:lineRule="exact" w:line="380"/>
        <w:jc w:val="both"/>
        <w:rPr>
          <w:rFonts w:ascii="宋体" w:hAnsi="宋体" w:cs="宋体"/>
          <w:b/>
          <w:b/>
          <w:color w:val="000000"/>
        </w:rPr>
      </w:pPr>
      <w:r>
        <w:rPr>
          <w:rFonts w:cs="宋体" w:ascii="SimHei" w:hAnsi="SimHei" w:eastAsia="黑体"/>
          <w:b/>
          <w:color w:val="000000"/>
        </w:rPr>
      </w:r>
    </w:p>
    <w:p>
      <w:pPr>
        <w:pStyle w:val="Normal"/>
        <w:spacing w:lineRule="exact" w:line="380" w:before="0" w:after="120"/>
        <w:jc w:val="center"/>
        <w:rPr>
          <w:rFonts w:ascii="宋体" w:hAnsi="宋体" w:cs="宋体"/>
          <w:b/>
          <w:b/>
          <w:color w:val="000000"/>
          <w:sz w:val="32"/>
          <w:szCs w:val="32"/>
        </w:rPr>
      </w:pPr>
      <w:r>
        <w:rPr>
          <w:rFonts w:ascii="SimHei" w:hAnsi="SimHei" w:cs="宋体" w:eastAsia="黑体"/>
          <w:b/>
          <w:color w:val="000000"/>
          <w:sz w:val="32"/>
          <w:szCs w:val="32"/>
        </w:rPr>
        <w:t>第二十一章　附则</w:t>
      </w:r>
    </w:p>
    <w:p>
      <w:pPr>
        <w:pStyle w:val="Normal"/>
        <w:spacing w:lineRule="exact" w:line="380"/>
        <w:jc w:val="both"/>
        <w:rPr>
          <w:rFonts w:ascii="宋体" w:hAnsi="宋体" w:cs="宋体"/>
          <w:b/>
          <w:b/>
          <w:color w:val="000000"/>
          <w:sz w:val="30"/>
          <w:szCs w:val="30"/>
        </w:rPr>
      </w:pPr>
      <w:r>
        <w:rPr>
          <w:rFonts w:cs="宋体" w:ascii="SimHei" w:hAnsi="SimHei" w:eastAsia="黑体"/>
          <w:b/>
          <w:color w:val="000000"/>
          <w:sz w:val="30"/>
          <w:szCs w:val="30"/>
        </w:rPr>
      </w:r>
    </w:p>
    <w:p>
      <w:pPr>
        <w:pStyle w:val="Normal"/>
        <w:spacing w:lineRule="exact" w:line="380" w:before="0" w:after="120"/>
        <w:ind w:start="450" w:hanging="0"/>
        <w:jc w:val="both"/>
        <w:rPr>
          <w:rFonts w:ascii="楷体_GB2312" w:hAnsi="楷体_GB2312" w:eastAsia="楷体_GB2312" w:cs="楷体;宋体"/>
          <w:color w:val="000000"/>
        </w:rPr>
      </w:pPr>
      <w:r>
        <w:rPr>
          <w:rFonts w:ascii="SimHei" w:hAnsi="SimHei" w:cs="楷体;宋体" w:eastAsia="黑体"/>
          <w:color w:val="000000"/>
        </w:rPr>
        <w:t>本手册自颁布之日起生效</w:t>
      </w:r>
      <w:r>
        <w:rPr>
          <w:rFonts w:eastAsia="黑体" w:cs="楷体;宋体" w:ascii="SimHei" w:hAnsi="SimHei"/>
          <w:color w:val="000000"/>
        </w:rPr>
        <w:t>,</w:t>
      </w:r>
      <w:r>
        <w:rPr>
          <w:rFonts w:ascii="SimHei" w:hAnsi="SimHei" w:cs="楷体;宋体" w:eastAsia="黑体"/>
          <w:color w:val="000000"/>
        </w:rPr>
        <w:t>之前凡有与本手册有冲突的制度条款均以本手册为准。</w:t>
      </w:r>
    </w:p>
    <w:p>
      <w:pPr>
        <w:pStyle w:val="Normal"/>
        <w:spacing w:lineRule="exact" w:line="380" w:before="0" w:after="120"/>
        <w:ind w:firstLine="430"/>
        <w:jc w:val="both"/>
        <w:rPr>
          <w:rFonts w:ascii="楷体_GB2312" w:hAnsi="楷体_GB2312" w:eastAsia="楷体_GB2312" w:cs="楷体;宋体"/>
          <w:color w:val="000000"/>
        </w:rPr>
      </w:pPr>
      <w:r>
        <w:rPr>
          <w:rFonts w:ascii="SimHei" w:hAnsi="SimHei" w:cs="楷体;宋体" w:eastAsia="黑体"/>
          <w:color w:val="000000"/>
        </w:rPr>
        <w:t>本手册解释权归公司综合管理部，员工如需咨询有关条款</w:t>
      </w:r>
      <w:r>
        <w:rPr>
          <w:rFonts w:eastAsia="黑体" w:cs="楷体;宋体" w:ascii="SimHei" w:hAnsi="SimHei"/>
          <w:color w:val="000000"/>
        </w:rPr>
        <w:t>,</w:t>
      </w:r>
      <w:r>
        <w:rPr>
          <w:rFonts w:ascii="SimHei" w:hAnsi="SimHei" w:cs="楷体;宋体" w:eastAsia="黑体"/>
          <w:color w:val="000000"/>
        </w:rPr>
        <w:t>须以书面形式呈报综合管理部。</w:t>
      </w:r>
    </w:p>
    <w:p>
      <w:pPr>
        <w:pStyle w:val="Normal"/>
        <w:spacing w:lineRule="exact" w:line="380" w:before="0" w:after="120"/>
        <w:ind w:firstLine="430"/>
        <w:jc w:val="both"/>
        <w:rPr>
          <w:rFonts w:ascii="楷体_GB2312" w:hAnsi="楷体_GB2312" w:eastAsia="楷体_GB2312" w:cs="楷体;宋体"/>
          <w:color w:val="000000"/>
        </w:rPr>
      </w:pPr>
      <w:r>
        <w:rPr>
          <w:rFonts w:ascii="SimHei" w:hAnsi="SimHei" w:cs="楷体;宋体" w:eastAsia="黑体"/>
          <w:color w:val="000000"/>
        </w:rPr>
        <w:t>公司保留对《员工手册》修订的权利，敬请各位员工留意相关的修订与补充内容。</w:t>
      </w:r>
    </w:p>
    <w:p>
      <w:pPr>
        <w:pStyle w:val="Normal"/>
        <w:spacing w:lineRule="exact" w:line="380" w:before="0" w:after="120"/>
        <w:ind w:firstLine="430"/>
        <w:jc w:val="both"/>
        <w:rPr>
          <w:rFonts w:ascii="楷体_GB2312" w:hAnsi="楷体_GB2312" w:eastAsia="楷体_GB2312" w:cs="楷体;宋体"/>
          <w:color w:val="000000"/>
        </w:rPr>
      </w:pPr>
      <w:r>
        <w:rPr>
          <w:rFonts w:ascii="SimHei" w:hAnsi="SimHei" w:cs="楷体;宋体" w:eastAsia="黑体"/>
          <w:color w:val="000000"/>
        </w:rPr>
        <w:t>请各位员工妥善保管本手册</w:t>
      </w:r>
      <w:r>
        <w:rPr>
          <w:rFonts w:eastAsia="黑体" w:cs="楷体;宋体" w:ascii="SimHei" w:hAnsi="SimHei"/>
          <w:color w:val="000000"/>
        </w:rPr>
        <w:t>,</w:t>
      </w:r>
      <w:r>
        <w:rPr>
          <w:rFonts w:ascii="SimHei" w:hAnsi="SimHei" w:cs="楷体;宋体" w:eastAsia="黑体"/>
          <w:color w:val="000000"/>
        </w:rPr>
        <w:t>离职时须交回综合管理部。</w:t>
      </w:r>
    </w:p>
    <w:p>
      <w:pPr>
        <w:pStyle w:val="Normal"/>
        <w:spacing w:lineRule="exact" w:line="380" w:before="0" w:after="120"/>
        <w:ind w:firstLine="430"/>
        <w:jc w:val="both"/>
        <w:rPr>
          <w:rFonts w:ascii="楷体_GB2312" w:hAnsi="楷体_GB2312" w:eastAsia="楷体_GB2312" w:cs="楷体;宋体"/>
          <w:color w:val="000000"/>
        </w:rPr>
      </w:pPr>
      <w:r>
        <w:rPr>
          <w:rFonts w:ascii="SimHei" w:hAnsi="SimHei" w:cs="楷体;宋体" w:eastAsia="黑体"/>
          <w:color w:val="000000"/>
        </w:rPr>
        <w:t>如有拾获本手册，无法确认失主时</w:t>
      </w:r>
      <w:r>
        <w:rPr>
          <w:rFonts w:eastAsia="黑体" w:cs="楷体;宋体" w:ascii="SimHei" w:hAnsi="SimHei"/>
          <w:color w:val="000000"/>
        </w:rPr>
        <w:t>,</w:t>
      </w:r>
      <w:r>
        <w:rPr>
          <w:rFonts w:ascii="SimHei" w:hAnsi="SimHei" w:cs="楷体;宋体" w:eastAsia="黑体"/>
          <w:color w:val="000000"/>
        </w:rPr>
        <w:t>请送交综合管理部，我们将由衷的向您表示敬意。</w:t>
      </w:r>
    </w:p>
    <w:p>
      <w:pPr>
        <w:pStyle w:val="Normal"/>
        <w:spacing w:lineRule="exact" w:line="380" w:before="0" w:after="120"/>
        <w:jc w:val="both"/>
        <w:rPr>
          <w:rFonts w:ascii="楷体_GB2312" w:hAnsi="楷体_GB2312" w:eastAsia="楷体_GB2312" w:cs="楷体;宋体"/>
          <w:color w:val="000000"/>
        </w:rPr>
      </w:pPr>
      <w:r>
        <w:rPr>
          <w:rFonts w:eastAsia="黑体" w:cs="楷体;宋体" w:ascii="SimHei" w:hAnsi="SimHei"/>
          <w:color w:val="000000"/>
        </w:rPr>
      </w:r>
    </w:p>
    <w:sectPr>
      <w:headerReference w:type="default" r:id="rId3"/>
      <w:type w:val="nextPage"/>
      <w:pgSz w:w="11906" w:h="16838"/>
      <w:pgMar w:left="1361" w:right="1361" w:header="709" w:top="1021" w:footer="0" w:bottom="1021" w:gutter="0"/>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微软用户" w:date="2010-05-27T19:17:00Z" w:initials="微软用户">
    <w:p>
      <w:r>
        <w:rPr>
          <w:rFonts w:ascii="Times New Roman" w:hAnsi="Times New Roman" w:eastAsia="宋体" w:cs="Times New Roman"/>
          <w:color w:val="auto"/>
          <w:sz w:val="24"/>
          <w:szCs w:val="24"/>
          <w:lang w:val="en-US" w:eastAsia="zh-CN" w:bidi="ar-SA"/>
        </w:rPr>
        <w:t>沿用之前企业的业务范畴，直接描述企业存在的目的。建议不采用“产业报国”等空洞泛滥的大口号。</w:t>
      </w:r>
    </w:p>
    <w:p>
      <w:r>
        <w:rPr>
          <w:rFonts w:ascii="Liberation Serif" w:hAnsi="Liberation Serif" w:eastAsia="DejaVu Sans" w:cs="DejaVu Sans"/>
          <w:lang w:val="en-US" w:eastAsia="en-US" w:bidi="en-US"/>
        </w:rPr>
      </w:r>
    </w:p>
  </w:comment>
  <w:comment w:id="1" w:author="微软用户" w:date="2010-05-27T19:19:00Z" w:initials="微软用户">
    <w:p>
      <w:r>
        <w:rPr>
          <w:rFonts w:ascii="Times New Roman" w:hAnsi="Times New Roman" w:eastAsia="宋体" w:cs="Times New Roman"/>
          <w:color w:val="auto"/>
          <w:sz w:val="24"/>
          <w:szCs w:val="24"/>
          <w:lang w:val="en-US" w:eastAsia="zh-CN" w:bidi="ar-SA"/>
        </w:rPr>
        <w:t>之前技术含量不高的岗位均需要部门领导面试，不但浪费时间，还可能导致小团伙另立山头。</w:t>
      </w:r>
    </w:p>
  </w:comment>
  <w:comment w:id="2" w:author="微软用户" w:date="2010-05-27T11:49:00Z" w:initials="微软用户">
    <w:p>
      <w:r>
        <w:rPr>
          <w:rFonts w:ascii="Times New Roman" w:hAnsi="Times New Roman" w:eastAsia="宋体" w:cs="Times New Roman"/>
          <w:color w:val="auto"/>
          <w:sz w:val="24"/>
          <w:szCs w:val="24"/>
          <w:lang w:val="en-US" w:eastAsia="zh-CN" w:bidi="ar-SA"/>
        </w:rPr>
        <w:t>视工作场所条件执行。</w:t>
      </w:r>
    </w:p>
  </w:comment>
  <w:comment w:id="3" w:author="微软用户" w:date="2010-05-27T11:32:00Z" w:initials="微软用户">
    <w:p>
      <w:r>
        <w:rPr>
          <w:rFonts w:ascii="Times New Roman" w:hAnsi="Times New Roman" w:eastAsia="宋体" w:cs="Times New Roman"/>
          <w:color w:val="auto"/>
          <w:sz w:val="24"/>
          <w:szCs w:val="24"/>
          <w:lang w:val="en-US" w:eastAsia="zh-CN" w:bidi="ar-SA"/>
        </w:rPr>
        <w:t>之前审批权限授权部门负责人核准权力过大，缺乏监督，容易导致部门考勤暗箱操作。</w:t>
      </w:r>
    </w:p>
  </w:comment>
  <w:comment w:id="4" w:author="微软用户" w:date="2010-05-27T19:20:00Z" w:initials="微软用户">
    <w:p>
      <w:r>
        <w:rPr>
          <w:rFonts w:ascii="Times New Roman" w:hAnsi="Times New Roman" w:eastAsia="宋体" w:cs="Times New Roman"/>
          <w:color w:val="auto"/>
          <w:sz w:val="24"/>
          <w:szCs w:val="24"/>
          <w:lang w:val="en-US" w:eastAsia="zh-CN" w:bidi="ar-SA"/>
        </w:rPr>
        <w:t>公司待产女员工不多，孕妇因受物流作业环境影响，往往会提前请假或辞职，对公司业务及成本影响不大。</w:t>
      </w:r>
    </w:p>
  </w:comment>
  <w:comment w:id="5" w:author="微软用户" w:date="2010-05-27T19:22:00Z" w:initials="微软用户">
    <w:p>
      <w:r>
        <w:rPr>
          <w:rFonts w:ascii="Times New Roman" w:hAnsi="Times New Roman" w:eastAsia="宋体" w:cs="Times New Roman"/>
          <w:color w:val="auto"/>
          <w:sz w:val="24"/>
          <w:szCs w:val="24"/>
          <w:lang w:val="en-US" w:eastAsia="zh-CN" w:bidi="ar-SA"/>
        </w:rPr>
        <w:t>工龄工资浮动幅度增大，依据以往经验认为，员工往往很难因为工龄工资长期在企业服务，但短期对员工有吸引力，所以不必担心成本。很多企业工龄工资远超我们现在的水平。</w:t>
      </w:r>
    </w:p>
  </w:comment>
  <w:comment w:id="6" w:author="微软用户" w:date="2010-05-27T19:22:00Z" w:initials="微软用户">
    <w:p>
      <w:r>
        <w:rPr>
          <w:rFonts w:ascii="Times New Roman" w:hAnsi="Times New Roman" w:eastAsia="宋体" w:cs="Times New Roman"/>
          <w:color w:val="auto"/>
          <w:sz w:val="24"/>
          <w:szCs w:val="24"/>
          <w:lang w:val="en-US" w:eastAsia="zh-CN" w:bidi="ar-SA"/>
        </w:rPr>
        <w:t>后面还有限制性条款，对广州公司成本影响不大，主要考虑外派员工，幅度可视当地物价水平调整。</w:t>
      </w:r>
    </w:p>
  </w:comment>
  <w:comment w:id="7" w:author="微软用户" w:date="2010-05-27T19:28:00Z" w:initials="微软用户">
    <w:p>
      <w:r>
        <w:rPr>
          <w:rFonts w:ascii="Times New Roman" w:hAnsi="Times New Roman" w:eastAsia="宋体" w:cs="Times New Roman"/>
          <w:color w:val="auto"/>
          <w:sz w:val="24"/>
          <w:szCs w:val="24"/>
          <w:lang w:val="en-US" w:eastAsia="zh-CN" w:bidi="ar-SA"/>
        </w:rPr>
        <w:t>该条款对部门考核进行检讨监督，也许作用有限，但能从心理层面震慑部门的舞弊行为。</w:t>
      </w:r>
    </w:p>
  </w:comment>
  <w:comment w:id="8" w:author="微软用户" w:date="2010-05-27T19:31:00Z" w:initials="微软用户">
    <w:p>
      <w:r>
        <w:rPr>
          <w:rFonts w:ascii="Times New Roman" w:hAnsi="Times New Roman" w:eastAsia="宋体" w:cs="Times New Roman"/>
          <w:color w:val="auto"/>
          <w:sz w:val="24"/>
          <w:szCs w:val="24"/>
          <w:lang w:val="en-US" w:eastAsia="zh-CN" w:bidi="ar-SA"/>
        </w:rPr>
        <w:t>会议效率的核心部分。今后我们的例议最好由上周总结与下周计划，课题讨论三部分组成。</w:t>
      </w:r>
    </w:p>
  </w:comment>
  <w:comment w:id="9" w:author="微软用户" w:date="2010-05-27T11:50:00Z" w:initials="微软用户">
    <w:p>
      <w:r>
        <w:rPr>
          <w:rFonts w:ascii="Times New Roman" w:hAnsi="Times New Roman" w:eastAsia="宋体" w:cs="Times New Roman"/>
          <w:color w:val="auto"/>
          <w:sz w:val="24"/>
          <w:szCs w:val="24"/>
          <w:lang w:val="en-US" w:eastAsia="zh-CN" w:bidi="ar-SA"/>
        </w:rPr>
        <w:t>登记资料，以备查证，可预防司机擅自带空调出库。</w:t>
      </w:r>
    </w:p>
  </w:comment>
  <w:comment w:id="10" w:author="微软用户" w:date="2010-05-27T14:24:00Z" w:initials="微软用户">
    <w:p>
      <w:r>
        <w:rPr>
          <w:rFonts w:ascii="Times New Roman" w:hAnsi="Times New Roman" w:eastAsia="宋体" w:cs="Times New Roman"/>
          <w:color w:val="auto"/>
          <w:sz w:val="24"/>
          <w:szCs w:val="24"/>
          <w:lang w:val="en-US" w:eastAsia="zh-CN" w:bidi="ar-SA"/>
        </w:rPr>
        <w:t>规避离职带来的潜在风险。</w:t>
      </w:r>
    </w:p>
  </w:comment>
</w:comments>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楷体_GB2312">
    <w:charset w:val="86"/>
    <w:family w:val="modern"/>
    <w:pitch w:val="default"/>
  </w:font>
  <w:font w:name="新宋体">
    <w:charset w:val="86"/>
    <w:family w:val="modern"/>
    <w:pitch w:val="default"/>
  </w:font>
  <w:font w:name="Wingdings">
    <w:charset w:val="02"/>
    <w:family w:val="auto"/>
    <w:pitch w:val="default"/>
  </w:font>
  <w:font w:name="ˎ̥">
    <w:altName w:val="Times New Roman"/>
    <w:charset w:val="00" w:characterSet="windows-1252"/>
    <w:family w:val="roman"/>
    <w:pitch w:val="default"/>
  </w:font>
  <w:font w:name="Times New Roman">
    <w:charset w:val="00" w:characterSet="windows-1252"/>
    <w:family w:val="roman"/>
    <w:pitch w:val="default"/>
  </w:font>
  <w:font w:name="Arial">
    <w:charset w:val="01"/>
    <w:family w:val="swiss"/>
    <w:pitch w:val="default"/>
  </w:font>
  <w:font w:name="Liberation Sans">
    <w:altName w:val="Arial"/>
    <w:charset w:val="01" w:characterSet="utf-8"/>
    <w:family w:val="swiss"/>
    <w:pitch w:val="variable"/>
  </w:font>
  <w:font w:name="Arial Unicode MS">
    <w:altName w:val="Arial"/>
    <w:charset w:val="00" w:characterSet="windows-1252"/>
    <w:family w:val="swiss"/>
    <w:pitch w:val="default"/>
  </w:font>
  <w:font w:name="黑体">
    <w:altName w:val="宋体"/>
    <w:charset w:val="86"/>
    <w:family w:val="auto"/>
    <w:pitch w:val="default"/>
  </w:font>
  <w:font w:name="楷体">
    <w:altName w:val="宋体"/>
    <w:charset w:val="86"/>
    <w:family w:val="modern"/>
    <w:pitch w:val="default"/>
  </w:font>
  <w:font w:name="方正姚体">
    <w:altName w:val="宋体"/>
    <w:charset w:val="86"/>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sz w:val="21"/>
      </w:rPr>
    </w:pPr>
    <w:r>
      <w:rPr>
        <w:sz w:val="21"/>
      </w:rPr>
      <w:t>某大型物流企业员工手册</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1980" w:hanging="360"/>
      </w:pPr>
      <w:rPr/>
    </w:lvl>
    <w:lvl w:ilvl="2">
      <w:start w:val="9"/>
      <w:numFmt w:val="chineseCountingThousand"/>
      <w:lvlText w:val="第%3章"/>
      <w:lvlJc w:val="start"/>
      <w:pPr>
        <w:tabs>
          <w:tab w:val="num" w:pos="0"/>
        </w:tabs>
        <w:ind w:start="2130" w:hanging="1290"/>
      </w:pPr>
      <w:rPr>
        <w:rFonts w:ascii="宋体" w:hAnsi="宋体" w:cs="宋体"/>
      </w:rPr>
    </w:lvl>
    <w:lvl w:ilvl="3">
      <w:start w:val="12"/>
      <w:numFmt w:val="chineseCountingThousand"/>
      <w:lvlText w:val="第%4"/>
      <w:lvlJc w:val="start"/>
      <w:pPr>
        <w:tabs>
          <w:tab w:val="num" w:pos="0"/>
        </w:tabs>
        <w:ind w:start="2550" w:hanging="1290"/>
      </w:pPr>
      <w:rPr>
        <w:rFonts w:ascii="楷体_GB2312" w:hAnsi="楷体_GB2312" w:eastAsia="楷体_GB2312" w:cs="楷体;宋体"/>
        <w:color w:val="000000"/>
      </w:rPr>
    </w:lvl>
    <w:lvl w:ilvl="4">
      <w:start w:val="1"/>
      <w:numFmt w:val="decimal"/>
      <w:lvlText w:val="%5、"/>
      <w:lvlJc w:val="start"/>
      <w:pPr>
        <w:tabs>
          <w:tab w:val="num" w:pos="0"/>
        </w:tabs>
        <w:ind w:start="2040" w:hanging="360"/>
      </w:pPr>
      <w:rPr>
        <w:rFonts w:ascii="楷体_GB2312" w:hAnsi="楷体_GB2312" w:eastAsia="楷体_GB2312" w:cs="楷体;宋体"/>
        <w:color w:val="000000"/>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2"/>
      <w:numFmt w:val="chineseCountingThousand"/>
      <w:lvlText w:val="第%1章"/>
      <w:lvlJc w:val="start"/>
      <w:pPr>
        <w:tabs>
          <w:tab w:val="num" w:pos="0"/>
        </w:tabs>
        <w:ind w:start="1290" w:hanging="129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3"/>
      <w:numFmt w:val="chineseCountingThousand"/>
      <w:lvlText w:val="第%1章"/>
      <w:lvlJc w:val="start"/>
      <w:pPr>
        <w:tabs>
          <w:tab w:val="num" w:pos="0"/>
        </w:tabs>
        <w:ind w:start="1290" w:hanging="129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decimal"/>
      <w:lvlText w:val="%1、"/>
      <w:lvlJc w:val="start"/>
      <w:pPr>
        <w:tabs>
          <w:tab w:val="num" w:pos="0"/>
        </w:tabs>
        <w:ind w:start="1440" w:hanging="360"/>
      </w:pPr>
      <w:rPr>
        <w:rFonts w:ascii="楷体_GB2312" w:hAnsi="楷体_GB2312" w:eastAsia="楷体_GB2312" w:cs="楷体;宋体"/>
        <w:color w:val="000000"/>
      </w:rPr>
    </w:lvl>
    <w:lvl w:ilvl="1">
      <w:start w:val="1"/>
      <w:numFmt w:val="decimal"/>
      <w:lvlText w:val="%2、"/>
      <w:lvlJc w:val="start"/>
      <w:pPr>
        <w:tabs>
          <w:tab w:val="num" w:pos="0"/>
        </w:tabs>
        <w:ind w:start="1860" w:hanging="360"/>
      </w:pPr>
      <w:rPr>
        <w:rFonts w:ascii="楷体_GB2312" w:hAnsi="楷体_GB2312" w:eastAsia="楷体_GB2312" w:cs="楷体;宋体"/>
        <w:color w:val="000000"/>
      </w:rPr>
    </w:lvl>
    <w:lvl w:ilvl="2">
      <w:start w:val="1"/>
      <w:numFmt w:val="lowerRoman"/>
      <w:lvlText w:val="%3."/>
      <w:lvlJc w:val="end"/>
      <w:pPr>
        <w:tabs>
          <w:tab w:val="num" w:pos="0"/>
        </w:tabs>
        <w:ind w:start="2340" w:hanging="420"/>
      </w:pPr>
      <w:rPr/>
    </w:lvl>
    <w:lvl w:ilvl="3">
      <w:start w:val="1"/>
      <w:numFmt w:val="decimal"/>
      <w:lvlText w:val="%4."/>
      <w:lvlJc w:val="start"/>
      <w:pPr>
        <w:tabs>
          <w:tab w:val="num" w:pos="0"/>
        </w:tabs>
        <w:ind w:start="2760" w:hanging="420"/>
      </w:pPr>
      <w:rPr/>
    </w:lvl>
    <w:lvl w:ilvl="4">
      <w:start w:val="1"/>
      <w:numFmt w:val="lowerLetter"/>
      <w:lvlText w:val="%5)"/>
      <w:lvlJc w:val="start"/>
      <w:pPr>
        <w:tabs>
          <w:tab w:val="num" w:pos="0"/>
        </w:tabs>
        <w:ind w:start="3180" w:hanging="420"/>
      </w:pPr>
      <w:rPr/>
    </w:lvl>
    <w:lvl w:ilvl="5">
      <w:start w:val="1"/>
      <w:numFmt w:val="lowerRoman"/>
      <w:lvlText w:val="%6."/>
      <w:lvlJc w:val="end"/>
      <w:pPr>
        <w:tabs>
          <w:tab w:val="num" w:pos="0"/>
        </w:tabs>
        <w:ind w:start="3600" w:hanging="420"/>
      </w:pPr>
      <w:rPr/>
    </w:lvl>
    <w:lvl w:ilvl="6">
      <w:start w:val="1"/>
      <w:numFmt w:val="decimal"/>
      <w:lvlText w:val="%7."/>
      <w:lvlJc w:val="start"/>
      <w:pPr>
        <w:tabs>
          <w:tab w:val="num" w:pos="0"/>
        </w:tabs>
        <w:ind w:start="4020" w:hanging="420"/>
      </w:pPr>
      <w:rPr/>
    </w:lvl>
    <w:lvl w:ilvl="7">
      <w:start w:val="1"/>
      <w:numFmt w:val="lowerLetter"/>
      <w:lvlText w:val="%8)"/>
      <w:lvlJc w:val="start"/>
      <w:pPr>
        <w:tabs>
          <w:tab w:val="num" w:pos="0"/>
        </w:tabs>
        <w:ind w:start="4440" w:hanging="420"/>
      </w:pPr>
      <w:rPr/>
    </w:lvl>
    <w:lvl w:ilvl="8">
      <w:start w:val="1"/>
      <w:numFmt w:val="lowerRoman"/>
      <w:lvlText w:val="%9."/>
      <w:lvlJc w:val="end"/>
      <w:pPr>
        <w:tabs>
          <w:tab w:val="num" w:pos="0"/>
        </w:tabs>
        <w:ind w:start="4860" w:hanging="420"/>
      </w:pPr>
      <w:rPr/>
    </w:lvl>
  </w:abstractNum>
  <w:abstractNum w:abstractNumId="5">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numFmt w:val="bullet"/>
      <w:lvlText w:val="◆"/>
      <w:lvlJc w:val="start"/>
      <w:pPr>
        <w:tabs>
          <w:tab w:val="num" w:pos="0"/>
        </w:tabs>
        <w:ind w:start="570" w:hanging="570"/>
      </w:pPr>
      <w:rPr>
        <w:rFonts w:ascii="新宋体" w:hAnsi="新宋体" w:cs="新宋体"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7">
    <w:lvl w:ilvl="0">
      <w:start w:val="2"/>
      <w:numFmt w:val="chineseCountingThousand"/>
      <w:lvlText w:val="（%1）"/>
      <w:lvlJc w:val="start"/>
      <w:pPr>
        <w:tabs>
          <w:tab w:val="num" w:pos="0"/>
        </w:tabs>
        <w:ind w:start="2160" w:hanging="720"/>
      </w:pPr>
      <w:rPr/>
    </w:lvl>
    <w:lvl w:ilvl="1">
      <w:start w:val="1"/>
      <w:numFmt w:val="lowerLetter"/>
      <w:lvlText w:val="%2)"/>
      <w:lvlJc w:val="start"/>
      <w:pPr>
        <w:tabs>
          <w:tab w:val="num" w:pos="0"/>
        </w:tabs>
        <w:ind w:start="2280" w:hanging="420"/>
      </w:pPr>
      <w:rPr/>
    </w:lvl>
    <w:lvl w:ilvl="2">
      <w:start w:val="1"/>
      <w:numFmt w:val="lowerRoman"/>
      <w:lvlText w:val="%3."/>
      <w:lvlJc w:val="end"/>
      <w:pPr>
        <w:tabs>
          <w:tab w:val="num" w:pos="0"/>
        </w:tabs>
        <w:ind w:start="2700" w:hanging="420"/>
      </w:pPr>
      <w:rPr/>
    </w:lvl>
    <w:lvl w:ilvl="3">
      <w:start w:val="1"/>
      <w:numFmt w:val="decimal"/>
      <w:lvlText w:val="%4."/>
      <w:lvlJc w:val="start"/>
      <w:pPr>
        <w:tabs>
          <w:tab w:val="num" w:pos="0"/>
        </w:tabs>
        <w:ind w:start="3120" w:hanging="420"/>
      </w:pPr>
      <w:rPr/>
    </w:lvl>
    <w:lvl w:ilvl="4">
      <w:start w:val="1"/>
      <w:numFmt w:val="lowerLetter"/>
      <w:lvlText w:val="%5)"/>
      <w:lvlJc w:val="start"/>
      <w:pPr>
        <w:tabs>
          <w:tab w:val="num" w:pos="0"/>
        </w:tabs>
        <w:ind w:start="3540" w:hanging="420"/>
      </w:pPr>
      <w:rPr/>
    </w:lvl>
    <w:lvl w:ilvl="5">
      <w:start w:val="1"/>
      <w:numFmt w:val="lowerRoman"/>
      <w:lvlText w:val="%6."/>
      <w:lvlJc w:val="end"/>
      <w:pPr>
        <w:tabs>
          <w:tab w:val="num" w:pos="0"/>
        </w:tabs>
        <w:ind w:start="3960" w:hanging="420"/>
      </w:pPr>
      <w:rPr/>
    </w:lvl>
    <w:lvl w:ilvl="6">
      <w:start w:val="1"/>
      <w:numFmt w:val="decimal"/>
      <w:lvlText w:val="%7."/>
      <w:lvlJc w:val="start"/>
      <w:pPr>
        <w:tabs>
          <w:tab w:val="num" w:pos="0"/>
        </w:tabs>
        <w:ind w:start="4380" w:hanging="420"/>
      </w:pPr>
      <w:rPr/>
    </w:lvl>
    <w:lvl w:ilvl="7">
      <w:start w:val="1"/>
      <w:numFmt w:val="lowerLetter"/>
      <w:lvlText w:val="%8)"/>
      <w:lvlJc w:val="start"/>
      <w:pPr>
        <w:tabs>
          <w:tab w:val="num" w:pos="0"/>
        </w:tabs>
        <w:ind w:start="4800" w:hanging="420"/>
      </w:pPr>
      <w:rPr/>
    </w:lvl>
    <w:lvl w:ilvl="8">
      <w:start w:val="1"/>
      <w:numFmt w:val="lowerRoman"/>
      <w:lvlText w:val="%9."/>
      <w:lvlJc w:val="end"/>
      <w:pPr>
        <w:tabs>
          <w:tab w:val="num" w:pos="0"/>
        </w:tabs>
        <w:ind w:start="5220" w:hanging="420"/>
      </w:pPr>
      <w:rPr/>
    </w:lvl>
  </w:abstractNum>
  <w:abstractNum w:abstractNumId="8">
    <w:lvl w:ilvl="0">
      <w:start w:val="1"/>
      <w:numFmt w:val="decimal"/>
      <w:lvlText w:val="%1"/>
      <w:lvlJc w:val="start"/>
      <w:pPr>
        <w:tabs>
          <w:tab w:val="num" w:pos="0"/>
        </w:tabs>
        <w:ind w:start="840" w:hanging="360"/>
      </w:pPr>
      <w:rPr/>
    </w:lvl>
    <w:lvl w:ilvl="1">
      <w:start w:val="1"/>
      <w:numFmt w:val="decimal"/>
      <w:lvlText w:val="%2、"/>
      <w:lvlJc w:val="start"/>
      <w:pPr>
        <w:tabs>
          <w:tab w:val="num" w:pos="0"/>
        </w:tabs>
        <w:ind w:start="1260" w:hanging="36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宋体" w:cs="Times New Roman"/>
      <w:color w:val="auto"/>
      <w:sz w:val="24"/>
      <w:szCs w:val="24"/>
      <w:lang w:val="en-US" w:eastAsia="zh-CN" w:bidi="ar-SA"/>
    </w:rPr>
  </w:style>
  <w:style w:type="character" w:styleId="WW8Num1z0">
    <w:name w:val="WW8Num1z0"/>
    <w:qFormat/>
    <w:rPr/>
  </w:style>
  <w:style w:type="character" w:styleId="WW8Num1z2">
    <w:name w:val="WW8Num1z2"/>
    <w:qFormat/>
    <w:rPr>
      <w:rFonts w:ascii="宋体" w:hAnsi="宋体" w:cs="宋体"/>
    </w:rPr>
  </w:style>
  <w:style w:type="character" w:styleId="WW8Num1z3">
    <w:name w:val="WW8Num1z3"/>
    <w:qFormat/>
    <w:rPr>
      <w:rFonts w:ascii="楷体_GB2312" w:hAnsi="楷体_GB2312" w:eastAsia="楷体_GB2312" w:cs="楷体;宋体"/>
      <w:color w:val="000000"/>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楷体_GB2312" w:hAnsi="楷体_GB2312" w:eastAsia="楷体_GB2312" w:cs="楷体;宋体"/>
      <w:color w:val="000000"/>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新宋体" w:hAnsi="新宋体" w:eastAsia="新宋体" w:cs="Times New Roman"/>
    </w:rPr>
  </w:style>
  <w:style w:type="character" w:styleId="WW8Num6z1">
    <w:name w:val="WW8Num6z1"/>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Style14">
    <w:name w:val="默认段落字体"/>
    <w:qFormat/>
    <w:rPr/>
  </w:style>
  <w:style w:type="character" w:styleId="Normal11">
    <w:name w:val="normal11"/>
    <w:basedOn w:val="Style14"/>
    <w:qFormat/>
    <w:rPr>
      <w:rFonts w:ascii="ˎ̥;Times New Roman" w:hAnsi="ˎ̥;Times New Roman" w:cs="ˎ̥;Times New Roman"/>
      <w:color w:val="996600"/>
      <w:sz w:val="21"/>
      <w:szCs w:val="21"/>
    </w:rPr>
  </w:style>
  <w:style w:type="character" w:styleId="Brand1">
    <w:name w:val="brand1"/>
    <w:basedOn w:val="Style14"/>
    <w:qFormat/>
    <w:rPr>
      <w:rFonts w:ascii="宋体" w:hAnsi="宋体" w:eastAsia="宋体" w:cs="宋体"/>
      <w:color w:val="CC9933"/>
      <w:sz w:val="21"/>
      <w:szCs w:val="21"/>
    </w:rPr>
  </w:style>
  <w:style w:type="character" w:styleId="Style15">
    <w:name w:val="批注引用"/>
    <w:basedOn w:val="Style14"/>
    <w:qFormat/>
    <w:rPr>
      <w:sz w:val="21"/>
      <w:szCs w:val="21"/>
    </w:rPr>
  </w:style>
  <w:style w:type="character" w:styleId="PageNumber">
    <w:name w:val="Page Number"/>
    <w:basedOn w:val="Style14"/>
    <w:rPr/>
  </w:style>
  <w:style w:type="character" w:styleId="InternetLink">
    <w:name w:val="Hyperlink"/>
    <w:basedOn w:val="Style14"/>
    <w:rPr>
      <w:strike w:val="false"/>
      <w:dstrike w:val="false"/>
      <w:color w:val="80B7D5"/>
      <w:u w:val="none"/>
    </w:rPr>
  </w:style>
  <w:style w:type="character" w:styleId="Artline1">
    <w:name w:val="artline1"/>
    <w:basedOn w:val="Style14"/>
    <w:qFormat/>
    <w:rPr>
      <w:rFonts w:ascii="Times New Roman" w:hAnsi="Times New Roman" w:cs="Times New Roman"/>
      <w:sz w:val="21"/>
      <w:szCs w:val="21"/>
    </w:rPr>
  </w:style>
  <w:style w:type="character" w:styleId="A14px1">
    <w:name w:val="a14px1"/>
    <w:basedOn w:val="Style14"/>
    <w:qFormat/>
    <w:rPr>
      <w:rFonts w:ascii="Arial" w:hAnsi="Arial" w:cs="Arial"/>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3">
    <w:name w:val="正文文本缩进 3"/>
    <w:basedOn w:val="Normal"/>
    <w:qFormat/>
    <w:pPr>
      <w:spacing w:before="0" w:after="120"/>
      <w:ind w:start="420" w:hanging="0"/>
    </w:pPr>
    <w:rPr>
      <w:sz w:val="16"/>
      <w:szCs w:val="16"/>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Normal"/>
    <w:pPr>
      <w:pBdr>
        <w:bottom w:val="single" w:sz="6" w:space="1" w:color="000000"/>
      </w:pBdr>
      <w:tabs>
        <w:tab w:val="clear" w:pos="709"/>
        <w:tab w:val="center" w:pos="4153" w:leader="none"/>
        <w:tab w:val="right" w:pos="8306" w:leader="none"/>
      </w:tabs>
      <w:snapToGrid w:val="false"/>
      <w:jc w:val="center"/>
    </w:pPr>
    <w:rPr>
      <w:sz w:val="18"/>
      <w:szCs w:val="18"/>
    </w:rPr>
  </w:style>
  <w:style w:type="paragraph" w:styleId="Subtitle">
    <w:name w:val="Subtitle"/>
    <w:basedOn w:val="Normal"/>
    <w:next w:val="TextBody"/>
    <w:qFormat/>
    <w:pPr>
      <w:overflowPunct w:val="false"/>
      <w:autoSpaceDE w:val="false"/>
      <w:jc w:val="center"/>
      <w:textAlignment w:val="baseline"/>
    </w:pPr>
    <w:rPr>
      <w:rFonts w:ascii="Arial" w:hAnsi="Arial" w:cs="Arial"/>
      <w:b/>
      <w:i/>
      <w:szCs w:val="20"/>
      <w:lang w:val="en-US"/>
    </w:rPr>
  </w:style>
  <w:style w:type="paragraph" w:styleId="TextBodyIndent">
    <w:name w:val="Body Text Indent"/>
    <w:basedOn w:val="Normal"/>
    <w:pPr>
      <w:spacing w:lineRule="auto" w:line="360"/>
      <w:ind w:firstLine="480"/>
      <w:jc w:val="both"/>
    </w:pPr>
    <w:rPr>
      <w:rFonts w:ascii="宋体" w:hAnsi="宋体" w:cs="宋体"/>
    </w:rPr>
  </w:style>
  <w:style w:type="paragraph" w:styleId="2">
    <w:name w:val="正文文本缩进 2"/>
    <w:basedOn w:val="Normal"/>
    <w:qFormat/>
    <w:pPr>
      <w:spacing w:lineRule="auto" w:line="480" w:before="0" w:after="120"/>
      <w:ind w:start="420" w:hanging="0"/>
    </w:pPr>
    <w:rPr/>
  </w:style>
  <w:style w:type="paragraph" w:styleId="Style16">
    <w:name w:val="批注文字"/>
    <w:basedOn w:val="Normal"/>
    <w:qFormat/>
    <w:pPr/>
    <w:rPr/>
  </w:style>
  <w:style w:type="paragraph" w:styleId="Style17">
    <w:name w:val="纯文本"/>
    <w:basedOn w:val="Normal"/>
    <w:qFormat/>
    <w:pPr>
      <w:widowControl w:val="false"/>
      <w:jc w:val="both"/>
    </w:pPr>
    <w:rPr>
      <w:rFonts w:ascii="宋体" w:hAnsi="宋体" w:cs="Courier New"/>
      <w:kern w:val="2"/>
      <w:sz w:val="21"/>
      <w:szCs w:val="20"/>
    </w:rPr>
  </w:style>
  <w:style w:type="paragraph" w:styleId="Style18">
    <w:name w:val="批注主题"/>
    <w:basedOn w:val="Style16"/>
    <w:next w:val="Style16"/>
    <w:qFormat/>
    <w:pPr/>
    <w:rPr>
      <w:b/>
      <w:bCs/>
    </w:rPr>
  </w:style>
  <w:style w:type="paragraph" w:styleId="Style19">
    <w:name w:val="普通(网站)"/>
    <w:basedOn w:val="Normal"/>
    <w:qFormat/>
    <w:pPr>
      <w:spacing w:before="280" w:after="280"/>
    </w:pPr>
    <w:rPr>
      <w:rFonts w:ascii="Arial Unicode MS;Arial" w:hAnsi="Arial Unicode MS;Arial" w:eastAsia="Arial Unicode MS;Arial" w:cs="隶书;宋体"/>
    </w:rPr>
  </w:style>
  <w:style w:type="paragraph" w:styleId="Footer">
    <w:name w:val="Footer"/>
    <w:basedOn w:val="Normal"/>
    <w:pPr>
      <w:tabs>
        <w:tab w:val="clear" w:pos="709"/>
        <w:tab w:val="center" w:pos="4153" w:leader="none"/>
        <w:tab w:val="right" w:pos="8306" w:leader="none"/>
      </w:tabs>
      <w:snapToGrid w:val="false"/>
    </w:pPr>
    <w:rPr>
      <w:sz w:val="18"/>
      <w:szCs w:val="18"/>
    </w:rPr>
  </w:style>
  <w:style w:type="paragraph" w:styleId="Style20">
    <w:name w:val="批注框文本"/>
    <w:basedOn w:val="Normal"/>
    <w:qFormat/>
    <w:pPr/>
    <w:rPr>
      <w:sz w:val="18"/>
      <w:szCs w:val="18"/>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10-HR-resources/04-&#21592;&#24037;&#25163;&#20876;/01-&#21508;&#34892;&#19994;&#21592;&#24037;&#25163;&#20876;/&#65282;&#29609;&#23478;&#31532;&#19968;" TargetMode="External"/><Relationship Id="rId3" Type="http://schemas.openxmlformats.org/officeDocument/2006/relationships/header" Target="header1.xml"/><Relationship Id="rId4" Type="http://schemas.openxmlformats.org/officeDocument/2006/relationships/comments" Target="comment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2010-05-27T19:46:00Z</dcterms:created>
  <dc:creator>lui</dc:creator>
  <dc:description/>
  <dc:language>en-US</dc:language>
  <cp:lastModifiedBy>YlmF</cp:lastModifiedBy>
  <cp:lastPrinted>2010-05-24T21:47:00Z</cp:lastPrinted>
  <dcterms:modified xsi:type="dcterms:W3CDTF">2010-06-09T13:27:00Z</dcterms:modified>
  <cp:revision>54</cp:revision>
  <dc:subject/>
  <dc:title>华为集团员工手册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