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pStyle w:val="24"/>
        <w:spacing w:line="880" w:lineRule="exact"/>
        <w:ind w:right="0" w:rightChars="0"/>
        <w:jc w:val="center"/>
        <w:rPr>
          <w:rFonts w:hint="eastAsia" w:ascii="思源宋体" w:hAnsi="思源宋体" w:eastAsia="思源宋体"/>
          <w:color w:val="auto"/>
          <w:sz w:val="76"/>
          <w:szCs w:val="76"/>
        </w:rPr>
      </w:pPr>
      <w:r>
        <w:rPr>
          <w:rFonts w:hint="eastAsia" w:ascii="SimHei" w:hAnsi="SimHei" w:eastAsia="黑体"/>
          <w:color w:val="auto"/>
          <w:sz w:val="76"/>
          <w:szCs w:val="76"/>
        </w:rPr>
        <w:t>企业员工手册</w:t>
      </w:r>
    </w:p>
    <w:p>
      <w:pPr>
        <w:pStyle w:val="24"/>
        <w:spacing w:line="880" w:lineRule="exact"/>
        <w:ind w:right="0" w:rightChars="0"/>
        <w:jc w:val="center"/>
        <w:rPr>
          <w:rFonts w:ascii="思源宋体" w:hAnsi="思源宋体" w:eastAsia="思源宋体"/>
          <w:color w:val="auto"/>
          <w:sz w:val="76"/>
          <w:szCs w:val="76"/>
        </w:rPr>
      </w:pPr>
      <w:r>
        <w:rPr>
          <w:rFonts w:hint="eastAsia" w:ascii="SimHei" w:hAnsi="SimHei" w:eastAsia="黑体"/>
          <w:color w:val="auto"/>
          <w:sz w:val="62"/>
          <w:szCs w:val="62"/>
        </w:rPr>
        <w:t>（律师审核版）</w:t>
      </w:r>
    </w:p>
    <w:p>
      <w:pPr>
        <w:jc w:val="left"/>
      </w:pPr>
    </w:p>
    <w:p>
      <w:pPr>
        <w:jc w:val="left"/>
      </w:pPr>
    </w:p>
    <w:p>
      <w:pPr>
        <w:jc w:val="left"/>
      </w:pPr>
    </w:p>
    <w:p>
      <w:pPr>
        <w:jc w:val="left"/>
      </w:pPr>
    </w:p>
    <w:p>
      <w:pPr>
        <w:jc w:val="left"/>
      </w:pPr>
    </w:p>
    <w:p>
      <w:pPr>
        <w:jc w:val="left"/>
      </w:pPr>
    </w:p>
    <w:p>
      <w:pPr>
        <w:jc w:val="left"/>
      </w:pPr>
    </w:p>
    <w:p>
      <w:pPr>
        <w:jc w:val="center"/>
        <w:rPr>
          <w:rFonts w:hint="eastAsia" w:ascii="微软雅黑" w:hAnsi="微软雅黑" w:eastAsia="微软雅黑"/>
          <w:sz w:val="36"/>
        </w:rPr>
      </w:pPr>
      <w:r>
        <w:rPr>
          <w:rFonts w:hint="eastAsia" w:ascii="SimHei" w:hAnsi="SimHei" w:eastAsia="黑体"/>
          <w:sz w:val="36"/>
        </w:rPr>
        <w:t>2</w:t>
      </w:r>
      <w:r>
        <w:rPr>
          <w:rFonts w:ascii="SimHei" w:hAnsi="SimHei" w:eastAsia="黑体"/>
          <w:sz w:val="36"/>
        </w:rPr>
        <w:t>0XX</w:t>
      </w:r>
      <w:r>
        <w:rPr>
          <w:rFonts w:hint="eastAsia" w:ascii="SimHei" w:hAnsi="SimHei" w:eastAsia="黑体"/>
          <w:sz w:val="36"/>
        </w:rPr>
        <w:t>年X月X日</w:t>
      </w:r>
    </w:p>
    <w:p>
      <w:pPr>
        <w:jc w:val="center"/>
        <w:rPr>
          <w:rFonts w:hint="eastAsia" w:ascii="微软雅黑" w:hAnsi="微软雅黑" w:eastAsia="微软雅黑"/>
          <w:sz w:val="36"/>
        </w:rPr>
      </w:pPr>
    </w:p>
    <w:p>
      <w:pPr>
        <w:jc w:val="center"/>
        <w:rPr>
          <w:rFonts w:hint="eastAsia" w:ascii="微软雅黑" w:hAnsi="微软雅黑" w:eastAsia="微软雅黑"/>
          <w:sz w:val="36"/>
        </w:rPr>
      </w:pPr>
    </w:p>
    <w:p>
      <w:pPr>
        <w:jc w:val="center"/>
        <w:rPr>
          <w:rFonts w:hint="eastAsia" w:ascii="微软雅黑" w:hAnsi="微软雅黑" w:eastAsia="微软雅黑"/>
          <w:sz w:val="36"/>
        </w:rPr>
      </w:pPr>
    </w:p>
    <w:p>
      <w:pPr>
        <w:jc w:val="center"/>
        <w:rPr>
          <w:rFonts w:hint="eastAsia" w:ascii="微软雅黑" w:hAnsi="微软雅黑" w:eastAsia="微软雅黑"/>
          <w:sz w:val="36"/>
        </w:rPr>
      </w:pPr>
    </w:p>
    <w:p>
      <w:pPr>
        <w:jc w:val="center"/>
        <w:rPr>
          <w:rFonts w:hint="eastAsia" w:ascii="微软雅黑" w:hAnsi="微软雅黑" w:eastAsia="微软雅黑"/>
          <w:sz w:val="36"/>
        </w:rPr>
      </w:pPr>
    </w:p>
    <w:p>
      <w:pPr>
        <w:jc w:val="center"/>
        <w:rPr>
          <w:rFonts w:hint="eastAsia" w:ascii="微软雅黑" w:hAnsi="微软雅黑" w:eastAsia="微软雅黑"/>
          <w:sz w:val="36"/>
        </w:rPr>
      </w:pPr>
      <w:bookmarkStart w:id="10" w:name="_GoBack"/>
      <w:bookmarkEnd w:id="10"/>
    </w:p>
    <w:p>
      <w:pPr>
        <w:jc w:val="left"/>
      </w:pPr>
    </w:p>
    <w:p>
      <w:pPr>
        <w:jc w:val="left"/>
      </w:pPr>
    </w:p>
    <w:p>
      <w:pPr>
        <w:jc w:val="left"/>
      </w:pPr>
    </w:p>
    <w:p>
      <w:pPr>
        <w:jc w:val="center"/>
        <w:rPr>
          <w:rFonts w:hint="eastAsia"/>
          <w:b/>
          <w:bCs/>
          <w:sz w:val="32"/>
          <w:szCs w:val="32"/>
        </w:rPr>
      </w:pPr>
      <w:r>
        <w:rPr>
          <w:rFonts w:hint="eastAsia" w:ascii="SimHei" w:hAnsi="SimHei" w:eastAsia="黑体"/>
          <w:b/>
          <w:bCs/>
          <w:sz w:val="32"/>
          <w:szCs w:val="32"/>
        </w:rPr>
        <w:t>前言</w:t>
      </w:r>
    </w:p>
    <w:p>
      <w:pPr>
        <w:jc w:val="center"/>
        <w:rPr>
          <w:rFonts w:hint="eastAsia"/>
          <w:b/>
          <w:bCs/>
          <w:sz w:val="32"/>
          <w:szCs w:val="32"/>
        </w:rPr>
      </w:pPr>
    </w:p>
    <w:p>
      <w:pPr>
        <w:pStyle w:val="27"/>
        <w:ind w:firstLine="560"/>
        <w:rPr>
          <w:rFonts w:hint="eastAsia"/>
          <w:sz w:val="28"/>
          <w:szCs w:val="18"/>
        </w:rPr>
      </w:pPr>
      <w:r>
        <w:rPr>
          <w:rFonts w:hint="eastAsia" w:ascii="SimHei" w:hAnsi="SimHei" w:eastAsia="黑体"/>
          <w:sz w:val="28"/>
          <w:szCs w:val="18"/>
        </w:rPr>
        <w:t>各位亲爱的同事：</w:t>
      </w:r>
    </w:p>
    <w:p>
      <w:pPr>
        <w:pStyle w:val="27"/>
        <w:ind w:firstLine="560"/>
        <w:rPr>
          <w:rFonts w:hint="eastAsia"/>
          <w:sz w:val="28"/>
          <w:szCs w:val="18"/>
        </w:rPr>
      </w:pPr>
      <w:r>
        <w:rPr>
          <w:rFonts w:hint="eastAsia" w:ascii="SimHei" w:hAnsi="SimHei" w:eastAsia="黑体"/>
          <w:sz w:val="28"/>
          <w:szCs w:val="18"/>
        </w:rPr>
        <w:t>衷心地欢迎您加入XXX公司的大家庭，成为我们的同道人！我们以您能成为我们其中的一员而深感自豪，并盼望您与我们长期共事，为达到我们共同目标，实现您心中的理想而努力奋斗。</w:t>
      </w:r>
    </w:p>
    <w:p>
      <w:pPr>
        <w:pStyle w:val="27"/>
        <w:ind w:firstLine="560"/>
        <w:rPr>
          <w:rFonts w:hint="eastAsia"/>
          <w:sz w:val="28"/>
          <w:szCs w:val="18"/>
        </w:rPr>
      </w:pPr>
      <w:r>
        <w:rPr>
          <w:rFonts w:hint="eastAsia" w:ascii="SimHei" w:hAnsi="SimHei" w:eastAsia="黑体"/>
          <w:sz w:val="28"/>
          <w:szCs w:val="18"/>
        </w:rPr>
        <w:t>为了使您尽快地融入新的工作氛围，我们编写了这本《员工手册》。真诚地希望您能仔细阅读，严格遵循本手册的规定与制度，勤奋工作、不断进取；同时，手册的具体内容也将很好地帮助您尽快地适应新的工作环境，指导您与公司之间、同事之间的关系，从而使您尽快与公司融为一体。我们欣赏具备高度的创新精神和工作责任感的高素质员工。我们衷心希望并不懈努力为全体成员提供广阔的工作前景、发展空间，以及公平有竞争力的薪酬待遇和培训发展的机会。</w:t>
      </w:r>
    </w:p>
    <w:p>
      <w:pPr>
        <w:pStyle w:val="27"/>
        <w:ind w:firstLine="560"/>
        <w:rPr>
          <w:rFonts w:hint="eastAsia"/>
          <w:sz w:val="28"/>
          <w:szCs w:val="18"/>
        </w:rPr>
      </w:pPr>
      <w:r>
        <w:rPr>
          <w:rFonts w:hint="eastAsia" w:ascii="SimHei" w:hAnsi="SimHei" w:eastAsia="黑体"/>
          <w:sz w:val="28"/>
          <w:szCs w:val="18"/>
        </w:rPr>
        <w:t>我们相信，每一位员工严格遵守行为准则和公司的各项规章制度，是保证公司得以高效运作的重要保证。让我们共同创建一个和谐快乐的工作环境。</w:t>
      </w:r>
    </w:p>
    <w:p>
      <w:pPr>
        <w:pStyle w:val="27"/>
        <w:ind w:firstLine="560"/>
        <w:rPr>
          <w:sz w:val="28"/>
          <w:szCs w:val="18"/>
        </w:rPr>
      </w:pPr>
      <w:r>
        <w:rPr>
          <w:rFonts w:hint="eastAsia" w:ascii="SimHei" w:hAnsi="SimHei" w:eastAsia="黑体"/>
          <w:sz w:val="28"/>
          <w:szCs w:val="18"/>
        </w:rPr>
        <w:t>本手册在编写过程中广泛征求了各位同事的建议，从而使其更加符合公司当前的实际情况及未来的发展。随着公司的发展，人力资源部将适时修改和补充新的内容，公司将会及时通知您。</w:t>
      </w:r>
    </w:p>
    <w:p>
      <w:pPr>
        <w:pStyle w:val="27"/>
        <w:ind w:firstLine="560"/>
        <w:rPr>
          <w:rFonts w:hint="eastAsia"/>
          <w:sz w:val="28"/>
          <w:szCs w:val="18"/>
        </w:rPr>
      </w:pPr>
      <w:r>
        <w:rPr>
          <w:rFonts w:hint="eastAsia" w:ascii="SimHei" w:hAnsi="SimHei" w:eastAsia="黑体"/>
          <w:sz w:val="28"/>
          <w:szCs w:val="18"/>
        </w:rPr>
        <w:t>如果您需要得到除本手册外更多的帮助，请直接咨询人力资源部或查阅相关制度。</w:t>
      </w:r>
    </w:p>
    <w:p>
      <w:pPr>
        <w:pStyle w:val="27"/>
        <w:ind w:firstLine="560"/>
        <w:rPr>
          <w:rFonts w:hint="eastAsia"/>
          <w:sz w:val="28"/>
          <w:szCs w:val="18"/>
        </w:rPr>
      </w:pPr>
    </w:p>
    <w:p>
      <w:pPr>
        <w:pStyle w:val="27"/>
        <w:ind w:firstLine="560"/>
        <w:rPr>
          <w:rFonts w:hint="eastAsia"/>
          <w:sz w:val="28"/>
          <w:szCs w:val="18"/>
        </w:rPr>
      </w:pPr>
    </w:p>
    <w:p>
      <w:pPr>
        <w:spacing w:line="360" w:lineRule="auto"/>
        <w:ind w:firstLine="520"/>
        <w:rPr>
          <w:rFonts w:hint="eastAsia"/>
          <w:b/>
          <w:color w:val="0F243E"/>
        </w:rPr>
      </w:pPr>
    </w:p>
    <w:p>
      <w:pPr>
        <w:spacing w:line="360" w:lineRule="auto"/>
        <w:ind w:firstLine="520"/>
        <w:rPr>
          <w:rFonts w:hint="eastAsia"/>
          <w:b/>
          <w:color w:val="0F243E"/>
        </w:rPr>
      </w:pPr>
    </w:p>
    <w:p>
      <w:pPr>
        <w:spacing w:line="360" w:lineRule="auto"/>
        <w:ind w:firstLine="520"/>
        <w:rPr>
          <w:rFonts w:hint="eastAsia"/>
          <w:b/>
          <w:color w:val="0F243E"/>
        </w:rPr>
      </w:pPr>
    </w:p>
    <w:p>
      <w:pPr>
        <w:spacing w:line="360" w:lineRule="auto"/>
        <w:ind w:firstLine="520"/>
        <w:rPr>
          <w:rFonts w:hint="eastAsia"/>
          <w:b/>
          <w:color w:val="0F243E"/>
        </w:rPr>
      </w:pPr>
    </w:p>
    <w:p>
      <w:pPr>
        <w:spacing w:line="360" w:lineRule="auto"/>
        <w:ind w:firstLine="520"/>
        <w:rPr>
          <w:rFonts w:hint="eastAsia" w:ascii="Cambria" w:hAnsi="Cambria"/>
          <w:b/>
          <w:i/>
          <w:iCs/>
          <w:color w:val="0F243E"/>
          <w:sz w:val="24"/>
          <w:szCs w:val="24"/>
          <w:lang w:val="zh-CN"/>
        </w:rPr>
      </w:pPr>
    </w:p>
    <w:p>
      <w:pPr>
        <w:tabs>
          <w:tab w:val="left" w:pos="495"/>
        </w:tabs>
        <w:snapToGrid w:val="0"/>
        <w:spacing w:line="360" w:lineRule="auto"/>
        <w:ind w:left="700" w:right="206" w:rightChars="98" w:hanging="700" w:hangingChars="250"/>
        <w:rPr>
          <w:rFonts w:hint="eastAsia" w:ascii="Arial" w:hAnsi="宋体" w:cs="Arial"/>
          <w:kern w:val="0"/>
          <w:sz w:val="28"/>
          <w:szCs w:val="28"/>
        </w:rPr>
      </w:pPr>
    </w:p>
    <w:p>
      <w:pPr>
        <w:tabs>
          <w:tab w:val="left" w:pos="495"/>
        </w:tabs>
        <w:jc w:val="center"/>
        <w:rPr>
          <w:rFonts w:hint="eastAsia" w:ascii="Cambria" w:hAnsi="Cambria"/>
          <w:b/>
          <w:color w:val="0F243E"/>
          <w:kern w:val="0"/>
          <w:sz w:val="40"/>
          <w:szCs w:val="40"/>
        </w:rPr>
      </w:pPr>
      <w:r>
        <w:rPr>
          <w:rFonts w:hint="eastAsia" w:ascii="SimHei" w:hAnsi="SimHei" w:eastAsia="黑体"/>
          <w:b/>
          <w:color w:val="0F243E"/>
          <w:kern w:val="0"/>
          <w:sz w:val="40"/>
          <w:szCs w:val="40"/>
        </w:rPr>
        <w:t>总则</w:t>
      </w:r>
    </w:p>
    <w:p>
      <w:pPr>
        <w:tabs>
          <w:tab w:val="left" w:pos="495"/>
        </w:tabs>
        <w:snapToGrid w:val="0"/>
        <w:spacing w:line="360" w:lineRule="auto"/>
        <w:ind w:left="700" w:right="206" w:rightChars="98" w:hanging="700" w:hangingChars="250"/>
        <w:rPr>
          <w:rFonts w:hint="eastAsia" w:ascii="Arial" w:hAnsi="宋体" w:cs="Arial"/>
          <w:kern w:val="0"/>
          <w:sz w:val="28"/>
          <w:szCs w:val="28"/>
        </w:rPr>
      </w:pPr>
    </w:p>
    <w:p>
      <w:pPr>
        <w:pStyle w:val="27"/>
        <w:ind w:firstLine="560"/>
        <w:rPr>
          <w:rFonts w:hint="eastAsia"/>
          <w:sz w:val="28"/>
          <w:szCs w:val="18"/>
        </w:rPr>
      </w:pPr>
      <w:r>
        <w:rPr>
          <w:rFonts w:hint="eastAsia" w:ascii="SimHei" w:hAnsi="SimHei" w:eastAsia="黑体"/>
          <w:sz w:val="28"/>
          <w:szCs w:val="18"/>
        </w:rPr>
        <w:t>一、本公司为树立公司整体形象，执行规范、统一的公司规章制度，健全劳动用工等管理制度,特依据《中华人民共和国劳动法》、《中华人民共和国劳动合同法》等相关法律法规，结合本公司的规章制度及具体实际制定本手册。每一位员工在开始工作之前必须认真阅读并全面了解本手册，并在工作中切实遵守本手册的有关条款。</w:t>
      </w:r>
    </w:p>
    <w:p>
      <w:pPr>
        <w:pStyle w:val="27"/>
        <w:ind w:firstLine="560"/>
        <w:rPr>
          <w:rFonts w:hint="eastAsia"/>
          <w:sz w:val="28"/>
          <w:szCs w:val="18"/>
        </w:rPr>
      </w:pPr>
      <w:r>
        <w:rPr>
          <w:rFonts w:hint="eastAsia" w:ascii="SimHei" w:hAnsi="SimHei" w:eastAsia="黑体"/>
          <w:sz w:val="28"/>
          <w:szCs w:val="18"/>
        </w:rPr>
        <w:t>二、 适用范围：本手册适用于XXX公司全体劳动合同制职员，即公司以劳动合同形式聘用的全部从业人员均受本手册规约规制。</w:t>
      </w:r>
    </w:p>
    <w:p>
      <w:pPr>
        <w:pStyle w:val="27"/>
        <w:ind w:firstLine="560"/>
        <w:rPr>
          <w:rFonts w:hint="eastAsia"/>
          <w:sz w:val="28"/>
          <w:szCs w:val="18"/>
        </w:rPr>
      </w:pPr>
      <w:r>
        <w:rPr>
          <w:rFonts w:hint="eastAsia" w:ascii="SimHei" w:hAnsi="SimHei" w:eastAsia="黑体"/>
          <w:sz w:val="28"/>
          <w:szCs w:val="18"/>
        </w:rPr>
        <w:t>三、 本《员工手册》，在公司根据业务发展需要做出修订与补充时，修订补充条款将以包括但不限于员工公告栏刊登或培训等方式告知所有员工。公司通过上述途径对员工的告知均视为完成了对员工最新版的《员工手册》的告知与培训，最新版的《员工手册》对员工具有约束力。</w:t>
      </w:r>
    </w:p>
    <w:p>
      <w:pPr>
        <w:pStyle w:val="27"/>
        <w:ind w:firstLine="560"/>
        <w:rPr>
          <w:rFonts w:hint="eastAsia"/>
          <w:sz w:val="28"/>
          <w:szCs w:val="18"/>
        </w:rPr>
      </w:pPr>
      <w:r>
        <w:rPr>
          <w:rFonts w:hint="eastAsia" w:ascii="SimHei" w:hAnsi="SimHei" w:eastAsia="黑体"/>
          <w:sz w:val="28"/>
          <w:szCs w:val="18"/>
        </w:rPr>
        <w:t>四、《员工手册》是除公司与员工所签署的劳动合同及协议之外，对公司规章制度的进一步补充，与劳动合同具有同等的法律效力。公司可以根据自身发展和经营管理的需要对手册中的内容进行回顾，不时地增加、删除或修改本手册中所述的规定和流程。如有必要，公司也可以另行颁布细则对本手册的个别制度条款加以具体说明或修订；若今后颁布的细则与本手册内容不一致，以细则中的规定为准。凡是有关员工手册和规章制度的修订或更新，公司将会通过但不限于内部网络平台、电子邮件通知、开会培训、书面通知等方式进行公示和告知。</w:t>
      </w:r>
    </w:p>
    <w:p>
      <w:pPr>
        <w:pStyle w:val="27"/>
        <w:ind w:firstLine="560"/>
        <w:rPr>
          <w:rFonts w:hint="eastAsia"/>
          <w:sz w:val="28"/>
          <w:szCs w:val="18"/>
        </w:rPr>
      </w:pPr>
      <w:r>
        <w:rPr>
          <w:rFonts w:hint="eastAsia" w:ascii="SimHei" w:hAnsi="SimHei" w:eastAsia="黑体"/>
          <w:sz w:val="28"/>
          <w:szCs w:val="18"/>
        </w:rPr>
        <w:t>五、本手册是公司的财产，仅供公司员工个人使用和参考。若无公司法定代表人和总经理的事先书面批准，本手册不得在公司外部流通，鉴于，本手册内容包含未予公开的保密信息，仅限于公司内部传阅。公司的任何员工不准向未获公司授权的任何人士透露本手册的任何信息，并应采用所有合理的手段保持该信息的秘密性和安全性。员工离职时必须立即将本手册归还公司。</w:t>
      </w:r>
    </w:p>
    <w:p>
      <w:pPr>
        <w:pStyle w:val="27"/>
        <w:ind w:firstLine="560"/>
        <w:rPr>
          <w:rFonts w:hint="eastAsia"/>
          <w:sz w:val="28"/>
          <w:szCs w:val="18"/>
        </w:rPr>
      </w:pPr>
      <w:r>
        <w:rPr>
          <w:rFonts w:hint="eastAsia" w:ascii="SimHei" w:hAnsi="SimHei" w:eastAsia="黑体"/>
          <w:sz w:val="28"/>
          <w:szCs w:val="18"/>
        </w:rPr>
        <w:t>六、员工必须遵守《员工手册》所列的各项规定。本手册仅描述了公司主要政策的主要内容，并未涵盖公司所有的规章、制度、劳动纪律和政策，公司依法制定或修订的其他规章制度，再向员工公示或告知后，员工仍需遵守。关于本手册中的个别制度，员工有权利同时也有义务参阅详见具体的相关文件，员工可向公司人力资源部或行政部查询，同时员工对上述制度文件仍应同样严格遵守执行。</w:t>
      </w:r>
    </w:p>
    <w:p>
      <w:pPr>
        <w:pStyle w:val="27"/>
        <w:ind w:firstLine="560"/>
        <w:rPr>
          <w:rFonts w:hint="eastAsia"/>
          <w:sz w:val="28"/>
          <w:szCs w:val="18"/>
        </w:rPr>
      </w:pPr>
      <w:r>
        <w:rPr>
          <w:rFonts w:hint="eastAsia" w:ascii="SimHei" w:hAnsi="SimHei" w:eastAsia="黑体"/>
          <w:sz w:val="28"/>
          <w:szCs w:val="18"/>
        </w:rPr>
        <w:t>七、 请员工在阅读本手册后，在手册最后的确认页上签字，以表示员工了解了公司的政策规定，并承诺遵守本手册的所有规定。请员工将签过字的确认页交还给公司的人事部门归档。</w:t>
      </w:r>
    </w:p>
    <w:p>
      <w:pPr>
        <w:pStyle w:val="27"/>
        <w:ind w:firstLine="560"/>
        <w:rPr>
          <w:rFonts w:hint="eastAsia"/>
          <w:sz w:val="28"/>
          <w:szCs w:val="18"/>
        </w:rPr>
      </w:pPr>
      <w:r>
        <w:rPr>
          <w:rFonts w:hint="eastAsia" w:ascii="SimHei" w:hAnsi="SimHei" w:eastAsia="黑体"/>
          <w:sz w:val="28"/>
          <w:szCs w:val="18"/>
        </w:rPr>
        <w:t>八、 本手册将作为员工劳动合同的附件。公司会将员工签署的该手册做为执行劳动合同的依据。</w:t>
      </w:r>
    </w:p>
    <w:p>
      <w:pPr>
        <w:pStyle w:val="27"/>
        <w:ind w:firstLine="560"/>
        <w:rPr>
          <w:rFonts w:hint="eastAsia" w:ascii="Cambria" w:hAnsi="Cambria"/>
          <w:i/>
          <w:iCs/>
          <w:sz w:val="28"/>
          <w:szCs w:val="18"/>
          <w:lang w:val="zh-CN"/>
        </w:rPr>
      </w:pPr>
    </w:p>
    <w:p>
      <w:pPr>
        <w:pStyle w:val="27"/>
        <w:ind w:firstLine="560"/>
        <w:rPr>
          <w:rFonts w:hint="eastAsia" w:ascii="Cambria" w:hAnsi="Cambria"/>
          <w:i/>
          <w:iCs/>
          <w:sz w:val="28"/>
          <w:szCs w:val="18"/>
          <w:lang w:val="zh-CN"/>
        </w:rPr>
      </w:pPr>
      <w:r>
        <w:rPr>
          <w:rFonts w:hint="eastAsia" w:ascii="SimHei" w:hAnsi="SimHei" w:eastAsia="黑体"/>
          <w:i/>
          <w:iCs/>
          <w:sz w:val="28"/>
          <w:szCs w:val="18"/>
          <w:lang w:val="zh-CN"/>
        </w:rPr>
        <w:t>律师提示：用人单位在制定、修改或者决定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故在制定本制度以及修改修订制度时应履行规定的民主程序，避免程序违法导致规定无效。另外，对公司规章制度的公示方式，建议采取书面公示方式，如员工的学习记录、领取记录等。以避免今后一旦发生诉讼致使公司举证困难。</w:t>
      </w:r>
    </w:p>
    <w:p>
      <w:pPr>
        <w:spacing w:line="360" w:lineRule="auto"/>
        <w:ind w:firstLine="520"/>
        <w:rPr>
          <w:rFonts w:hint="eastAsia" w:ascii="Cambria" w:hAnsi="Cambria"/>
          <w:b/>
          <w:i/>
          <w:iCs/>
          <w:color w:val="0F243E"/>
          <w:sz w:val="24"/>
          <w:szCs w:val="24"/>
          <w:lang w:val="zh-CN"/>
        </w:rPr>
      </w:pPr>
    </w:p>
    <w:p>
      <w:pPr>
        <w:spacing w:line="360" w:lineRule="auto"/>
        <w:ind w:firstLine="520"/>
        <w:rPr>
          <w:rFonts w:hint="eastAsia" w:ascii="Cambria" w:hAnsi="Cambria"/>
          <w:b/>
          <w:i/>
          <w:iCs/>
          <w:color w:val="0F243E"/>
          <w:sz w:val="24"/>
          <w:szCs w:val="24"/>
          <w:lang w:val="zh-CN"/>
        </w:rPr>
      </w:pPr>
    </w:p>
    <w:p>
      <w:pPr>
        <w:spacing w:line="360" w:lineRule="auto"/>
        <w:ind w:firstLine="520"/>
        <w:rPr>
          <w:rFonts w:hint="eastAsia" w:ascii="Cambria" w:hAnsi="Cambria"/>
          <w:b/>
          <w:i/>
          <w:iCs/>
          <w:color w:val="0F243E"/>
          <w:sz w:val="24"/>
          <w:szCs w:val="24"/>
          <w:lang w:val="zh-CN"/>
        </w:rPr>
      </w:pPr>
    </w:p>
    <w:p>
      <w:pPr>
        <w:spacing w:line="360" w:lineRule="auto"/>
        <w:jc w:val="center"/>
        <w:rPr>
          <w:rFonts w:hint="eastAsia"/>
          <w:bCs/>
          <w:color w:val="0F243E"/>
          <w:sz w:val="40"/>
          <w:szCs w:val="40"/>
        </w:rPr>
      </w:pPr>
      <w:r>
        <w:rPr>
          <w:rFonts w:hint="eastAsia" w:ascii="SimHei" w:hAnsi="SimHei" w:eastAsia="黑体"/>
          <w:bCs/>
          <w:color w:val="0F243E"/>
          <w:sz w:val="40"/>
          <w:szCs w:val="40"/>
        </w:rPr>
        <w:t>目    录</w:t>
      </w:r>
    </w:p>
    <w:p>
      <w:pPr>
        <w:numPr>
          <w:ilvl w:val="0"/>
          <w:numId w:val="1"/>
        </w:numPr>
        <w:spacing w:line="360" w:lineRule="auto"/>
        <w:rPr>
          <w:rFonts w:hint="eastAsia"/>
          <w:bCs/>
          <w:color w:val="0F243E"/>
          <w:sz w:val="24"/>
          <w:szCs w:val="22"/>
        </w:rPr>
      </w:pPr>
      <w:r>
        <w:rPr>
          <w:rFonts w:hint="eastAsia" w:ascii="SimHei" w:hAnsi="SimHei" w:eastAsia="黑体"/>
          <w:bCs/>
          <w:color w:val="0F243E"/>
          <w:sz w:val="24"/>
          <w:szCs w:val="22"/>
        </w:rPr>
        <w:t>公司简介  …………………………………………………………  6</w:t>
      </w:r>
    </w:p>
    <w:p>
      <w:pPr>
        <w:numPr>
          <w:ilvl w:val="1"/>
          <w:numId w:val="2"/>
        </w:numPr>
        <w:spacing w:line="360" w:lineRule="auto"/>
        <w:rPr>
          <w:rFonts w:hint="eastAsia"/>
          <w:bCs/>
          <w:color w:val="0F243E"/>
          <w:sz w:val="24"/>
          <w:szCs w:val="22"/>
        </w:rPr>
      </w:pPr>
      <w:r>
        <w:rPr>
          <w:rFonts w:hint="eastAsia" w:ascii="SimHei" w:hAnsi="SimHei" w:eastAsia="黑体"/>
          <w:bCs/>
          <w:color w:val="0F243E"/>
          <w:sz w:val="24"/>
          <w:szCs w:val="22"/>
        </w:rPr>
        <w:t>公司简介 …………………………………………………   6</w:t>
      </w:r>
    </w:p>
    <w:p>
      <w:pPr>
        <w:numPr>
          <w:ilvl w:val="1"/>
          <w:numId w:val="2"/>
        </w:numPr>
        <w:spacing w:line="360" w:lineRule="auto"/>
        <w:rPr>
          <w:rFonts w:hint="eastAsia"/>
          <w:bCs/>
          <w:color w:val="0F243E"/>
          <w:sz w:val="24"/>
          <w:szCs w:val="22"/>
        </w:rPr>
      </w:pPr>
      <w:r>
        <w:rPr>
          <w:rFonts w:hint="eastAsia" w:ascii="SimHei" w:hAnsi="SimHei" w:eastAsia="黑体"/>
          <w:bCs/>
          <w:color w:val="0F243E"/>
          <w:sz w:val="24"/>
          <w:szCs w:val="22"/>
        </w:rPr>
        <w:t>公司服务简介 ……………………………………………   6</w:t>
      </w:r>
    </w:p>
    <w:p>
      <w:pPr>
        <w:numPr>
          <w:ilvl w:val="0"/>
          <w:numId w:val="1"/>
        </w:numPr>
        <w:spacing w:line="360" w:lineRule="auto"/>
        <w:rPr>
          <w:rFonts w:hint="eastAsia"/>
          <w:bCs/>
          <w:color w:val="0F243E"/>
          <w:sz w:val="24"/>
          <w:szCs w:val="22"/>
        </w:rPr>
      </w:pPr>
      <w:r>
        <w:rPr>
          <w:rFonts w:hint="eastAsia" w:ascii="SimHei" w:hAnsi="SimHei" w:eastAsia="黑体"/>
          <w:bCs/>
          <w:color w:val="0F243E"/>
          <w:sz w:val="24"/>
          <w:szCs w:val="22"/>
        </w:rPr>
        <w:t>公司文化及价值观  ………………………………………………  9</w:t>
      </w:r>
    </w:p>
    <w:p>
      <w:pPr>
        <w:spacing w:line="360" w:lineRule="auto"/>
        <w:ind w:left="1040"/>
        <w:rPr>
          <w:rFonts w:hint="eastAsia"/>
          <w:bCs/>
          <w:color w:val="0F243E"/>
          <w:sz w:val="24"/>
          <w:szCs w:val="22"/>
        </w:rPr>
      </w:pPr>
      <w:r>
        <w:rPr>
          <w:rFonts w:hint="eastAsia" w:ascii="SimHei" w:hAnsi="SimHei" w:eastAsia="黑体"/>
          <w:bCs/>
          <w:color w:val="0F243E"/>
          <w:sz w:val="24"/>
          <w:szCs w:val="22"/>
        </w:rPr>
        <w:t>2.1 公司文化 ……………………………………………………  9</w:t>
      </w:r>
    </w:p>
    <w:p>
      <w:pPr>
        <w:spacing w:line="360" w:lineRule="auto"/>
        <w:ind w:left="1040"/>
        <w:rPr>
          <w:rFonts w:hint="eastAsia"/>
          <w:bCs/>
          <w:color w:val="0F243E"/>
          <w:sz w:val="24"/>
          <w:szCs w:val="22"/>
        </w:rPr>
      </w:pPr>
      <w:r>
        <w:rPr>
          <w:rFonts w:hint="eastAsia" w:ascii="SimHei" w:hAnsi="SimHei" w:eastAsia="黑体"/>
          <w:bCs/>
          <w:color w:val="0F243E"/>
          <w:sz w:val="24"/>
          <w:szCs w:val="22"/>
        </w:rPr>
        <w:t>2.2 公司价值观 ……………………………………………………9</w:t>
      </w:r>
    </w:p>
    <w:p>
      <w:pPr>
        <w:numPr>
          <w:ilvl w:val="0"/>
          <w:numId w:val="1"/>
        </w:numPr>
        <w:spacing w:line="360" w:lineRule="auto"/>
        <w:rPr>
          <w:rFonts w:hint="eastAsia"/>
          <w:bCs/>
          <w:color w:val="0F243E"/>
          <w:sz w:val="24"/>
          <w:szCs w:val="22"/>
        </w:rPr>
      </w:pPr>
      <w:r>
        <w:rPr>
          <w:rFonts w:hint="eastAsia" w:ascii="SimHei" w:hAnsi="SimHei" w:eastAsia="黑体"/>
          <w:bCs/>
          <w:color w:val="0F243E"/>
          <w:sz w:val="24"/>
          <w:szCs w:val="22"/>
        </w:rPr>
        <w:t>人力资源部管理制度  …………………………………………… 11</w:t>
      </w:r>
    </w:p>
    <w:p>
      <w:pPr>
        <w:spacing w:line="360" w:lineRule="auto"/>
        <w:ind w:left="1040"/>
        <w:rPr>
          <w:rFonts w:hint="eastAsia"/>
          <w:bCs/>
          <w:color w:val="0F243E"/>
          <w:sz w:val="24"/>
          <w:szCs w:val="22"/>
        </w:rPr>
      </w:pPr>
      <w:r>
        <w:rPr>
          <w:rFonts w:hint="eastAsia" w:ascii="SimHei" w:hAnsi="SimHei" w:eastAsia="黑体"/>
          <w:bCs/>
          <w:color w:val="0F243E"/>
          <w:sz w:val="24"/>
          <w:szCs w:val="22"/>
        </w:rPr>
        <w:t>3.1 员工聘用规定 ……………………………………………… 11</w:t>
      </w:r>
    </w:p>
    <w:p>
      <w:pPr>
        <w:spacing w:line="360" w:lineRule="auto"/>
        <w:ind w:left="1040"/>
        <w:rPr>
          <w:rFonts w:hint="eastAsia"/>
          <w:bCs/>
          <w:color w:val="0F243E"/>
          <w:sz w:val="24"/>
          <w:szCs w:val="22"/>
        </w:rPr>
      </w:pPr>
      <w:r>
        <w:rPr>
          <w:rFonts w:hint="eastAsia" w:ascii="SimHei" w:hAnsi="SimHei" w:eastAsia="黑体"/>
          <w:bCs/>
          <w:color w:val="0F243E"/>
          <w:sz w:val="24"/>
          <w:szCs w:val="22"/>
        </w:rPr>
        <w:t>3.2 劳动关系规定 ……………………………………………… 15</w:t>
      </w:r>
    </w:p>
    <w:p>
      <w:pPr>
        <w:spacing w:line="360" w:lineRule="auto"/>
        <w:ind w:left="1040"/>
        <w:rPr>
          <w:rFonts w:hint="eastAsia"/>
          <w:bCs/>
          <w:color w:val="0F243E"/>
          <w:sz w:val="24"/>
          <w:szCs w:val="22"/>
        </w:rPr>
      </w:pPr>
      <w:r>
        <w:rPr>
          <w:rFonts w:hint="eastAsia" w:ascii="SimHei" w:hAnsi="SimHei" w:eastAsia="黑体"/>
          <w:bCs/>
          <w:color w:val="0F243E"/>
          <w:sz w:val="24"/>
          <w:szCs w:val="22"/>
        </w:rPr>
        <w:t>3.3 考勤管理规定 ……………………………………………… 16</w:t>
      </w:r>
    </w:p>
    <w:p>
      <w:pPr>
        <w:spacing w:line="360" w:lineRule="auto"/>
        <w:ind w:left="1040"/>
        <w:rPr>
          <w:rFonts w:hint="eastAsia"/>
          <w:bCs/>
          <w:color w:val="0F243E"/>
          <w:sz w:val="24"/>
          <w:szCs w:val="22"/>
        </w:rPr>
      </w:pPr>
      <w:r>
        <w:rPr>
          <w:rFonts w:hint="eastAsia" w:ascii="SimHei" w:hAnsi="SimHei" w:eastAsia="黑体"/>
          <w:bCs/>
          <w:color w:val="0F243E"/>
          <w:sz w:val="24"/>
          <w:szCs w:val="22"/>
        </w:rPr>
        <w:t>3.4 薪酬福利规定 ……………………………………………… 23</w:t>
      </w:r>
    </w:p>
    <w:p>
      <w:pPr>
        <w:spacing w:line="360" w:lineRule="auto"/>
        <w:ind w:left="1040"/>
        <w:rPr>
          <w:rFonts w:hint="eastAsia"/>
          <w:bCs/>
          <w:color w:val="0F243E"/>
          <w:sz w:val="24"/>
          <w:szCs w:val="22"/>
        </w:rPr>
      </w:pPr>
      <w:r>
        <w:rPr>
          <w:rFonts w:hint="eastAsia" w:ascii="SimHei" w:hAnsi="SimHei" w:eastAsia="黑体"/>
          <w:bCs/>
          <w:color w:val="0F243E"/>
          <w:sz w:val="24"/>
          <w:szCs w:val="22"/>
        </w:rPr>
        <w:t>3.5 培训与发展规定 …………………………………………… 26</w:t>
      </w:r>
    </w:p>
    <w:p>
      <w:pPr>
        <w:spacing w:line="360" w:lineRule="auto"/>
        <w:ind w:left="1040"/>
        <w:rPr>
          <w:rFonts w:hint="eastAsia"/>
          <w:bCs/>
          <w:color w:val="0F243E"/>
          <w:sz w:val="24"/>
          <w:szCs w:val="22"/>
        </w:rPr>
      </w:pPr>
      <w:r>
        <w:rPr>
          <w:rFonts w:hint="eastAsia" w:ascii="SimHei" w:hAnsi="SimHei" w:eastAsia="黑体"/>
          <w:bCs/>
          <w:color w:val="0F243E"/>
          <w:sz w:val="24"/>
          <w:szCs w:val="22"/>
        </w:rPr>
        <w:t>3.6 绩效考核规定 ……………………………………………… 27</w:t>
      </w:r>
    </w:p>
    <w:p>
      <w:pPr>
        <w:spacing w:line="360" w:lineRule="auto"/>
        <w:ind w:left="1040"/>
        <w:rPr>
          <w:rFonts w:hint="eastAsia"/>
          <w:bCs/>
          <w:color w:val="0F243E"/>
          <w:sz w:val="24"/>
          <w:szCs w:val="22"/>
        </w:rPr>
      </w:pPr>
      <w:r>
        <w:rPr>
          <w:rFonts w:hint="eastAsia" w:ascii="SimHei" w:hAnsi="SimHei" w:eastAsia="黑体"/>
          <w:bCs/>
          <w:color w:val="0F243E"/>
          <w:sz w:val="24"/>
          <w:szCs w:val="22"/>
        </w:rPr>
        <w:t>3.7 奖惩规定 …………………………………………………… 28</w:t>
      </w:r>
    </w:p>
    <w:p>
      <w:pPr>
        <w:spacing w:line="360" w:lineRule="auto"/>
        <w:ind w:left="1040"/>
        <w:rPr>
          <w:rFonts w:hint="eastAsia"/>
          <w:bCs/>
          <w:color w:val="0F243E"/>
          <w:sz w:val="24"/>
          <w:szCs w:val="22"/>
        </w:rPr>
      </w:pPr>
      <w:r>
        <w:rPr>
          <w:rFonts w:hint="eastAsia" w:ascii="SimHei" w:hAnsi="SimHei" w:eastAsia="黑体"/>
          <w:bCs/>
          <w:color w:val="0F243E"/>
          <w:sz w:val="24"/>
          <w:szCs w:val="22"/>
        </w:rPr>
        <w:t>3.8 沟通与申诉规定 …………………………………………… 37</w:t>
      </w:r>
    </w:p>
    <w:p>
      <w:pPr>
        <w:spacing w:line="360" w:lineRule="auto"/>
        <w:ind w:left="1040"/>
        <w:rPr>
          <w:rFonts w:hint="eastAsia"/>
          <w:bCs/>
          <w:color w:val="0F243E"/>
          <w:sz w:val="24"/>
          <w:szCs w:val="22"/>
        </w:rPr>
      </w:pPr>
      <w:r>
        <w:rPr>
          <w:rFonts w:hint="eastAsia" w:ascii="SimHei" w:hAnsi="SimHei" w:eastAsia="黑体"/>
          <w:bCs/>
          <w:color w:val="0F243E"/>
          <w:sz w:val="24"/>
          <w:szCs w:val="22"/>
        </w:rPr>
        <w:t>3.9 离职管理规定 ……………………………………………… 38</w:t>
      </w:r>
    </w:p>
    <w:p>
      <w:pPr>
        <w:spacing w:line="360" w:lineRule="auto"/>
        <w:ind w:left="1040"/>
        <w:rPr>
          <w:rFonts w:hint="eastAsia"/>
          <w:bCs/>
          <w:color w:val="0F243E"/>
          <w:sz w:val="24"/>
          <w:szCs w:val="22"/>
        </w:rPr>
      </w:pPr>
      <w:r>
        <w:rPr>
          <w:rFonts w:hint="eastAsia" w:ascii="SimHei" w:hAnsi="SimHei" w:eastAsia="黑体"/>
          <w:bCs/>
          <w:color w:val="0F243E"/>
          <w:sz w:val="24"/>
          <w:szCs w:val="22"/>
        </w:rPr>
        <w:t>3.10 商业保密、竞业禁止规定………………………………… 39</w:t>
      </w:r>
    </w:p>
    <w:p>
      <w:pPr>
        <w:numPr>
          <w:ilvl w:val="0"/>
          <w:numId w:val="1"/>
        </w:numPr>
        <w:spacing w:line="360" w:lineRule="auto"/>
        <w:rPr>
          <w:rFonts w:hint="eastAsia"/>
          <w:bCs/>
          <w:color w:val="0F243E"/>
          <w:sz w:val="24"/>
          <w:szCs w:val="22"/>
        </w:rPr>
      </w:pPr>
      <w:r>
        <w:rPr>
          <w:rFonts w:hint="eastAsia" w:ascii="SimHei" w:hAnsi="SimHei" w:eastAsia="黑体"/>
          <w:bCs/>
          <w:color w:val="0F243E"/>
          <w:sz w:val="24"/>
          <w:szCs w:val="22"/>
        </w:rPr>
        <w:t>财务部管理制度  ………………………………………………… 42</w:t>
      </w:r>
    </w:p>
    <w:p>
      <w:pPr>
        <w:spacing w:line="360" w:lineRule="auto"/>
        <w:ind w:left="1040"/>
        <w:rPr>
          <w:rFonts w:hint="eastAsia"/>
          <w:bCs/>
          <w:color w:val="0F243E"/>
          <w:sz w:val="24"/>
          <w:szCs w:val="22"/>
        </w:rPr>
      </w:pPr>
      <w:r>
        <w:rPr>
          <w:rFonts w:hint="eastAsia" w:ascii="SimHei" w:hAnsi="SimHei" w:eastAsia="黑体"/>
          <w:bCs/>
          <w:color w:val="0F243E"/>
          <w:sz w:val="24"/>
          <w:szCs w:val="22"/>
        </w:rPr>
        <w:t>4.1 印章管理制度 ……………………………………………… 42</w:t>
      </w:r>
    </w:p>
    <w:p>
      <w:pPr>
        <w:spacing w:line="360" w:lineRule="auto"/>
        <w:ind w:left="1040"/>
        <w:rPr>
          <w:rFonts w:hint="eastAsia"/>
          <w:bCs/>
          <w:color w:val="0F243E"/>
          <w:sz w:val="24"/>
          <w:szCs w:val="22"/>
        </w:rPr>
      </w:pPr>
      <w:r>
        <w:rPr>
          <w:rFonts w:hint="eastAsia" w:ascii="SimHei" w:hAnsi="SimHei" w:eastAsia="黑体"/>
          <w:bCs/>
          <w:color w:val="0F243E"/>
          <w:sz w:val="24"/>
          <w:szCs w:val="22"/>
        </w:rPr>
        <w:t>4.2 发票管理制度 ……………………………………………… 44</w:t>
      </w:r>
    </w:p>
    <w:p>
      <w:pPr>
        <w:spacing w:line="360" w:lineRule="auto"/>
        <w:ind w:left="1040"/>
        <w:rPr>
          <w:rFonts w:hint="eastAsia"/>
          <w:bCs/>
          <w:color w:val="0F243E"/>
          <w:sz w:val="24"/>
          <w:szCs w:val="22"/>
        </w:rPr>
      </w:pPr>
      <w:r>
        <w:rPr>
          <w:rFonts w:hint="eastAsia" w:ascii="SimHei" w:hAnsi="SimHei" w:eastAsia="黑体"/>
          <w:bCs/>
          <w:color w:val="0F243E"/>
          <w:sz w:val="24"/>
          <w:szCs w:val="22"/>
        </w:rPr>
        <w:t>4.3 支票使用规定 ……………………………………………… 46</w:t>
      </w:r>
    </w:p>
    <w:p>
      <w:pPr>
        <w:spacing w:line="360" w:lineRule="auto"/>
        <w:ind w:left="1040"/>
        <w:rPr>
          <w:rFonts w:hint="eastAsia"/>
          <w:bCs/>
          <w:color w:val="0F243E"/>
          <w:sz w:val="24"/>
          <w:szCs w:val="22"/>
        </w:rPr>
      </w:pPr>
      <w:r>
        <w:rPr>
          <w:rFonts w:hint="eastAsia" w:ascii="SimHei" w:hAnsi="SimHei" w:eastAsia="黑体"/>
          <w:bCs/>
          <w:color w:val="0F243E"/>
          <w:sz w:val="24"/>
          <w:szCs w:val="22"/>
        </w:rPr>
        <w:t>4.4 费用支出与报销制度 ……………………………………… 46</w:t>
      </w:r>
    </w:p>
    <w:p>
      <w:pPr>
        <w:spacing w:line="360" w:lineRule="auto"/>
        <w:ind w:left="1040"/>
        <w:rPr>
          <w:rFonts w:hint="eastAsia"/>
          <w:bCs/>
          <w:color w:val="0F243E"/>
          <w:sz w:val="24"/>
          <w:szCs w:val="22"/>
        </w:rPr>
      </w:pPr>
      <w:r>
        <w:rPr>
          <w:rFonts w:hint="eastAsia" w:ascii="SimHei" w:hAnsi="SimHei" w:eastAsia="黑体"/>
          <w:bCs/>
          <w:color w:val="0F243E"/>
          <w:sz w:val="24"/>
          <w:szCs w:val="22"/>
        </w:rPr>
        <w:t>4.5 合同管理办法 ……………………………………………… 51</w:t>
      </w:r>
    </w:p>
    <w:p>
      <w:pPr>
        <w:numPr>
          <w:ilvl w:val="0"/>
          <w:numId w:val="1"/>
        </w:numPr>
        <w:spacing w:line="360" w:lineRule="auto"/>
        <w:rPr>
          <w:rFonts w:hint="eastAsia"/>
          <w:bCs/>
          <w:color w:val="0F243E"/>
          <w:sz w:val="24"/>
          <w:szCs w:val="22"/>
        </w:rPr>
      </w:pPr>
      <w:r>
        <w:rPr>
          <w:rFonts w:hint="eastAsia" w:ascii="SimHei" w:hAnsi="SimHei" w:eastAsia="黑体"/>
          <w:bCs/>
          <w:color w:val="0F243E"/>
          <w:sz w:val="24"/>
          <w:szCs w:val="22"/>
        </w:rPr>
        <w:t>行政部管理制度  ………………………………………………… 54</w:t>
      </w:r>
    </w:p>
    <w:p>
      <w:pPr>
        <w:spacing w:line="360" w:lineRule="auto"/>
        <w:ind w:left="1040"/>
        <w:rPr>
          <w:rFonts w:hint="eastAsia"/>
          <w:bCs/>
          <w:color w:val="0F243E"/>
          <w:sz w:val="24"/>
          <w:szCs w:val="22"/>
        </w:rPr>
      </w:pPr>
      <w:r>
        <w:rPr>
          <w:rFonts w:hint="eastAsia" w:ascii="SimHei" w:hAnsi="SimHei" w:eastAsia="黑体"/>
          <w:bCs/>
          <w:color w:val="0F243E"/>
          <w:sz w:val="24"/>
          <w:szCs w:val="22"/>
        </w:rPr>
        <w:t>5.1 办公着装规定 ……………………………………………… 54</w:t>
      </w:r>
    </w:p>
    <w:p>
      <w:pPr>
        <w:spacing w:line="360" w:lineRule="auto"/>
        <w:ind w:left="1040"/>
        <w:rPr>
          <w:rFonts w:hint="eastAsia"/>
          <w:bCs/>
          <w:color w:val="0F243E"/>
          <w:sz w:val="24"/>
          <w:szCs w:val="22"/>
        </w:rPr>
      </w:pPr>
      <w:r>
        <w:rPr>
          <w:rFonts w:hint="eastAsia" w:ascii="SimHei" w:hAnsi="SimHei" w:eastAsia="黑体"/>
          <w:bCs/>
          <w:color w:val="0F243E"/>
          <w:sz w:val="24"/>
          <w:szCs w:val="22"/>
        </w:rPr>
        <w:t>5.2 日常行政办公管理 ………………………………………… 54</w:t>
      </w:r>
    </w:p>
    <w:p>
      <w:pPr>
        <w:spacing w:line="360" w:lineRule="auto"/>
        <w:ind w:left="1040"/>
        <w:rPr>
          <w:rFonts w:hint="eastAsia"/>
          <w:bCs/>
          <w:color w:val="0F243E"/>
          <w:sz w:val="24"/>
          <w:szCs w:val="22"/>
        </w:rPr>
      </w:pPr>
      <w:r>
        <w:rPr>
          <w:rFonts w:hint="eastAsia" w:ascii="SimHei" w:hAnsi="SimHei" w:eastAsia="黑体"/>
          <w:bCs/>
          <w:color w:val="0F243E"/>
          <w:sz w:val="24"/>
          <w:szCs w:val="22"/>
        </w:rPr>
        <w:t>5.3 办公环境与安全管理 ……………………………………… 56</w:t>
      </w:r>
    </w:p>
    <w:p>
      <w:pPr>
        <w:spacing w:line="360" w:lineRule="auto"/>
        <w:ind w:left="1040"/>
        <w:rPr>
          <w:rFonts w:hint="eastAsia"/>
          <w:bCs/>
          <w:color w:val="0F243E"/>
          <w:sz w:val="24"/>
          <w:szCs w:val="22"/>
        </w:rPr>
      </w:pPr>
      <w:r>
        <w:rPr>
          <w:rFonts w:hint="eastAsia" w:ascii="SimHei" w:hAnsi="SimHei" w:eastAsia="黑体"/>
          <w:bCs/>
          <w:color w:val="0F243E"/>
          <w:sz w:val="24"/>
          <w:szCs w:val="22"/>
        </w:rPr>
        <w:t>5.4 办公设备管理 ……………………………………………… 57</w:t>
      </w:r>
    </w:p>
    <w:p>
      <w:pPr>
        <w:spacing w:line="360" w:lineRule="auto"/>
        <w:ind w:left="1040"/>
        <w:rPr>
          <w:rFonts w:hint="eastAsia"/>
          <w:bCs/>
          <w:color w:val="0F243E"/>
          <w:sz w:val="24"/>
          <w:szCs w:val="22"/>
        </w:rPr>
      </w:pPr>
      <w:r>
        <w:rPr>
          <w:rFonts w:hint="eastAsia" w:ascii="SimHei" w:hAnsi="SimHei" w:eastAsia="黑体"/>
          <w:bCs/>
          <w:color w:val="0F243E"/>
          <w:sz w:val="24"/>
          <w:szCs w:val="22"/>
        </w:rPr>
        <w:t>5.5 办公家具管理 ……………………………………………… 58</w:t>
      </w:r>
    </w:p>
    <w:p>
      <w:pPr>
        <w:numPr>
          <w:ilvl w:val="0"/>
          <w:numId w:val="1"/>
        </w:numPr>
        <w:spacing w:line="360" w:lineRule="auto"/>
        <w:rPr>
          <w:rFonts w:hint="eastAsia"/>
          <w:bCs/>
          <w:color w:val="0F243E"/>
          <w:sz w:val="24"/>
          <w:szCs w:val="22"/>
        </w:rPr>
      </w:pPr>
      <w:r>
        <w:rPr>
          <w:rFonts w:hint="eastAsia" w:ascii="SimHei" w:hAnsi="SimHei" w:eastAsia="黑体"/>
          <w:bCs/>
          <w:color w:val="0F243E"/>
          <w:sz w:val="24"/>
          <w:szCs w:val="22"/>
        </w:rPr>
        <w:t>信息技术部管理制度  …………………………………………… 59</w:t>
      </w:r>
    </w:p>
    <w:p>
      <w:pPr>
        <w:spacing w:line="360" w:lineRule="auto"/>
        <w:ind w:left="1040"/>
        <w:rPr>
          <w:rFonts w:hint="eastAsia"/>
          <w:bCs/>
          <w:color w:val="0F243E"/>
          <w:sz w:val="24"/>
          <w:szCs w:val="22"/>
        </w:rPr>
      </w:pPr>
      <w:r>
        <w:rPr>
          <w:rFonts w:hint="eastAsia" w:ascii="SimHei" w:hAnsi="SimHei" w:eastAsia="黑体"/>
          <w:bCs/>
          <w:color w:val="0F243E"/>
          <w:sz w:val="24"/>
          <w:szCs w:val="22"/>
        </w:rPr>
        <w:t>6.1 计算机硬件管理规定 ……………………………………… 59</w:t>
      </w:r>
    </w:p>
    <w:p>
      <w:pPr>
        <w:spacing w:line="360" w:lineRule="auto"/>
        <w:ind w:left="1040"/>
        <w:rPr>
          <w:rFonts w:hint="eastAsia"/>
          <w:bCs/>
          <w:color w:val="0F243E"/>
          <w:sz w:val="24"/>
          <w:szCs w:val="22"/>
        </w:rPr>
      </w:pPr>
      <w:r>
        <w:rPr>
          <w:rFonts w:hint="eastAsia" w:ascii="SimHei" w:hAnsi="SimHei" w:eastAsia="黑体"/>
          <w:bCs/>
          <w:color w:val="0F243E"/>
          <w:sz w:val="24"/>
          <w:szCs w:val="22"/>
        </w:rPr>
        <w:t>6.2 计算机软件管理规定 ……………………………………… 60</w:t>
      </w:r>
    </w:p>
    <w:p>
      <w:pPr>
        <w:spacing w:line="360" w:lineRule="auto"/>
        <w:ind w:left="1040"/>
        <w:rPr>
          <w:rFonts w:hint="eastAsia"/>
          <w:bCs/>
          <w:color w:val="0F243E"/>
          <w:sz w:val="24"/>
          <w:szCs w:val="22"/>
        </w:rPr>
      </w:pPr>
      <w:r>
        <w:rPr>
          <w:rFonts w:hint="eastAsia" w:ascii="SimHei" w:hAnsi="SimHei" w:eastAsia="黑体"/>
          <w:bCs/>
          <w:color w:val="0F243E"/>
          <w:sz w:val="24"/>
          <w:szCs w:val="22"/>
        </w:rPr>
        <w:t>6.3 公司网络使用管理规定 …………………………………… 60</w:t>
      </w:r>
    </w:p>
    <w:p>
      <w:pPr>
        <w:spacing w:line="360" w:lineRule="auto"/>
        <w:ind w:left="1040"/>
        <w:rPr>
          <w:rFonts w:hint="eastAsia"/>
          <w:bCs/>
          <w:color w:val="0F243E"/>
          <w:sz w:val="24"/>
          <w:szCs w:val="22"/>
        </w:rPr>
      </w:pPr>
      <w:r>
        <w:rPr>
          <w:rFonts w:hint="eastAsia" w:ascii="SimHei" w:hAnsi="SimHei" w:eastAsia="黑体"/>
          <w:bCs/>
          <w:color w:val="0F243E"/>
          <w:sz w:val="24"/>
          <w:szCs w:val="22"/>
        </w:rPr>
        <w:t>6.4 应用系统使用管理规定 …………………………………… 61</w:t>
      </w:r>
    </w:p>
    <w:p>
      <w:pPr>
        <w:spacing w:line="360" w:lineRule="auto"/>
        <w:ind w:left="1040"/>
        <w:rPr>
          <w:rFonts w:hint="eastAsia"/>
          <w:bCs/>
          <w:color w:val="0F243E"/>
          <w:sz w:val="24"/>
          <w:szCs w:val="22"/>
        </w:rPr>
      </w:pPr>
      <w:r>
        <w:rPr>
          <w:rFonts w:hint="eastAsia" w:ascii="SimHei" w:hAnsi="SimHei" w:eastAsia="黑体"/>
          <w:bCs/>
          <w:color w:val="0F243E"/>
          <w:sz w:val="24"/>
          <w:szCs w:val="22"/>
        </w:rPr>
        <w:t>6.5 通讯系统使用管理规定 …………………………………… 61</w:t>
      </w:r>
    </w:p>
    <w:p>
      <w:pPr>
        <w:spacing w:line="360" w:lineRule="auto"/>
        <w:ind w:left="1040"/>
        <w:rPr>
          <w:rFonts w:hint="eastAsia"/>
          <w:bCs/>
          <w:color w:val="0F243E"/>
          <w:sz w:val="24"/>
          <w:szCs w:val="22"/>
        </w:rPr>
      </w:pPr>
      <w:r>
        <w:rPr>
          <w:rFonts w:hint="eastAsia" w:ascii="SimHei" w:hAnsi="SimHei" w:eastAsia="黑体"/>
          <w:bCs/>
          <w:color w:val="0F243E"/>
          <w:sz w:val="24"/>
          <w:szCs w:val="22"/>
        </w:rPr>
        <w:t>6.6 信息安全管理 ……………………………………………… 62</w:t>
      </w:r>
    </w:p>
    <w:p>
      <w:pPr>
        <w:spacing w:line="360" w:lineRule="auto"/>
        <w:rPr>
          <w:rFonts w:hint="eastAsia"/>
          <w:bCs/>
          <w:color w:val="0F243E"/>
          <w:sz w:val="24"/>
          <w:szCs w:val="22"/>
        </w:rPr>
      </w:pPr>
      <w:r>
        <w:rPr>
          <w:rFonts w:hint="eastAsia" w:ascii="SimHei" w:hAnsi="SimHei" w:eastAsia="黑体"/>
          <w:bCs/>
          <w:color w:val="0F243E"/>
          <w:sz w:val="24"/>
          <w:szCs w:val="22"/>
        </w:rPr>
        <w:t>第7章 附则……………………………………… …                   63</w:t>
      </w:r>
    </w:p>
    <w:p>
      <w:pPr>
        <w:spacing w:line="360" w:lineRule="auto"/>
        <w:rPr>
          <w:rFonts w:hint="eastAsia"/>
          <w:bCs/>
          <w:color w:val="0F243E"/>
          <w:sz w:val="24"/>
          <w:szCs w:val="22"/>
        </w:rPr>
      </w:pPr>
      <w:r>
        <w:rPr>
          <w:rFonts w:hint="eastAsia" w:ascii="SimHei" w:hAnsi="SimHei" w:eastAsia="黑体"/>
          <w:bCs/>
          <w:color w:val="0F243E"/>
          <w:sz w:val="24"/>
          <w:szCs w:val="22"/>
        </w:rPr>
        <w:t>附：《员工手册》签署书  ……………………………………………… 附件</w:t>
      </w:r>
    </w:p>
    <w:p>
      <w:pPr>
        <w:spacing w:line="360" w:lineRule="auto"/>
        <w:rPr>
          <w:rFonts w:hint="eastAsia"/>
          <w:bCs/>
          <w:color w:val="0F243E"/>
        </w:rPr>
      </w:pPr>
    </w:p>
    <w:p>
      <w:pPr>
        <w:spacing w:line="360" w:lineRule="auto"/>
        <w:rPr>
          <w:rFonts w:hint="eastAsia"/>
          <w:bCs/>
          <w:i/>
          <w:iCs/>
          <w:color w:val="0F243E"/>
        </w:rPr>
      </w:pPr>
      <w:r>
        <w:rPr>
          <w:rFonts w:hint="eastAsia" w:ascii="SimHei" w:hAnsi="SimHei" w:eastAsia="黑体"/>
          <w:bCs/>
          <w:i/>
          <w:iCs/>
          <w:color w:val="0F243E"/>
        </w:rPr>
        <w:t>律师提示：目录部分需根据实际情况最终调整确认</w:t>
      </w:r>
    </w:p>
    <w:p>
      <w:pPr>
        <w:spacing w:line="360" w:lineRule="auto"/>
        <w:rPr>
          <w:rFonts w:hint="eastAsia"/>
          <w:bCs/>
          <w:i/>
          <w:iCs/>
          <w:color w:val="0F243E"/>
        </w:rPr>
      </w:pPr>
    </w:p>
    <w:p>
      <w:pPr>
        <w:spacing w:line="360" w:lineRule="auto"/>
        <w:jc w:val="center"/>
        <w:rPr>
          <w:rFonts w:hint="eastAsia"/>
          <w:bCs/>
          <w:color w:val="0F243E"/>
          <w:sz w:val="40"/>
          <w:szCs w:val="40"/>
        </w:rPr>
      </w:pPr>
      <w:r>
        <w:rPr>
          <w:rFonts w:ascii="SimHei" w:hAnsi="SimHei" w:eastAsia="黑体"/>
          <w:bCs/>
          <w:color w:val="0F243E"/>
        </w:rPr>
      </w:r>
      <w:r>
        <w:rPr>
          <w:rFonts w:hint="eastAsia" w:ascii="SimHei" w:hAnsi="SimHei" w:eastAsia="黑体"/>
          <w:bCs/>
          <w:color w:val="0F243E"/>
          <w:sz w:val="40"/>
          <w:szCs w:val="40"/>
        </w:rPr>
        <w:t>第1章 公司简介</w:t>
      </w:r>
    </w:p>
    <w:p>
      <w:pPr>
        <w:widowControl/>
        <w:autoSpaceDE w:val="0"/>
        <w:autoSpaceDN w:val="0"/>
        <w:adjustRightInd w:val="0"/>
        <w:spacing w:line="360" w:lineRule="auto"/>
        <w:jc w:val="left"/>
        <w:rPr>
          <w:rFonts w:hint="eastAsia" w:ascii="宋体" w:hAnsi="宋体"/>
          <w:bCs/>
          <w:color w:val="0F243E"/>
        </w:rPr>
      </w:pPr>
    </w:p>
    <w:p>
      <w:pPr>
        <w:widowControl/>
        <w:autoSpaceDE w:val="0"/>
        <w:autoSpaceDN w:val="0"/>
        <w:adjustRightInd w:val="0"/>
        <w:spacing w:line="360" w:lineRule="auto"/>
        <w:jc w:val="left"/>
        <w:rPr>
          <w:rFonts w:hint="eastAsia" w:ascii="宋体" w:hAnsi="宋体"/>
          <w:bCs/>
          <w:color w:val="0F243E"/>
          <w:sz w:val="32"/>
          <w:szCs w:val="32"/>
        </w:rPr>
      </w:pPr>
      <w:r>
        <w:rPr>
          <w:rStyle w:val="34"/>
          <w:rFonts w:ascii="SimHei" w:hAnsi="SimHei" w:eastAsia="黑体"/>
          <w:b w:val="0"/>
        </w:rPr>
        <w:t xml:space="preserve">1.1 </w:t>
      </w:r>
      <w:r>
        <w:rPr>
          <w:rFonts w:hint="eastAsia" w:ascii="SimHei" w:hAnsi="SimHei" w:eastAsia="黑体"/>
          <w:bCs/>
          <w:color w:val="0F243E"/>
          <w:sz w:val="32"/>
          <w:szCs w:val="32"/>
        </w:rPr>
        <w:t xml:space="preserve"> XXX公司简介</w:t>
      </w:r>
    </w:p>
    <w:p>
      <w:pPr>
        <w:widowControl/>
        <w:autoSpaceDE w:val="0"/>
        <w:autoSpaceDN w:val="0"/>
        <w:adjustRightInd w:val="0"/>
        <w:spacing w:line="360" w:lineRule="auto"/>
        <w:jc w:val="left"/>
        <w:rPr>
          <w:rFonts w:hint="eastAsia" w:ascii="宋体" w:hAnsi="宋体"/>
          <w:bCs/>
          <w:color w:val="0F243E"/>
        </w:rPr>
      </w:pPr>
      <w:r>
        <w:rPr>
          <w:rFonts w:ascii="SimHei" w:hAnsi="SimHei" w:eastAsia="黑体"/>
          <w:bCs/>
          <w:color w:val="0F243E"/>
        </w:rPr>
        <w:t xml:space="preserve"> </w:t>
      </w:r>
    </w:p>
    <w:p>
      <w:pPr>
        <w:widowControl/>
        <w:autoSpaceDE w:val="0"/>
        <w:autoSpaceDN w:val="0"/>
        <w:adjustRightInd w:val="0"/>
        <w:spacing w:line="360" w:lineRule="auto"/>
        <w:jc w:val="left"/>
        <w:rPr>
          <w:rFonts w:hint="eastAsia" w:ascii="宋体" w:hAnsi="宋体"/>
          <w:bCs/>
          <w:color w:val="0F243E"/>
          <w:sz w:val="32"/>
          <w:szCs w:val="32"/>
        </w:rPr>
      </w:pPr>
      <w:r>
        <w:rPr>
          <w:rStyle w:val="34"/>
          <w:rFonts w:ascii="SimHei" w:hAnsi="SimHei" w:eastAsia="黑体"/>
          <w:b w:val="0"/>
        </w:rPr>
        <w:t>1.2</w:t>
      </w:r>
      <w:r>
        <w:rPr>
          <w:rFonts w:hint="eastAsia" w:ascii="SimHei" w:hAnsi="SimHei" w:eastAsia="黑体"/>
          <w:bCs/>
          <w:color w:val="0F243E"/>
          <w:sz w:val="32"/>
          <w:szCs w:val="32"/>
        </w:rPr>
        <w:t xml:space="preserve"> XXX公司服务简介</w:t>
      </w:r>
    </w:p>
    <w:p>
      <w:pPr>
        <w:widowControl/>
        <w:autoSpaceDE w:val="0"/>
        <w:autoSpaceDN w:val="0"/>
        <w:spacing w:line="360" w:lineRule="auto"/>
        <w:jc w:val="left"/>
        <w:rPr>
          <w:rFonts w:hint="eastAsia"/>
          <w:bCs/>
          <w:color w:val="0F243E"/>
        </w:rPr>
      </w:pPr>
    </w:p>
    <w:p>
      <w:pPr>
        <w:spacing w:line="360" w:lineRule="auto"/>
        <w:jc w:val="center"/>
        <w:rPr>
          <w:rFonts w:hint="eastAsia"/>
          <w:bCs/>
          <w:color w:val="0F243E"/>
          <w:sz w:val="40"/>
          <w:szCs w:val="40"/>
        </w:rPr>
      </w:pPr>
      <w:r>
        <w:rPr>
          <w:rFonts w:ascii="SimHei" w:hAnsi="SimHei" w:eastAsia="黑体"/>
          <w:bCs/>
          <w:color w:val="0F243E"/>
        </w:rPr>
      </w:r>
      <w:r>
        <w:rPr>
          <w:rFonts w:hint="eastAsia" w:ascii="SimHei" w:hAnsi="SimHei" w:eastAsia="黑体"/>
          <w:bCs/>
          <w:color w:val="0F243E"/>
          <w:sz w:val="40"/>
          <w:szCs w:val="40"/>
        </w:rPr>
        <w:t>第2章 XXX公司文化及价值观</w:t>
      </w:r>
    </w:p>
    <w:p>
      <w:pPr>
        <w:spacing w:line="360" w:lineRule="auto"/>
        <w:rPr>
          <w:rFonts w:hint="eastAsia"/>
          <w:bCs/>
          <w:color w:val="0F243E"/>
        </w:rPr>
      </w:pPr>
    </w:p>
    <w:p>
      <w:pPr>
        <w:spacing w:line="360" w:lineRule="auto"/>
        <w:rPr>
          <w:rFonts w:hint="eastAsia"/>
          <w:bCs/>
          <w:color w:val="0F243E"/>
          <w:sz w:val="32"/>
          <w:szCs w:val="32"/>
        </w:rPr>
      </w:pPr>
      <w:r>
        <w:rPr>
          <w:rStyle w:val="34"/>
          <w:rFonts w:ascii="SimHei" w:hAnsi="SimHei" w:eastAsia="黑体"/>
          <w:b w:val="0"/>
        </w:rPr>
        <w:t>2.1</w:t>
      </w:r>
      <w:r>
        <w:rPr>
          <w:rFonts w:hint="eastAsia" w:ascii="SimHei" w:hAnsi="SimHei" w:eastAsia="黑体"/>
          <w:bCs/>
          <w:color w:val="0F243E"/>
          <w:sz w:val="32"/>
          <w:szCs w:val="32"/>
        </w:rPr>
        <w:t xml:space="preserve"> 文化</w:t>
      </w:r>
    </w:p>
    <w:p>
      <w:pPr>
        <w:spacing w:line="360" w:lineRule="auto"/>
        <w:rPr>
          <w:rFonts w:hint="eastAsia"/>
          <w:bCs/>
          <w:color w:val="0F243E"/>
        </w:rPr>
      </w:pPr>
    </w:p>
    <w:p>
      <w:pPr>
        <w:spacing w:line="360" w:lineRule="auto"/>
        <w:ind w:left="130"/>
        <w:rPr>
          <w:rFonts w:hint="eastAsia"/>
          <w:bCs/>
          <w:color w:val="0F243E"/>
          <w:sz w:val="32"/>
          <w:szCs w:val="32"/>
        </w:rPr>
      </w:pPr>
      <w:r>
        <w:rPr>
          <w:rFonts w:hint="eastAsia" w:ascii="SimHei" w:hAnsi="SimHei" w:eastAsia="黑体"/>
          <w:bCs/>
          <w:color w:val="0F243E"/>
          <w:sz w:val="32"/>
          <w:szCs w:val="32"/>
        </w:rPr>
        <w:t>2.2 价值观</w:t>
      </w:r>
    </w:p>
    <w:p>
      <w:pPr>
        <w:spacing w:line="360" w:lineRule="auto"/>
        <w:rPr>
          <w:rFonts w:hint="eastAsia"/>
          <w:bCs/>
          <w:color w:val="0F243E"/>
        </w:rPr>
      </w:pPr>
    </w:p>
    <w:p>
      <w:pPr>
        <w:spacing w:line="360" w:lineRule="auto"/>
        <w:rPr>
          <w:rFonts w:hint="eastAsia"/>
          <w:bCs/>
          <w:color w:val="0F243E"/>
        </w:rPr>
      </w:pPr>
    </w:p>
    <w:p>
      <w:pPr>
        <w:spacing w:line="360" w:lineRule="auto"/>
        <w:jc w:val="center"/>
        <w:rPr>
          <w:rFonts w:hint="eastAsia"/>
          <w:bCs/>
          <w:color w:val="0F243E"/>
          <w:sz w:val="40"/>
          <w:szCs w:val="40"/>
        </w:rPr>
      </w:pPr>
      <w:r>
        <w:rPr>
          <w:rFonts w:ascii="SimHei" w:hAnsi="SimHei" w:eastAsia="黑体"/>
          <w:bCs/>
          <w:color w:val="0F243E"/>
        </w:rPr>
      </w:r>
      <w:r>
        <w:rPr>
          <w:rFonts w:hint="eastAsia" w:ascii="SimHei" w:hAnsi="SimHei" w:eastAsia="黑体"/>
          <w:bCs/>
          <w:color w:val="0F243E"/>
          <w:sz w:val="40"/>
          <w:szCs w:val="40"/>
        </w:rPr>
        <w:t>第3章 人力资源部管理制度</w:t>
      </w:r>
    </w:p>
    <w:p>
      <w:pPr>
        <w:spacing w:line="360" w:lineRule="auto"/>
        <w:rPr>
          <w:rFonts w:hint="eastAsia"/>
          <w:bCs/>
          <w:color w:val="0F243E"/>
        </w:rPr>
      </w:pPr>
    </w:p>
    <w:p>
      <w:pPr>
        <w:spacing w:line="360" w:lineRule="auto"/>
        <w:ind w:left="130"/>
        <w:rPr>
          <w:rFonts w:hint="eastAsia"/>
          <w:bCs/>
          <w:color w:val="0F243E"/>
          <w:sz w:val="32"/>
          <w:szCs w:val="32"/>
        </w:rPr>
      </w:pPr>
      <w:r>
        <w:rPr>
          <w:rFonts w:hint="eastAsia" w:ascii="SimHei" w:hAnsi="SimHei" w:eastAsia="黑体"/>
          <w:bCs/>
          <w:color w:val="0F243E"/>
          <w:sz w:val="32"/>
          <w:szCs w:val="32"/>
        </w:rPr>
        <w:t>3.1 员工聘用规定</w:t>
      </w:r>
    </w:p>
    <w:p>
      <w:pPr>
        <w:spacing w:line="360" w:lineRule="auto"/>
        <w:rPr>
          <w:rFonts w:hint="eastAsia"/>
          <w:bCs/>
          <w:color w:val="0F243E"/>
        </w:rPr>
      </w:pPr>
      <w:r>
        <w:rPr>
          <w:rFonts w:hint="eastAsia" w:ascii="SimHei" w:hAnsi="SimHei" w:eastAsia="黑体"/>
          <w:bCs/>
          <w:color w:val="0F243E"/>
        </w:rPr>
        <w:t>3.1.1 人员招聘及录用政策：人力资源部根据公司的人力资源需求计划实施人力资源招聘工作，招聘可通过外部与内部相结合的方式进行。各部门提出人力资源需求计划时必须写明所需职位的工作职责、对候选人的要求、汇报对象。</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3.1.2 招聘原则</w:t>
      </w:r>
    </w:p>
    <w:p>
      <w:pPr>
        <w:numPr>
          <w:ilvl w:val="0"/>
          <w:numId w:val="3"/>
        </w:numPr>
        <w:spacing w:line="360" w:lineRule="auto"/>
        <w:rPr>
          <w:rFonts w:hint="eastAsia"/>
          <w:bCs/>
          <w:color w:val="0F243E"/>
        </w:rPr>
      </w:pPr>
      <w:r>
        <w:rPr>
          <w:rFonts w:hint="eastAsia" w:ascii="SimHei" w:hAnsi="SimHei" w:eastAsia="黑体"/>
          <w:bCs/>
          <w:color w:val="0F243E"/>
        </w:rPr>
        <w:t>公开招聘，择优录用。</w:t>
      </w:r>
    </w:p>
    <w:p>
      <w:pPr>
        <w:numPr>
          <w:ilvl w:val="0"/>
          <w:numId w:val="3"/>
        </w:numPr>
        <w:spacing w:line="360" w:lineRule="auto"/>
        <w:rPr>
          <w:rFonts w:hint="eastAsia"/>
          <w:bCs/>
          <w:color w:val="0F243E"/>
        </w:rPr>
      </w:pPr>
      <w:r>
        <w:rPr>
          <w:rFonts w:hint="eastAsia" w:ascii="SimHei" w:hAnsi="SimHei" w:eastAsia="黑体"/>
          <w:bCs/>
          <w:color w:val="0F243E"/>
        </w:rPr>
        <w:t>同等条件，内部优先。</w:t>
      </w:r>
    </w:p>
    <w:p>
      <w:pPr>
        <w:numPr>
          <w:ilvl w:val="0"/>
          <w:numId w:val="3"/>
        </w:numPr>
        <w:spacing w:line="360" w:lineRule="auto"/>
        <w:ind w:left="0" w:firstLine="0"/>
        <w:rPr>
          <w:rFonts w:hint="eastAsia" w:ascii="Cambria"/>
          <w:bCs/>
          <w:color w:val="0F243E"/>
          <w:szCs w:val="24"/>
        </w:rPr>
      </w:pPr>
      <w:r>
        <w:rPr>
          <w:rFonts w:hint="eastAsia" w:ascii="SimHei" w:hAnsi="SimHei" w:eastAsia="黑体"/>
          <w:bCs/>
          <w:color w:val="0F243E"/>
          <w:szCs w:val="24"/>
        </w:rPr>
        <w:t>为保证所有工作岗位都能够高效运作，公司对有亲属关系的员工聘用有以下规定：</w:t>
      </w:r>
    </w:p>
    <w:p>
      <w:pPr>
        <w:spacing w:line="360" w:lineRule="auto"/>
        <w:rPr>
          <w:rFonts w:hint="eastAsia"/>
          <w:bCs/>
          <w:color w:val="0F243E"/>
        </w:rPr>
      </w:pPr>
      <w:r>
        <w:rPr>
          <w:rFonts w:hint="eastAsia" w:ascii="SimHei" w:hAnsi="SimHei" w:eastAsia="黑体"/>
          <w:bCs/>
          <w:color w:val="0F243E"/>
          <w:szCs w:val="24"/>
        </w:rPr>
        <w:t xml:space="preserve">   </w:t>
      </w:r>
      <w:r>
        <w:rPr>
          <w:rFonts w:hint="eastAsia" w:ascii="SimHei" w:hAnsi="SimHei" w:eastAsia="黑体"/>
          <w:bCs/>
          <w:color w:val="0F243E"/>
        </w:rPr>
        <w:t>公司不提倡具有亲属关系</w:t>
      </w:r>
      <w:r>
        <w:rPr>
          <w:rFonts w:hint="eastAsia" w:ascii="SimHei" w:hAnsi="SimHei" w:eastAsia="黑体"/>
          <w:bCs/>
          <w:color w:val="0F243E"/>
          <w:szCs w:val="24"/>
        </w:rPr>
        <w:t>（亲属关系指：夫妻、父母、岳父母、公婆、子女、外/祖父母、外/孙儿女、兄弟姐妹、堂兄弟姐妹等）</w:t>
      </w:r>
      <w:r>
        <w:rPr>
          <w:rFonts w:hint="eastAsia" w:ascii="SimHei" w:hAnsi="SimHei" w:eastAsia="黑体"/>
          <w:bCs/>
          <w:color w:val="0F243E"/>
        </w:rPr>
        <w:t>、情侣关系的员工在利益相关的部门或岗位工作，如上下级、同部门(同组)、供应商、客户等；如发生此种情况，相互有亲属关系、情侣关系的员工应主动及时向人力资源部提供书面汇报，公司有权利对相关人员进行岗位调整，否则公司有权视情况严重程度按违纪行为处理。</w:t>
      </w:r>
    </w:p>
    <w:p>
      <w:pPr>
        <w:spacing w:line="360" w:lineRule="auto"/>
        <w:rPr>
          <w:rFonts w:hint="eastAsia" w:ascii="Cambria"/>
          <w:bCs/>
          <w:color w:val="0F243E"/>
          <w:szCs w:val="24"/>
        </w:rPr>
      </w:pPr>
      <w:r>
        <w:rPr>
          <w:rFonts w:hint="eastAsia" w:ascii="SimHei" w:hAnsi="SimHei" w:eastAsia="黑体"/>
          <w:bCs/>
          <w:color w:val="0F243E"/>
          <w:szCs w:val="24"/>
        </w:rPr>
        <w:t xml:space="preserve">     </w:t>
      </w:r>
      <w:r>
        <w:rPr>
          <w:rFonts w:hint="eastAsia" w:ascii="SimHei" w:hAnsi="SimHei" w:eastAsia="黑体"/>
          <w:bCs/>
          <w:color w:val="0F243E"/>
          <w:szCs w:val="24"/>
        </w:rPr>
        <w:t>员工在聘用后才发展成为亲属关系的（如结婚等），当事人双方不能同在有直接工作报告关系的部门任职。当事人双方之一也不宜担任直接的业务、薪酬管理等敏感性强的职位。员工对该种情形具有报告义务，即自发展成为亲属关系之日起15日内，须向公司履行书面报告义务，公司可以根据工作需要，调动当事人双方之一的工作岗位。员工不汇报或隐瞒相关信息的，视为严重违纪行为，公司可给予解除劳动合同处理。</w:t>
      </w:r>
    </w:p>
    <w:p>
      <w:pPr>
        <w:spacing w:line="360" w:lineRule="auto"/>
        <w:ind w:left="480"/>
        <w:rPr>
          <w:rFonts w:hint="eastAsia"/>
          <w:bCs/>
          <w:color w:val="0F243E"/>
        </w:rPr>
      </w:pPr>
      <w:r>
        <w:rPr>
          <w:rFonts w:hint="eastAsia" w:ascii="SimHei" w:hAnsi="SimHei" w:eastAsia="黑体"/>
          <w:bCs/>
          <w:i/>
          <w:iCs/>
          <w:color w:val="0F243E"/>
        </w:rPr>
        <w:t>律师提示：以上条款系增加条款，供公司参考，是否要加入请确认。</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3.1.3 录用条件</w:t>
      </w:r>
    </w:p>
    <w:p>
      <w:pPr>
        <w:spacing w:line="360" w:lineRule="auto"/>
        <w:ind w:firstLine="420" w:firstLineChars="200"/>
        <w:rPr>
          <w:rFonts w:hint="eastAsia"/>
          <w:bCs/>
          <w:color w:val="0F243E"/>
        </w:rPr>
      </w:pPr>
      <w:r>
        <w:rPr>
          <w:rFonts w:hint="eastAsia" w:ascii="SimHei" w:hAnsi="SimHei" w:eastAsia="黑体"/>
          <w:bCs/>
          <w:color w:val="0F243E"/>
        </w:rPr>
        <w:t>品格诚实：应聘人员在入职前做出如下承诺：需将真实的个人信息告知公司，包括但不限于证件明、学历证明及工作经历等，确保提交材料的真实性。如果员工历史上存在营私舞弊、严重失职行为或受过行政或刑事处分，或与原单位存在劳动</w:t>
      </w:r>
      <w:r>
        <w:rPr>
          <w:rFonts w:ascii="SimHei" w:hAnsi="SimHei" w:eastAsia="黑体"/>
          <w:bCs/>
          <w:color w:val="0F243E"/>
        </w:rPr>
        <w:t>/</w:t>
      </w:r>
      <w:r>
        <w:rPr>
          <w:rFonts w:hint="eastAsia" w:ascii="SimHei" w:hAnsi="SimHei" w:eastAsia="黑体"/>
          <w:bCs/>
          <w:color w:val="0F243E"/>
        </w:rPr>
        <w:t>财务纠纷、尚未办清离职手续者，或因违纪被辞退、开除等情况，均需事先详细向公司做出书面说明。</w:t>
      </w:r>
      <w:r>
        <w:rPr>
          <w:rFonts w:hint="eastAsia" w:ascii="SimHei" w:hAnsi="SimHei" w:eastAsia="黑体"/>
          <w:bCs/>
          <w:color w:val="0F243E"/>
          <w:szCs w:val="24"/>
        </w:rPr>
        <w:t>同时，应聘者违反以上承诺的，视为欺诈，公司有权不予录用或随时解除其劳动合同，并不支付任何补偿金。</w:t>
      </w:r>
    </w:p>
    <w:p>
      <w:pPr>
        <w:numPr>
          <w:ilvl w:val="0"/>
          <w:numId w:val="4"/>
        </w:numPr>
        <w:spacing w:line="360" w:lineRule="auto"/>
        <w:rPr>
          <w:rFonts w:hint="eastAsia"/>
          <w:bCs/>
          <w:color w:val="0F243E"/>
        </w:rPr>
      </w:pPr>
      <w:r>
        <w:rPr>
          <w:rFonts w:hint="eastAsia" w:ascii="SimHei" w:hAnsi="SimHei" w:eastAsia="黑体"/>
          <w:bCs/>
          <w:color w:val="0F243E"/>
        </w:rPr>
        <w:t>能力合格：员工需具备应聘岗位所要求的教育背景、工作经验、专业能力和辅助能力（如熟练使用电脑、外语能力等）及其它相关要求。</w:t>
      </w:r>
    </w:p>
    <w:p>
      <w:pPr>
        <w:numPr>
          <w:ilvl w:val="0"/>
          <w:numId w:val="4"/>
        </w:numPr>
        <w:spacing w:line="360" w:lineRule="auto"/>
        <w:rPr>
          <w:rFonts w:hint="eastAsia"/>
          <w:bCs/>
          <w:color w:val="0F243E"/>
        </w:rPr>
      </w:pPr>
      <w:r>
        <w:rPr>
          <w:rFonts w:hint="eastAsia" w:ascii="SimHei" w:hAnsi="SimHei" w:eastAsia="黑体"/>
          <w:bCs/>
          <w:color w:val="0F243E"/>
        </w:rPr>
        <w:t>其他：上述没有涉及到，但职位要求中涉及的相关事项。公司会优先录用符合公司要求的候选人。如候选人采用隐瞒或编造重要履历、提供虚假学历证书等情况而获得录用的，一经查实，</w:t>
      </w:r>
      <w:r>
        <w:rPr>
          <w:rFonts w:hint="eastAsia" w:ascii="SimHei" w:hAnsi="SimHei" w:eastAsia="黑体"/>
          <w:bCs/>
          <w:color w:val="0F243E"/>
          <w:szCs w:val="24"/>
        </w:rPr>
        <w:t>视为欺诈，</w:t>
      </w:r>
      <w:r>
        <w:rPr>
          <w:rFonts w:hint="eastAsia" w:ascii="SimHei" w:hAnsi="SimHei" w:eastAsia="黑体"/>
          <w:bCs/>
          <w:color w:val="0F243E"/>
        </w:rPr>
        <w:t>将立即解除劳动合同。</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3.1.4 入职办理</w:t>
      </w:r>
    </w:p>
    <w:p>
      <w:pPr>
        <w:spacing w:line="360" w:lineRule="auto"/>
        <w:ind w:firstLine="520"/>
        <w:rPr>
          <w:rFonts w:hint="eastAsia"/>
          <w:bCs/>
          <w:color w:val="0F243E"/>
        </w:rPr>
      </w:pPr>
      <w:r>
        <w:rPr>
          <w:rFonts w:hint="eastAsia" w:ascii="SimHei" w:hAnsi="SimHei" w:eastAsia="黑体"/>
          <w:bCs/>
          <w:color w:val="0F243E"/>
        </w:rPr>
        <w:t>3.1.4.1 已按公司要求提供真实有效的证件原件及复印件、学历证书及学位证书原件及复印件、原单位离职证明原件、薪资证明原件、资格证书原件及复印件、</w:t>
      </w:r>
      <w:r>
        <w:rPr>
          <w:rFonts w:ascii="SimHei" w:hAnsi="SimHei" w:eastAsia="黑体"/>
          <w:bCs/>
          <w:color w:val="0F243E"/>
        </w:rPr>
        <w:t>2</w:t>
      </w:r>
      <w:r>
        <w:rPr>
          <w:rFonts w:hint="eastAsia" w:ascii="SimHei" w:hAnsi="SimHei" w:eastAsia="黑体"/>
          <w:bCs/>
          <w:color w:val="0F243E"/>
        </w:rPr>
        <w:t>张一寸照片、按城市要求的银行卡正面复印件</w:t>
      </w:r>
      <w:r>
        <w:rPr>
          <w:rFonts w:ascii="SimHei" w:hAnsi="SimHei" w:eastAsia="黑体"/>
          <w:bCs/>
          <w:color w:val="0F243E"/>
        </w:rPr>
        <w:t>1</w:t>
      </w:r>
      <w:r>
        <w:rPr>
          <w:rFonts w:hint="eastAsia" w:ascii="SimHei" w:hAnsi="SimHei" w:eastAsia="黑体"/>
          <w:bCs/>
          <w:color w:val="0F243E"/>
        </w:rPr>
        <w:t>份，以及其他所需相关证明文件。</w:t>
      </w:r>
    </w:p>
    <w:p>
      <w:pPr>
        <w:spacing w:line="360" w:lineRule="auto"/>
        <w:ind w:firstLine="520"/>
        <w:rPr>
          <w:rFonts w:hint="eastAsia"/>
          <w:bCs/>
          <w:color w:val="0F243E"/>
        </w:rPr>
      </w:pPr>
      <w:r>
        <w:rPr>
          <w:rFonts w:hint="eastAsia" w:ascii="SimHei" w:hAnsi="SimHei" w:eastAsia="黑体"/>
          <w:bCs/>
          <w:color w:val="0F243E"/>
        </w:rPr>
        <w:t xml:space="preserve">3.1.4.2 </w:t>
      </w:r>
      <w:r>
        <w:rPr>
          <w:rFonts w:ascii="SimHei" w:hAnsi="SimHei" w:eastAsia="黑体"/>
          <w:bCs/>
          <w:color w:val="0F243E"/>
        </w:rPr>
        <w:t>员工</w:t>
      </w:r>
      <w:r>
        <w:rPr>
          <w:rFonts w:hint="eastAsia" w:ascii="SimHei" w:hAnsi="SimHei" w:eastAsia="黑体"/>
          <w:bCs/>
          <w:color w:val="0F243E"/>
        </w:rPr>
        <w:t>应自入职之日起十天内</w:t>
      </w:r>
      <w:r>
        <w:rPr>
          <w:rFonts w:ascii="SimHei" w:hAnsi="SimHei" w:eastAsia="黑体"/>
          <w:bCs/>
          <w:color w:val="0F243E"/>
        </w:rPr>
        <w:t>向</w:t>
      </w:r>
      <w:r>
        <w:rPr>
          <w:rFonts w:hint="eastAsia" w:ascii="SimHei" w:hAnsi="SimHei" w:eastAsia="黑体"/>
          <w:bCs/>
          <w:color w:val="0F243E"/>
        </w:rPr>
        <w:t>公司</w:t>
      </w:r>
      <w:r>
        <w:rPr>
          <w:rFonts w:ascii="SimHei" w:hAnsi="SimHei" w:eastAsia="黑体"/>
          <w:bCs/>
          <w:color w:val="0F243E"/>
        </w:rPr>
        <w:t>递交办理社会保险和住房公积金的有效凭证</w:t>
      </w:r>
      <w:r>
        <w:rPr>
          <w:rFonts w:hint="eastAsia" w:ascii="SimHei" w:hAnsi="SimHei" w:eastAsia="黑体"/>
          <w:bCs/>
          <w:color w:val="0F243E"/>
        </w:rPr>
        <w:t>或相关信息</w:t>
      </w:r>
      <w:r>
        <w:rPr>
          <w:rFonts w:ascii="SimHei" w:hAnsi="SimHei" w:eastAsia="黑体"/>
          <w:bCs/>
          <w:color w:val="0F243E"/>
        </w:rPr>
        <w:t>,如因迟延递交</w:t>
      </w:r>
      <w:r>
        <w:rPr>
          <w:rFonts w:hint="eastAsia" w:ascii="SimHei" w:hAnsi="SimHei" w:eastAsia="黑体"/>
          <w:bCs/>
          <w:color w:val="0F243E"/>
        </w:rPr>
        <w:t>或提供虚假材料</w:t>
      </w:r>
      <w:r>
        <w:rPr>
          <w:rFonts w:ascii="SimHei" w:hAnsi="SimHei" w:eastAsia="黑体"/>
          <w:bCs/>
          <w:color w:val="0F243E"/>
        </w:rPr>
        <w:t>而造成</w:t>
      </w:r>
      <w:r>
        <w:rPr>
          <w:rFonts w:hint="eastAsia" w:ascii="SimHei" w:hAnsi="SimHei" w:eastAsia="黑体"/>
          <w:bCs/>
          <w:color w:val="0F243E"/>
        </w:rPr>
        <w:t>社会保险无法缴纳或延迟缴纳</w:t>
      </w:r>
      <w:r>
        <w:rPr>
          <w:rFonts w:ascii="SimHei" w:hAnsi="SimHei" w:eastAsia="黑体"/>
          <w:bCs/>
          <w:color w:val="0F243E"/>
        </w:rPr>
        <w:t>的任何后果</w:t>
      </w:r>
      <w:r>
        <w:rPr>
          <w:rFonts w:hint="eastAsia" w:ascii="SimHei" w:hAnsi="SimHei" w:eastAsia="黑体"/>
          <w:bCs/>
          <w:color w:val="0F243E"/>
        </w:rPr>
        <w:t>（包括但不限于公司因此遭受的行政处罚）</w:t>
      </w:r>
      <w:r>
        <w:rPr>
          <w:rFonts w:ascii="SimHei" w:hAnsi="SimHei" w:eastAsia="黑体"/>
          <w:bCs/>
          <w:color w:val="0F243E"/>
        </w:rPr>
        <w:t>,员工应</w:t>
      </w:r>
      <w:r>
        <w:rPr>
          <w:rFonts w:hint="eastAsia" w:ascii="SimHei" w:hAnsi="SimHei" w:eastAsia="黑体"/>
          <w:bCs/>
          <w:color w:val="0F243E"/>
        </w:rPr>
        <w:t>自行</w:t>
      </w:r>
      <w:r>
        <w:rPr>
          <w:rFonts w:ascii="SimHei" w:hAnsi="SimHei" w:eastAsia="黑体"/>
          <w:bCs/>
          <w:color w:val="0F243E"/>
        </w:rPr>
        <w:t>承担相应责任</w:t>
      </w:r>
      <w:r>
        <w:rPr>
          <w:rFonts w:hint="eastAsia" w:ascii="SimHei" w:hAnsi="SimHei" w:eastAsia="黑体"/>
          <w:bCs/>
          <w:color w:val="0F243E"/>
        </w:rPr>
        <w:t>。</w:t>
      </w:r>
    </w:p>
    <w:p>
      <w:pPr>
        <w:spacing w:line="360" w:lineRule="auto"/>
        <w:ind w:firstLine="520"/>
        <w:rPr>
          <w:rFonts w:hint="eastAsia"/>
          <w:bCs/>
          <w:color w:val="0F243E"/>
        </w:rPr>
      </w:pPr>
      <w:r>
        <w:rPr>
          <w:rFonts w:hint="eastAsia" w:ascii="SimHei" w:hAnsi="SimHei" w:eastAsia="黑体"/>
          <w:bCs/>
          <w:color w:val="0F243E"/>
        </w:rPr>
        <w:t>3.1.4.3 员工如在加入公司之前拥有发明、专利、著作或专门技术，以及根据法律规定或者约定对他人所负的保守商业秘密义务和竞业限制义务, 应在面谈时向公司书面说明。若员工未告知或告知不实的，由员工自行承担相应的法律责任并赔偿公司因此遭受的损失。公司亦可按员工违反本员工守则之约定解除与员工的劳动关系。</w:t>
      </w:r>
    </w:p>
    <w:p>
      <w:pPr>
        <w:spacing w:line="360" w:lineRule="auto"/>
        <w:ind w:firstLine="520"/>
        <w:rPr>
          <w:rFonts w:hint="eastAsia"/>
          <w:bCs/>
          <w:color w:val="0F243E"/>
        </w:rPr>
      </w:pPr>
      <w:r>
        <w:rPr>
          <w:rFonts w:hint="eastAsia" w:ascii="SimHei" w:hAnsi="SimHei" w:eastAsia="黑体"/>
          <w:bCs/>
          <w:color w:val="0F243E"/>
        </w:rPr>
        <w:t>3.1.4.4 公司将根据员工入职前填写的资料中的个人基本信息为每一位员工建立人事档案资料。如个人信息有变化，员工应在5个工作日内书面通知人力资源部。因员工未及时通知公司其个人基本信息的变化而造成个人不能享受相关福利、接收信息或造成公司损失的，一切后果由员工自行承担。员工个人基本信息包括但不限于以下内容：</w:t>
      </w:r>
    </w:p>
    <w:p>
      <w:pPr>
        <w:numPr>
          <w:ilvl w:val="0"/>
          <w:numId w:val="5"/>
        </w:numPr>
        <w:spacing w:line="360" w:lineRule="auto"/>
        <w:rPr>
          <w:rFonts w:hint="eastAsia"/>
          <w:bCs/>
          <w:color w:val="0F243E"/>
        </w:rPr>
      </w:pPr>
      <w:r>
        <w:rPr>
          <w:rFonts w:hint="eastAsia" w:ascii="SimHei" w:hAnsi="SimHei" w:eastAsia="黑体"/>
          <w:bCs/>
          <w:color w:val="0F243E"/>
        </w:rPr>
        <w:t>婚姻状况和新生子女；</w:t>
      </w:r>
    </w:p>
    <w:p>
      <w:pPr>
        <w:numPr>
          <w:ilvl w:val="0"/>
          <w:numId w:val="5"/>
        </w:numPr>
        <w:spacing w:line="360" w:lineRule="auto"/>
        <w:rPr>
          <w:rFonts w:hint="eastAsia"/>
          <w:bCs/>
          <w:color w:val="0F243E"/>
        </w:rPr>
      </w:pPr>
      <w:r>
        <w:rPr>
          <w:rFonts w:hint="eastAsia" w:ascii="SimHei" w:hAnsi="SimHei" w:eastAsia="黑体"/>
          <w:bCs/>
          <w:color w:val="0F243E"/>
        </w:rPr>
        <w:t>现居住地址或通讯地址、联系电话的变动；</w:t>
      </w:r>
    </w:p>
    <w:p>
      <w:pPr>
        <w:numPr>
          <w:ilvl w:val="0"/>
          <w:numId w:val="5"/>
        </w:numPr>
        <w:spacing w:line="360" w:lineRule="auto"/>
        <w:rPr>
          <w:rFonts w:hint="eastAsia"/>
          <w:bCs/>
          <w:color w:val="0F243E"/>
        </w:rPr>
      </w:pPr>
      <w:r>
        <w:rPr>
          <w:rFonts w:hint="eastAsia" w:ascii="SimHei" w:hAnsi="SimHei" w:eastAsia="黑体"/>
          <w:bCs/>
          <w:color w:val="0F243E"/>
        </w:rPr>
        <w:t>紧急情况联系人姓名、联系电话的变动；</w:t>
      </w:r>
    </w:p>
    <w:p>
      <w:pPr>
        <w:numPr>
          <w:ilvl w:val="0"/>
          <w:numId w:val="5"/>
        </w:numPr>
        <w:spacing w:line="360" w:lineRule="auto"/>
        <w:rPr>
          <w:rFonts w:hint="eastAsia"/>
          <w:bCs/>
          <w:color w:val="0F243E"/>
        </w:rPr>
      </w:pPr>
      <w:r>
        <w:rPr>
          <w:rFonts w:hint="eastAsia" w:ascii="SimHei" w:hAnsi="SimHei" w:eastAsia="黑体"/>
          <w:bCs/>
          <w:color w:val="0F243E"/>
        </w:rPr>
        <w:t>国籍/户籍的改变；</w:t>
      </w:r>
    </w:p>
    <w:p>
      <w:pPr>
        <w:numPr>
          <w:ilvl w:val="0"/>
          <w:numId w:val="5"/>
        </w:numPr>
        <w:spacing w:line="360" w:lineRule="auto"/>
        <w:rPr>
          <w:rFonts w:hint="eastAsia"/>
          <w:bCs/>
          <w:color w:val="0F243E"/>
        </w:rPr>
      </w:pPr>
      <w:r>
        <w:rPr>
          <w:rFonts w:hint="eastAsia" w:ascii="SimHei" w:hAnsi="SimHei" w:eastAsia="黑体"/>
          <w:bCs/>
          <w:color w:val="0F243E"/>
        </w:rPr>
        <w:t>新获得的教育/专业资格；</w:t>
      </w:r>
    </w:p>
    <w:p>
      <w:pPr>
        <w:numPr>
          <w:ilvl w:val="0"/>
          <w:numId w:val="5"/>
        </w:numPr>
        <w:spacing w:line="360" w:lineRule="auto"/>
        <w:rPr>
          <w:rFonts w:hint="eastAsia"/>
          <w:bCs/>
          <w:color w:val="0F243E"/>
        </w:rPr>
      </w:pPr>
      <w:r>
        <w:rPr>
          <w:rFonts w:hint="eastAsia" w:ascii="SimHei" w:hAnsi="SimHei" w:eastAsia="黑体"/>
          <w:bCs/>
          <w:color w:val="0F243E"/>
        </w:rPr>
        <w:t>证件信息的改变、更换；</w:t>
      </w:r>
    </w:p>
    <w:p>
      <w:pPr>
        <w:numPr>
          <w:ilvl w:val="0"/>
          <w:numId w:val="5"/>
        </w:numPr>
        <w:spacing w:line="360" w:lineRule="auto"/>
        <w:rPr>
          <w:rFonts w:hint="eastAsia"/>
          <w:bCs/>
          <w:color w:val="0F243E"/>
        </w:rPr>
      </w:pPr>
      <w:r>
        <w:rPr>
          <w:rFonts w:hint="eastAsia" w:ascii="SimHei" w:hAnsi="SimHei" w:eastAsia="黑体"/>
          <w:bCs/>
          <w:color w:val="0F243E"/>
        </w:rPr>
        <w:t>员工向公司指定的本人工资账户和报销账户的变动。（如与这些账户有关的银行卡发生遗失、注销、更换情况发生时，员工有义务立即通知公司人力资源部和财务部指定人员。）</w:t>
      </w:r>
    </w:p>
    <w:p>
      <w:pPr>
        <w:spacing w:line="360" w:lineRule="auto"/>
        <w:ind w:firstLine="520"/>
        <w:rPr>
          <w:bCs/>
          <w:color w:val="0F243E"/>
        </w:rPr>
      </w:pPr>
      <w:r>
        <w:rPr>
          <w:rFonts w:hint="eastAsia" w:ascii="SimHei" w:hAnsi="SimHei" w:eastAsia="黑体"/>
          <w:bCs/>
          <w:color w:val="0F243E"/>
        </w:rPr>
        <w:t>3.1.4.5 入职当天</w:t>
      </w:r>
      <w:r>
        <w:rPr>
          <w:rFonts w:hint="eastAsia" w:ascii="SimHei" w:hAnsi="SimHei" w:eastAsia="黑体"/>
          <w:bCs/>
          <w:color w:val="0F243E"/>
          <w:szCs w:val="24"/>
        </w:rPr>
        <w:t>，员工填写《入职登记表》，</w:t>
      </w:r>
      <w:r>
        <w:rPr>
          <w:rFonts w:hint="eastAsia" w:ascii="SimHei" w:hAnsi="SimHei" w:eastAsia="黑体"/>
          <w:bCs/>
          <w:color w:val="0F243E"/>
        </w:rPr>
        <w:t>为员工</w:t>
      </w:r>
      <w:r>
        <w:rPr>
          <w:rFonts w:ascii="SimHei" w:hAnsi="SimHei" w:eastAsia="黑体"/>
          <w:bCs/>
          <w:color w:val="0F243E"/>
        </w:rPr>
        <w:t>采集指纹、安排工位和办公用品</w:t>
      </w:r>
      <w:r>
        <w:rPr>
          <w:rFonts w:hint="eastAsia" w:ascii="SimHei" w:hAnsi="SimHei" w:eastAsia="黑体"/>
          <w:bCs/>
          <w:color w:val="0F243E"/>
        </w:rPr>
        <w:t>、签收《员工手册》、开设邮箱及各电子化办公系统、发送《新员工导读》邮件</w:t>
      </w:r>
      <w:r>
        <w:rPr>
          <w:rFonts w:ascii="SimHei" w:hAnsi="SimHei" w:eastAsia="黑体"/>
          <w:bCs/>
          <w:color w:val="0F243E"/>
        </w:rPr>
        <w:t>并告知其他注意事项</w:t>
      </w:r>
      <w:r>
        <w:rPr>
          <w:rFonts w:hint="eastAsia" w:ascii="SimHei" w:hAnsi="SimHei" w:eastAsia="黑体"/>
          <w:bCs/>
          <w:color w:val="0F243E"/>
        </w:rPr>
        <w:t>；于入职首月内</w:t>
      </w:r>
      <w:r>
        <w:rPr>
          <w:rFonts w:ascii="SimHei" w:hAnsi="SimHei" w:eastAsia="黑体"/>
          <w:bCs/>
          <w:color w:val="0F243E"/>
        </w:rPr>
        <w:t>签订劳动合同。</w:t>
      </w:r>
    </w:p>
    <w:p>
      <w:pPr>
        <w:spacing w:line="360" w:lineRule="auto"/>
        <w:ind w:firstLine="520"/>
        <w:rPr>
          <w:rFonts w:hint="eastAsia"/>
          <w:bCs/>
          <w:color w:val="0F243E"/>
        </w:rPr>
      </w:pPr>
      <w:r>
        <w:rPr>
          <w:rFonts w:hint="eastAsia" w:ascii="SimHei" w:hAnsi="SimHei" w:eastAsia="黑体"/>
          <w:bCs/>
          <w:i/>
          <w:iCs/>
          <w:color w:val="0F243E"/>
          <w:szCs w:val="24"/>
        </w:rPr>
        <w:t>律师建议：让新入职员工填写邮箱申请单，注明其姓名、证件号、邮箱地址等关键信息，要求其签字确认。</w:t>
      </w:r>
    </w:p>
    <w:p>
      <w:pPr>
        <w:spacing w:line="360" w:lineRule="auto"/>
        <w:ind w:firstLine="520"/>
        <w:rPr>
          <w:rFonts w:hint="eastAsia"/>
          <w:bCs/>
          <w:color w:val="FF0000"/>
        </w:rPr>
      </w:pPr>
      <w:r>
        <w:rPr>
          <w:rFonts w:hint="eastAsia" w:ascii="SimHei" w:hAnsi="SimHei" w:eastAsia="黑体"/>
          <w:bCs/>
          <w:color w:val="0F243E"/>
        </w:rPr>
        <w:t>3.1.4.6本人向公司出示、陈述和提交的任何有关本人情况的说明、资料都是真实、有效的。因本人的不实陈述、资料给公司造成的损害，由本人承担。</w:t>
      </w:r>
    </w:p>
    <w:p>
      <w:pPr>
        <w:spacing w:line="360" w:lineRule="auto"/>
        <w:rPr>
          <w:rFonts w:hint="eastAsia"/>
          <w:bCs/>
          <w:color w:val="0F243E"/>
        </w:rPr>
      </w:pPr>
      <w:r>
        <w:rPr>
          <w:rFonts w:hint="eastAsia" w:ascii="SimHei" w:hAnsi="SimHei" w:eastAsia="黑体"/>
          <w:bCs/>
          <w:color w:val="0F243E"/>
        </w:rPr>
        <w:t xml:space="preserve">    3.1.4.7 </w:t>
      </w:r>
      <w:r>
        <w:rPr>
          <w:rFonts w:hint="eastAsia" w:ascii="SimHei" w:hAnsi="SimHei" w:eastAsia="黑体"/>
          <w:bCs/>
          <w:color w:val="0F243E"/>
          <w:szCs w:val="24"/>
        </w:rPr>
        <w:t>人力资源部安排签订《劳动合同》、和《保密和竞业禁止协议》的等文件。</w:t>
      </w:r>
    </w:p>
    <w:p>
      <w:pPr>
        <w:tabs>
          <w:tab w:val="left" w:pos="2420"/>
        </w:tabs>
        <w:spacing w:line="360" w:lineRule="auto"/>
        <w:rPr>
          <w:rFonts w:hint="eastAsia"/>
          <w:bCs/>
          <w:color w:val="0F243E"/>
        </w:rPr>
      </w:pPr>
      <w:r>
        <w:rPr>
          <w:rFonts w:hint="eastAsia" w:ascii="SimHei" w:hAnsi="SimHei" w:eastAsia="黑体"/>
          <w:bCs/>
          <w:color w:val="0F243E"/>
        </w:rPr>
        <w:t>3.1.5 试用期</w:t>
      </w:r>
    </w:p>
    <w:p>
      <w:pPr>
        <w:tabs>
          <w:tab w:val="left" w:pos="2420"/>
        </w:tabs>
        <w:spacing w:line="360" w:lineRule="auto"/>
        <w:ind w:firstLine="520"/>
        <w:rPr>
          <w:rFonts w:hint="eastAsia"/>
          <w:bCs/>
          <w:color w:val="0F243E"/>
        </w:rPr>
      </w:pPr>
      <w:r>
        <w:rPr>
          <w:rFonts w:hint="eastAsia" w:ascii="SimHei" w:hAnsi="SimHei" w:eastAsia="黑体"/>
          <w:bCs/>
          <w:color w:val="0F243E"/>
        </w:rPr>
        <w:t>3.1.5.1 新进员工试用期期限按劳动合同法的规定，与员工签订3年期劳动合同，其中包含的试用期不得长于6个月。</w:t>
      </w:r>
    </w:p>
    <w:p>
      <w:pPr>
        <w:tabs>
          <w:tab w:val="left" w:pos="2420"/>
        </w:tabs>
        <w:spacing w:line="360" w:lineRule="auto"/>
        <w:ind w:firstLine="520"/>
        <w:rPr>
          <w:rFonts w:hint="eastAsia"/>
          <w:bCs/>
          <w:color w:val="0F243E"/>
        </w:rPr>
      </w:pPr>
      <w:r>
        <w:rPr>
          <w:rFonts w:hint="eastAsia" w:ascii="SimHei" w:hAnsi="SimHei" w:eastAsia="黑体"/>
          <w:bCs/>
          <w:color w:val="0F243E"/>
        </w:rPr>
        <w:t>3.1.5.2 遵从各部门的试用期考核标准或制度、试用期评审会进行评估，评估合格，即可转正成为正式员工。</w:t>
      </w:r>
    </w:p>
    <w:p>
      <w:pPr>
        <w:tabs>
          <w:tab w:val="left" w:pos="2420"/>
        </w:tabs>
        <w:spacing w:line="360" w:lineRule="auto"/>
        <w:ind w:firstLine="520"/>
        <w:rPr>
          <w:rFonts w:hint="eastAsia"/>
          <w:bCs/>
          <w:color w:val="0F243E"/>
        </w:rPr>
      </w:pPr>
      <w:r>
        <w:rPr>
          <w:rFonts w:hint="eastAsia" w:ascii="SimHei" w:hAnsi="SimHei" w:eastAsia="黑体"/>
          <w:bCs/>
          <w:color w:val="0F243E"/>
        </w:rPr>
        <w:t>3.1.5.3对于试用期评估不合格的员工，</w:t>
      </w:r>
      <w:r>
        <w:rPr>
          <w:rFonts w:hint="eastAsia" w:ascii="SimHei" w:hAnsi="SimHei" w:eastAsia="黑体"/>
          <w:bCs/>
          <w:color w:val="0F243E"/>
          <w:szCs w:val="24"/>
        </w:rPr>
        <w:t>视为不符合公司录用条件，</w:t>
      </w:r>
      <w:r>
        <w:rPr>
          <w:rFonts w:hint="eastAsia" w:ascii="SimHei" w:hAnsi="SimHei" w:eastAsia="黑体"/>
          <w:bCs/>
          <w:color w:val="0F243E"/>
        </w:rPr>
        <w:t>公司将按照法定程序解除劳动关系。</w:t>
      </w:r>
    </w:p>
    <w:p>
      <w:pPr>
        <w:tabs>
          <w:tab w:val="left" w:pos="2420"/>
        </w:tabs>
        <w:spacing w:line="360" w:lineRule="auto"/>
        <w:ind w:firstLine="520"/>
        <w:rPr>
          <w:rFonts w:hint="eastAsia"/>
          <w:bCs/>
          <w:color w:val="0F243E"/>
        </w:rPr>
      </w:pPr>
      <w:r>
        <w:rPr>
          <w:rFonts w:hint="eastAsia" w:ascii="SimHei" w:hAnsi="SimHei" w:eastAsia="黑体"/>
          <w:bCs/>
          <w:color w:val="0F243E"/>
        </w:rPr>
        <w:t>3.1.5.4 在试用期内，公司可以与被证明不符合录用条件的员工解除劳动关系。有下列情形之一的，均被视为不符合录用条件：</w:t>
      </w:r>
    </w:p>
    <w:p>
      <w:pPr>
        <w:numPr>
          <w:ilvl w:val="2"/>
          <w:numId w:val="6"/>
        </w:numPr>
        <w:autoSpaceDE w:val="0"/>
        <w:autoSpaceDN w:val="0"/>
        <w:adjustRightInd w:val="0"/>
        <w:spacing w:line="360" w:lineRule="auto"/>
        <w:jc w:val="left"/>
        <w:rPr>
          <w:bCs/>
          <w:color w:val="0F243E"/>
        </w:rPr>
      </w:pPr>
      <w:r>
        <w:rPr>
          <w:rFonts w:hint="eastAsia" w:ascii="SimHei" w:hAnsi="SimHei" w:eastAsia="黑体"/>
          <w:bCs/>
          <w:color w:val="0F243E"/>
        </w:rPr>
        <w:t>不符合相关法律法规及政策规定的可以录用劳动者的条件的；</w:t>
      </w:r>
    </w:p>
    <w:p>
      <w:pPr>
        <w:numPr>
          <w:ilvl w:val="2"/>
          <w:numId w:val="6"/>
        </w:numPr>
        <w:autoSpaceDE w:val="0"/>
        <w:autoSpaceDN w:val="0"/>
        <w:adjustRightInd w:val="0"/>
        <w:spacing w:line="360" w:lineRule="auto"/>
        <w:jc w:val="left"/>
        <w:rPr>
          <w:rFonts w:hint="eastAsia"/>
          <w:bCs/>
          <w:color w:val="0F243E"/>
        </w:rPr>
      </w:pPr>
      <w:r>
        <w:rPr>
          <w:rFonts w:hint="eastAsia" w:ascii="SimHei" w:hAnsi="SimHei" w:eastAsia="黑体"/>
          <w:bCs/>
          <w:color w:val="0F243E"/>
        </w:rPr>
        <w:t>试用期内的工作表现不符合岗位描述要求的；</w:t>
      </w:r>
    </w:p>
    <w:p>
      <w:pPr>
        <w:numPr>
          <w:ilvl w:val="2"/>
          <w:numId w:val="6"/>
        </w:numPr>
        <w:autoSpaceDE w:val="0"/>
        <w:autoSpaceDN w:val="0"/>
        <w:adjustRightInd w:val="0"/>
        <w:spacing w:line="360" w:lineRule="auto"/>
        <w:jc w:val="left"/>
        <w:rPr>
          <w:rFonts w:hint="eastAsia"/>
          <w:bCs/>
          <w:color w:val="0F243E"/>
        </w:rPr>
      </w:pPr>
      <w:r>
        <w:rPr>
          <w:rFonts w:hint="eastAsia" w:ascii="SimHei" w:hAnsi="SimHei" w:eastAsia="黑体"/>
          <w:bCs/>
          <w:color w:val="0F243E"/>
        </w:rPr>
        <w:t>试用期内考核不合格的；</w:t>
      </w:r>
    </w:p>
    <w:p>
      <w:pPr>
        <w:numPr>
          <w:ilvl w:val="2"/>
          <w:numId w:val="6"/>
        </w:numPr>
        <w:autoSpaceDE w:val="0"/>
        <w:autoSpaceDN w:val="0"/>
        <w:adjustRightInd w:val="0"/>
        <w:spacing w:line="360" w:lineRule="auto"/>
        <w:jc w:val="left"/>
        <w:rPr>
          <w:bCs/>
          <w:color w:val="0F243E"/>
        </w:rPr>
      </w:pPr>
      <w:r>
        <w:rPr>
          <w:rFonts w:hint="eastAsia" w:ascii="SimHei" w:hAnsi="SimHei" w:eastAsia="黑体"/>
          <w:bCs/>
          <w:color w:val="0F243E"/>
        </w:rPr>
        <w:t>无法完成公司分配的试用期工作目标的；</w:t>
      </w:r>
    </w:p>
    <w:p>
      <w:pPr>
        <w:numPr>
          <w:ilvl w:val="2"/>
          <w:numId w:val="6"/>
        </w:numPr>
        <w:autoSpaceDE w:val="0"/>
        <w:autoSpaceDN w:val="0"/>
        <w:adjustRightInd w:val="0"/>
        <w:spacing w:line="360" w:lineRule="auto"/>
        <w:jc w:val="left"/>
        <w:rPr>
          <w:bCs/>
          <w:color w:val="0F243E"/>
        </w:rPr>
      </w:pPr>
      <w:r>
        <w:rPr>
          <w:rFonts w:hint="eastAsia" w:ascii="SimHei" w:hAnsi="SimHei" w:eastAsia="黑体"/>
          <w:bCs/>
          <w:color w:val="0F243E"/>
        </w:rPr>
        <w:t>入职后30天内，未按公司要求提供入职资料、办理入职手续的；如入职后迟迟不提交公司所需的相关个人资料的、入职后一直不接受签订劳动合同的等；</w:t>
      </w:r>
    </w:p>
    <w:p>
      <w:pPr>
        <w:numPr>
          <w:ilvl w:val="2"/>
          <w:numId w:val="6"/>
        </w:numPr>
        <w:autoSpaceDE w:val="0"/>
        <w:autoSpaceDN w:val="0"/>
        <w:adjustRightInd w:val="0"/>
        <w:spacing w:line="360" w:lineRule="auto"/>
        <w:jc w:val="left"/>
        <w:rPr>
          <w:bCs/>
          <w:color w:val="0F243E"/>
        </w:rPr>
      </w:pPr>
      <w:r>
        <w:rPr>
          <w:rFonts w:hint="eastAsia" w:ascii="SimHei" w:hAnsi="SimHei" w:eastAsia="黑体"/>
          <w:bCs/>
          <w:color w:val="0F243E"/>
        </w:rPr>
        <w:t>在向公司求职过程中提供虚假个人履历、信息或相关证明的；</w:t>
      </w:r>
    </w:p>
    <w:p>
      <w:pPr>
        <w:numPr>
          <w:ilvl w:val="2"/>
          <w:numId w:val="6"/>
        </w:numPr>
        <w:autoSpaceDE w:val="0"/>
        <w:autoSpaceDN w:val="0"/>
        <w:adjustRightInd w:val="0"/>
        <w:spacing w:line="360" w:lineRule="auto"/>
        <w:jc w:val="left"/>
        <w:rPr>
          <w:rFonts w:hint="eastAsia"/>
          <w:bCs/>
          <w:color w:val="0F243E"/>
        </w:rPr>
      </w:pPr>
      <w:r>
        <w:rPr>
          <w:rFonts w:hint="eastAsia" w:ascii="SimHei" w:hAnsi="SimHei" w:eastAsia="黑体"/>
          <w:bCs/>
          <w:color w:val="0F243E"/>
        </w:rPr>
        <w:t>在订立劳动合同过程中有欺骗、隐瞒或其它不诚实行为的；</w:t>
      </w:r>
    </w:p>
    <w:p>
      <w:pPr>
        <w:numPr>
          <w:ilvl w:val="2"/>
          <w:numId w:val="6"/>
        </w:numPr>
        <w:tabs>
          <w:tab w:val="left" w:pos="0"/>
        </w:tabs>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入职一个月内，社保未转移至公司的；</w:t>
      </w:r>
    </w:p>
    <w:p>
      <w:pPr>
        <w:numPr>
          <w:ilvl w:val="2"/>
          <w:numId w:val="6"/>
        </w:numPr>
        <w:tabs>
          <w:tab w:val="left" w:pos="0"/>
        </w:tabs>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患有传染性、精神性、不可治愈性以及其他严重疾病；或体检结果不符合公司该岗位要求的；</w:t>
      </w:r>
    </w:p>
    <w:p>
      <w:pPr>
        <w:numPr>
          <w:ilvl w:val="2"/>
          <w:numId w:val="6"/>
        </w:numPr>
        <w:tabs>
          <w:tab w:val="left" w:pos="0"/>
        </w:tabs>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与原用人单位未依法解除、终止劳动合同或劳动关系的；</w:t>
      </w:r>
    </w:p>
    <w:p>
      <w:pPr>
        <w:numPr>
          <w:ilvl w:val="2"/>
          <w:numId w:val="6"/>
        </w:numPr>
        <w:tabs>
          <w:tab w:val="left" w:pos="0"/>
        </w:tabs>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与第三方同时存在劳动、人事关系，但在入职时未做出书面声明或提交的证明、承诺等虚假、不实的；</w:t>
      </w:r>
    </w:p>
    <w:p>
      <w:pPr>
        <w:numPr>
          <w:ilvl w:val="2"/>
          <w:numId w:val="6"/>
        </w:numPr>
        <w:tabs>
          <w:tab w:val="left" w:pos="0"/>
        </w:tabs>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与原用人单位存在竞业限制约定且在限制范围之内的；</w:t>
      </w:r>
    </w:p>
    <w:p>
      <w:pPr>
        <w:numPr>
          <w:ilvl w:val="2"/>
          <w:numId w:val="6"/>
        </w:numPr>
        <w:tabs>
          <w:tab w:val="left" w:pos="0"/>
        </w:tabs>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试用期有违纪行为并达到一般过失或以上级别的（依据《员工手册》确定）；</w:t>
      </w:r>
    </w:p>
    <w:p>
      <w:pPr>
        <w:numPr>
          <w:ilvl w:val="2"/>
          <w:numId w:val="6"/>
        </w:numPr>
        <w:tabs>
          <w:tab w:val="left" w:pos="0"/>
        </w:tabs>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试用期期间请事假超过5天（含）以上者；</w:t>
      </w:r>
    </w:p>
    <w:p>
      <w:pPr>
        <w:numPr>
          <w:ilvl w:val="2"/>
          <w:numId w:val="6"/>
        </w:numPr>
        <w:tabs>
          <w:tab w:val="left" w:pos="0"/>
        </w:tabs>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 w:val="24"/>
        </w:rPr>
        <w:t>试用期未达成工作目标或经考核未通过的；</w:t>
      </w:r>
    </w:p>
    <w:p>
      <w:pPr>
        <w:numPr>
          <w:ilvl w:val="2"/>
          <w:numId w:val="6"/>
        </w:numPr>
        <w:autoSpaceDE w:val="0"/>
        <w:autoSpaceDN w:val="0"/>
        <w:adjustRightInd w:val="0"/>
        <w:spacing w:line="360" w:lineRule="auto"/>
        <w:jc w:val="left"/>
        <w:rPr>
          <w:rFonts w:hint="eastAsia"/>
          <w:bCs/>
          <w:color w:val="0F243E"/>
        </w:rPr>
      </w:pPr>
      <w:r>
        <w:rPr>
          <w:rFonts w:hint="eastAsia" w:ascii="SimHei" w:hAnsi="SimHei" w:eastAsia="黑体"/>
          <w:bCs/>
          <w:color w:val="0F243E"/>
        </w:rPr>
        <w:t>公司规章制度规定</w:t>
      </w:r>
      <w:r>
        <w:rPr>
          <w:rFonts w:hint="eastAsia" w:ascii="SimHei" w:hAnsi="SimHei" w:eastAsia="黑体"/>
          <w:bCs/>
          <w:color w:val="0F243E"/>
          <w:szCs w:val="24"/>
        </w:rPr>
        <w:t>或双方约定的的其他试用期录用条件。</w:t>
      </w:r>
    </w:p>
    <w:p>
      <w:pPr>
        <w:numPr>
          <w:ilvl w:val="2"/>
          <w:numId w:val="0"/>
        </w:numPr>
        <w:ind w:left="520"/>
        <w:rPr>
          <w:rFonts w:hint="eastAsia"/>
          <w:bCs/>
          <w:color w:val="0F243E"/>
        </w:rPr>
      </w:pPr>
    </w:p>
    <w:p>
      <w:pPr>
        <w:autoSpaceDE w:val="0"/>
        <w:autoSpaceDN w:val="0"/>
        <w:adjustRightInd w:val="0"/>
        <w:spacing w:line="360" w:lineRule="auto"/>
        <w:jc w:val="left"/>
        <w:rPr>
          <w:rFonts w:hint="eastAsia" w:ascii="Cambria" w:hAnsi="Cambria"/>
          <w:bCs/>
          <w:i/>
          <w:iCs/>
          <w:color w:val="0F243E"/>
          <w:sz w:val="24"/>
        </w:rPr>
      </w:pPr>
      <w:r>
        <w:rPr>
          <w:rFonts w:hint="eastAsia" w:ascii="SimHei" w:hAnsi="SimHei" w:eastAsia="黑体"/>
          <w:bCs/>
          <w:i/>
          <w:iCs/>
          <w:color w:val="0F243E"/>
          <w:sz w:val="24"/>
        </w:rPr>
        <w:t>律师提示：</w:t>
      </w:r>
      <w:r>
        <w:rPr>
          <w:rFonts w:hint="eastAsia" w:ascii="SimHei" w:hAnsi="SimHei" w:eastAsia="黑体"/>
          <w:bCs/>
          <w:i/>
          <w:iCs/>
          <w:color w:val="0F243E"/>
          <w:sz w:val="24"/>
        </w:rPr>
        <w:t>《劳动合同法》第二十一条　用人单位在试用期解除劳动合同的，应当向劳动者说明理由。第三十九条　劳动者有下列情形之一的，用人单位可以解除劳动合同：（一）在试用期间被证明不符合录用条件的；实践中，用人单所以劳动者“在试用期间被证明不符合录用条件”为由行使解除权之前，必须做好两方面工作：一是用人单位对岗位的录用条件必须有明确具体的描述或规定；二是用人单位对员工在试用期内的表现必须客观地记录和评价。上述两方面工作，是用人单位证明劳动者不符合录用条件的依据。因此，建议贵司在员工入职培训时进行书面记录并交本人签字确认。</w:t>
      </w:r>
      <w:r>
        <w:rPr>
          <w:rFonts w:hint="eastAsia" w:ascii="SimHei" w:hAnsi="SimHei" w:eastAsia="黑体"/>
          <w:bCs/>
          <w:i/>
          <w:iCs/>
          <w:color w:val="0F243E"/>
          <w:sz w:val="24"/>
        </w:rPr>
        <w:t xml:space="preserve"> </w:t>
      </w:r>
    </w:p>
    <w:p>
      <w:pPr>
        <w:autoSpaceDE w:val="0"/>
        <w:autoSpaceDN w:val="0"/>
        <w:adjustRightInd w:val="0"/>
        <w:spacing w:line="360" w:lineRule="auto"/>
        <w:jc w:val="left"/>
        <w:rPr>
          <w:rFonts w:hint="eastAsia" w:ascii="Cambria" w:hAnsi="Cambria"/>
          <w:bCs/>
          <w:i/>
          <w:iCs/>
          <w:color w:val="0F243E"/>
          <w:szCs w:val="24"/>
        </w:rPr>
      </w:pPr>
      <w:r>
        <w:rPr>
          <w:rFonts w:hint="eastAsia" w:ascii="SimHei" w:hAnsi="SimHei" w:eastAsia="黑体"/>
          <w:bCs/>
          <w:i/>
          <w:iCs/>
          <w:color w:val="0F243E"/>
          <w:sz w:val="24"/>
        </w:rPr>
        <w:t xml:space="preserve">    </w:t>
      </w:r>
      <w:r>
        <w:rPr>
          <w:rFonts w:hint="eastAsia" w:ascii="SimHei" w:hAnsi="SimHei" w:eastAsia="黑体"/>
          <w:bCs/>
          <w:i/>
          <w:iCs/>
          <w:color w:val="0F243E"/>
          <w:sz w:val="24"/>
        </w:rPr>
        <w:t>另外，贵司要注意试用期辞退员工的时间。依据劳动部《关于如何确定试用期内不符合录用条件可以解除劳动合同的请示的复函》的规定，对试用期内不符合录用条件的劳动者，用人单位必须在试用期内以此为由与之解除劳动合同。超过试用期的，用人单位不得以“劳动者在试用期内不符合录用条件”为由与之解除劳动合同。</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3.1.6 职位变动</w:t>
      </w:r>
    </w:p>
    <w:p>
      <w:pPr>
        <w:spacing w:line="360" w:lineRule="auto"/>
        <w:ind w:firstLine="520"/>
        <w:rPr>
          <w:rFonts w:hint="eastAsia"/>
          <w:bCs/>
          <w:color w:val="0F243E"/>
        </w:rPr>
      </w:pPr>
      <w:r>
        <w:rPr>
          <w:rFonts w:hint="eastAsia" w:ascii="SimHei" w:hAnsi="SimHei" w:eastAsia="黑体"/>
          <w:bCs/>
          <w:color w:val="0F243E"/>
        </w:rPr>
        <w:t>3.1.6.1 公司若有职务空缺，会尽可能优先考虑公司内部适合人选，任何职位都会有员工发展的空间。公司内部调动，必须经过调出部门和调入部门主管以及人力资源部主管的同意。</w:t>
      </w:r>
    </w:p>
    <w:p>
      <w:pPr>
        <w:spacing w:line="360" w:lineRule="auto"/>
        <w:ind w:firstLine="520"/>
        <w:rPr>
          <w:rFonts w:hint="eastAsia"/>
          <w:bCs/>
          <w:color w:val="0F243E"/>
        </w:rPr>
      </w:pPr>
      <w:r>
        <w:rPr>
          <w:rFonts w:hint="eastAsia" w:ascii="SimHei" w:hAnsi="SimHei" w:eastAsia="黑体"/>
          <w:bCs/>
          <w:color w:val="0F243E"/>
        </w:rPr>
        <w:t>3.1.6.2 员工的工作岗位和职责应由公司根据生产经营、业务发展和工作需要决定。根据工作需要及员工工作表现、个人工作能力、健康状况，公司可以调整员工的工作岗位、职责和地点。</w:t>
      </w:r>
    </w:p>
    <w:p>
      <w:pPr>
        <w:spacing w:line="360" w:lineRule="auto"/>
        <w:ind w:firstLine="520"/>
        <w:rPr>
          <w:rFonts w:hint="eastAsia"/>
          <w:bCs/>
          <w:color w:val="0F243E"/>
        </w:rPr>
      </w:pPr>
      <w:r>
        <w:rPr>
          <w:rFonts w:hint="eastAsia" w:ascii="SimHei" w:hAnsi="SimHei" w:eastAsia="黑体"/>
          <w:bCs/>
          <w:color w:val="0F243E"/>
        </w:rPr>
        <w:t>3.1.6.3 员工是否被提升或调职将取决于公司的需要、员工的工作表现、工作能力、相关的知识和经验以及本人的愿望。</w:t>
      </w:r>
    </w:p>
    <w:p>
      <w:pPr>
        <w:spacing w:line="360" w:lineRule="auto"/>
        <w:ind w:firstLine="520"/>
        <w:rPr>
          <w:rFonts w:hint="eastAsia"/>
          <w:bCs/>
          <w:color w:val="0F243E"/>
        </w:rPr>
      </w:pPr>
      <w:r>
        <w:rPr>
          <w:rFonts w:hint="eastAsia" w:ascii="SimHei" w:hAnsi="SimHei" w:eastAsia="黑体"/>
          <w:bCs/>
          <w:color w:val="0F243E"/>
        </w:rPr>
        <w:t>3.1.6.4 在公司经营发展的过程中，组织机构的变动是难免的，员工应服从公司的正常工作调动。</w:t>
      </w:r>
    </w:p>
    <w:p>
      <w:pPr>
        <w:spacing w:line="360" w:lineRule="auto"/>
        <w:ind w:firstLine="520"/>
        <w:rPr>
          <w:rFonts w:hint="eastAsia"/>
          <w:bCs/>
          <w:color w:val="0F243E"/>
        </w:rPr>
      </w:pPr>
      <w:r>
        <w:rPr>
          <w:rFonts w:hint="eastAsia" w:ascii="SimHei" w:hAnsi="SimHei" w:eastAsia="黑体"/>
          <w:bCs/>
          <w:color w:val="0F243E"/>
        </w:rPr>
        <w:t>3.1.6.5 如员工不胜任现工作，公司可以安排调岗。</w:t>
      </w:r>
    </w:p>
    <w:p>
      <w:pPr>
        <w:spacing w:line="360" w:lineRule="auto"/>
        <w:ind w:firstLine="520"/>
        <w:rPr>
          <w:rFonts w:hint="eastAsia"/>
          <w:bCs/>
          <w:i/>
          <w:iCs/>
          <w:color w:val="0F243E"/>
        </w:rPr>
      </w:pPr>
      <w:r>
        <w:rPr>
          <w:rFonts w:hint="eastAsia" w:ascii="SimHei" w:hAnsi="SimHei" w:eastAsia="黑体"/>
          <w:bCs/>
          <w:i/>
          <w:iCs/>
          <w:color w:val="0F243E"/>
        </w:rPr>
        <w:t>律师提示：对于员工不胜任工作的界定，贵司最好要有明确的岗位职责说明和考核标准。</w:t>
      </w:r>
    </w:p>
    <w:p>
      <w:pPr>
        <w:spacing w:line="360" w:lineRule="auto"/>
        <w:ind w:firstLine="520"/>
        <w:rPr>
          <w:rFonts w:hint="eastAsia"/>
          <w:bCs/>
          <w:color w:val="0F243E"/>
        </w:rPr>
      </w:pPr>
      <w:r>
        <w:rPr>
          <w:rFonts w:hint="eastAsia" w:ascii="SimHei" w:hAnsi="SimHei" w:eastAsia="黑体"/>
          <w:bCs/>
          <w:color w:val="0F243E"/>
        </w:rPr>
        <w:t>3.1.6.6 公司采用变岗变薪制度，岗位变动可能引起薪资变化。公司会在员工考虑岗位变动时与员工沟通和确认可能的薪资变化。</w:t>
      </w:r>
    </w:p>
    <w:p>
      <w:pPr>
        <w:spacing w:line="360" w:lineRule="auto"/>
        <w:ind w:firstLine="520"/>
        <w:rPr>
          <w:rFonts w:hint="eastAsia"/>
          <w:bCs/>
          <w:color w:val="0F243E"/>
        </w:rPr>
      </w:pPr>
      <w:r>
        <w:rPr>
          <w:rFonts w:hint="eastAsia" w:ascii="SimHei" w:hAnsi="SimHei" w:eastAsia="黑体"/>
          <w:bCs/>
          <w:color w:val="0F243E"/>
        </w:rPr>
        <w:t>3.1.6.7 职位变动，是指本公司以及关系企业，包括：</w:t>
      </w:r>
    </w:p>
    <w:p>
      <w:pPr>
        <w:numPr>
          <w:ilvl w:val="0"/>
          <w:numId w:val="7"/>
        </w:numPr>
        <w:autoSpaceDE w:val="0"/>
        <w:autoSpaceDN w:val="0"/>
        <w:adjustRightInd w:val="0"/>
        <w:spacing w:line="360" w:lineRule="auto"/>
        <w:jc w:val="left"/>
        <w:rPr>
          <w:rFonts w:hint="eastAsia"/>
          <w:bCs/>
          <w:color w:val="0F243E"/>
        </w:rPr>
      </w:pPr>
      <w:r>
        <w:rPr>
          <w:rFonts w:hint="eastAsia" w:ascii="SimHei" w:hAnsi="SimHei" w:eastAsia="黑体"/>
          <w:bCs/>
          <w:color w:val="0F243E"/>
        </w:rPr>
        <w:t>公司法定代表人同时也担任其法定代表人的公司或企业；</w:t>
      </w:r>
    </w:p>
    <w:p>
      <w:pPr>
        <w:numPr>
          <w:ilvl w:val="0"/>
          <w:numId w:val="7"/>
        </w:numPr>
        <w:autoSpaceDE w:val="0"/>
        <w:autoSpaceDN w:val="0"/>
        <w:adjustRightInd w:val="0"/>
        <w:spacing w:line="360" w:lineRule="auto"/>
        <w:jc w:val="left"/>
        <w:rPr>
          <w:rFonts w:hint="eastAsia"/>
          <w:bCs/>
          <w:color w:val="0F243E"/>
        </w:rPr>
      </w:pPr>
      <w:r>
        <w:rPr>
          <w:rFonts w:hint="eastAsia" w:ascii="SimHei" w:hAnsi="SimHei" w:eastAsia="黑体"/>
          <w:bCs/>
          <w:color w:val="0F243E"/>
        </w:rPr>
        <w:t>公司对其有投资的公司或企业；</w:t>
      </w:r>
    </w:p>
    <w:p>
      <w:pPr>
        <w:numPr>
          <w:ilvl w:val="0"/>
          <w:numId w:val="7"/>
        </w:numPr>
        <w:autoSpaceDE w:val="0"/>
        <w:autoSpaceDN w:val="0"/>
        <w:adjustRightInd w:val="0"/>
        <w:spacing w:line="360" w:lineRule="auto"/>
        <w:jc w:val="left"/>
        <w:rPr>
          <w:rFonts w:hint="eastAsia"/>
          <w:bCs/>
          <w:color w:val="0F243E"/>
        </w:rPr>
      </w:pPr>
      <w:r>
        <w:rPr>
          <w:rFonts w:hint="eastAsia" w:ascii="SimHei" w:hAnsi="SimHei" w:eastAsia="黑体"/>
          <w:bCs/>
          <w:color w:val="0F243E"/>
        </w:rPr>
        <w:t>其对公司有投资的公司或企业。</w:t>
      </w:r>
    </w:p>
    <w:p>
      <w:pPr>
        <w:numPr>
          <w:ilvl w:val="0"/>
          <w:numId w:val="7"/>
        </w:numPr>
        <w:autoSpaceDE w:val="0"/>
        <w:autoSpaceDN w:val="0"/>
        <w:adjustRightInd w:val="0"/>
        <w:spacing w:line="360" w:lineRule="auto"/>
        <w:jc w:val="left"/>
        <w:rPr>
          <w:rFonts w:hint="eastAsia"/>
          <w:bCs/>
          <w:color w:val="0F243E"/>
        </w:rPr>
      </w:pPr>
      <w:r>
        <w:rPr>
          <w:rFonts w:hint="eastAsia" w:ascii="SimHei" w:hAnsi="SimHei" w:eastAsia="黑体"/>
          <w:bCs/>
          <w:color w:val="0F243E"/>
        </w:rPr>
        <w:t xml:space="preserve">公司股东或隐名股东对其有投资的公司或企业。 </w:t>
      </w:r>
    </w:p>
    <w:p>
      <w:pPr>
        <w:numPr>
          <w:ilvl w:val="0"/>
          <w:numId w:val="7"/>
        </w:numPr>
        <w:autoSpaceDE w:val="0"/>
        <w:autoSpaceDN w:val="0"/>
        <w:adjustRightInd w:val="0"/>
        <w:spacing w:line="360" w:lineRule="auto"/>
        <w:jc w:val="left"/>
        <w:rPr>
          <w:rFonts w:hint="eastAsia"/>
          <w:bCs/>
          <w:color w:val="0F243E"/>
        </w:rPr>
      </w:pPr>
      <w:r>
        <w:rPr>
          <w:rFonts w:hint="eastAsia" w:ascii="SimHei" w:hAnsi="SimHei" w:eastAsia="黑体"/>
          <w:bCs/>
          <w:color w:val="0F243E"/>
        </w:rPr>
        <w:t>其他由公司或公司股东通过间接持股而控制的公司或企业。</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3.1.7 服务年限</w:t>
      </w:r>
    </w:p>
    <w:p>
      <w:pPr>
        <w:spacing w:line="360" w:lineRule="auto"/>
        <w:ind w:firstLine="520"/>
        <w:rPr>
          <w:rFonts w:hint="eastAsia"/>
          <w:bCs/>
          <w:color w:val="0F243E"/>
        </w:rPr>
      </w:pPr>
      <w:r>
        <w:rPr>
          <w:rFonts w:hint="eastAsia" w:ascii="SimHei" w:hAnsi="SimHei" w:eastAsia="黑体"/>
          <w:bCs/>
          <w:color w:val="0F243E"/>
        </w:rPr>
        <w:t>3.1.7.1 员工的服务年限自劳动合同签订之日起计算。</w:t>
      </w:r>
    </w:p>
    <w:p>
      <w:pPr>
        <w:spacing w:line="360" w:lineRule="auto"/>
        <w:ind w:firstLine="520"/>
        <w:rPr>
          <w:rFonts w:hint="eastAsia"/>
          <w:bCs/>
          <w:color w:val="0F243E"/>
        </w:rPr>
      </w:pPr>
      <w:r>
        <w:rPr>
          <w:rFonts w:hint="eastAsia" w:ascii="SimHei" w:hAnsi="SimHei" w:eastAsia="黑体"/>
          <w:bCs/>
          <w:color w:val="0F243E"/>
        </w:rPr>
        <w:t>3.1.7.2 经公司核准，于本公司以及关系企业之间进行职位变动的员工，其服务年限可累计计算。</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3.1.8 重新录用</w:t>
      </w:r>
    </w:p>
    <w:p>
      <w:pPr>
        <w:spacing w:line="360" w:lineRule="auto"/>
        <w:ind w:firstLine="520"/>
        <w:rPr>
          <w:rFonts w:hint="eastAsia"/>
          <w:bCs/>
          <w:color w:val="0F243E"/>
        </w:rPr>
      </w:pPr>
      <w:r>
        <w:rPr>
          <w:rFonts w:hint="eastAsia" w:ascii="SimHei" w:hAnsi="SimHei" w:eastAsia="黑体"/>
          <w:bCs/>
          <w:color w:val="0F243E"/>
        </w:rPr>
        <w:t>3.1.8.1 主动离职或因公司业务调整而被减员的员工，如符合空缺职位的要求，经面试评估，可以考虑重新聘用。</w:t>
      </w:r>
    </w:p>
    <w:p>
      <w:pPr>
        <w:pStyle w:val="3"/>
        <w:rPr>
          <w:b w:val="0"/>
          <w:color w:val="0F243E"/>
          <w:sz w:val="24"/>
          <w:szCs w:val="24"/>
        </w:rPr>
      </w:pPr>
      <w:r>
        <w:rPr>
          <w:rFonts w:hint="eastAsia" w:ascii="SimHei" w:hAnsi="SimHei" w:eastAsia="黑体"/>
          <w:b w:val="0"/>
        </w:rPr>
        <w:t xml:space="preserve">3.2  </w:t>
      </w:r>
      <w:r>
        <w:rPr>
          <w:rFonts w:ascii="SimHei" w:hAnsi="SimHei" w:eastAsia="黑体"/>
          <w:b w:val="0"/>
          <w:color w:val="0F243E"/>
          <w:sz w:val="32"/>
          <w:szCs w:val="24"/>
        </w:rPr>
        <w:t xml:space="preserve"> 劳动关系规定</w:t>
      </w:r>
    </w:p>
    <w:p>
      <w:pPr>
        <w:spacing w:line="360" w:lineRule="auto"/>
        <w:rPr>
          <w:rFonts w:hint="eastAsia"/>
          <w:bCs/>
          <w:color w:val="0F243E"/>
        </w:rPr>
      </w:pPr>
      <w:r>
        <w:rPr>
          <w:rFonts w:hint="eastAsia" w:ascii="SimHei" w:hAnsi="SimHei" w:eastAsia="黑体"/>
          <w:bCs/>
          <w:color w:val="0F243E"/>
        </w:rPr>
        <w:t>3.2.1 劳动合同的签订</w:t>
      </w:r>
    </w:p>
    <w:p>
      <w:pPr>
        <w:spacing w:line="360" w:lineRule="auto"/>
        <w:ind w:firstLine="520"/>
        <w:rPr>
          <w:rFonts w:hint="eastAsia"/>
          <w:bCs/>
          <w:color w:val="0F243E"/>
        </w:rPr>
      </w:pPr>
      <w:r>
        <w:rPr>
          <w:rFonts w:hint="eastAsia" w:ascii="SimHei" w:hAnsi="SimHei" w:eastAsia="黑体"/>
          <w:bCs/>
          <w:color w:val="0F243E"/>
        </w:rPr>
        <w:t>3.2.1.1 根据《中华人民共和国劳动法》和其它相关法律法规规定，公司必须与员工签订劳动合同。新员工入职当天必须签订《劳动合同》及相关协议。</w:t>
      </w:r>
    </w:p>
    <w:p>
      <w:pPr>
        <w:spacing w:line="360" w:lineRule="auto"/>
        <w:ind w:firstLine="520"/>
        <w:rPr>
          <w:rFonts w:hint="eastAsia"/>
          <w:bCs/>
          <w:color w:val="0F243E"/>
        </w:rPr>
      </w:pPr>
      <w:r>
        <w:rPr>
          <w:rFonts w:hint="eastAsia" w:ascii="SimHei" w:hAnsi="SimHei" w:eastAsia="黑体"/>
          <w:bCs/>
          <w:color w:val="0F243E"/>
        </w:rPr>
        <w:t>3.2.1.2 劳动合同是公司与员工在协商一致，平等自愿的基础上签订的，具有法律效力。</w:t>
      </w:r>
    </w:p>
    <w:p>
      <w:pPr>
        <w:spacing w:line="360" w:lineRule="auto"/>
        <w:ind w:firstLine="520"/>
        <w:rPr>
          <w:rFonts w:hint="eastAsia"/>
          <w:bCs/>
          <w:color w:val="0F243E"/>
        </w:rPr>
      </w:pPr>
      <w:r>
        <w:rPr>
          <w:rFonts w:hint="eastAsia" w:ascii="SimHei" w:hAnsi="SimHei" w:eastAsia="黑体"/>
          <w:bCs/>
          <w:color w:val="0F243E"/>
        </w:rPr>
        <w:t>3.2.1.3 员工必须仔细阅读，并严格遵守合同的各项规定。</w:t>
      </w:r>
    </w:p>
    <w:p>
      <w:pPr>
        <w:spacing w:line="360" w:lineRule="auto"/>
        <w:ind w:firstLine="520"/>
        <w:rPr>
          <w:rFonts w:hint="eastAsia"/>
          <w:bCs/>
          <w:color w:val="0F243E"/>
        </w:rPr>
      </w:pPr>
    </w:p>
    <w:p>
      <w:pPr>
        <w:spacing w:line="360" w:lineRule="auto"/>
        <w:rPr>
          <w:rFonts w:hint="eastAsia"/>
          <w:bCs/>
          <w:color w:val="0F243E"/>
        </w:rPr>
      </w:pPr>
      <w:r>
        <w:rPr>
          <w:rFonts w:hint="eastAsia" w:ascii="SimHei" w:hAnsi="SimHei" w:eastAsia="黑体"/>
          <w:bCs/>
          <w:color w:val="0F243E"/>
        </w:rPr>
        <w:t>3.2.2 劳动合同期限</w:t>
      </w:r>
    </w:p>
    <w:p>
      <w:pPr>
        <w:spacing w:line="360" w:lineRule="auto"/>
        <w:ind w:firstLine="520"/>
        <w:rPr>
          <w:rFonts w:hint="eastAsia"/>
          <w:bCs/>
          <w:color w:val="0F243E"/>
        </w:rPr>
      </w:pPr>
      <w:r>
        <w:rPr>
          <w:rFonts w:hint="eastAsia" w:ascii="SimHei" w:hAnsi="SimHei" w:eastAsia="黑体"/>
          <w:bCs/>
          <w:color w:val="0F243E"/>
        </w:rPr>
        <w:t>3.2.2.1 新进员工的劳动合同期限由员工与公司签订的《劳动合同》约定。</w:t>
      </w:r>
    </w:p>
    <w:p>
      <w:pPr>
        <w:spacing w:line="360" w:lineRule="auto"/>
        <w:ind w:firstLine="520"/>
        <w:rPr>
          <w:rFonts w:hint="eastAsia"/>
          <w:bCs/>
          <w:color w:val="0F243E"/>
        </w:rPr>
      </w:pPr>
      <w:r>
        <w:rPr>
          <w:rFonts w:hint="eastAsia" w:ascii="SimHei" w:hAnsi="SimHei" w:eastAsia="黑体"/>
          <w:bCs/>
          <w:color w:val="0F243E"/>
        </w:rPr>
        <w:t>3.2.2.2 因公司提供出资培训，公司有权与员工另行商定服务期，并签订相关服务期协议，作为劳动合同的附件。该服务期协议与劳动合同具有相同法律效力。</w:t>
      </w:r>
    </w:p>
    <w:p>
      <w:pPr>
        <w:spacing w:line="360" w:lineRule="auto"/>
        <w:ind w:firstLine="520"/>
        <w:rPr>
          <w:rFonts w:hint="eastAsia"/>
          <w:bCs/>
          <w:color w:val="0F243E"/>
        </w:rPr>
      </w:pPr>
    </w:p>
    <w:p>
      <w:pPr>
        <w:spacing w:line="360" w:lineRule="auto"/>
        <w:rPr>
          <w:rFonts w:hint="eastAsia"/>
          <w:bCs/>
          <w:color w:val="0F243E"/>
        </w:rPr>
      </w:pPr>
      <w:r>
        <w:rPr>
          <w:rFonts w:hint="eastAsia" w:ascii="SimHei" w:hAnsi="SimHei" w:eastAsia="黑体"/>
          <w:bCs/>
          <w:color w:val="0F243E"/>
        </w:rPr>
        <w:t>3.2.3 劳动合同续签</w:t>
      </w:r>
    </w:p>
    <w:p>
      <w:pPr>
        <w:spacing w:line="360" w:lineRule="auto"/>
        <w:ind w:firstLine="520"/>
        <w:rPr>
          <w:rFonts w:hint="eastAsia"/>
          <w:bCs/>
          <w:color w:val="0F243E"/>
        </w:rPr>
      </w:pPr>
      <w:r>
        <w:rPr>
          <w:rFonts w:hint="eastAsia" w:ascii="SimHei" w:hAnsi="SimHei" w:eastAsia="黑体"/>
          <w:bCs/>
          <w:color w:val="0F243E"/>
        </w:rPr>
        <w:t>3.2.3.1劳动合同期满前，人力资源部将至少提前30日征询员工及部门主管的续签意见。</w:t>
      </w:r>
    </w:p>
    <w:p>
      <w:pPr>
        <w:spacing w:line="360" w:lineRule="auto"/>
        <w:ind w:firstLine="520"/>
        <w:rPr>
          <w:rFonts w:hint="eastAsia"/>
          <w:bCs/>
          <w:color w:val="0F243E"/>
        </w:rPr>
      </w:pPr>
      <w:r>
        <w:rPr>
          <w:rFonts w:hint="eastAsia" w:ascii="SimHei" w:hAnsi="SimHei" w:eastAsia="黑体"/>
          <w:bCs/>
          <w:color w:val="0F243E"/>
        </w:rPr>
        <w:t>3.2.3.2经双方协商一致，办理劳动合同续签手续。如遇特殊情况，根据国家法律法规定及公司相关规定执行。</w:t>
      </w:r>
    </w:p>
    <w:p>
      <w:pPr>
        <w:spacing w:line="360" w:lineRule="auto"/>
        <w:ind w:firstLine="520"/>
        <w:rPr>
          <w:rFonts w:hint="eastAsia"/>
          <w:bCs/>
          <w:color w:val="0F243E"/>
        </w:rPr>
      </w:pPr>
    </w:p>
    <w:p>
      <w:pPr>
        <w:spacing w:line="360" w:lineRule="auto"/>
        <w:rPr>
          <w:rFonts w:hint="eastAsia"/>
          <w:bCs/>
          <w:color w:val="0F243E"/>
        </w:rPr>
      </w:pPr>
      <w:r>
        <w:rPr>
          <w:rFonts w:hint="eastAsia" w:ascii="SimHei" w:hAnsi="SimHei" w:eastAsia="黑体"/>
          <w:bCs/>
          <w:color w:val="0F243E"/>
        </w:rPr>
        <w:t>3.2.4 劳动合同变更</w:t>
      </w:r>
    </w:p>
    <w:p>
      <w:pPr>
        <w:spacing w:line="360" w:lineRule="auto"/>
        <w:ind w:firstLine="520"/>
        <w:rPr>
          <w:rFonts w:hint="eastAsia"/>
          <w:bCs/>
          <w:color w:val="0F243E"/>
        </w:rPr>
      </w:pPr>
      <w:r>
        <w:rPr>
          <w:rFonts w:hint="eastAsia" w:ascii="SimHei" w:hAnsi="SimHei" w:eastAsia="黑体"/>
          <w:bCs/>
          <w:color w:val="0F243E"/>
        </w:rPr>
        <w:t>3.2.4.1 合同期内，经双方协商一致，可以变更劳动合同的内容；变更的内容与原劳动合同具有同等法律效力；如变更的内容与原劳动合同内容有冲突的，以变更的为准。</w:t>
      </w:r>
    </w:p>
    <w:p>
      <w:pPr>
        <w:spacing w:line="360" w:lineRule="auto"/>
        <w:ind w:firstLine="520"/>
        <w:rPr>
          <w:rFonts w:hint="eastAsia"/>
          <w:bCs/>
          <w:color w:val="0F243E"/>
        </w:rPr>
      </w:pPr>
      <w:r>
        <w:rPr>
          <w:rFonts w:hint="eastAsia" w:ascii="SimHei" w:hAnsi="SimHei" w:eastAsia="黑体"/>
          <w:bCs/>
          <w:color w:val="0F243E"/>
        </w:rPr>
        <w:t>3.2.4.2公司有权根据经营需要对其规章制度、劳动纪律、员工守则等进行修正，若员工某一行为处于持续状态，则修正后生效的条款对该行为具有溯及力。</w:t>
      </w:r>
    </w:p>
    <w:p>
      <w:pPr>
        <w:spacing w:line="360" w:lineRule="auto"/>
        <w:ind w:firstLine="520"/>
        <w:rPr>
          <w:rFonts w:hint="eastAsia"/>
          <w:bCs/>
          <w:color w:val="0F243E"/>
        </w:rPr>
      </w:pPr>
    </w:p>
    <w:p>
      <w:pPr>
        <w:spacing w:line="360" w:lineRule="auto"/>
        <w:rPr>
          <w:rFonts w:hint="eastAsia"/>
          <w:bCs/>
          <w:color w:val="0F243E"/>
          <w:sz w:val="32"/>
          <w:szCs w:val="32"/>
        </w:rPr>
      </w:pPr>
      <w:r>
        <w:rPr>
          <w:rFonts w:hint="eastAsia" w:ascii="SimHei" w:hAnsi="SimHei" w:eastAsia="黑体"/>
          <w:bCs/>
          <w:color w:val="0F243E"/>
          <w:sz w:val="32"/>
          <w:szCs w:val="32"/>
        </w:rPr>
        <w:t>3.3  考勤管理规定</w:t>
      </w:r>
    </w:p>
    <w:p>
      <w:pPr>
        <w:spacing w:line="360" w:lineRule="auto"/>
        <w:ind w:firstLine="520"/>
        <w:rPr>
          <w:rFonts w:hint="eastAsia"/>
          <w:bCs/>
          <w:color w:val="0F243E"/>
          <w:sz w:val="24"/>
          <w:szCs w:val="24"/>
        </w:rPr>
      </w:pPr>
      <w:r>
        <w:rPr>
          <w:rFonts w:hint="eastAsia" w:ascii="SimHei" w:hAnsi="SimHei" w:eastAsia="黑体"/>
          <w:bCs/>
          <w:color w:val="0F243E"/>
          <w:sz w:val="24"/>
        </w:rPr>
        <w:t>公司根据员工在公司的工作岗位、工作性质以及自身经营需要，实行三种工时工作制：标准工时工作制、不定时工时工作制和综合计算工时工作制。员工所适用的工时制度依照岗位类别和劳动合同之约定执行。</w:t>
      </w:r>
    </w:p>
    <w:p>
      <w:pPr>
        <w:spacing w:line="360" w:lineRule="auto"/>
        <w:ind w:firstLine="520"/>
        <w:rPr>
          <w:rFonts w:hint="eastAsia"/>
          <w:bCs/>
          <w:color w:val="0F243E"/>
        </w:rPr>
      </w:pPr>
      <w:r>
        <w:rPr>
          <w:rFonts w:hint="eastAsia" w:ascii="SimHei" w:hAnsi="SimHei" w:eastAsia="黑体"/>
          <w:bCs/>
          <w:color w:val="0F243E"/>
        </w:rPr>
        <w:t>3.3.1 工作时间</w:t>
      </w:r>
    </w:p>
    <w:p>
      <w:pPr>
        <w:spacing w:line="360" w:lineRule="auto"/>
        <w:ind w:firstLine="520"/>
        <w:rPr>
          <w:rFonts w:hint="eastAsia"/>
          <w:bCs/>
          <w:color w:val="0F243E"/>
        </w:rPr>
      </w:pPr>
      <w:r>
        <w:rPr>
          <w:rFonts w:hint="eastAsia" w:ascii="SimHei" w:hAnsi="SimHei" w:eastAsia="黑体"/>
          <w:bCs/>
          <w:color w:val="0F243E"/>
        </w:rPr>
        <w:t>3.3.1.1 实行标准工时的员工，每周工作不超过40小时，每周一至周五。工作时间为上午</w:t>
      </w:r>
      <w:r>
        <w:rPr>
          <w:rFonts w:ascii="SimHei" w:hAnsi="SimHei" w:eastAsia="黑体"/>
          <w:bCs/>
          <w:color w:val="0F243E"/>
        </w:rPr>
        <w:t xml:space="preserve"> 9:00 </w:t>
      </w:r>
      <w:r>
        <w:rPr>
          <w:rFonts w:hint="eastAsia" w:ascii="SimHei" w:hAnsi="SimHei" w:eastAsia="黑体"/>
          <w:bCs/>
          <w:color w:val="0F243E"/>
        </w:rPr>
        <w:t>至下午</w:t>
      </w:r>
      <w:r>
        <w:rPr>
          <w:rFonts w:ascii="SimHei" w:hAnsi="SimHei" w:eastAsia="黑体"/>
          <w:bCs/>
          <w:color w:val="0F243E"/>
        </w:rPr>
        <w:t>18:00</w:t>
      </w:r>
      <w:r>
        <w:rPr>
          <w:rFonts w:hint="eastAsia" w:ascii="SimHei" w:hAnsi="SimHei" w:eastAsia="黑体"/>
          <w:bCs/>
          <w:color w:val="0F243E"/>
        </w:rPr>
        <w:t>，其中</w:t>
      </w:r>
      <w:r>
        <w:rPr>
          <w:rFonts w:ascii="SimHei" w:hAnsi="SimHei" w:eastAsia="黑体"/>
          <w:bCs/>
          <w:color w:val="0F243E"/>
        </w:rPr>
        <w:t>12:</w:t>
      </w:r>
      <w:r>
        <w:rPr>
          <w:rFonts w:hint="eastAsia" w:ascii="SimHei" w:hAnsi="SimHei" w:eastAsia="黑体"/>
          <w:bCs/>
          <w:color w:val="0F243E"/>
        </w:rPr>
        <w:t>0</w:t>
      </w:r>
      <w:r>
        <w:rPr>
          <w:rFonts w:ascii="SimHei" w:hAnsi="SimHei" w:eastAsia="黑体"/>
          <w:bCs/>
          <w:color w:val="0F243E"/>
        </w:rPr>
        <w:t xml:space="preserve">0 </w:t>
      </w:r>
      <w:r>
        <w:rPr>
          <w:rFonts w:hint="eastAsia" w:ascii="SimHei" w:hAnsi="SimHei" w:eastAsia="黑体"/>
          <w:bCs/>
          <w:color w:val="0F243E"/>
        </w:rPr>
        <w:t>至</w:t>
      </w:r>
      <w:r>
        <w:rPr>
          <w:rFonts w:ascii="SimHei" w:hAnsi="SimHei" w:eastAsia="黑体"/>
          <w:bCs/>
          <w:color w:val="0F243E"/>
        </w:rPr>
        <w:t>13:</w:t>
      </w:r>
      <w:r>
        <w:rPr>
          <w:rFonts w:hint="eastAsia" w:ascii="SimHei" w:hAnsi="SimHei" w:eastAsia="黑体"/>
          <w:bCs/>
          <w:color w:val="0F243E"/>
        </w:rPr>
        <w:t>0</w:t>
      </w:r>
      <w:r>
        <w:rPr>
          <w:rFonts w:ascii="SimHei" w:hAnsi="SimHei" w:eastAsia="黑体"/>
          <w:bCs/>
          <w:color w:val="0F243E"/>
        </w:rPr>
        <w:t xml:space="preserve">0 </w:t>
      </w:r>
      <w:r>
        <w:rPr>
          <w:rFonts w:hint="eastAsia" w:ascii="SimHei" w:hAnsi="SimHei" w:eastAsia="黑体"/>
          <w:bCs/>
          <w:color w:val="0F243E"/>
        </w:rPr>
        <w:t>为午餐时间</w:t>
      </w:r>
      <w:r>
        <w:rPr>
          <w:rFonts w:ascii="SimHei" w:hAnsi="SimHei" w:eastAsia="黑体"/>
          <w:bCs/>
          <w:color w:val="0F243E"/>
        </w:rPr>
        <w:t>(</w:t>
      </w:r>
      <w:r>
        <w:rPr>
          <w:rFonts w:hint="eastAsia" w:ascii="SimHei" w:hAnsi="SimHei" w:eastAsia="黑体"/>
          <w:bCs/>
          <w:color w:val="0F243E"/>
        </w:rPr>
        <w:t>特殊约定的除外</w:t>
      </w:r>
      <w:r>
        <w:rPr>
          <w:rFonts w:ascii="SimHei" w:hAnsi="SimHei" w:eastAsia="黑体"/>
          <w:bCs/>
          <w:color w:val="0F243E"/>
        </w:rPr>
        <w:t>)</w:t>
      </w:r>
      <w:r>
        <w:rPr>
          <w:rFonts w:hint="eastAsia" w:ascii="SimHei" w:hAnsi="SimHei" w:eastAsia="黑体"/>
          <w:bCs/>
          <w:color w:val="0F243E"/>
        </w:rPr>
        <w:t>。</w:t>
      </w:r>
    </w:p>
    <w:p>
      <w:pPr>
        <w:pStyle w:val="8"/>
        <w:tabs>
          <w:tab w:val="left" w:pos="-34"/>
          <w:tab w:val="left" w:pos="1692"/>
        </w:tabs>
        <w:spacing w:line="360" w:lineRule="auto"/>
        <w:ind w:left="-6" w:firstLine="475" w:firstLineChars="198"/>
        <w:rPr>
          <w:rFonts w:hint="eastAsia" w:ascii="仿宋_GB2312" w:hAnsi="仿宋" w:eastAsia="仿宋_GB2312"/>
          <w:bCs/>
          <w:color w:val="000000"/>
          <w:spacing w:val="-4"/>
          <w:sz w:val="32"/>
        </w:rPr>
      </w:pPr>
      <w:r>
        <w:rPr>
          <w:rFonts w:hint="eastAsia" w:ascii="SimHei" w:hAnsi="SimHei" w:eastAsia="黑体"/>
          <w:bCs/>
          <w:color w:val="0F243E"/>
        </w:rPr>
        <w:t>3.3.1.2因地区或业务特性的差异，各分公司或部门如需调整上下班工作时间的，经相关部门主管核准后，报总部人力资源部备案，人力资源有最终解释权。</w:t>
      </w:r>
      <w:r>
        <w:rPr>
          <w:rFonts w:hint="eastAsia" w:ascii="SimHei" w:hAnsi="SimHei" w:eastAsia="黑体"/>
          <w:bCs/>
          <w:color w:val="000000"/>
          <w:spacing w:val="-4"/>
          <w:sz w:val="32"/>
        </w:rPr>
        <w:t xml:space="preserve"> </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3.3.2 考勤登记</w:t>
      </w:r>
    </w:p>
    <w:p>
      <w:pPr>
        <w:spacing w:line="360" w:lineRule="auto"/>
        <w:ind w:firstLine="520"/>
        <w:rPr>
          <w:rFonts w:hint="eastAsia"/>
          <w:bCs/>
          <w:color w:val="0F243E"/>
        </w:rPr>
      </w:pPr>
      <w:r>
        <w:rPr>
          <w:rFonts w:hint="eastAsia" w:ascii="SimHei" w:hAnsi="SimHei" w:eastAsia="黑体"/>
          <w:bCs/>
          <w:color w:val="0F243E"/>
        </w:rPr>
        <w:t>3.3.2.1 公司实行考勤机打卡考勤管理制度；人力资源部、行政部有权对员工的异常考勤进行询问并如实记录。</w:t>
      </w:r>
    </w:p>
    <w:p>
      <w:pPr>
        <w:spacing w:line="360" w:lineRule="auto"/>
        <w:ind w:firstLine="520"/>
        <w:rPr>
          <w:rFonts w:hint="eastAsia"/>
          <w:bCs/>
          <w:color w:val="0F243E"/>
        </w:rPr>
      </w:pPr>
      <w:r>
        <w:rPr>
          <w:rFonts w:hint="eastAsia" w:ascii="SimHei" w:hAnsi="SimHei" w:eastAsia="黑体"/>
          <w:bCs/>
          <w:color w:val="0F243E"/>
        </w:rPr>
        <w:t>3.3.2.2 员工上下班必须本人打卡。因公外出未打卡者，需按照外出登记流程进行记录；未打卡又无法证明本人出勤者，按旷工处理。</w:t>
      </w:r>
    </w:p>
    <w:p>
      <w:pPr>
        <w:spacing w:line="360" w:lineRule="auto"/>
        <w:ind w:firstLine="520"/>
        <w:rPr>
          <w:rFonts w:hint="eastAsia"/>
          <w:bCs/>
          <w:color w:val="0F243E"/>
        </w:rPr>
      </w:pPr>
      <w:r>
        <w:rPr>
          <w:rFonts w:hint="eastAsia" w:ascii="SimHei" w:hAnsi="SimHei" w:eastAsia="黑体"/>
          <w:bCs/>
          <w:color w:val="0F243E"/>
        </w:rPr>
        <w:t>3.3.2.3 工作日需直接外出办公、无法准时至公司打卡者，需提前1天与直接主管备案；特殊情况无法提前通知的，最迟于当天外出回来后，即办相应手续，否则亦分别根据具体情况按旷工处理。</w:t>
      </w:r>
    </w:p>
    <w:p>
      <w:pPr>
        <w:spacing w:line="360" w:lineRule="auto"/>
        <w:ind w:firstLine="520"/>
        <w:rPr>
          <w:rFonts w:hint="eastAsia"/>
          <w:bCs/>
          <w:color w:val="0F243E"/>
        </w:rPr>
      </w:pPr>
      <w:r>
        <w:rPr>
          <w:rFonts w:hint="eastAsia" w:ascii="SimHei" w:hAnsi="SimHei" w:eastAsia="黑体"/>
          <w:bCs/>
          <w:color w:val="0F243E"/>
        </w:rPr>
        <w:t>3.3.2.4 委托他人打卡或代替他人打卡者经查实后，委托者与代替者均按本手册中“奖惩规定”给予相应的处理。</w:t>
      </w:r>
    </w:p>
    <w:p>
      <w:pPr>
        <w:pStyle w:val="8"/>
        <w:tabs>
          <w:tab w:val="left" w:pos="-34"/>
          <w:tab w:val="left" w:pos="1692"/>
        </w:tabs>
        <w:spacing w:line="360" w:lineRule="auto"/>
        <w:ind w:left="-6" w:firstLine="475" w:firstLineChars="198"/>
        <w:rPr>
          <w:rFonts w:hint="eastAsia" w:ascii="仿宋_GB2312" w:eastAsia="仿宋_GB2312"/>
          <w:bCs/>
          <w:sz w:val="32"/>
          <w:szCs w:val="32"/>
        </w:rPr>
      </w:pPr>
      <w:r>
        <w:rPr>
          <w:rFonts w:hint="eastAsia" w:ascii="SimHei" w:hAnsi="SimHei" w:eastAsia="黑体"/>
          <w:bCs/>
          <w:color w:val="0F243E"/>
        </w:rPr>
        <w:t>3.3.2.5公司对执行不定时工时制度的高管人员不进行日常考勤管理，但高管人员到公司也应当在考勤系统上签到和签退，如遇外出应当填写外出单。</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3.3.3 加班</w:t>
      </w:r>
    </w:p>
    <w:p>
      <w:pPr>
        <w:spacing w:line="360" w:lineRule="auto"/>
        <w:ind w:firstLine="520"/>
        <w:rPr>
          <w:rFonts w:hint="eastAsia"/>
          <w:bCs/>
          <w:color w:val="0F243E"/>
        </w:rPr>
      </w:pPr>
      <w:r>
        <w:rPr>
          <w:rFonts w:hint="eastAsia" w:ascii="SimHei" w:hAnsi="SimHei" w:eastAsia="黑体"/>
          <w:bCs/>
          <w:color w:val="0F243E"/>
        </w:rPr>
        <w:t>3.3.3.1 正常情况下，公司鼓励员工在每天8小时工作时间内完成本职工作，不鼓励加班。如需加班需履行加班审批手续。</w:t>
      </w:r>
    </w:p>
    <w:p>
      <w:pPr>
        <w:pStyle w:val="5"/>
        <w:spacing w:line="460" w:lineRule="exact"/>
        <w:rPr>
          <w:rFonts w:hint="eastAsia" w:ascii="Cambria" w:hAnsi="Cambria"/>
          <w:bCs/>
          <w:color w:val="0F243E"/>
          <w:szCs w:val="24"/>
        </w:rPr>
      </w:pPr>
      <w:r>
        <w:rPr>
          <w:rFonts w:hint="eastAsia" w:ascii="SimHei" w:hAnsi="SimHei" w:eastAsia="黑体"/>
          <w:bCs/>
          <w:color w:val="0F243E"/>
        </w:rPr>
        <w:t>3.3.3.2 申请加班时，须事先提出申请，并得到向上两级主管及人力资源部确认后方可生效。</w:t>
      </w:r>
      <w:r>
        <w:rPr>
          <w:rFonts w:hint="eastAsia" w:ascii="SimHei" w:hAnsi="SimHei" w:eastAsia="黑体"/>
          <w:bCs/>
          <w:color w:val="0F243E"/>
          <w:szCs w:val="24"/>
        </w:rPr>
        <w:t>任何未经书面批准的行为，公司不予以认可，不予支付加班费。</w:t>
      </w:r>
    </w:p>
    <w:p>
      <w:pPr>
        <w:pStyle w:val="5"/>
        <w:spacing w:line="460" w:lineRule="exact"/>
        <w:rPr>
          <w:rFonts w:hint="eastAsia" w:ascii="Cambria" w:hAnsi="Cambria"/>
          <w:bCs/>
          <w:color w:val="0F243E"/>
          <w:szCs w:val="24"/>
        </w:rPr>
      </w:pPr>
      <w:r>
        <w:rPr>
          <w:rFonts w:hint="eastAsia" w:ascii="SimHei" w:hAnsi="SimHei" w:eastAsia="黑体"/>
          <w:bCs/>
          <w:color w:val="0F243E"/>
          <w:szCs w:val="24"/>
        </w:rPr>
        <w:t>3.3.3.3员工有以下情形之一的，不视为加班：</w:t>
      </w:r>
    </w:p>
    <w:p>
      <w:pPr>
        <w:numPr>
          <w:ilvl w:val="2"/>
          <w:numId w:val="6"/>
        </w:numPr>
        <w:autoSpaceDE w:val="0"/>
        <w:autoSpaceDN w:val="0"/>
        <w:adjustRightInd w:val="0"/>
        <w:spacing w:line="360" w:lineRule="auto"/>
        <w:jc w:val="left"/>
        <w:rPr>
          <w:rFonts w:hint="eastAsia" w:ascii="Cambria" w:hAnsi="Cambria"/>
          <w:bCs/>
          <w:color w:val="0F243E"/>
        </w:rPr>
      </w:pPr>
      <w:r>
        <w:rPr>
          <w:rFonts w:hint="eastAsia" w:ascii="SimHei" w:hAnsi="SimHei" w:eastAsia="黑体"/>
          <w:bCs/>
          <w:color w:val="0F243E"/>
        </w:rPr>
        <w:t>员工因未能及时完成工作任务而自行延长工作时间的；</w:t>
      </w:r>
    </w:p>
    <w:p>
      <w:pPr>
        <w:numPr>
          <w:ilvl w:val="2"/>
          <w:numId w:val="6"/>
        </w:numPr>
        <w:autoSpaceDE w:val="0"/>
        <w:autoSpaceDN w:val="0"/>
        <w:adjustRightInd w:val="0"/>
        <w:spacing w:line="360" w:lineRule="auto"/>
        <w:jc w:val="left"/>
        <w:rPr>
          <w:rFonts w:hint="eastAsia" w:ascii="Cambria" w:hAnsi="Cambria"/>
          <w:bCs/>
          <w:color w:val="0F243E"/>
        </w:rPr>
      </w:pPr>
      <w:r>
        <w:rPr>
          <w:rFonts w:hint="eastAsia" w:ascii="SimHei" w:hAnsi="SimHei" w:eastAsia="黑体"/>
          <w:bCs/>
          <w:color w:val="0F243E"/>
        </w:rPr>
        <w:t>加班申请单未到行政部备案的，或未在加班结束后1个工作日内如实提报加班日志至行政部的；</w:t>
      </w:r>
    </w:p>
    <w:p>
      <w:pPr>
        <w:numPr>
          <w:ilvl w:val="2"/>
          <w:numId w:val="6"/>
        </w:numPr>
        <w:autoSpaceDE w:val="0"/>
        <w:autoSpaceDN w:val="0"/>
        <w:adjustRightInd w:val="0"/>
        <w:spacing w:line="360" w:lineRule="auto"/>
        <w:jc w:val="left"/>
        <w:rPr>
          <w:rFonts w:hint="eastAsia" w:ascii="Cambria" w:hAnsi="Cambria"/>
          <w:bCs/>
          <w:color w:val="0F243E"/>
        </w:rPr>
      </w:pPr>
      <w:r>
        <w:rPr>
          <w:rFonts w:hint="eastAsia" w:ascii="SimHei" w:hAnsi="SimHei" w:eastAsia="黑体"/>
          <w:bCs/>
          <w:color w:val="0F243E"/>
        </w:rPr>
        <w:t>为提高专业技能和素质，参加各类培训或学习活动的；</w:t>
      </w:r>
    </w:p>
    <w:p>
      <w:pPr>
        <w:numPr>
          <w:ilvl w:val="2"/>
          <w:numId w:val="6"/>
        </w:numPr>
        <w:autoSpaceDE w:val="0"/>
        <w:autoSpaceDN w:val="0"/>
        <w:adjustRightInd w:val="0"/>
        <w:ind w:left="0" w:firstLine="0"/>
        <w:rPr>
          <w:rFonts w:hint="eastAsia" w:ascii="Cambria" w:hAnsi="Cambria"/>
          <w:bCs/>
          <w:color w:val="0F243E"/>
          <w:szCs w:val="24"/>
        </w:rPr>
      </w:pPr>
      <w:r>
        <w:rPr>
          <w:rFonts w:hint="eastAsia" w:ascii="SimHei" w:hAnsi="SimHei" w:eastAsia="黑体"/>
          <w:bCs/>
          <w:color w:val="0F243E"/>
          <w:szCs w:val="24"/>
        </w:rPr>
        <w:t>实行不定时工时制的人员在工作日、休息日安排工作的；</w:t>
      </w:r>
    </w:p>
    <w:p>
      <w:pPr>
        <w:numPr>
          <w:ilvl w:val="2"/>
          <w:numId w:val="6"/>
        </w:numPr>
        <w:autoSpaceDE w:val="0"/>
        <w:autoSpaceDN w:val="0"/>
        <w:adjustRightInd w:val="0"/>
        <w:ind w:left="0" w:firstLine="0"/>
        <w:rPr>
          <w:rFonts w:hint="eastAsia" w:ascii="Cambria" w:hAnsi="Cambria"/>
          <w:bCs/>
          <w:color w:val="0F243E"/>
          <w:szCs w:val="24"/>
        </w:rPr>
      </w:pPr>
      <w:r>
        <w:rPr>
          <w:rFonts w:hint="eastAsia" w:ascii="SimHei" w:hAnsi="SimHei" w:eastAsia="黑体"/>
          <w:bCs/>
          <w:color w:val="0F243E"/>
          <w:szCs w:val="24"/>
        </w:rPr>
        <w:t>违反加班管理规定，未按加班管理规定程序办理书面加班时间确认手续的；</w:t>
      </w:r>
    </w:p>
    <w:p>
      <w:pPr>
        <w:numPr>
          <w:ilvl w:val="2"/>
          <w:numId w:val="6"/>
        </w:numPr>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工资结构中已包含了加班工资，加班工资不再重复支付；</w:t>
      </w:r>
    </w:p>
    <w:p>
      <w:pPr>
        <w:numPr>
          <w:ilvl w:val="2"/>
          <w:numId w:val="6"/>
        </w:numPr>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 xml:space="preserve">休息日加班已经给予同等时间调休的； </w:t>
      </w:r>
    </w:p>
    <w:p>
      <w:pPr>
        <w:numPr>
          <w:ilvl w:val="2"/>
          <w:numId w:val="6"/>
        </w:numPr>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因违反公司劳动纪律，出现迟到、早退或离岗等原因造成不能完成当日工作需延长工作时间的；</w:t>
      </w:r>
    </w:p>
    <w:p>
      <w:pPr>
        <w:numPr>
          <w:ilvl w:val="2"/>
          <w:numId w:val="6"/>
        </w:numPr>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因工作散漫、拖沓等原因而不能完成工作需要延长工作时间的；</w:t>
      </w:r>
    </w:p>
    <w:p>
      <w:pPr>
        <w:numPr>
          <w:ilvl w:val="2"/>
          <w:numId w:val="6"/>
        </w:numPr>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员工在休息日或法定节假日参加政治、文化活动及非公司指定培训的；</w:t>
      </w:r>
    </w:p>
    <w:p>
      <w:pPr>
        <w:numPr>
          <w:ilvl w:val="2"/>
          <w:numId w:val="6"/>
        </w:numPr>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在公司规定休息时间内，未经公司安排，员工自愿延长工作时间的；</w:t>
      </w:r>
    </w:p>
    <w:p>
      <w:pPr>
        <w:numPr>
          <w:ilvl w:val="2"/>
          <w:numId w:val="6"/>
        </w:numPr>
        <w:autoSpaceDE w:val="0"/>
        <w:autoSpaceDN w:val="0"/>
        <w:adjustRightInd w:val="0"/>
        <w:spacing w:line="360" w:lineRule="auto"/>
        <w:ind w:left="0" w:firstLine="0"/>
        <w:jc w:val="left"/>
        <w:rPr>
          <w:rFonts w:hint="eastAsia" w:ascii="Cambria" w:hAnsi="Cambria"/>
          <w:bCs/>
          <w:color w:val="0F243E"/>
          <w:szCs w:val="24"/>
        </w:rPr>
      </w:pPr>
      <w:r>
        <w:rPr>
          <w:rFonts w:hint="eastAsia" w:ascii="SimHei" w:hAnsi="SimHei" w:eastAsia="黑体"/>
          <w:bCs/>
          <w:color w:val="0F243E"/>
          <w:szCs w:val="24"/>
        </w:rPr>
        <w:t>因工作性质需要轮班或值班而需要在公休日工作，但平均每周工作时间不超过40小时且符合公司规章制度的；</w:t>
      </w:r>
    </w:p>
    <w:p>
      <w:pPr>
        <w:numPr>
          <w:ilvl w:val="2"/>
          <w:numId w:val="6"/>
        </w:numPr>
        <w:autoSpaceDE w:val="0"/>
        <w:autoSpaceDN w:val="0"/>
        <w:adjustRightInd w:val="0"/>
        <w:spacing w:line="360" w:lineRule="auto"/>
        <w:ind w:firstLine="0"/>
        <w:jc w:val="left"/>
        <w:rPr>
          <w:rFonts w:hint="eastAsia" w:ascii="Cambria" w:hAnsi="Cambria"/>
          <w:bCs/>
          <w:color w:val="0F243E"/>
        </w:rPr>
      </w:pPr>
      <w:r>
        <w:rPr>
          <w:rFonts w:hint="eastAsia" w:ascii="SimHei" w:hAnsi="SimHei" w:eastAsia="黑体"/>
          <w:bCs/>
          <w:color w:val="0F243E"/>
          <w:szCs w:val="24"/>
        </w:rPr>
        <w:t>其他不应属于加班的情形。</w:t>
      </w:r>
    </w:p>
    <w:p>
      <w:pPr>
        <w:spacing w:line="360" w:lineRule="auto"/>
        <w:ind w:firstLine="520"/>
        <w:rPr>
          <w:rFonts w:hint="eastAsia"/>
          <w:bCs/>
          <w:color w:val="0F243E"/>
        </w:rPr>
      </w:pPr>
    </w:p>
    <w:p>
      <w:pPr>
        <w:spacing w:line="360" w:lineRule="auto"/>
        <w:rPr>
          <w:rFonts w:hint="eastAsia"/>
          <w:bCs/>
          <w:color w:val="0F243E"/>
        </w:rPr>
      </w:pPr>
      <w:r>
        <w:rPr>
          <w:rFonts w:hint="eastAsia" w:ascii="SimHei" w:hAnsi="SimHei" w:eastAsia="黑体"/>
          <w:bCs/>
          <w:color w:val="0F243E"/>
        </w:rPr>
        <w:t>3.3.4 迟到、早退及上班时间外出</w:t>
      </w:r>
    </w:p>
    <w:p>
      <w:pPr>
        <w:spacing w:line="360" w:lineRule="auto"/>
        <w:ind w:firstLine="520"/>
        <w:rPr>
          <w:rFonts w:hint="eastAsia"/>
          <w:bCs/>
          <w:color w:val="0F243E"/>
        </w:rPr>
      </w:pPr>
      <w:r>
        <w:rPr>
          <w:rFonts w:hint="eastAsia" w:ascii="SimHei" w:hAnsi="SimHei" w:eastAsia="黑体"/>
          <w:bCs/>
          <w:color w:val="0F243E"/>
        </w:rPr>
        <w:t>3.3.4.1 迟到指无故在规定的上班时间之后到达公司；早退指无故在规定的下班时间之前离开公司。</w:t>
      </w:r>
    </w:p>
    <w:p>
      <w:pPr>
        <w:spacing w:line="360" w:lineRule="auto"/>
        <w:ind w:firstLine="520"/>
        <w:rPr>
          <w:rFonts w:hint="eastAsia"/>
          <w:bCs/>
          <w:color w:val="0F243E"/>
        </w:rPr>
      </w:pPr>
      <w:r>
        <w:rPr>
          <w:rFonts w:hint="eastAsia" w:ascii="SimHei" w:hAnsi="SimHei" w:eastAsia="黑体"/>
          <w:bCs/>
          <w:color w:val="0F243E"/>
        </w:rPr>
        <w:t>3.3.4.2 上班时间外出分为因公外出和私自外出；工作时间未经领导批准离开工作岗位者，为擅离职守。按本手册中“奖惩规定”给予相应的处理。因公外出时需向直接主管说明事由及去向，按照因公外出登记流程进行记录，并得到认可后方可外出。</w:t>
      </w:r>
    </w:p>
    <w:p>
      <w:pPr>
        <w:spacing w:line="360" w:lineRule="auto"/>
        <w:ind w:firstLine="520"/>
        <w:rPr>
          <w:rFonts w:hint="eastAsia"/>
          <w:bCs/>
          <w:color w:val="0F243E"/>
        </w:rPr>
      </w:pPr>
      <w:r>
        <w:rPr>
          <w:rFonts w:hint="eastAsia" w:ascii="SimHei" w:hAnsi="SimHei" w:eastAsia="黑体"/>
          <w:bCs/>
          <w:color w:val="0F243E"/>
        </w:rPr>
        <w:t>3.3.4.3 迟到、早退超过30分钟(含)的，如在上、下班时间前与上级进行沟通的，按照事假进行处理，且同时记录一次迟到、早退记录。如未在上、下班时间前与上级进行沟通的，则按照3.3.5条款所述的旷工进行处理。</w:t>
      </w:r>
    </w:p>
    <w:p>
      <w:pPr>
        <w:spacing w:line="360" w:lineRule="auto"/>
        <w:ind w:firstLine="520"/>
        <w:rPr>
          <w:rFonts w:hint="eastAsia"/>
          <w:bCs/>
          <w:color w:val="0F243E"/>
        </w:rPr>
      </w:pPr>
      <w:r>
        <w:rPr>
          <w:rFonts w:hint="eastAsia" w:ascii="SimHei" w:hAnsi="SimHei" w:eastAsia="黑体"/>
          <w:bCs/>
          <w:color w:val="0F243E"/>
        </w:rPr>
        <w:t>3.3.4.4 每月考勤记录将发送给各部门负责人，并抄送至跨级上级，部门可根据部门工作性质，对迟到、早退做出批评教育、部门</w:t>
      </w:r>
      <w:r>
        <w:rPr>
          <w:rFonts w:ascii="SimHei" w:hAnsi="SimHei" w:eastAsia="黑体"/>
          <w:bCs/>
          <w:color w:val="0F243E"/>
        </w:rPr>
        <w:t>过错</w:t>
      </w:r>
      <w:r>
        <w:rPr>
          <w:rFonts w:hint="eastAsia" w:ascii="SimHei" w:hAnsi="SimHei" w:eastAsia="黑体"/>
          <w:bCs/>
          <w:color w:val="0F243E"/>
        </w:rPr>
        <w:t>及处罚。</w:t>
      </w:r>
    </w:p>
    <w:p>
      <w:pPr>
        <w:spacing w:line="360" w:lineRule="auto"/>
        <w:ind w:firstLine="520"/>
        <w:rPr>
          <w:rFonts w:hint="eastAsia"/>
          <w:bCs/>
          <w:color w:val="0F243E"/>
        </w:rPr>
      </w:pPr>
      <w:r>
        <w:rPr>
          <w:rFonts w:hint="eastAsia" w:ascii="SimHei" w:hAnsi="SimHei" w:eastAsia="黑体"/>
          <w:bCs/>
          <w:color w:val="0F243E"/>
        </w:rPr>
        <w:t>3.3.4.5 出现迟到、早退现象的，按本手册中“奖惩规定”给予相应的处理；即当月内该现象达到3次，则记A类</w:t>
      </w:r>
      <w:r>
        <w:rPr>
          <w:rFonts w:ascii="SimHei" w:hAnsi="SimHei" w:eastAsia="黑体"/>
          <w:bCs/>
          <w:color w:val="0F243E"/>
        </w:rPr>
        <w:t>过错</w:t>
      </w:r>
      <w:r>
        <w:rPr>
          <w:rFonts w:hint="eastAsia" w:ascii="SimHei" w:hAnsi="SimHei" w:eastAsia="黑体"/>
          <w:bCs/>
          <w:color w:val="0F243E"/>
        </w:rPr>
        <w:t>1次。</w:t>
      </w:r>
    </w:p>
    <w:p>
      <w:pPr>
        <w:spacing w:line="360" w:lineRule="auto"/>
        <w:ind w:firstLine="520"/>
        <w:rPr>
          <w:rFonts w:hint="eastAsia"/>
          <w:bCs/>
          <w:color w:val="0F243E"/>
        </w:rPr>
      </w:pPr>
      <w:r>
        <w:rPr>
          <w:rFonts w:hint="eastAsia" w:ascii="SimHei" w:hAnsi="SimHei" w:eastAsia="黑体"/>
          <w:bCs/>
          <w:color w:val="0F243E"/>
        </w:rPr>
        <w:t xml:space="preserve">3.3.4.6 </w:t>
      </w:r>
      <w:r>
        <w:rPr>
          <w:rFonts w:hint="eastAsia" w:ascii="SimHei" w:hAnsi="SimHei" w:eastAsia="黑体"/>
          <w:bCs/>
          <w:color w:val="0F243E"/>
          <w:sz w:val="24"/>
          <w:szCs w:val="24"/>
        </w:rPr>
        <w:t>试用期内迟到及/或早退累计达【】次，视为不符合试用期录用条件及严重违纪行为，公司有权立即解除劳动合同并不支付任何经济补偿。</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3.3.5 旷工</w:t>
      </w:r>
    </w:p>
    <w:p>
      <w:pPr>
        <w:spacing w:line="360" w:lineRule="auto"/>
        <w:ind w:firstLine="520"/>
        <w:rPr>
          <w:rFonts w:hint="eastAsia"/>
          <w:bCs/>
          <w:color w:val="0F243E"/>
        </w:rPr>
      </w:pPr>
      <w:r>
        <w:rPr>
          <w:rFonts w:hint="eastAsia" w:ascii="SimHei" w:hAnsi="SimHei" w:eastAsia="黑体"/>
          <w:bCs/>
          <w:color w:val="0F243E"/>
        </w:rPr>
        <w:t>3.3.5.1 旷工指无故不上班或请示未获批准擅自离开公司的行为。</w:t>
      </w:r>
    </w:p>
    <w:p>
      <w:pPr>
        <w:spacing w:line="360" w:lineRule="auto"/>
        <w:ind w:firstLine="520"/>
        <w:rPr>
          <w:rFonts w:hint="eastAsia"/>
          <w:bCs/>
          <w:color w:val="0F243E"/>
        </w:rPr>
      </w:pPr>
      <w:r>
        <w:rPr>
          <w:rFonts w:hint="eastAsia" w:ascii="SimHei" w:hAnsi="SimHei" w:eastAsia="黑体"/>
          <w:bCs/>
          <w:color w:val="0F243E"/>
        </w:rPr>
        <w:t>3.3.5.2 以下情况将被视为旷工，按本手册中“奖惩规定”给予相应的处理：如超过30分钟未达4小时的为旷工半天，达4小时的为旷工一天。</w:t>
      </w:r>
    </w:p>
    <w:p>
      <w:pPr>
        <w:numPr>
          <w:ilvl w:val="0"/>
          <w:numId w:val="8"/>
        </w:numPr>
        <w:spacing w:line="360" w:lineRule="auto"/>
        <w:rPr>
          <w:rFonts w:hint="eastAsia"/>
          <w:bCs/>
          <w:color w:val="0F243E"/>
        </w:rPr>
      </w:pPr>
      <w:r>
        <w:rPr>
          <w:rFonts w:hint="eastAsia" w:ascii="SimHei" w:hAnsi="SimHei" w:eastAsia="黑体"/>
          <w:bCs/>
          <w:color w:val="0F243E"/>
        </w:rPr>
        <w:t xml:space="preserve"> 员工未经批准而擅自休假者、无故不上班者。</w:t>
      </w:r>
    </w:p>
    <w:p>
      <w:pPr>
        <w:numPr>
          <w:ilvl w:val="0"/>
          <w:numId w:val="8"/>
        </w:numPr>
        <w:spacing w:line="360" w:lineRule="auto"/>
        <w:rPr>
          <w:rFonts w:hint="eastAsia"/>
          <w:bCs/>
          <w:color w:val="0F243E"/>
        </w:rPr>
      </w:pPr>
      <w:r>
        <w:rPr>
          <w:rFonts w:hint="eastAsia" w:ascii="SimHei" w:hAnsi="SimHei" w:eastAsia="黑体"/>
          <w:bCs/>
          <w:color w:val="0F243E"/>
        </w:rPr>
        <w:t xml:space="preserve"> 拒不接受领导分配的工作或擅自离开工作岗位者。</w:t>
      </w:r>
    </w:p>
    <w:p>
      <w:pPr>
        <w:numPr>
          <w:ilvl w:val="0"/>
          <w:numId w:val="8"/>
        </w:numPr>
        <w:spacing w:line="360" w:lineRule="auto"/>
        <w:rPr>
          <w:rFonts w:hint="eastAsia"/>
          <w:bCs/>
          <w:color w:val="0F243E"/>
        </w:rPr>
      </w:pPr>
      <w:r>
        <w:rPr>
          <w:rFonts w:hint="eastAsia" w:ascii="SimHei" w:hAnsi="SimHei" w:eastAsia="黑体"/>
          <w:bCs/>
          <w:color w:val="0F243E"/>
        </w:rPr>
        <w:t xml:space="preserve"> 提供虚假证明或伪造、变造、涂改休假证明后骗取批准休假的。</w:t>
      </w:r>
    </w:p>
    <w:p>
      <w:pPr>
        <w:numPr>
          <w:ilvl w:val="0"/>
          <w:numId w:val="8"/>
        </w:numPr>
        <w:spacing w:line="360" w:lineRule="auto"/>
        <w:rPr>
          <w:rFonts w:hint="eastAsia"/>
          <w:bCs/>
          <w:color w:val="0F243E"/>
        </w:rPr>
      </w:pPr>
      <w:r>
        <w:rPr>
          <w:rFonts w:hint="eastAsia" w:ascii="SimHei" w:hAnsi="SimHei" w:eastAsia="黑体"/>
          <w:bCs/>
          <w:color w:val="0F243E"/>
        </w:rPr>
        <w:t xml:space="preserve"> 外出归来未办理相应请假手续。</w:t>
      </w:r>
    </w:p>
    <w:p>
      <w:pPr>
        <w:numPr>
          <w:ilvl w:val="0"/>
          <w:numId w:val="8"/>
        </w:numPr>
        <w:rPr>
          <w:rFonts w:hint="eastAsia" w:ascii="Cambria" w:hAnsi="Cambria"/>
          <w:bCs/>
          <w:color w:val="0F243E"/>
          <w:szCs w:val="24"/>
        </w:rPr>
      </w:pPr>
      <w:r>
        <w:rPr>
          <w:rFonts w:hint="eastAsia" w:ascii="SimHei" w:hAnsi="SimHei" w:eastAsia="黑体"/>
          <w:bCs/>
          <w:color w:val="0F243E"/>
        </w:rPr>
        <w:t xml:space="preserve"> 2周以上的病假，若员工不能去指定医院检查，拒绝接受公司书面形式告之的指定上班时间者。</w:t>
      </w:r>
    </w:p>
    <w:p>
      <w:pPr>
        <w:numPr>
          <w:ilvl w:val="0"/>
          <w:numId w:val="8"/>
        </w:numPr>
        <w:rPr>
          <w:rFonts w:hint="eastAsia" w:ascii="Cambria" w:hAnsi="Cambria"/>
          <w:bCs/>
          <w:color w:val="0F243E"/>
          <w:szCs w:val="24"/>
        </w:rPr>
      </w:pPr>
      <w:r>
        <w:rPr>
          <w:rFonts w:hint="eastAsia" w:ascii="SimHei" w:hAnsi="SimHei" w:eastAsia="黑体"/>
          <w:bCs/>
          <w:color w:val="0F243E"/>
          <w:szCs w:val="24"/>
        </w:rPr>
        <w:t>利用病、事假从事第二职业的；</w:t>
      </w:r>
    </w:p>
    <w:p>
      <w:pPr>
        <w:numPr>
          <w:ilvl w:val="0"/>
          <w:numId w:val="8"/>
        </w:numPr>
        <w:spacing w:line="360" w:lineRule="auto"/>
        <w:rPr>
          <w:rFonts w:hint="eastAsia"/>
          <w:bCs/>
          <w:color w:val="0F243E"/>
        </w:rPr>
      </w:pPr>
      <w:r>
        <w:rPr>
          <w:rFonts w:hint="eastAsia" w:ascii="SimHei" w:hAnsi="SimHei" w:eastAsia="黑体"/>
          <w:bCs/>
          <w:color w:val="0F243E"/>
          <w:szCs w:val="24"/>
        </w:rPr>
        <w:t>公司依法调整员工工作岗位，员工未按照公司要求时间到新岗位报到上班的；</w:t>
      </w:r>
    </w:p>
    <w:p>
      <w:pPr>
        <w:numPr>
          <w:ilvl w:val="0"/>
          <w:numId w:val="8"/>
        </w:numPr>
        <w:spacing w:line="360" w:lineRule="auto"/>
        <w:rPr>
          <w:rFonts w:hint="eastAsia"/>
          <w:bCs/>
          <w:color w:val="0F243E"/>
        </w:rPr>
      </w:pPr>
      <w:r>
        <w:rPr>
          <w:rFonts w:hint="eastAsia" w:ascii="SimHei" w:hAnsi="SimHei" w:eastAsia="黑体"/>
          <w:bCs/>
          <w:color w:val="0F243E"/>
        </w:rPr>
        <w:t>不服从调配或辞职未经批准或未办理（含拒绝办理）辞职及离职交接手续而不到岗者，按旷工处理；</w:t>
      </w:r>
    </w:p>
    <w:p>
      <w:pPr>
        <w:numPr>
          <w:ilvl w:val="0"/>
          <w:numId w:val="8"/>
        </w:numPr>
        <w:spacing w:line="360" w:lineRule="auto"/>
        <w:rPr>
          <w:rFonts w:hint="eastAsia"/>
          <w:bCs/>
          <w:color w:val="0F243E"/>
        </w:rPr>
      </w:pPr>
      <w:r>
        <w:rPr>
          <w:rFonts w:hint="eastAsia" w:ascii="SimHei" w:hAnsi="SimHei" w:eastAsia="黑体"/>
          <w:bCs/>
          <w:color w:val="0F243E"/>
        </w:rPr>
        <w:t>由他人代为打卡或替他人打卡累计3次者，视为旷工1天；</w:t>
      </w:r>
    </w:p>
    <w:p>
      <w:pPr>
        <w:numPr>
          <w:ilvl w:val="0"/>
          <w:numId w:val="8"/>
        </w:numPr>
        <w:spacing w:line="360" w:lineRule="auto"/>
        <w:rPr>
          <w:rFonts w:hint="eastAsia"/>
          <w:bCs/>
          <w:color w:val="0F243E"/>
        </w:rPr>
      </w:pPr>
      <w:r>
        <w:rPr>
          <w:rFonts w:hint="eastAsia" w:ascii="SimHei" w:hAnsi="SimHei" w:eastAsia="黑体"/>
          <w:bCs/>
          <w:color w:val="0F243E"/>
        </w:rPr>
        <w:t>公司规定的其他视为旷工的情形。</w:t>
      </w:r>
    </w:p>
    <w:p>
      <w:pPr>
        <w:spacing w:line="360" w:lineRule="auto"/>
        <w:rPr>
          <w:rFonts w:hint="eastAsia"/>
          <w:bCs/>
          <w:color w:val="0F243E"/>
        </w:rPr>
      </w:pPr>
      <w:r>
        <w:rPr>
          <w:rFonts w:hint="eastAsia" w:ascii="SimHei" w:hAnsi="SimHei" w:eastAsia="黑体"/>
          <w:bCs/>
          <w:color w:val="0F243E"/>
        </w:rPr>
        <w:t xml:space="preserve">    </w:t>
      </w:r>
      <w:r>
        <w:rPr>
          <w:rStyle w:val="37"/>
          <w:rFonts w:hint="eastAsia" w:ascii="SimHei" w:hAnsi="SimHei" w:eastAsia="黑体"/>
          <w:bCs/>
          <w:color w:val="0F243E"/>
        </w:rPr>
        <w:t>旷工当日不享受当日工资，旷工</w:t>
      </w:r>
      <w:r>
        <w:rPr>
          <w:rFonts w:hint="eastAsia" w:ascii="SimHei" w:hAnsi="SimHei" w:eastAsia="黑体"/>
          <w:bCs/>
          <w:color w:val="0F243E"/>
          <w:szCs w:val="24"/>
        </w:rPr>
        <w:t>达3天（含）以上者属严重违纪行为，公司有权与员工解除劳动合同。</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3.3.6 请假规定</w:t>
      </w:r>
    </w:p>
    <w:p>
      <w:pPr>
        <w:spacing w:line="360" w:lineRule="auto"/>
        <w:ind w:firstLine="520"/>
        <w:rPr>
          <w:rFonts w:hint="eastAsia"/>
          <w:bCs/>
          <w:color w:val="0F243E"/>
        </w:rPr>
      </w:pPr>
      <w:r>
        <w:rPr>
          <w:rFonts w:hint="eastAsia" w:ascii="SimHei" w:hAnsi="SimHei" w:eastAsia="黑体"/>
          <w:bCs/>
          <w:color w:val="0F243E"/>
        </w:rPr>
        <w:t>3.3.6.1 不论何种假期，员工请假必须按要求提前填写《请假申请单》</w:t>
      </w:r>
      <w:r>
        <w:rPr>
          <w:rFonts w:ascii="SimHei" w:hAnsi="SimHei" w:eastAsia="黑体"/>
          <w:bCs/>
          <w:color w:val="0F243E"/>
        </w:rPr>
        <w:t>(</w:t>
      </w:r>
      <w:r>
        <w:rPr>
          <w:rFonts w:hint="eastAsia" w:ascii="SimHei" w:hAnsi="SimHei" w:eastAsia="黑体"/>
          <w:bCs/>
          <w:color w:val="0F243E"/>
        </w:rPr>
        <w:t>电子版</w:t>
      </w:r>
      <w:r>
        <w:rPr>
          <w:rFonts w:ascii="SimHei" w:hAnsi="SimHei" w:eastAsia="黑体"/>
          <w:bCs/>
          <w:color w:val="0F243E"/>
        </w:rPr>
        <w:t>)</w:t>
      </w:r>
      <w:r>
        <w:rPr>
          <w:rFonts w:hint="eastAsia" w:ascii="SimHei" w:hAnsi="SimHei" w:eastAsia="黑体"/>
          <w:bCs/>
          <w:color w:val="0F243E"/>
        </w:rPr>
        <w:t>并附上相关证明，经直接上级核准后才予以生效。</w:t>
      </w:r>
    </w:p>
    <w:p>
      <w:pPr>
        <w:spacing w:line="360" w:lineRule="auto"/>
        <w:ind w:firstLine="520"/>
        <w:rPr>
          <w:rFonts w:hint="eastAsia"/>
          <w:bCs/>
          <w:color w:val="0F243E"/>
        </w:rPr>
      </w:pPr>
      <w:r>
        <w:rPr>
          <w:rFonts w:hint="eastAsia" w:ascii="SimHei" w:hAnsi="SimHei" w:eastAsia="黑体"/>
          <w:bCs/>
          <w:color w:val="0F243E"/>
        </w:rPr>
        <w:t>3.3.6.2 如遇突发情况确需请假但又无法事先提出申请的，应在当天10:00前电话通知直接上级，并在休假结束后当天补办请假手续。</w:t>
      </w:r>
    </w:p>
    <w:p>
      <w:pPr>
        <w:spacing w:line="360" w:lineRule="auto"/>
        <w:ind w:firstLine="520"/>
        <w:rPr>
          <w:rFonts w:hint="eastAsia"/>
          <w:bCs/>
          <w:color w:val="0F243E"/>
        </w:rPr>
      </w:pPr>
      <w:r>
        <w:rPr>
          <w:rFonts w:hint="eastAsia" w:ascii="SimHei" w:hAnsi="SimHei" w:eastAsia="黑体"/>
          <w:bCs/>
          <w:color w:val="0F243E"/>
        </w:rPr>
        <w:t>3.3.6.3 如需连续请假3天(含)以上，应提前5个工作日申请。</w:t>
      </w:r>
    </w:p>
    <w:p>
      <w:pPr>
        <w:spacing w:line="360" w:lineRule="auto"/>
        <w:ind w:firstLine="520"/>
        <w:rPr>
          <w:rFonts w:hint="eastAsia"/>
          <w:bCs/>
          <w:color w:val="0F243E"/>
        </w:rPr>
      </w:pPr>
      <w:r>
        <w:rPr>
          <w:rFonts w:hint="eastAsia" w:ascii="SimHei" w:hAnsi="SimHei" w:eastAsia="黑体"/>
          <w:bCs/>
          <w:color w:val="0F243E"/>
        </w:rPr>
        <w:t>3.3.6.4 病、事假请假最小单位为半小时，不足半小时按半小时计算；其他类型请假最小单位均为半天，不足半天按半天计算。</w:t>
      </w:r>
    </w:p>
    <w:p>
      <w:pPr>
        <w:spacing w:line="360" w:lineRule="auto"/>
        <w:ind w:firstLine="520"/>
        <w:rPr>
          <w:rFonts w:hint="eastAsia"/>
          <w:bCs/>
          <w:color w:val="0F243E"/>
        </w:rPr>
      </w:pPr>
      <w:r>
        <w:rPr>
          <w:rFonts w:hint="eastAsia" w:ascii="SimHei" w:hAnsi="SimHei" w:eastAsia="黑体"/>
          <w:bCs/>
          <w:color w:val="0F243E"/>
        </w:rPr>
        <w:t>3.3.6.5 请假必须经直接上级核准；3天(含)以上假期，需经跨级上级同时核准。</w:t>
      </w:r>
    </w:p>
    <w:p>
      <w:pPr>
        <w:spacing w:line="360" w:lineRule="auto"/>
        <w:ind w:firstLine="520"/>
        <w:rPr>
          <w:rFonts w:hint="eastAsia"/>
          <w:bCs/>
          <w:color w:val="0F243E"/>
        </w:rPr>
      </w:pPr>
    </w:p>
    <w:p>
      <w:pPr>
        <w:spacing w:line="360" w:lineRule="auto"/>
        <w:rPr>
          <w:rFonts w:hint="eastAsia"/>
          <w:bCs/>
          <w:color w:val="0F243E"/>
        </w:rPr>
      </w:pPr>
      <w:r>
        <w:rPr>
          <w:rFonts w:hint="eastAsia" w:ascii="SimHei" w:hAnsi="SimHei" w:eastAsia="黑体"/>
          <w:bCs/>
          <w:color w:val="0F243E"/>
        </w:rPr>
        <w:t>3.3.7 假期</w:t>
      </w:r>
    </w:p>
    <w:p>
      <w:pPr>
        <w:spacing w:line="360" w:lineRule="auto"/>
        <w:ind w:firstLine="520"/>
        <w:rPr>
          <w:rFonts w:hint="eastAsia"/>
          <w:bCs/>
          <w:color w:val="0F243E"/>
        </w:rPr>
      </w:pPr>
      <w:r>
        <w:rPr>
          <w:rFonts w:hint="eastAsia" w:ascii="SimHei" w:hAnsi="SimHei" w:eastAsia="黑体"/>
          <w:bCs/>
          <w:color w:val="0F243E"/>
        </w:rPr>
        <w:t>3.3.7.1 法定节假日</w:t>
      </w:r>
    </w:p>
    <w:p>
      <w:pPr>
        <w:spacing w:line="360" w:lineRule="auto"/>
        <w:ind w:firstLine="520"/>
        <w:rPr>
          <w:rFonts w:hint="eastAsia"/>
          <w:bCs/>
          <w:color w:val="0F243E"/>
        </w:rPr>
      </w:pPr>
      <w:r>
        <w:rPr>
          <w:rFonts w:hint="eastAsia" w:ascii="SimHei" w:hAnsi="SimHei" w:eastAsia="黑体"/>
          <w:bCs/>
          <w:color w:val="0F243E"/>
        </w:rPr>
        <w:t>公司执行国家规定的法定节假日，具体放假日期以当年国务院公布为准。</w:t>
      </w:r>
    </w:p>
    <w:p>
      <w:pPr>
        <w:spacing w:line="360" w:lineRule="auto"/>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3.3.7.2 年休假</w:t>
      </w:r>
    </w:p>
    <w:p>
      <w:pPr>
        <w:spacing w:line="360" w:lineRule="auto"/>
        <w:ind w:firstLine="520"/>
        <w:rPr>
          <w:rFonts w:hint="eastAsia"/>
          <w:bCs/>
          <w:color w:val="0F243E"/>
        </w:rPr>
      </w:pPr>
      <w:r>
        <w:rPr>
          <w:rFonts w:hint="eastAsia" w:ascii="SimHei" w:hAnsi="SimHei" w:eastAsia="黑体"/>
          <w:bCs/>
          <w:color w:val="0F243E"/>
        </w:rPr>
        <w:t>3.3.7.2.1 根据在公司的服务时间，员工可享受带薪年假，具体天数如下：</w:t>
      </w:r>
    </w:p>
    <w:p>
      <w:pPr>
        <w:numPr>
          <w:ilvl w:val="0"/>
          <w:numId w:val="9"/>
        </w:numPr>
        <w:spacing w:line="360" w:lineRule="auto"/>
        <w:rPr>
          <w:rFonts w:hint="eastAsia"/>
          <w:bCs/>
          <w:color w:val="0F243E"/>
        </w:rPr>
      </w:pPr>
      <w:r>
        <w:rPr>
          <w:rFonts w:hint="eastAsia" w:ascii="SimHei" w:hAnsi="SimHei" w:eastAsia="黑体"/>
          <w:bCs/>
          <w:color w:val="0F243E"/>
        </w:rPr>
        <w:t>员工累积工作已满1年不满10年的，年休假5天；已满10年不满20年的，年休假10天；已满20年的，年休假15天。</w:t>
      </w:r>
    </w:p>
    <w:p>
      <w:pPr>
        <w:numPr>
          <w:ilvl w:val="0"/>
          <w:numId w:val="9"/>
        </w:numPr>
        <w:spacing w:line="360" w:lineRule="auto"/>
        <w:rPr>
          <w:rFonts w:hint="eastAsia"/>
          <w:bCs/>
          <w:color w:val="0F243E"/>
        </w:rPr>
      </w:pPr>
      <w:r>
        <w:rPr>
          <w:rFonts w:hint="eastAsia" w:ascii="SimHei" w:hAnsi="SimHei" w:eastAsia="黑体"/>
          <w:bCs/>
          <w:color w:val="0F243E"/>
        </w:rPr>
        <w:t>在公司工作每多2年的，福利年假增加1天，如当年未休，则福利年假作废。</w:t>
      </w:r>
    </w:p>
    <w:p>
      <w:pPr>
        <w:numPr>
          <w:ilvl w:val="0"/>
          <w:numId w:val="9"/>
        </w:numPr>
        <w:spacing w:line="360" w:lineRule="auto"/>
        <w:rPr>
          <w:rFonts w:hint="eastAsia"/>
          <w:bCs/>
          <w:color w:val="0F243E"/>
        </w:rPr>
      </w:pPr>
      <w:r>
        <w:rPr>
          <w:rFonts w:hint="eastAsia" w:ascii="SimHei" w:hAnsi="SimHei" w:eastAsia="黑体"/>
          <w:bCs/>
          <w:color w:val="0F243E"/>
        </w:rPr>
        <w:t>年假累计上述两条，最多不超多15天。</w:t>
      </w:r>
    </w:p>
    <w:p>
      <w:pPr>
        <w:spacing w:line="360" w:lineRule="auto"/>
        <w:ind w:firstLine="520"/>
        <w:rPr>
          <w:rFonts w:hint="eastAsia"/>
          <w:bCs/>
          <w:color w:val="0F243E"/>
        </w:rPr>
      </w:pPr>
      <w:r>
        <w:rPr>
          <w:rFonts w:hint="eastAsia" w:ascii="SimHei" w:hAnsi="SimHei" w:eastAsia="黑体"/>
          <w:bCs/>
          <w:color w:val="0F243E"/>
        </w:rPr>
        <w:t>3.3.7.2.2人力资源部于每年年初根据员工的服务时间和年假标准核算员工当年度应休的年假天数：</w:t>
      </w:r>
    </w:p>
    <w:p>
      <w:pPr>
        <w:spacing w:line="600" w:lineRule="exact"/>
        <w:ind w:firstLine="420" w:firstLineChars="200"/>
        <w:rPr>
          <w:rFonts w:hint="eastAsia" w:ascii="Cambria" w:hAnsi="Cambria"/>
          <w:bCs/>
          <w:color w:val="0F243E"/>
        </w:rPr>
      </w:pPr>
      <w:r>
        <w:rPr>
          <w:rFonts w:hint="eastAsia" w:ascii="SimHei" w:hAnsi="SimHei" w:eastAsia="黑体"/>
          <w:bCs/>
          <w:color w:val="0F243E"/>
        </w:rPr>
        <w:t xml:space="preserve">3.3.7.2.3 </w:t>
      </w:r>
      <w:r>
        <w:rPr>
          <w:rFonts w:hint="eastAsia" w:ascii="SimHei" w:hAnsi="SimHei" w:eastAsia="黑体"/>
          <w:bCs/>
          <w:color w:val="0F243E"/>
        </w:rPr>
        <w:t>年假不可预支，年度内按照实际服务日历日进行年假折算；为保障员工劳逸结合，公司原则上不提倡年休假的跨年度使用。如确因生产工作需要，当年度可享受的年休假，员工未及时进行申请、且公司也未进行统筹安排的，员工需于当年度内，书面提出年休假跨年使用申请或跨年度保留申请的，经签字审批后，方可生效；若员工离职，当年度应休年假天数将根据实际服务日历折算（折算方式同上）。</w:t>
      </w:r>
    </w:p>
    <w:p>
      <w:pPr>
        <w:spacing w:line="600" w:lineRule="exact"/>
        <w:ind w:firstLine="480" w:firstLineChars="200"/>
        <w:rPr>
          <w:rFonts w:hint="eastAsia" w:ascii="Cambria" w:hAnsi="Cambria"/>
          <w:bCs/>
          <w:color w:val="0F243E"/>
        </w:rPr>
      </w:pPr>
      <w:r>
        <w:rPr>
          <w:rFonts w:hint="eastAsia" w:ascii="SimHei" w:hAnsi="SimHei" w:eastAsia="黑体"/>
          <w:bCs/>
          <w:color w:val="0F243E"/>
          <w:sz w:val="24"/>
          <w:szCs w:val="24"/>
        </w:rPr>
        <w:t xml:space="preserve">公司确因工作需要，当年不能安排职工享受法定年假的，对员工应休未休的法定年假天数，按照其日工资收入的300%支付未休法定年假工资报酬（其中包含公司支付员工正常工作期间的工资收入）。　</w:t>
      </w:r>
    </w:p>
    <w:p>
      <w:pPr>
        <w:numPr>
          <w:ilvl w:val="4"/>
          <w:numId w:val="10"/>
        </w:numPr>
        <w:spacing w:line="360" w:lineRule="auto"/>
        <w:rPr>
          <w:rFonts w:hint="eastAsia"/>
          <w:bCs/>
          <w:color w:val="0F243E"/>
        </w:rPr>
      </w:pPr>
      <w:r>
        <w:rPr>
          <w:rFonts w:hint="eastAsia" w:ascii="SimHei" w:hAnsi="SimHei" w:eastAsia="黑体"/>
          <w:bCs/>
          <w:color w:val="0F243E"/>
        </w:rPr>
        <w:t>员工有下列情形之一的，不享受当年的年假：</w:t>
      </w:r>
    </w:p>
    <w:p>
      <w:pPr>
        <w:numPr>
          <w:ilvl w:val="0"/>
          <w:numId w:val="11"/>
        </w:numPr>
        <w:spacing w:line="360" w:lineRule="auto"/>
        <w:rPr>
          <w:rFonts w:hint="eastAsia" w:ascii="Cambria" w:hAnsi="Cambria"/>
          <w:bCs/>
          <w:color w:val="0F243E"/>
        </w:rPr>
      </w:pPr>
      <w:r>
        <w:rPr>
          <w:rFonts w:hint="eastAsia" w:ascii="SimHei" w:hAnsi="SimHei" w:eastAsia="黑体"/>
          <w:bCs/>
          <w:color w:val="0F243E"/>
        </w:rPr>
        <w:t>累积工作满1年不满10年的员工，当年度请病假累积2个月以上的。累积</w:t>
      </w:r>
      <w:r>
        <w:rPr>
          <w:rFonts w:hint="eastAsia" w:ascii="SimHei" w:hAnsi="SimHei" w:eastAsia="黑体"/>
          <w:bCs/>
          <w:color w:val="0F243E"/>
        </w:rPr>
        <w:t>工作满10年不满20年职工，当年度请病假累积3个月以上的。</w:t>
      </w:r>
    </w:p>
    <w:p>
      <w:pPr>
        <w:spacing w:line="360" w:lineRule="auto"/>
        <w:ind w:left="1000" w:hanging="480"/>
        <w:rPr>
          <w:rFonts w:hint="eastAsia"/>
          <w:bCs/>
          <w:color w:val="0F243E"/>
        </w:rPr>
      </w:pPr>
      <w:r>
        <w:rPr>
          <w:rFonts w:hint="eastAsia" w:ascii="SimHei" w:hAnsi="SimHei" w:eastAsia="黑体"/>
          <w:bCs/>
          <w:color w:val="0F243E"/>
        </w:rPr>
        <w:t>累计工作满20年以上的职工，当年度请病假累积4个月以上的。</w:t>
      </w:r>
    </w:p>
    <w:p>
      <w:pPr>
        <w:numPr>
          <w:ilvl w:val="0"/>
          <w:numId w:val="11"/>
        </w:numPr>
        <w:spacing w:line="360" w:lineRule="auto"/>
        <w:rPr>
          <w:rFonts w:hint="eastAsia" w:ascii="Cambria" w:hAnsi="Cambria"/>
          <w:bCs/>
          <w:color w:val="0F243E"/>
        </w:rPr>
      </w:pPr>
      <w:r>
        <w:rPr>
          <w:rFonts w:hint="eastAsia" w:ascii="SimHei" w:hAnsi="SimHei" w:eastAsia="黑体"/>
          <w:bCs/>
          <w:color w:val="0F243E"/>
          <w:sz w:val="24"/>
          <w:szCs w:val="24"/>
        </w:rPr>
        <w:t xml:space="preserve">请事假累计20天以上且公司按照规定不扣工资的。　</w:t>
      </w:r>
    </w:p>
    <w:p>
      <w:pPr>
        <w:spacing w:line="360" w:lineRule="auto"/>
        <w:rPr>
          <w:rFonts w:hint="eastAsia"/>
          <w:bCs/>
          <w:color w:val="0F243E"/>
        </w:rPr>
      </w:pPr>
      <w:r>
        <w:rPr>
          <w:rFonts w:hint="eastAsia" w:ascii="SimHei" w:hAnsi="SimHei" w:eastAsia="黑体"/>
          <w:bCs/>
          <w:color w:val="0F243E"/>
        </w:rPr>
        <w:t xml:space="preserve">    3.3.7.2.5 员工转正后可以申请休年假；员工休年假需配合</w:t>
      </w:r>
      <w:r>
        <w:rPr>
          <w:rFonts w:hint="eastAsia" w:ascii="SimHei" w:hAnsi="SimHei" w:eastAsia="黑体"/>
          <w:bCs/>
          <w:color w:val="0F243E"/>
        </w:rPr>
        <w:t>部门的工作和业务安排，并经直接上级同意。</w:t>
      </w:r>
      <w:r>
        <w:rPr>
          <w:rFonts w:hint="eastAsia" w:ascii="SimHei" w:hAnsi="SimHei" w:eastAsia="黑体"/>
          <w:bCs/>
          <w:color w:val="0F243E"/>
          <w:sz w:val="24"/>
          <w:szCs w:val="24"/>
        </w:rPr>
        <w:t xml:space="preserve"> 公司安排职工休年休假，但是员工因本人原因不休年休假的，公司只支付其正常工作期间的工资收入。　</w:t>
      </w:r>
    </w:p>
    <w:p>
      <w:pPr>
        <w:spacing w:line="360" w:lineRule="auto"/>
        <w:rPr>
          <w:rFonts w:hint="eastAsia"/>
          <w:bCs/>
          <w:color w:val="0F243E"/>
        </w:rPr>
      </w:pPr>
      <w:r>
        <w:rPr>
          <w:rFonts w:hint="eastAsia" w:ascii="SimHei" w:hAnsi="SimHei" w:eastAsia="黑体"/>
          <w:bCs/>
          <w:color w:val="0F243E"/>
        </w:rPr>
        <w:t xml:space="preserve">    3.3.7.2.6 年假的享受方式有下列两种：</w:t>
      </w:r>
    </w:p>
    <w:p>
      <w:pPr>
        <w:numPr>
          <w:ilvl w:val="0"/>
          <w:numId w:val="12"/>
        </w:numPr>
        <w:spacing w:line="360" w:lineRule="auto"/>
        <w:rPr>
          <w:rFonts w:hint="eastAsia"/>
          <w:bCs/>
          <w:color w:val="0F243E"/>
        </w:rPr>
      </w:pPr>
      <w:r>
        <w:rPr>
          <w:rFonts w:hint="eastAsia" w:ascii="SimHei" w:hAnsi="SimHei" w:eastAsia="黑体"/>
          <w:bCs/>
          <w:color w:val="0F243E"/>
        </w:rPr>
        <w:t>由员工申请，公司批准。</w:t>
      </w:r>
    </w:p>
    <w:p>
      <w:pPr>
        <w:numPr>
          <w:ilvl w:val="0"/>
          <w:numId w:val="12"/>
        </w:numPr>
        <w:spacing w:line="360" w:lineRule="auto"/>
        <w:rPr>
          <w:rFonts w:hint="eastAsia"/>
          <w:bCs/>
          <w:color w:val="0F243E"/>
        </w:rPr>
      </w:pPr>
      <w:r>
        <w:rPr>
          <w:rFonts w:hint="eastAsia" w:ascii="SimHei" w:hAnsi="SimHei" w:eastAsia="黑体"/>
          <w:bCs/>
          <w:color w:val="0F243E"/>
        </w:rPr>
        <w:t>公司可根据业务情况安排员工休年假。</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 xml:space="preserve">    3.3.7.3 婚假</w:t>
      </w:r>
    </w:p>
    <w:p>
      <w:pPr>
        <w:spacing w:line="600" w:lineRule="exact"/>
        <w:ind w:firstLine="480" w:firstLineChars="200"/>
        <w:rPr>
          <w:rFonts w:hint="eastAsia" w:ascii="Cambria" w:hAnsi="Cambria"/>
          <w:bCs/>
          <w:color w:val="0F243E"/>
          <w:sz w:val="24"/>
          <w:szCs w:val="24"/>
        </w:rPr>
      </w:pPr>
      <w:r>
        <w:rPr>
          <w:rFonts w:hint="eastAsia" w:ascii="SimHei" w:hAnsi="SimHei" w:eastAsia="黑体"/>
          <w:bCs/>
          <w:color w:val="0F243E"/>
          <w:sz w:val="24"/>
          <w:szCs w:val="24"/>
        </w:rPr>
        <w:t xml:space="preserve"> 3.3.7.3.1  北京地区，依法办理结婚登记的夫妻，凭结婚证原件经公司书面批准后，可享受10天婚假。</w:t>
      </w:r>
      <w:r>
        <w:rPr>
          <w:rFonts w:hint="eastAsia" w:ascii="SimHei" w:hAnsi="SimHei" w:eastAsia="黑体"/>
          <w:bCs/>
          <w:color w:val="0F243E"/>
          <w:sz w:val="24"/>
        </w:rPr>
        <w:t>员工再婚与初婚一样均享受10天婚假待遇</w:t>
      </w:r>
      <w:r>
        <w:rPr>
          <w:rFonts w:hint="eastAsia" w:ascii="SimHei" w:hAnsi="SimHei" w:eastAsia="黑体"/>
          <w:bCs/>
          <w:color w:val="0F243E"/>
          <w:sz w:val="24"/>
          <w:szCs w:val="24"/>
        </w:rPr>
        <w:t>；其他地区参照当地的婚假规定执行。</w:t>
      </w:r>
    </w:p>
    <w:p>
      <w:pPr>
        <w:spacing w:line="600" w:lineRule="exact"/>
        <w:ind w:firstLine="420" w:firstLineChars="200"/>
        <w:rPr>
          <w:rFonts w:hint="eastAsia" w:ascii="Cambria" w:hAnsi="Cambria"/>
          <w:bCs/>
          <w:color w:val="0F243E"/>
        </w:rPr>
      </w:pPr>
      <w:r>
        <w:rPr>
          <w:rFonts w:hint="eastAsia" w:ascii="SimHei" w:hAnsi="SimHei" w:eastAsia="黑体"/>
          <w:bCs/>
          <w:color w:val="0F243E"/>
        </w:rPr>
        <w:t xml:space="preserve"> 3.3.7.3.</w:t>
      </w:r>
      <w:r>
        <w:rPr>
          <w:rFonts w:hint="eastAsia" w:ascii="SimHei" w:hAnsi="SimHei" w:eastAsia="黑体"/>
          <w:bCs/>
          <w:color w:val="0F243E"/>
          <w:szCs w:val="24"/>
        </w:rPr>
        <w:t>2</w:t>
      </w:r>
      <w:r>
        <w:rPr>
          <w:rFonts w:hint="eastAsia" w:ascii="SimHei" w:hAnsi="SimHei" w:eastAsia="黑体"/>
          <w:bCs/>
          <w:color w:val="0F243E"/>
        </w:rPr>
        <w:t xml:space="preserve"> 婚假应在结婚登记日起1年内</w:t>
      </w:r>
      <w:r>
        <w:rPr>
          <w:rFonts w:hint="eastAsia" w:ascii="SimHei" w:hAnsi="SimHei" w:eastAsia="黑体"/>
          <w:bCs/>
          <w:color w:val="0F243E"/>
          <w:sz w:val="24"/>
        </w:rPr>
        <w:t>一次性连续休完</w:t>
      </w:r>
      <w:r>
        <w:rPr>
          <w:rFonts w:hint="eastAsia" w:ascii="SimHei" w:hAnsi="SimHei" w:eastAsia="黑体"/>
          <w:bCs/>
          <w:color w:val="0F243E"/>
          <w:sz w:val="24"/>
          <w:szCs w:val="24"/>
        </w:rPr>
        <w:t>（含法定节假日及双休日）</w:t>
      </w:r>
      <w:r>
        <w:rPr>
          <w:rFonts w:hint="eastAsia" w:ascii="SimHei" w:hAnsi="SimHei" w:eastAsia="黑体"/>
          <w:bCs/>
          <w:color w:val="0F243E"/>
        </w:rPr>
        <w:t>，进入公司时已经办理结婚登记者，不再享有婚假。如遇业务需求，则做特殊商议决定。</w:t>
      </w:r>
    </w:p>
    <w:p>
      <w:pPr>
        <w:spacing w:line="600" w:lineRule="exact"/>
        <w:ind w:firstLine="420" w:firstLineChars="200"/>
        <w:rPr>
          <w:rFonts w:hint="eastAsia"/>
          <w:bCs/>
          <w:color w:val="0F243E"/>
        </w:rPr>
      </w:pPr>
      <w:r>
        <w:rPr>
          <w:rFonts w:hint="eastAsia" w:ascii="SimHei" w:hAnsi="SimHei" w:eastAsia="黑体"/>
          <w:bCs/>
          <w:color w:val="0F243E"/>
        </w:rPr>
        <w:t>3.3.7.3.3 如因户口不在工作地而需返回户口所在地办理结婚登记手续的员工，可提前享受婚假，但须书</w:t>
      </w:r>
      <w:r>
        <w:rPr>
          <w:rFonts w:hint="eastAsia" w:ascii="SimHei" w:hAnsi="SimHei" w:eastAsia="黑体"/>
          <w:bCs/>
          <w:color w:val="0F243E"/>
        </w:rPr>
        <w:t>面申请并经人力资源部批准后方可享受。休假开始日距结婚登记日最长不能超过</w:t>
      </w:r>
      <w:r>
        <w:rPr>
          <w:rFonts w:ascii="SimHei" w:hAnsi="SimHei" w:eastAsia="黑体"/>
          <w:bCs/>
          <w:color w:val="0F243E"/>
        </w:rPr>
        <w:t>30</w:t>
      </w:r>
      <w:r>
        <w:rPr>
          <w:rFonts w:hint="eastAsia" w:ascii="SimHei" w:hAnsi="SimHei" w:eastAsia="黑体"/>
          <w:bCs/>
          <w:color w:val="0F243E"/>
        </w:rPr>
        <w:t>日历日。</w:t>
      </w:r>
    </w:p>
    <w:p>
      <w:pPr>
        <w:autoSpaceDE w:val="0"/>
        <w:autoSpaceDN w:val="0"/>
        <w:adjustRightInd w:val="0"/>
        <w:snapToGrid w:val="0"/>
        <w:spacing w:line="360" w:lineRule="auto"/>
        <w:ind w:firstLine="480"/>
        <w:jc w:val="left"/>
        <w:rPr>
          <w:rFonts w:hint="eastAsia"/>
          <w:bCs/>
          <w:color w:val="0F243E"/>
        </w:rPr>
      </w:pPr>
      <w:r>
        <w:rPr>
          <w:rFonts w:hint="eastAsia" w:ascii="SimHei" w:hAnsi="SimHei" w:eastAsia="黑体"/>
          <w:bCs/>
          <w:i/>
          <w:iCs/>
          <w:color w:val="0F243E"/>
        </w:rPr>
        <w:t>律师提示：全国各地均已经取消晚婚晚育假；与公司签订劳动合同的员工，依法办理结婚登记的，不论是否转正，都有权利享受婚假。</w:t>
      </w:r>
    </w:p>
    <w:p>
      <w:pPr>
        <w:spacing w:line="360" w:lineRule="auto"/>
        <w:rPr>
          <w:rFonts w:hint="eastAsia"/>
          <w:bCs/>
          <w:color w:val="0F243E"/>
        </w:rPr>
      </w:pPr>
      <w:r>
        <w:rPr>
          <w:rFonts w:hint="eastAsia" w:ascii="SimHei" w:hAnsi="SimHei" w:eastAsia="黑体"/>
          <w:bCs/>
          <w:color w:val="0F243E"/>
        </w:rPr>
        <w:t xml:space="preserve">    3.3.7.4 产检假</w:t>
      </w:r>
    </w:p>
    <w:p>
      <w:pPr>
        <w:spacing w:line="360" w:lineRule="auto"/>
        <w:rPr>
          <w:rFonts w:hint="eastAsia"/>
          <w:bCs/>
          <w:color w:val="0F243E"/>
        </w:rPr>
      </w:pPr>
      <w:r>
        <w:rPr>
          <w:rFonts w:hint="eastAsia" w:ascii="SimHei" w:hAnsi="SimHei" w:eastAsia="黑体"/>
          <w:bCs/>
          <w:color w:val="0F243E"/>
        </w:rPr>
        <w:t xml:space="preserve">    3.3.7.4.1 符合国家计划生育规定怀孕的女员工，可享有孕期产检假。申请产检假时需提供医院相关证明复印件。</w:t>
      </w:r>
    </w:p>
    <w:p>
      <w:pPr>
        <w:spacing w:line="360" w:lineRule="auto"/>
        <w:rPr>
          <w:rFonts w:hint="eastAsia"/>
          <w:bCs/>
          <w:color w:val="0F243E"/>
        </w:rPr>
      </w:pPr>
      <w:r>
        <w:rPr>
          <w:rFonts w:hint="eastAsia" w:ascii="SimHei" w:hAnsi="SimHei" w:eastAsia="黑体"/>
          <w:bCs/>
          <w:color w:val="0F243E"/>
        </w:rPr>
        <w:t xml:space="preserve">    3.3.7.4.2怀孕期间上班的女员工按医疗机构的要求进行孕期检查的自怀孕第</w:t>
      </w:r>
      <w:r>
        <w:rPr>
          <w:rFonts w:ascii="SimHei" w:hAnsi="SimHei" w:eastAsia="黑体"/>
          <w:bCs/>
          <w:color w:val="0F243E"/>
        </w:rPr>
        <w:t xml:space="preserve"> 14 </w:t>
      </w:r>
      <w:r>
        <w:rPr>
          <w:rFonts w:hint="eastAsia" w:ascii="SimHei" w:hAnsi="SimHei" w:eastAsia="黑体"/>
          <w:bCs/>
          <w:color w:val="0F243E"/>
        </w:rPr>
        <w:t>周起至</w:t>
      </w:r>
      <w:r>
        <w:rPr>
          <w:rFonts w:ascii="SimHei" w:hAnsi="SimHei" w:eastAsia="黑体"/>
          <w:bCs/>
          <w:color w:val="0F243E"/>
        </w:rPr>
        <w:t xml:space="preserve"> 28 </w:t>
      </w:r>
      <w:r>
        <w:rPr>
          <w:rFonts w:hint="eastAsia" w:ascii="SimHei" w:hAnsi="SimHei" w:eastAsia="黑体"/>
          <w:bCs/>
          <w:color w:val="0F243E"/>
        </w:rPr>
        <w:t>周每个月检查1次；</w:t>
      </w:r>
      <w:r>
        <w:rPr>
          <w:rFonts w:ascii="SimHei" w:hAnsi="SimHei" w:eastAsia="黑体"/>
          <w:bCs/>
          <w:color w:val="0F243E"/>
        </w:rPr>
        <w:t xml:space="preserve">28 </w:t>
      </w:r>
      <w:r>
        <w:rPr>
          <w:rFonts w:hint="eastAsia" w:ascii="SimHei" w:hAnsi="SimHei" w:eastAsia="黑体"/>
          <w:bCs/>
          <w:color w:val="0F243E"/>
        </w:rPr>
        <w:t>周至</w:t>
      </w:r>
      <w:r>
        <w:rPr>
          <w:rFonts w:ascii="SimHei" w:hAnsi="SimHei" w:eastAsia="黑体"/>
          <w:bCs/>
          <w:color w:val="0F243E"/>
        </w:rPr>
        <w:t xml:space="preserve"> 36 </w:t>
      </w:r>
      <w:r>
        <w:rPr>
          <w:rFonts w:hint="eastAsia" w:ascii="SimHei" w:hAnsi="SimHei" w:eastAsia="黑体"/>
          <w:bCs/>
          <w:color w:val="0F243E"/>
        </w:rPr>
        <w:t>周每2周检查1次，从第</w:t>
      </w:r>
      <w:r>
        <w:rPr>
          <w:rFonts w:ascii="SimHei" w:hAnsi="SimHei" w:eastAsia="黑体"/>
          <w:bCs/>
          <w:color w:val="0F243E"/>
        </w:rPr>
        <w:t xml:space="preserve"> 36 </w:t>
      </w:r>
      <w:r>
        <w:rPr>
          <w:rFonts w:hint="eastAsia" w:ascii="SimHei" w:hAnsi="SimHei" w:eastAsia="黑体"/>
          <w:bCs/>
          <w:color w:val="0F243E"/>
        </w:rPr>
        <w:t>周起，每周检查1次，每次检查享受产检假半天。</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 xml:space="preserve">    3.3.7.5产假</w:t>
      </w:r>
    </w:p>
    <w:p>
      <w:pPr>
        <w:spacing w:line="600" w:lineRule="exact"/>
        <w:ind w:firstLine="420" w:firstLineChars="200"/>
        <w:rPr>
          <w:rFonts w:hint="eastAsia" w:ascii="Cambria" w:hAnsi="Cambria"/>
          <w:bCs/>
          <w:color w:val="0F243E"/>
        </w:rPr>
      </w:pPr>
      <w:r>
        <w:rPr>
          <w:rFonts w:hint="eastAsia" w:ascii="SimHei" w:hAnsi="SimHei" w:eastAsia="黑体"/>
          <w:bCs/>
          <w:color w:val="0F243E"/>
        </w:rPr>
        <w:t xml:space="preserve">3.3.7.5.1 </w:t>
      </w:r>
      <w:r>
        <w:rPr>
          <w:rFonts w:hint="eastAsia" w:ascii="SimHei" w:hAnsi="SimHei" w:eastAsia="黑体"/>
          <w:bCs/>
          <w:color w:val="0F243E"/>
          <w:sz w:val="24"/>
        </w:rPr>
        <w:t>女员工因生产，公司给予其生产前后的休假。符合国家法律法规规定生育的女员工给予98天产假，另可享受生育奖励假30天，共计可享128天产假。根据国家政策生育二孩的同样享受此待遇。难产的，增加产假15天；生育多胞胎的，每多生育1个婴儿，增加产假15天。</w:t>
      </w:r>
    </w:p>
    <w:p>
      <w:pPr>
        <w:spacing w:line="600" w:lineRule="exact"/>
        <w:ind w:firstLine="420" w:firstLineChars="200"/>
        <w:rPr>
          <w:rFonts w:hint="eastAsia" w:ascii="Cambria" w:hAnsi="Cambria"/>
          <w:bCs/>
          <w:color w:val="0F243E"/>
        </w:rPr>
      </w:pPr>
      <w:r>
        <w:rPr>
          <w:rFonts w:hint="eastAsia" w:ascii="SimHei" w:hAnsi="SimHei" w:eastAsia="黑体"/>
          <w:bCs/>
          <w:color w:val="0F243E"/>
        </w:rPr>
        <w:t xml:space="preserve"> 申请产假需提供医院的相关证明。</w:t>
      </w:r>
    </w:p>
    <w:p>
      <w:pPr>
        <w:spacing w:line="600" w:lineRule="exact"/>
        <w:ind w:firstLine="420" w:firstLineChars="200"/>
        <w:rPr>
          <w:rFonts w:hint="eastAsia" w:ascii="Cambria" w:hAnsi="Cambria"/>
          <w:bCs/>
          <w:color w:val="0F243E"/>
        </w:rPr>
      </w:pPr>
      <w:r>
        <w:rPr>
          <w:rFonts w:hint="eastAsia" w:ascii="SimHei" w:hAnsi="SimHei" w:eastAsia="黑体"/>
          <w:bCs/>
          <w:color w:val="0F243E"/>
        </w:rPr>
        <w:t>3.3.7.5.2产假期间工资按国家规定发放。</w:t>
      </w:r>
    </w:p>
    <w:p>
      <w:pPr>
        <w:spacing w:line="600" w:lineRule="exact"/>
        <w:ind w:firstLine="420" w:firstLineChars="200"/>
        <w:rPr>
          <w:rFonts w:hint="eastAsia" w:ascii="Cambria" w:hAnsi="Cambria"/>
          <w:bCs/>
          <w:color w:val="0F243E"/>
          <w:sz w:val="24"/>
          <w:szCs w:val="24"/>
        </w:rPr>
      </w:pPr>
      <w:r>
        <w:rPr>
          <w:rFonts w:hint="eastAsia" w:ascii="SimHei" w:hAnsi="SimHei" w:eastAsia="黑体"/>
          <w:bCs/>
          <w:color w:val="0F243E"/>
        </w:rPr>
        <w:t>3.3.7.5.3</w:t>
      </w:r>
      <w:r>
        <w:rPr>
          <w:rFonts w:hint="eastAsia" w:ascii="SimHei" w:hAnsi="SimHei" w:eastAsia="黑体"/>
          <w:bCs/>
          <w:color w:val="0F243E"/>
          <w:sz w:val="24"/>
        </w:rPr>
        <w:t>陪产假：符合法律法规规定生育的夫妻，男方享受配偶陪产假15天</w:t>
      </w:r>
      <w:r>
        <w:rPr>
          <w:rFonts w:hint="eastAsia" w:ascii="SimHei" w:hAnsi="SimHei" w:eastAsia="黑体"/>
          <w:bCs/>
          <w:color w:val="0F243E"/>
          <w:sz w:val="24"/>
          <w:szCs w:val="24"/>
        </w:rPr>
        <w:t>（女方产假期间一次性使用，含法定节假日及双休日）。</w:t>
      </w:r>
    </w:p>
    <w:p>
      <w:pPr>
        <w:spacing w:line="360" w:lineRule="auto"/>
        <w:ind w:firstLine="480"/>
        <w:rPr>
          <w:rFonts w:hint="eastAsia"/>
          <w:bCs/>
          <w:color w:val="0F243E"/>
        </w:rPr>
      </w:pPr>
      <w:r>
        <w:rPr>
          <w:rFonts w:hint="eastAsia" w:ascii="SimHei" w:hAnsi="SimHei" w:eastAsia="黑体"/>
          <w:bCs/>
          <w:color w:val="0F243E"/>
        </w:rPr>
        <w:t>以上政策如与地方法律法规不符者，以当地政策规定为准。</w:t>
      </w:r>
    </w:p>
    <w:p>
      <w:pPr>
        <w:spacing w:line="360" w:lineRule="auto"/>
        <w:ind w:firstLine="480"/>
        <w:rPr>
          <w:rFonts w:hint="eastAsia"/>
          <w:bCs/>
          <w:color w:val="0F243E"/>
        </w:rPr>
      </w:pPr>
    </w:p>
    <w:p>
      <w:pPr>
        <w:spacing w:line="360" w:lineRule="auto"/>
        <w:rPr>
          <w:rFonts w:hint="eastAsia"/>
          <w:bCs/>
          <w:color w:val="0F243E"/>
        </w:rPr>
      </w:pPr>
      <w:r>
        <w:rPr>
          <w:rFonts w:hint="eastAsia" w:ascii="SimHei" w:hAnsi="SimHei" w:eastAsia="黑体"/>
          <w:bCs/>
          <w:color w:val="0F243E"/>
        </w:rPr>
        <w:t xml:space="preserve">    3.3.7.6 哺乳假</w:t>
      </w:r>
    </w:p>
    <w:p>
      <w:pPr>
        <w:spacing w:line="600" w:lineRule="exact"/>
        <w:rPr>
          <w:rFonts w:hint="eastAsia" w:ascii="Cambria" w:hAnsi="Cambria"/>
          <w:bCs/>
          <w:color w:val="0F243E"/>
        </w:rPr>
      </w:pPr>
      <w:r>
        <w:rPr>
          <w:rFonts w:hint="eastAsia" w:ascii="SimHei" w:hAnsi="SimHei" w:eastAsia="黑体"/>
          <w:bCs/>
          <w:color w:val="0F243E"/>
        </w:rPr>
        <w:t xml:space="preserve">    3.</w:t>
      </w:r>
      <w:r>
        <w:rPr>
          <w:rFonts w:hint="eastAsia" w:ascii="SimHei" w:hAnsi="SimHei" w:eastAsia="黑体"/>
          <w:bCs/>
          <w:color w:val="0F243E"/>
        </w:rPr>
        <w:t>3.7.6.1 女员工从生育当日起，直至婴儿一周岁，称为哺乳期。</w:t>
      </w:r>
    </w:p>
    <w:p>
      <w:pPr>
        <w:tabs>
          <w:tab w:val="left" w:pos="-34"/>
          <w:tab w:val="left" w:pos="1692"/>
        </w:tabs>
        <w:spacing w:line="600" w:lineRule="exact"/>
        <w:ind w:firstLine="420" w:firstLineChars="200"/>
        <w:rPr>
          <w:rFonts w:hint="eastAsia" w:ascii="Cambria" w:hAnsi="Cambria"/>
          <w:bCs/>
          <w:color w:val="0F243E"/>
          <w:sz w:val="24"/>
          <w:szCs w:val="24"/>
        </w:rPr>
      </w:pPr>
      <w:r>
        <w:rPr>
          <w:rFonts w:hint="eastAsia" w:ascii="SimHei" w:hAnsi="SimHei" w:eastAsia="黑体"/>
          <w:bCs/>
          <w:color w:val="0F243E"/>
        </w:rPr>
        <w:t xml:space="preserve">3.3.7.6.2 </w:t>
      </w:r>
      <w:r>
        <w:rPr>
          <w:rFonts w:hint="eastAsia" w:ascii="SimHei" w:hAnsi="SimHei" w:eastAsia="黑体"/>
          <w:bCs/>
          <w:color w:val="0F243E"/>
          <w:sz w:val="24"/>
          <w:szCs w:val="24"/>
        </w:rPr>
        <w:t>对哺乳未满一周岁婴儿的女员工，在每天的劳动时间内，安排一小时哺乳时间；女员工生育多胞胎的，每多哺乳一个婴儿每天增加一小时哺乳时间。</w:t>
      </w:r>
    </w:p>
    <w:p>
      <w:pPr>
        <w:spacing w:line="600" w:lineRule="exact"/>
        <w:ind w:firstLine="480" w:firstLineChars="200"/>
        <w:rPr>
          <w:rFonts w:hint="eastAsia" w:ascii="Cambria" w:hAnsi="Cambria"/>
          <w:bCs/>
          <w:color w:val="0F243E"/>
          <w:sz w:val="24"/>
        </w:rPr>
      </w:pPr>
      <w:r>
        <w:rPr>
          <w:rFonts w:hint="eastAsia" w:ascii="SimHei" w:hAnsi="SimHei" w:eastAsia="黑体"/>
          <w:bCs/>
          <w:color w:val="0F243E"/>
          <w:sz w:val="24"/>
        </w:rPr>
        <w:t>哺乳假仅在正常出勤日使用，当日未使用者，不可累计至其他工作日使用。</w:t>
      </w:r>
    </w:p>
    <w:p>
      <w:pPr>
        <w:spacing w:line="600" w:lineRule="exact"/>
        <w:ind w:firstLine="451" w:firstLineChars="188"/>
        <w:rPr>
          <w:rFonts w:hint="eastAsia" w:ascii="Cambria" w:hAnsi="Cambria"/>
          <w:bCs/>
          <w:color w:val="0F243E"/>
          <w:sz w:val="24"/>
        </w:rPr>
      </w:pPr>
      <w:r>
        <w:rPr>
          <w:rFonts w:hint="eastAsia" w:ascii="SimHei" w:hAnsi="SimHei" w:eastAsia="黑体"/>
          <w:bCs/>
          <w:color w:val="0F243E"/>
          <w:sz w:val="24"/>
        </w:rPr>
        <w:t>哺乳假未休不补，对超过法定每天的哺乳时间的应履行请假手续，按事假累计计算，未请假的视为旷工。</w:t>
      </w:r>
    </w:p>
    <w:p>
      <w:pPr>
        <w:spacing w:line="600" w:lineRule="exact"/>
        <w:ind w:firstLine="451" w:firstLineChars="188"/>
        <w:rPr>
          <w:rFonts w:hint="eastAsia" w:ascii="Cambria" w:hAnsi="Cambria"/>
          <w:bCs/>
          <w:color w:val="0F243E"/>
          <w:sz w:val="24"/>
        </w:rPr>
      </w:pPr>
      <w:r>
        <w:rPr>
          <w:rFonts w:hint="eastAsia" w:ascii="SimHei" w:hAnsi="SimHei" w:eastAsia="黑体"/>
          <w:bCs/>
          <w:color w:val="0F243E"/>
          <w:sz w:val="24"/>
        </w:rPr>
        <w:t>哺乳期结束后，以上未休完的假（含产假、哺乳假等）公司不予任何补偿。</w:t>
      </w:r>
    </w:p>
    <w:p>
      <w:pPr>
        <w:spacing w:line="600" w:lineRule="exact"/>
        <w:ind w:firstLine="394" w:firstLineChars="188"/>
        <w:rPr>
          <w:rFonts w:hint="eastAsia"/>
          <w:bCs/>
          <w:color w:val="0F243E"/>
        </w:rPr>
      </w:pPr>
    </w:p>
    <w:p>
      <w:pPr>
        <w:spacing w:line="600" w:lineRule="exact"/>
        <w:ind w:firstLine="420" w:firstLineChars="200"/>
        <w:rPr>
          <w:rFonts w:hint="eastAsia" w:ascii="Cambria" w:hAnsi="Cambria"/>
          <w:bCs/>
          <w:color w:val="0F243E"/>
        </w:rPr>
      </w:pPr>
      <w:r>
        <w:rPr>
          <w:rFonts w:hint="eastAsia" w:ascii="SimHei" w:hAnsi="SimHei" w:eastAsia="黑体"/>
          <w:bCs/>
          <w:color w:val="0F243E"/>
        </w:rPr>
        <w:t xml:space="preserve">3.3.7.7 </w:t>
      </w:r>
      <w:r>
        <w:rPr>
          <w:rFonts w:hint="eastAsia" w:ascii="SimHei" w:hAnsi="SimHei" w:eastAsia="黑体"/>
          <w:bCs/>
          <w:color w:val="0F243E"/>
          <w:sz w:val="24"/>
        </w:rPr>
        <w:t>计划生育假：</w:t>
      </w:r>
    </w:p>
    <w:p>
      <w:pPr>
        <w:spacing w:line="600" w:lineRule="exact"/>
        <w:ind w:firstLine="420" w:firstLineChars="200"/>
        <w:rPr>
          <w:rFonts w:hint="eastAsia"/>
          <w:bCs/>
          <w:color w:val="0F243E"/>
        </w:rPr>
      </w:pPr>
      <w:r>
        <w:rPr>
          <w:rFonts w:hint="eastAsia" w:ascii="SimHei" w:hAnsi="SimHei" w:eastAsia="黑体"/>
          <w:bCs/>
          <w:color w:val="0F243E"/>
        </w:rPr>
        <w:t xml:space="preserve">3.3.7.7.1 </w:t>
      </w:r>
      <w:r>
        <w:rPr>
          <w:rFonts w:hint="eastAsia" w:ascii="SimHei" w:hAnsi="SimHei" w:eastAsia="黑体"/>
          <w:bCs/>
          <w:color w:val="0F243E"/>
        </w:rPr>
        <w:t>符合计划生育条例规定的女员工自然流产或做节育手术，可依据医院诊断证明申请相应的计划生育假。</w:t>
      </w:r>
    </w:p>
    <w:p>
      <w:pPr>
        <w:spacing w:line="600" w:lineRule="exact"/>
        <w:ind w:firstLine="420" w:firstLineChars="200"/>
        <w:rPr>
          <w:rFonts w:hint="eastAsia"/>
          <w:bCs/>
          <w:color w:val="0F243E"/>
        </w:rPr>
      </w:pPr>
      <w:r>
        <w:rPr>
          <w:rFonts w:hint="eastAsia" w:ascii="SimHei" w:hAnsi="SimHei" w:eastAsia="黑体"/>
          <w:bCs/>
          <w:color w:val="0F243E"/>
        </w:rPr>
        <w:t>3.3.7.7.2</w:t>
      </w:r>
      <w:r>
        <w:rPr>
          <w:rFonts w:hint="eastAsia" w:ascii="SimHei" w:hAnsi="SimHei" w:eastAsia="黑体"/>
          <w:bCs/>
          <w:color w:val="0F243E"/>
          <w:sz w:val="24"/>
        </w:rPr>
        <w:t>女员怀孕未满4个月流产的，依据医院证明可享受产假15天；怀孕满4个月以上流产的，享受42天产假。</w:t>
      </w:r>
    </w:p>
    <w:p>
      <w:pPr>
        <w:pStyle w:val="7"/>
        <w:spacing w:line="600" w:lineRule="exact"/>
        <w:ind w:firstLine="470" w:firstLineChars="196"/>
        <w:rPr>
          <w:rFonts w:hint="eastAsia"/>
          <w:bCs/>
          <w:color w:val="0F243E"/>
        </w:rPr>
      </w:pPr>
      <w:r>
        <w:rPr>
          <w:rFonts w:hint="eastAsia" w:ascii="SimHei" w:hAnsi="SimHei" w:eastAsia="黑体"/>
          <w:bCs/>
          <w:i/>
          <w:iCs/>
          <w:color w:val="0F243E"/>
        </w:rPr>
        <w:t>律师提示：制度中规定的产假及陪产假天数均依据的北京市规定，如涉及京外员工，需按当地规定执行。</w:t>
      </w:r>
    </w:p>
    <w:p>
      <w:pPr>
        <w:spacing w:line="360" w:lineRule="auto"/>
        <w:rPr>
          <w:rFonts w:hint="eastAsia"/>
          <w:bCs/>
          <w:color w:val="0F243E"/>
        </w:rPr>
      </w:pPr>
      <w:r>
        <w:rPr>
          <w:rFonts w:hint="eastAsia" w:ascii="SimHei" w:hAnsi="SimHei" w:eastAsia="黑体"/>
          <w:bCs/>
          <w:color w:val="0F243E"/>
        </w:rPr>
        <w:t xml:space="preserve">  </w:t>
      </w:r>
      <w:r>
        <w:rPr>
          <w:rFonts w:hint="eastAsia" w:ascii="SimHei" w:hAnsi="SimHei" w:eastAsia="黑体"/>
          <w:bCs/>
          <w:color w:val="0F243E"/>
        </w:rPr>
        <w:t xml:space="preserve">   3.3.7.8 </w:t>
      </w:r>
      <w:r>
        <w:rPr>
          <w:rFonts w:hint="eastAsia" w:ascii="SimHei" w:hAnsi="SimHei" w:eastAsia="黑体"/>
          <w:bCs/>
          <w:color w:val="0F243E"/>
          <w:sz w:val="24"/>
        </w:rPr>
        <w:t>女员工违反国家计划生育政策生育的，视为严重违纪行为，公司有权立即解除劳动合同并不支付任何经济补偿。</w:t>
      </w:r>
    </w:p>
    <w:p>
      <w:pPr>
        <w:spacing w:line="360" w:lineRule="auto"/>
        <w:rPr>
          <w:rFonts w:hint="eastAsia"/>
          <w:bCs/>
          <w:color w:val="0F243E"/>
        </w:rPr>
      </w:pPr>
      <w:r>
        <w:rPr>
          <w:rFonts w:hint="eastAsia" w:ascii="SimHei" w:hAnsi="SimHei" w:eastAsia="黑体"/>
          <w:bCs/>
          <w:color w:val="0F243E"/>
        </w:rPr>
        <w:t xml:space="preserve">    3.3.7.9 丧假</w:t>
      </w:r>
    </w:p>
    <w:p>
      <w:pPr>
        <w:spacing w:line="360" w:lineRule="auto"/>
        <w:ind w:firstLine="480"/>
        <w:rPr>
          <w:rFonts w:hint="eastAsia"/>
          <w:bCs/>
          <w:color w:val="0F243E"/>
        </w:rPr>
      </w:pPr>
      <w:r>
        <w:rPr>
          <w:rFonts w:hint="eastAsia" w:ascii="SimHei" w:hAnsi="SimHei" w:eastAsia="黑体"/>
          <w:bCs/>
          <w:color w:val="0F243E"/>
        </w:rPr>
        <w:t>3.3.7.9.1 员工的配偶、子女（养子女）、父母（养父母）、</w:t>
      </w:r>
      <w:r>
        <w:rPr>
          <w:rFonts w:hint="eastAsia" w:ascii="SimHei" w:hAnsi="SimHei" w:eastAsia="黑体"/>
          <w:bCs/>
          <w:color w:val="0F243E"/>
          <w:sz w:val="24"/>
        </w:rPr>
        <w:t>（外）祖父母、及配偶</w:t>
      </w:r>
      <w:r>
        <w:rPr>
          <w:rFonts w:hint="eastAsia" w:ascii="SimHei" w:hAnsi="SimHei" w:eastAsia="黑体"/>
          <w:bCs/>
          <w:color w:val="0F243E"/>
          <w:sz w:val="24"/>
        </w:rPr>
        <w:t>父母、</w:t>
      </w:r>
      <w:r>
        <w:rPr>
          <w:rFonts w:hint="eastAsia" w:ascii="SimHei" w:hAnsi="SimHei" w:eastAsia="黑体"/>
          <w:bCs/>
          <w:color w:val="0F243E"/>
          <w:sz w:val="24"/>
        </w:rPr>
        <w:t>（外）祖</w:t>
      </w:r>
      <w:r>
        <w:rPr>
          <w:rFonts w:hint="eastAsia" w:ascii="SimHei" w:hAnsi="SimHei" w:eastAsia="黑体"/>
          <w:bCs/>
          <w:color w:val="0F243E"/>
          <w:sz w:val="24"/>
        </w:rPr>
        <w:t>父母</w:t>
      </w:r>
      <w:r>
        <w:rPr>
          <w:rFonts w:hint="eastAsia" w:ascii="SimHei" w:hAnsi="SimHei" w:eastAsia="黑体"/>
          <w:bCs/>
          <w:color w:val="0F243E"/>
        </w:rPr>
        <w:t>不幸去世，可申请带薪丧假3天</w:t>
      </w:r>
      <w:r>
        <w:rPr>
          <w:rFonts w:ascii="SimHei" w:hAnsi="SimHei" w:eastAsia="黑体"/>
          <w:bCs/>
          <w:color w:val="0F243E"/>
        </w:rPr>
        <w:t>(</w:t>
      </w:r>
      <w:r>
        <w:rPr>
          <w:rFonts w:hint="eastAsia" w:ascii="SimHei" w:hAnsi="SimHei" w:eastAsia="黑体"/>
          <w:bCs/>
          <w:color w:val="0F243E"/>
        </w:rPr>
        <w:t>工作日</w:t>
      </w:r>
      <w:r>
        <w:rPr>
          <w:rFonts w:ascii="SimHei" w:hAnsi="SimHei" w:eastAsia="黑体"/>
          <w:bCs/>
          <w:color w:val="0F243E"/>
        </w:rPr>
        <w:t>)</w:t>
      </w:r>
      <w:r>
        <w:rPr>
          <w:rFonts w:hint="eastAsia" w:ascii="SimHei" w:hAnsi="SimHei" w:eastAsia="黑体"/>
          <w:bCs/>
          <w:color w:val="0F243E"/>
        </w:rPr>
        <w:t>。</w:t>
      </w:r>
    </w:p>
    <w:p>
      <w:pPr>
        <w:spacing w:line="360" w:lineRule="auto"/>
        <w:ind w:firstLine="480"/>
        <w:rPr>
          <w:rFonts w:hint="eastAsia"/>
          <w:bCs/>
          <w:color w:val="0F243E"/>
        </w:rPr>
      </w:pPr>
      <w:r>
        <w:rPr>
          <w:rFonts w:hint="eastAsia" w:ascii="SimHei" w:hAnsi="SimHei" w:eastAsia="黑体"/>
          <w:bCs/>
          <w:color w:val="0F243E"/>
        </w:rPr>
        <w:t>3.3.7.9.2 非直系亲属（本人及配偶的嫡亲兄弟姐妹），带薪丧假为1天</w:t>
      </w:r>
      <w:r>
        <w:rPr>
          <w:rFonts w:ascii="SimHei" w:hAnsi="SimHei" w:eastAsia="黑体"/>
          <w:bCs/>
          <w:color w:val="0F243E"/>
        </w:rPr>
        <w:t>(</w:t>
      </w:r>
      <w:r>
        <w:rPr>
          <w:rFonts w:hint="eastAsia" w:ascii="SimHei" w:hAnsi="SimHei" w:eastAsia="黑体"/>
          <w:bCs/>
          <w:color w:val="0F243E"/>
        </w:rPr>
        <w:t>工作日</w:t>
      </w:r>
      <w:r>
        <w:rPr>
          <w:rFonts w:ascii="SimHei" w:hAnsi="SimHei" w:eastAsia="黑体"/>
          <w:bCs/>
          <w:color w:val="0F243E"/>
        </w:rPr>
        <w:t>)</w:t>
      </w:r>
      <w:r>
        <w:rPr>
          <w:rFonts w:hint="eastAsia" w:ascii="SimHei" w:hAnsi="SimHei" w:eastAsia="黑体"/>
          <w:bCs/>
          <w:color w:val="0F243E"/>
        </w:rPr>
        <w:t>。</w:t>
      </w:r>
    </w:p>
    <w:p>
      <w:pPr>
        <w:spacing w:line="360" w:lineRule="auto"/>
        <w:rPr>
          <w:rFonts w:hint="eastAsia"/>
          <w:bCs/>
          <w:color w:val="0F243E"/>
        </w:rPr>
      </w:pPr>
      <w:r>
        <w:rPr>
          <w:rFonts w:hint="eastAsia" w:ascii="SimHei" w:hAnsi="SimHei" w:eastAsia="黑体"/>
          <w:bCs/>
          <w:color w:val="0F243E"/>
        </w:rPr>
        <w:t xml:space="preserve">    3.3.7.9.3 需提供相关部门出具的死亡证明复印件。</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 xml:space="preserve">    3.3.7.10病假</w:t>
      </w:r>
    </w:p>
    <w:p>
      <w:pPr>
        <w:spacing w:line="360" w:lineRule="auto"/>
        <w:ind w:firstLine="480"/>
        <w:rPr>
          <w:rFonts w:hint="eastAsia"/>
          <w:bCs/>
          <w:color w:val="0F243E"/>
        </w:rPr>
      </w:pPr>
      <w:r>
        <w:rPr>
          <w:rFonts w:hint="eastAsia" w:ascii="SimHei" w:hAnsi="SimHei" w:eastAsia="黑体"/>
          <w:bCs/>
          <w:color w:val="0F243E"/>
        </w:rPr>
        <w:t>3.3.7.10.1 新员工加入公司工作满1年之后可以享受全薪病假待遇；员工每年的全薪病假为5天，全薪病假需提供正规医院诊断证明。</w:t>
      </w:r>
    </w:p>
    <w:p>
      <w:pPr>
        <w:spacing w:line="360" w:lineRule="auto"/>
        <w:ind w:firstLine="480"/>
        <w:rPr>
          <w:rFonts w:hint="eastAsia"/>
          <w:bCs/>
          <w:color w:val="0F243E"/>
        </w:rPr>
      </w:pPr>
      <w:r>
        <w:rPr>
          <w:rFonts w:hint="eastAsia" w:ascii="SimHei" w:hAnsi="SimHei" w:eastAsia="黑体"/>
          <w:bCs/>
          <w:i/>
          <w:iCs/>
          <w:color w:val="0F243E"/>
        </w:rPr>
        <w:t>律师提示：公司给予员工的福利病假，可在实际中操作执行，但不建议写在员工手册中，以避免给公司带来不必要的麻烦。</w:t>
      </w:r>
    </w:p>
    <w:p>
      <w:pPr>
        <w:pStyle w:val="10"/>
        <w:widowControl/>
        <w:shd w:val="clear" w:color="auto" w:fill="FFFFFF"/>
        <w:spacing w:line="360" w:lineRule="auto"/>
        <w:ind w:left="0" w:leftChars="0"/>
        <w:contextualSpacing/>
        <w:jc w:val="left"/>
        <w:rPr>
          <w:rFonts w:hint="eastAsia" w:ascii="仿宋_GB2312" w:hAnsi="仿宋" w:eastAsia="仿宋_GB2312"/>
          <w:bCs/>
          <w:color w:val="000000"/>
          <w:sz w:val="32"/>
          <w:szCs w:val="32"/>
        </w:rPr>
      </w:pPr>
      <w:r>
        <w:rPr>
          <w:rFonts w:hint="eastAsia" w:ascii="SimHei" w:hAnsi="SimHei" w:eastAsia="黑体"/>
          <w:bCs/>
          <w:color w:val="0F243E"/>
        </w:rPr>
        <w:t xml:space="preserve"> 3.3.7.10.2 病假需要提供正规医院诊断证明，否则按事假处理；病假按照以当年度本市最低工资为基数的80%发放，</w:t>
      </w:r>
      <w:r>
        <w:rPr>
          <w:rFonts w:ascii="SimHei" w:hAnsi="SimHei" w:eastAsia="黑体"/>
          <w:bCs/>
          <w:color w:val="0F243E"/>
          <w:szCs w:val="24"/>
        </w:rPr>
        <w:t>如遇特殊情况，需执行其他标准的，经公司领导书面审批后，按审批后确定的标准执行。</w:t>
      </w:r>
    </w:p>
    <w:p>
      <w:pPr>
        <w:spacing w:line="360" w:lineRule="auto"/>
        <w:rPr>
          <w:rFonts w:hint="eastAsia"/>
          <w:bCs/>
          <w:color w:val="0F243E"/>
        </w:rPr>
      </w:pPr>
      <w:r>
        <w:rPr>
          <w:rFonts w:hint="eastAsia" w:ascii="SimHei" w:hAnsi="SimHei" w:eastAsia="黑体"/>
          <w:bCs/>
          <w:color w:val="0F243E"/>
        </w:rPr>
        <w:t>（有特殊规定的地区按照当地规定执行），最小计时单位为半小时。</w:t>
      </w:r>
    </w:p>
    <w:p>
      <w:pPr>
        <w:spacing w:line="360" w:lineRule="auto"/>
        <w:rPr>
          <w:rFonts w:hint="eastAsia"/>
          <w:bCs/>
          <w:color w:val="0F243E"/>
        </w:rPr>
      </w:pPr>
    </w:p>
    <w:p>
      <w:pPr>
        <w:pStyle w:val="45"/>
        <w:spacing w:line="360" w:lineRule="auto"/>
        <w:rPr>
          <w:rFonts w:ascii="Cambria" w:hAnsi="Cambria"/>
          <w:b w:val="0"/>
          <w:bCs/>
          <w:color w:val="0F243E"/>
          <w:sz w:val="24"/>
          <w:szCs w:val="24"/>
        </w:rPr>
      </w:pPr>
      <w:r>
        <w:rPr>
          <w:rFonts w:hint="eastAsia" w:ascii="SimHei" w:hAnsi="SimHei" w:eastAsia="黑体"/>
          <w:b w:val="0"/>
          <w:bCs/>
          <w:color w:val="0F243E"/>
          <w:sz w:val="24"/>
          <w:szCs w:val="24"/>
        </w:rPr>
        <w:t xml:space="preserve">    3.3.7.10.3 员工</w:t>
      </w:r>
      <w:r>
        <w:rPr>
          <w:rFonts w:ascii="SimHei" w:hAnsi="SimHei" w:eastAsia="黑体"/>
          <w:b w:val="0"/>
          <w:bCs/>
          <w:color w:val="0F243E"/>
          <w:sz w:val="24"/>
          <w:szCs w:val="24"/>
        </w:rPr>
        <w:t>患病或非因工负伤，在规定的医疗期满后不能从事原工作，也不能从事由用人单位另行安排的工作的</w:t>
      </w:r>
      <w:r>
        <w:rPr>
          <w:rFonts w:hint="eastAsia" w:ascii="SimHei" w:hAnsi="SimHei" w:eastAsia="黑体"/>
          <w:b w:val="0"/>
          <w:bCs/>
          <w:color w:val="0F243E"/>
          <w:sz w:val="24"/>
          <w:szCs w:val="24"/>
        </w:rPr>
        <w:t>，公司</w:t>
      </w:r>
      <w:r>
        <w:rPr>
          <w:rFonts w:ascii="SimHei" w:hAnsi="SimHei" w:eastAsia="黑体"/>
          <w:b w:val="0"/>
          <w:bCs/>
          <w:color w:val="0F243E"/>
          <w:sz w:val="24"/>
          <w:szCs w:val="24"/>
        </w:rPr>
        <w:t>可以解除劳动合同</w:t>
      </w:r>
      <w:r>
        <w:rPr>
          <w:rFonts w:hint="eastAsia" w:ascii="SimHei" w:hAnsi="SimHei" w:eastAsia="黑体"/>
          <w:b w:val="0"/>
          <w:bCs/>
          <w:color w:val="0F243E"/>
          <w:sz w:val="24"/>
          <w:szCs w:val="24"/>
        </w:rPr>
        <w:t>；</w:t>
      </w:r>
    </w:p>
    <w:p>
      <w:pPr>
        <w:pStyle w:val="45"/>
        <w:spacing w:line="360" w:lineRule="auto"/>
        <w:rPr>
          <w:rFonts w:ascii="Cambria" w:hAnsi="Cambria"/>
          <w:b w:val="0"/>
          <w:bCs/>
          <w:color w:val="0F243E"/>
          <w:sz w:val="24"/>
          <w:szCs w:val="24"/>
        </w:rPr>
      </w:pPr>
      <w:r>
        <w:rPr>
          <w:rFonts w:hint="eastAsia" w:ascii="SimHei" w:hAnsi="SimHei" w:eastAsia="黑体"/>
          <w:b w:val="0"/>
          <w:bCs/>
          <w:color w:val="0F243E"/>
          <w:sz w:val="24"/>
          <w:szCs w:val="24"/>
        </w:rPr>
        <w:t>医疗期期限：</w:t>
      </w:r>
    </w:p>
    <w:p>
      <w:pPr>
        <w:pStyle w:val="45"/>
        <w:numPr>
          <w:ilvl w:val="0"/>
          <w:numId w:val="13"/>
        </w:numPr>
        <w:spacing w:line="360" w:lineRule="auto"/>
        <w:rPr>
          <w:rFonts w:ascii="Cambria" w:hAnsi="Cambria"/>
          <w:b w:val="0"/>
          <w:bCs/>
          <w:color w:val="0F243E"/>
          <w:sz w:val="24"/>
          <w:szCs w:val="24"/>
        </w:rPr>
      </w:pPr>
      <w:r>
        <w:rPr>
          <w:rFonts w:hint="eastAsia" w:ascii="SimHei" w:hAnsi="SimHei" w:eastAsia="黑体"/>
          <w:b w:val="0"/>
          <w:bCs/>
          <w:color w:val="0F243E"/>
          <w:sz w:val="24"/>
          <w:szCs w:val="24"/>
        </w:rPr>
        <w:t>实际工作年限10年以下的，在本单位工作年限5年以下的为3个月；5年以上的为6个月。</w:t>
      </w:r>
    </w:p>
    <w:p>
      <w:pPr>
        <w:numPr>
          <w:ilvl w:val="0"/>
          <w:numId w:val="13"/>
        </w:numPr>
        <w:spacing w:line="360" w:lineRule="auto"/>
        <w:rPr>
          <w:rFonts w:hint="eastAsia"/>
          <w:bCs/>
          <w:color w:val="0F243E"/>
        </w:rPr>
      </w:pPr>
      <w:r>
        <w:rPr>
          <w:rFonts w:hint="eastAsia" w:ascii="SimHei" w:hAnsi="SimHei" w:eastAsia="黑体"/>
          <w:bCs/>
          <w:color w:val="0F243E"/>
        </w:rPr>
        <w:t>实际工作年限10年以上的，在本单位工作年限5年以下的为6个月；5年以上10年以下的为9个月；10年以上15年以下的为12个月；15年以上20年以下的为18个月；20年以上的为24个月。</w:t>
      </w:r>
    </w:p>
    <w:p>
      <w:pPr>
        <w:spacing w:line="360" w:lineRule="auto"/>
        <w:ind w:firstLine="520"/>
        <w:rPr>
          <w:rFonts w:hint="eastAsia" w:ascii="Cambria" w:hAnsi="Cambria"/>
          <w:bCs/>
          <w:color w:val="0F243E"/>
          <w:sz w:val="24"/>
        </w:rPr>
      </w:pPr>
      <w:r>
        <w:rPr>
          <w:rFonts w:hint="eastAsia" w:ascii="SimHei" w:hAnsi="SimHei" w:eastAsia="黑体"/>
          <w:bCs/>
          <w:color w:val="0F243E"/>
          <w:sz w:val="24"/>
        </w:rPr>
        <w:t>对医疗期满后经公司书面通知拒不配合做医疗鉴定或继续提供病休材料者，视为医疗期满后不能从事原工作，也不能从事由用人单位另行安排的工作，公司有权依法与其解除劳动合同。</w:t>
      </w:r>
    </w:p>
    <w:p>
      <w:pPr>
        <w:tabs>
          <w:tab w:val="left" w:pos="-34"/>
          <w:tab w:val="left" w:pos="1692"/>
        </w:tabs>
        <w:spacing w:line="360" w:lineRule="auto"/>
        <w:ind w:firstLine="520"/>
        <w:rPr>
          <w:rFonts w:hint="eastAsia" w:ascii="Cambria"/>
          <w:bCs/>
          <w:color w:val="0F243E"/>
          <w:sz w:val="24"/>
          <w:szCs w:val="24"/>
        </w:rPr>
      </w:pPr>
      <w:r>
        <w:rPr>
          <w:rFonts w:hint="eastAsia" w:ascii="SimHei" w:hAnsi="SimHei" w:eastAsia="黑体"/>
          <w:bCs/>
          <w:color w:val="0F243E"/>
          <w:sz w:val="24"/>
        </w:rPr>
        <w:t xml:space="preserve"> 病假期间，员工不得从事有收入的活动，一经发现按严重违纪处理。</w:t>
      </w:r>
    </w:p>
    <w:p>
      <w:pPr>
        <w:spacing w:line="360" w:lineRule="auto"/>
        <w:rPr>
          <w:rFonts w:hint="eastAsia"/>
          <w:bCs/>
          <w:color w:val="E36C0A"/>
        </w:rPr>
      </w:pPr>
    </w:p>
    <w:p>
      <w:pPr>
        <w:spacing w:line="360" w:lineRule="auto"/>
        <w:ind w:firstLine="520"/>
        <w:rPr>
          <w:rFonts w:hint="eastAsia"/>
          <w:bCs/>
          <w:color w:val="0F243E"/>
        </w:rPr>
      </w:pPr>
      <w:r>
        <w:rPr>
          <w:rFonts w:hint="eastAsia" w:ascii="SimHei" w:hAnsi="SimHei" w:eastAsia="黑体"/>
          <w:bCs/>
          <w:color w:val="0F243E"/>
        </w:rPr>
        <w:t>3.3.7.10.4  病假需提交正规医院病假单，方可按照病假处理，否则按照事假处理；如未提前与直接上级申请，则按照3.3.5条款的旷工处理。</w:t>
      </w:r>
    </w:p>
    <w:p>
      <w:pPr>
        <w:spacing w:line="360" w:lineRule="auto"/>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3.3.7.10.5 如2周以上的病假，公司有权要求请假人出具三甲医院正规证明及病例；若员工不能去三甲医院检查、提供有效病假证明，则公司有权以书面形式告之员工须在公司指定时间上班，否则按旷工处理。</w:t>
      </w:r>
    </w:p>
    <w:p>
      <w:pPr>
        <w:spacing w:line="360" w:lineRule="auto"/>
        <w:rPr>
          <w:rFonts w:hint="eastAsia"/>
          <w:bCs/>
          <w:color w:val="E36C0A"/>
        </w:rPr>
      </w:pPr>
    </w:p>
    <w:p>
      <w:pPr>
        <w:spacing w:line="360" w:lineRule="auto"/>
        <w:rPr>
          <w:rFonts w:hint="eastAsia"/>
          <w:bCs/>
          <w:color w:val="0F243E"/>
        </w:rPr>
      </w:pPr>
      <w:r>
        <w:rPr>
          <w:rFonts w:hint="eastAsia" w:ascii="SimHei" w:hAnsi="SimHei" w:eastAsia="黑体"/>
          <w:bCs/>
          <w:color w:val="0F243E"/>
        </w:rPr>
        <w:t xml:space="preserve">    3.3.7.10.5 任何虚报、伪造病假证明等行为，一经查实，将按本手册中“奖惩规定”给予相应的处理。</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 xml:space="preserve">    3.3.7.11事假</w:t>
      </w:r>
    </w:p>
    <w:p>
      <w:pPr>
        <w:spacing w:line="360" w:lineRule="auto"/>
        <w:rPr>
          <w:rFonts w:hint="eastAsia"/>
          <w:bCs/>
          <w:color w:val="0F243E"/>
        </w:rPr>
      </w:pPr>
      <w:r>
        <w:rPr>
          <w:rFonts w:hint="eastAsia" w:ascii="SimHei" w:hAnsi="SimHei" w:eastAsia="黑体"/>
          <w:bCs/>
          <w:color w:val="0F243E"/>
        </w:rPr>
        <w:t xml:space="preserve">    3.3.7.11.1 公司不鼓励员工休事假，但在已休完当年年假且经部门负责人事先书面认可的特殊情况下，员工方可申请事假。任何原因申请的事假，如未被批准而实行则视为旷工。</w:t>
      </w:r>
    </w:p>
    <w:p>
      <w:pPr>
        <w:spacing w:line="360" w:lineRule="auto"/>
        <w:ind w:firstLine="480"/>
        <w:rPr>
          <w:rFonts w:hint="eastAsia"/>
          <w:bCs/>
          <w:color w:val="0F243E"/>
        </w:rPr>
      </w:pPr>
      <w:r>
        <w:rPr>
          <w:rFonts w:hint="eastAsia" w:ascii="SimHei" w:hAnsi="SimHei" w:eastAsia="黑体"/>
          <w:bCs/>
          <w:color w:val="0F243E"/>
        </w:rPr>
        <w:t xml:space="preserve">3.3.7.11.2 </w:t>
      </w:r>
      <w:r>
        <w:rPr>
          <w:rFonts w:hint="eastAsia" w:ascii="SimHei" w:hAnsi="SimHei" w:eastAsia="黑体"/>
          <w:bCs/>
          <w:color w:val="0F243E"/>
          <w:sz w:val="24"/>
          <w:szCs w:val="24"/>
        </w:rPr>
        <w:t>员工事假期间工资按天扣除，不发放薪资。</w:t>
      </w:r>
    </w:p>
    <w:p>
      <w:pPr>
        <w:tabs>
          <w:tab w:val="left" w:pos="-34"/>
          <w:tab w:val="left" w:pos="1692"/>
        </w:tabs>
        <w:spacing w:line="360" w:lineRule="auto"/>
        <w:rPr>
          <w:rFonts w:hint="eastAsia" w:ascii="Cambria"/>
          <w:bCs/>
          <w:color w:val="0F243E"/>
          <w:sz w:val="24"/>
          <w:szCs w:val="24"/>
        </w:rPr>
      </w:pPr>
      <w:r>
        <w:rPr>
          <w:rFonts w:hint="eastAsia" w:ascii="SimHei" w:hAnsi="SimHei" w:eastAsia="黑体"/>
          <w:bCs/>
          <w:color w:val="0F243E"/>
          <w:sz w:val="24"/>
        </w:rPr>
        <w:t xml:space="preserve">    3.3.7.11.3</w:t>
      </w:r>
      <w:r>
        <w:rPr>
          <w:rFonts w:hint="eastAsia" w:ascii="SimHei" w:hAnsi="SimHei" w:eastAsia="黑体"/>
          <w:bCs/>
          <w:color w:val="0F243E"/>
          <w:sz w:val="24"/>
        </w:rPr>
        <w:t>员工休假完返回公司上班的，应及时销假；员工提前完成休假返回公司上班的，其签到时间可以视为出勤时间，假期天数按实际休假天数计算。</w:t>
      </w:r>
    </w:p>
    <w:p>
      <w:pPr>
        <w:spacing w:line="360" w:lineRule="auto"/>
        <w:ind w:firstLine="480"/>
        <w:rPr>
          <w:rFonts w:hint="eastAsia"/>
          <w:bCs/>
          <w:color w:val="0F243E"/>
        </w:rPr>
      </w:pP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 xml:space="preserve">    3.3.7.12工伤假</w:t>
      </w:r>
    </w:p>
    <w:p>
      <w:pPr>
        <w:spacing w:line="360" w:lineRule="auto"/>
        <w:rPr>
          <w:rFonts w:hint="eastAsia"/>
          <w:bCs/>
          <w:color w:val="0F243E"/>
        </w:rPr>
      </w:pPr>
      <w:r>
        <w:rPr>
          <w:rFonts w:hint="eastAsia" w:ascii="SimHei" w:hAnsi="SimHei" w:eastAsia="黑体"/>
          <w:bCs/>
          <w:color w:val="0F243E"/>
        </w:rPr>
        <w:t xml:space="preserve">    3.3.7.12.1 员工因工负伤，经劳动行政部门认定属工伤范围的，凭工伤认定书及医疗证明，可休工伤假。</w:t>
      </w:r>
    </w:p>
    <w:p>
      <w:pPr>
        <w:spacing w:line="360" w:lineRule="auto"/>
        <w:rPr>
          <w:rFonts w:hint="eastAsia"/>
          <w:bCs/>
          <w:color w:val="0F243E"/>
        </w:rPr>
      </w:pPr>
      <w:r>
        <w:rPr>
          <w:rFonts w:hint="eastAsia" w:ascii="SimHei" w:hAnsi="SimHei" w:eastAsia="黑体"/>
          <w:bCs/>
          <w:color w:val="0F243E"/>
        </w:rPr>
        <w:t xml:space="preserve">    3.3.7.12.2 工伤期医疗待遇和假期待遇，按国家工伤保险条例的相关规定执行。</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 xml:space="preserve">    3.3.7.13公假，凡符合下述规定的，凭有效证明给予带薪公假：</w:t>
      </w:r>
    </w:p>
    <w:p>
      <w:pPr>
        <w:numPr>
          <w:ilvl w:val="0"/>
          <w:numId w:val="14"/>
        </w:numPr>
        <w:spacing w:line="360" w:lineRule="auto"/>
        <w:rPr>
          <w:rFonts w:hint="eastAsia"/>
          <w:bCs/>
          <w:color w:val="0F243E"/>
        </w:rPr>
      </w:pPr>
      <w:r>
        <w:rPr>
          <w:rFonts w:hint="eastAsia" w:ascii="SimHei" w:hAnsi="SimHei" w:eastAsia="黑体"/>
          <w:bCs/>
          <w:color w:val="0F243E"/>
        </w:rPr>
        <w:t>兵役报名需要。</w:t>
      </w:r>
    </w:p>
    <w:p>
      <w:pPr>
        <w:numPr>
          <w:ilvl w:val="0"/>
          <w:numId w:val="14"/>
        </w:numPr>
        <w:spacing w:line="360" w:lineRule="auto"/>
        <w:rPr>
          <w:rFonts w:hint="eastAsia"/>
          <w:bCs/>
          <w:color w:val="0F243E"/>
        </w:rPr>
      </w:pPr>
      <w:r>
        <w:rPr>
          <w:rFonts w:hint="eastAsia" w:ascii="SimHei" w:hAnsi="SimHei" w:eastAsia="黑体"/>
          <w:bCs/>
          <w:color w:val="0F243E"/>
        </w:rPr>
        <w:t>司法作证需要。</w:t>
      </w:r>
    </w:p>
    <w:p>
      <w:pPr>
        <w:numPr>
          <w:ilvl w:val="0"/>
          <w:numId w:val="14"/>
        </w:numPr>
        <w:spacing w:line="360" w:lineRule="auto"/>
        <w:rPr>
          <w:rFonts w:hint="eastAsia"/>
          <w:bCs/>
          <w:color w:val="0F243E"/>
        </w:rPr>
      </w:pPr>
      <w:r>
        <w:rPr>
          <w:rFonts w:hint="eastAsia" w:ascii="SimHei" w:hAnsi="SimHei" w:eastAsia="黑体"/>
          <w:bCs/>
          <w:color w:val="0F243E"/>
        </w:rPr>
        <w:t>选举需要。</w:t>
      </w:r>
    </w:p>
    <w:p>
      <w:pPr>
        <w:numPr>
          <w:ilvl w:val="0"/>
          <w:numId w:val="14"/>
        </w:numPr>
        <w:spacing w:line="360" w:lineRule="auto"/>
        <w:rPr>
          <w:rFonts w:hint="eastAsia"/>
          <w:bCs/>
          <w:color w:val="0F243E"/>
        </w:rPr>
      </w:pPr>
      <w:r>
        <w:rPr>
          <w:rFonts w:hint="eastAsia" w:ascii="SimHei" w:hAnsi="SimHei" w:eastAsia="黑体"/>
          <w:bCs/>
          <w:color w:val="0F243E"/>
        </w:rPr>
        <w:t>其他依政府法令应给予公假的。</w:t>
      </w:r>
    </w:p>
    <w:p>
      <w:pPr>
        <w:spacing w:line="360" w:lineRule="auto"/>
        <w:rPr>
          <w:rFonts w:hint="eastAsia"/>
          <w:bCs/>
          <w:color w:val="0F243E"/>
        </w:rPr>
      </w:pPr>
    </w:p>
    <w:p>
      <w:pPr>
        <w:numPr>
          <w:ilvl w:val="1"/>
          <w:numId w:val="0"/>
        </w:numPr>
        <w:spacing w:line="360" w:lineRule="auto"/>
        <w:rPr>
          <w:rFonts w:hint="eastAsia"/>
          <w:bCs/>
          <w:color w:val="0F243E"/>
          <w:sz w:val="32"/>
          <w:szCs w:val="32"/>
        </w:rPr>
      </w:pPr>
      <w:r>
        <w:rPr>
          <w:rFonts w:hint="eastAsia" w:ascii="SimHei" w:hAnsi="SimHei" w:eastAsia="黑体"/>
          <w:bCs/>
          <w:color w:val="0F243E"/>
          <w:sz w:val="32"/>
          <w:szCs w:val="32"/>
        </w:rPr>
        <w:t>3.4 薪酬福利规定</w:t>
      </w:r>
    </w:p>
    <w:p>
      <w:pPr>
        <w:spacing w:line="360" w:lineRule="auto"/>
        <w:rPr>
          <w:rFonts w:hint="eastAsia"/>
          <w:bCs/>
          <w:color w:val="0F243E"/>
        </w:rPr>
      </w:pPr>
      <w:r>
        <w:rPr>
          <w:rFonts w:hint="eastAsia" w:ascii="SimHei" w:hAnsi="SimHei" w:eastAsia="黑体"/>
          <w:bCs/>
          <w:color w:val="0F243E"/>
        </w:rPr>
        <w:t>3.4.1 薪酬政策</w:t>
      </w:r>
    </w:p>
    <w:p>
      <w:pPr>
        <w:spacing w:line="360" w:lineRule="auto"/>
        <w:rPr>
          <w:rFonts w:hint="eastAsia"/>
          <w:bCs/>
          <w:color w:val="0F243E"/>
        </w:rPr>
      </w:pPr>
      <w:r>
        <w:rPr>
          <w:rFonts w:hint="eastAsia" w:ascii="SimHei" w:hAnsi="SimHei" w:eastAsia="黑体"/>
          <w:bCs/>
          <w:color w:val="0F243E"/>
        </w:rPr>
        <w:t xml:space="preserve">    为了确保公司的持续发展，公司将为员工提供在行业内对外具有竞争性、对内具有公平性的薪酬福利结构。同时，公司还将定期收集和分析目标市场的相关薪酬资料，确保其具有持续的竞争力。</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3.4.2 薪酬组成</w:t>
      </w:r>
    </w:p>
    <w:p>
      <w:pPr>
        <w:spacing w:line="360" w:lineRule="auto"/>
        <w:rPr>
          <w:rFonts w:hint="eastAsia"/>
          <w:bCs/>
          <w:color w:val="0F243E"/>
        </w:rPr>
      </w:pPr>
      <w:r>
        <w:rPr>
          <w:rFonts w:hint="eastAsia" w:ascii="SimHei" w:hAnsi="SimHei" w:cs="仿宋" w:eastAsia="黑体"/>
          <w:bCs/>
          <w:color w:val="0F243E"/>
          <w:kern w:val="0"/>
          <w:szCs w:val="21"/>
        </w:rPr>
        <w:t xml:space="preserve">  </w:t>
      </w:r>
      <w:r>
        <w:rPr>
          <w:rFonts w:hint="eastAsia" w:ascii="SimHei" w:hAnsi="SimHei" w:eastAsia="黑体"/>
          <w:bCs/>
          <w:color w:val="0F243E"/>
        </w:rPr>
        <w:t xml:space="preserve">  薪酬包括现金收入和非现金收入；其中现金收入包括基本工资、奖金等；非现金收入包括社会保险及公积金、公司内部福利等。</w:t>
      </w:r>
    </w:p>
    <w:p>
      <w:pPr>
        <w:spacing w:line="360" w:lineRule="auto"/>
        <w:ind w:firstLine="520"/>
        <w:rPr>
          <w:rFonts w:hint="eastAsia"/>
          <w:bCs/>
          <w:color w:val="0F243E"/>
        </w:rPr>
      </w:pPr>
      <w:r>
        <w:rPr>
          <w:rFonts w:hint="eastAsia" w:ascii="SimHei" w:hAnsi="SimHei" w:eastAsia="黑体"/>
          <w:bCs/>
          <w:color w:val="0F243E"/>
        </w:rPr>
        <w:t>3.4.2.1 基本工资</w:t>
      </w:r>
    </w:p>
    <w:p>
      <w:pPr>
        <w:spacing w:line="360" w:lineRule="auto"/>
        <w:ind w:firstLine="520"/>
        <w:rPr>
          <w:rFonts w:hint="eastAsia"/>
          <w:bCs/>
          <w:color w:val="0F243E"/>
        </w:rPr>
      </w:pPr>
      <w:r>
        <w:rPr>
          <w:rFonts w:hint="eastAsia" w:ascii="SimHei" w:hAnsi="SimHei" w:eastAsia="黑体"/>
          <w:bCs/>
          <w:color w:val="0F243E"/>
        </w:rPr>
        <w:t>3.4.2.1.1公司根据不同工作岗位的评估来确定岗位职级，确定基本工资标准，评估内容包括工作职责、所需知识、能力、工作经验等。</w:t>
      </w:r>
    </w:p>
    <w:p>
      <w:pPr>
        <w:spacing w:line="360" w:lineRule="auto"/>
        <w:ind w:firstLine="520"/>
        <w:rPr>
          <w:rFonts w:hint="eastAsia"/>
          <w:bCs/>
          <w:color w:val="0F243E"/>
        </w:rPr>
      </w:pPr>
      <w:r>
        <w:rPr>
          <w:rFonts w:hint="eastAsia" w:ascii="SimHei" w:hAnsi="SimHei" w:eastAsia="黑体"/>
          <w:bCs/>
          <w:color w:val="0F243E"/>
        </w:rPr>
        <w:t>3.4.2.1.2 根据公司的经营状况及人才市场情况，周期性进行对公司薪酬水平的回顾，需要时进行参照一定幅度进行调整。</w:t>
      </w:r>
    </w:p>
    <w:p>
      <w:pPr>
        <w:spacing w:line="360" w:lineRule="auto"/>
        <w:ind w:firstLine="520"/>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3.4.2.2 奖金</w:t>
      </w:r>
    </w:p>
    <w:p>
      <w:pPr>
        <w:spacing w:line="360" w:lineRule="auto"/>
        <w:ind w:firstLine="520"/>
        <w:rPr>
          <w:rFonts w:hint="eastAsia"/>
          <w:bCs/>
          <w:color w:val="0F243E"/>
        </w:rPr>
      </w:pPr>
      <w:r>
        <w:rPr>
          <w:rFonts w:hint="eastAsia" w:ascii="SimHei" w:hAnsi="SimHei" w:eastAsia="黑体"/>
          <w:bCs/>
          <w:color w:val="0F243E"/>
        </w:rPr>
        <w:t>3.4.2.2.1 为激励员工不断提升业绩，公司根据不同部门或岗位性质设立了相应的奖金考核方案；在员工入职、转岗时会由人力资源部门将相应方案纸质公布给员工，并由员工进行签收。</w:t>
      </w:r>
    </w:p>
    <w:p>
      <w:pPr>
        <w:spacing w:line="360" w:lineRule="auto"/>
        <w:ind w:firstLine="520"/>
        <w:rPr>
          <w:rFonts w:hint="eastAsia"/>
          <w:bCs/>
          <w:color w:val="0F243E"/>
        </w:rPr>
      </w:pPr>
      <w:r>
        <w:rPr>
          <w:rFonts w:hint="eastAsia" w:ascii="SimHei" w:hAnsi="SimHei" w:eastAsia="黑体"/>
          <w:bCs/>
          <w:color w:val="0F243E"/>
        </w:rPr>
        <w:t>3.4.2.2.2 如果员工在考核期间发生B类过错、</w:t>
      </w:r>
      <w:r>
        <w:rPr>
          <w:rFonts w:ascii="SimHei" w:hAnsi="SimHei" w:eastAsia="黑体"/>
          <w:bCs/>
          <w:color w:val="0F243E"/>
        </w:rPr>
        <w:t>C</w:t>
      </w:r>
      <w:r>
        <w:rPr>
          <w:rFonts w:hint="eastAsia" w:ascii="SimHei" w:hAnsi="SimHei" w:eastAsia="黑体"/>
          <w:bCs/>
          <w:color w:val="0F243E"/>
        </w:rPr>
        <w:t>类</w:t>
      </w:r>
      <w:r>
        <w:rPr>
          <w:rFonts w:ascii="SimHei" w:hAnsi="SimHei" w:eastAsia="黑体"/>
          <w:bCs/>
          <w:color w:val="0F243E"/>
        </w:rPr>
        <w:t>过错</w:t>
      </w:r>
      <w:r>
        <w:rPr>
          <w:rFonts w:hint="eastAsia" w:ascii="SimHei" w:hAnsi="SimHei" w:eastAsia="黑体"/>
          <w:bCs/>
          <w:color w:val="0F243E"/>
        </w:rPr>
        <w:t>，公司将有权予以取消员工享受奖金的资格。</w:t>
      </w:r>
    </w:p>
    <w:p>
      <w:pPr>
        <w:spacing w:line="360" w:lineRule="auto"/>
        <w:ind w:firstLine="520"/>
        <w:rPr>
          <w:rFonts w:hint="eastAsia"/>
          <w:bCs/>
          <w:color w:val="0F243E"/>
        </w:rPr>
      </w:pPr>
      <w:r>
        <w:rPr>
          <w:rFonts w:hint="eastAsia" w:ascii="SimHei" w:hAnsi="SimHei" w:eastAsia="黑体"/>
          <w:bCs/>
          <w:i/>
          <w:iCs/>
          <w:color w:val="0F243E"/>
          <w:sz w:val="24"/>
          <w:szCs w:val="24"/>
        </w:rPr>
        <w:t>律师提示：鉴于司法实践中奖金的争议特别多，且对员工的举证责任要求较高，提出如下意见：1、不约定奖金，即删除本条款内容。2、制定详细的奖金支付规则，同时也要明确取消或少发奖金的情形。</w:t>
      </w:r>
    </w:p>
    <w:p>
      <w:pPr>
        <w:spacing w:line="360" w:lineRule="auto"/>
        <w:ind w:firstLine="520"/>
        <w:rPr>
          <w:rFonts w:hint="eastAsia"/>
          <w:bCs/>
          <w:color w:val="0F243E"/>
        </w:rPr>
      </w:pPr>
      <w:r>
        <w:rPr>
          <w:rFonts w:hint="eastAsia" w:ascii="SimHei" w:hAnsi="SimHei" w:eastAsia="黑体"/>
          <w:bCs/>
          <w:color w:val="0F243E"/>
        </w:rPr>
        <w:t>3.4.2.3 社会保险及公积金</w:t>
      </w:r>
    </w:p>
    <w:p>
      <w:pPr>
        <w:spacing w:line="360" w:lineRule="auto"/>
        <w:ind w:firstLine="520"/>
        <w:rPr>
          <w:rFonts w:hint="eastAsia" w:ascii="Cambria" w:hAnsi="Cambria"/>
          <w:bCs/>
          <w:color w:val="0F243E"/>
          <w:szCs w:val="24"/>
        </w:rPr>
      </w:pPr>
      <w:r>
        <w:rPr>
          <w:rFonts w:hint="eastAsia" w:ascii="SimHei" w:hAnsi="SimHei" w:eastAsia="黑体"/>
          <w:bCs/>
          <w:color w:val="0F243E"/>
        </w:rPr>
        <w:t>3.4.2.3.1 自员工入职起，公司</w:t>
      </w:r>
      <w:r>
        <w:rPr>
          <w:rFonts w:hint="eastAsia" w:ascii="SimHei" w:hAnsi="SimHei" w:eastAsia="黑体"/>
          <w:bCs/>
          <w:color w:val="0F243E"/>
          <w:szCs w:val="24"/>
        </w:rPr>
        <w:t>参照当年国家及各地政府的规定</w:t>
      </w:r>
      <w:r>
        <w:rPr>
          <w:rFonts w:hint="eastAsia" w:ascii="SimHei" w:hAnsi="SimHei" w:eastAsia="黑体"/>
          <w:bCs/>
          <w:color w:val="0F243E"/>
        </w:rPr>
        <w:t>为员工缴纳社会保险及公积金，</w:t>
      </w:r>
      <w:r>
        <w:rPr>
          <w:rFonts w:hint="eastAsia" w:ascii="SimHei" w:hAnsi="SimHei" w:eastAsia="黑体"/>
          <w:bCs/>
          <w:color w:val="0F243E"/>
          <w:szCs w:val="24"/>
        </w:rPr>
        <w:t>个人缴纳部分由公司在每月工资发放时代扣代缴。</w:t>
      </w:r>
    </w:p>
    <w:p>
      <w:pPr>
        <w:spacing w:line="360" w:lineRule="auto"/>
        <w:rPr>
          <w:rFonts w:hint="eastAsia" w:ascii="Cambria" w:hAnsi="Cambria"/>
          <w:bCs/>
          <w:color w:val="0F243E"/>
          <w:szCs w:val="24"/>
        </w:rPr>
      </w:pPr>
      <w:r>
        <w:rPr>
          <w:rFonts w:hint="eastAsia" w:ascii="SimHei" w:hAnsi="SimHei" w:eastAsia="黑体"/>
          <w:bCs/>
          <w:color w:val="0F243E"/>
          <w:kern w:val="0"/>
          <w:sz w:val="20"/>
        </w:rPr>
        <w:t xml:space="preserve">      </w:t>
      </w:r>
      <w:r>
        <w:rPr>
          <w:rFonts w:hint="eastAsia" w:ascii="SimHei" w:hAnsi="SimHei" w:eastAsia="黑体"/>
          <w:bCs/>
          <w:color w:val="0F243E"/>
          <w:kern w:val="0"/>
          <w:sz w:val="24"/>
          <w:szCs w:val="24"/>
        </w:rPr>
        <w:t>员工需入职时一并将档案与保险关系从原单位转移至本公司，否则由此造成的一切损失由员工本人承担。</w:t>
      </w:r>
    </w:p>
    <w:p>
      <w:pPr>
        <w:spacing w:line="360" w:lineRule="auto"/>
        <w:ind w:firstLine="520"/>
        <w:rPr>
          <w:rFonts w:hint="eastAsia"/>
          <w:bCs/>
          <w:color w:val="0F243E"/>
        </w:rPr>
      </w:pPr>
      <w:r>
        <w:rPr>
          <w:rFonts w:hint="eastAsia" w:ascii="SimHei" w:hAnsi="SimHei" w:eastAsia="黑体"/>
          <w:bCs/>
          <w:color w:val="0F243E"/>
        </w:rPr>
        <w:t>3.4.2.4 公司内部福利</w:t>
      </w:r>
    </w:p>
    <w:p>
      <w:pPr>
        <w:spacing w:line="360" w:lineRule="auto"/>
        <w:rPr>
          <w:rFonts w:hint="eastAsia"/>
          <w:bCs/>
          <w:color w:val="0F243E"/>
        </w:rPr>
      </w:pPr>
      <w:r>
        <w:rPr>
          <w:rFonts w:hint="eastAsia" w:ascii="SimHei" w:hAnsi="SimHei" w:eastAsia="黑体"/>
          <w:bCs/>
          <w:color w:val="0F243E"/>
        </w:rPr>
        <w:t xml:space="preserve">    公司会尽力创造一个“尽心工作，尽情娱乐”的工作氛围，在日常工作激励、节日、员工生日、员工周年纪念、年会等您与XXX的“真理时刻”，公司会组织相应活动，提供精神上、物质上的福利项目。</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3.4.3 薪资支付</w:t>
      </w:r>
    </w:p>
    <w:p>
      <w:pPr>
        <w:spacing w:line="360" w:lineRule="auto"/>
        <w:rPr>
          <w:rFonts w:hint="eastAsia" w:ascii="Cambria" w:hAnsi="Cambria"/>
          <w:bCs/>
          <w:color w:val="0F243E"/>
          <w:kern w:val="0"/>
          <w:sz w:val="24"/>
          <w:szCs w:val="24"/>
        </w:rPr>
      </w:pPr>
      <w:r>
        <w:rPr>
          <w:rFonts w:hint="eastAsia" w:ascii="SimHei" w:hAnsi="SimHei" w:eastAsia="黑体"/>
          <w:bCs/>
          <w:color w:val="0F243E"/>
        </w:rPr>
        <w:t xml:space="preserve">    3.4.3.1 </w:t>
      </w:r>
      <w:r>
        <w:rPr>
          <w:rFonts w:hint="eastAsia" w:ascii="SimHei" w:hAnsi="SimHei" w:eastAsia="黑体"/>
          <w:bCs/>
          <w:color w:val="0F243E"/>
          <w:kern w:val="0"/>
          <w:sz w:val="24"/>
          <w:szCs w:val="24"/>
        </w:rPr>
        <w:t>公司将于劳动合同中约定的发薪日，将员工的当月工资支付到员工的银行帐户上。</w:t>
      </w:r>
    </w:p>
    <w:p>
      <w:pPr>
        <w:spacing w:line="360" w:lineRule="auto"/>
        <w:rPr>
          <w:rFonts w:hint="eastAsia" w:ascii="Cambria" w:hAnsi="Cambria"/>
          <w:bCs/>
          <w:color w:val="0F243E"/>
          <w:kern w:val="0"/>
          <w:sz w:val="24"/>
          <w:szCs w:val="24"/>
        </w:rPr>
      </w:pPr>
      <w:r>
        <w:rPr>
          <w:rFonts w:hint="eastAsia" w:ascii="SimHei" w:hAnsi="SimHei" w:eastAsia="黑体"/>
          <w:bCs/>
          <w:color w:val="0F243E"/>
        </w:rPr>
        <w:t xml:space="preserve">    3.4.3.2 如</w:t>
      </w:r>
      <w:r>
        <w:rPr>
          <w:rFonts w:hint="eastAsia" w:ascii="SimHei" w:hAnsi="SimHei" w:eastAsia="黑体"/>
          <w:bCs/>
          <w:color w:val="0F243E"/>
          <w:kern w:val="0"/>
          <w:sz w:val="24"/>
          <w:szCs w:val="24"/>
        </w:rPr>
        <w:t>员工离开公司，由于员工不履行离职手续而导致工资迟发，责任自负。</w:t>
      </w:r>
    </w:p>
    <w:p>
      <w:p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 xml:space="preserve">    </w:t>
      </w:r>
      <w:r>
        <w:rPr>
          <w:rFonts w:hint="eastAsia" w:ascii="SimHei" w:hAnsi="SimHei" w:eastAsia="黑体"/>
          <w:bCs/>
          <w:color w:val="0F243E"/>
          <w:kern w:val="0"/>
          <w:sz w:val="24"/>
          <w:szCs w:val="24"/>
        </w:rPr>
        <w:t>3.4.3.3公司将为员工提供银行账户，员工工资将通过自动转账的方式转入员工银行账户。公司发放的每月基本薪资中已经包括国家及地方政府规定的各项津贴、补助等。公司根据国家相关规定代扣代缴员工个人所得税及社会保险费和住房公积金中的个人应缴部分代扣代缴款项金额将依政府有关法令修订、个人薪资调整等变动而作相应调整；代扣代缴款项金额将依政府有关法令修订、个人薪资调整等变动而作相应调整；</w:t>
      </w:r>
    </w:p>
    <w:p>
      <w:pPr>
        <w:spacing w:line="360" w:lineRule="auto"/>
        <w:ind w:firstLine="520"/>
        <w:rPr>
          <w:rFonts w:hint="eastAsia" w:ascii="Cambria" w:hAnsi="Cambria"/>
          <w:bCs/>
          <w:i/>
          <w:iCs/>
          <w:color w:val="0F243E"/>
          <w:sz w:val="24"/>
          <w:szCs w:val="24"/>
        </w:rPr>
      </w:pPr>
      <w:r>
        <w:rPr>
          <w:rFonts w:hint="eastAsia" w:ascii="SimHei" w:hAnsi="SimHei" w:eastAsia="黑体"/>
          <w:bCs/>
          <w:i/>
          <w:iCs/>
          <w:color w:val="0F243E"/>
          <w:sz w:val="24"/>
          <w:szCs w:val="24"/>
        </w:rPr>
        <w:t>律师提示：根据《北京市工资支付规定》第九条的规定，工资支付日期遇法定休假日或者休息日的，应当提前在最近的工作日支付。</w:t>
      </w:r>
    </w:p>
    <w:p>
      <w:pPr>
        <w:spacing w:line="360" w:lineRule="auto"/>
        <w:ind w:firstLine="520"/>
        <w:rPr>
          <w:rFonts w:ascii="宋体" w:hAnsi="宋体" w:cs="宋体-WinCharSetFFFF-H"/>
          <w:bCs/>
          <w:color w:val="000000"/>
          <w:kern w:val="0"/>
          <w:sz w:val="24"/>
          <w:szCs w:val="24"/>
        </w:rPr>
      </w:pPr>
      <w:r>
        <w:rPr>
          <w:rFonts w:hint="eastAsia" w:ascii="SimHei" w:hAnsi="SimHei" w:eastAsia="黑体"/>
          <w:bCs/>
          <w:i/>
          <w:iCs/>
          <w:color w:val="0F243E"/>
          <w:sz w:val="24"/>
          <w:szCs w:val="24"/>
        </w:rPr>
        <w:t>根据《北京市工资支付规定》第二十六条的规定，用人单位因生产经营困难暂时无法按时支付工资的，应当向劳动者说明情况，并经与工会或者职工代表协商一致后，可以延期支付工资，但最长不得超过30日。</w:t>
      </w:r>
    </w:p>
    <w:p>
      <w:p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 xml:space="preserve">    3.4.3.4公司每年会根据其经营状况，参照中国及公司所在当地物价变化指数及市场情况，结合员工的岗位和职务级别的变化、工作性质的改变以及其工作表现和业绩，决定是否调整其工资以及调整的幅度。</w:t>
      </w:r>
    </w:p>
    <w:p>
      <w:pPr>
        <w:spacing w:line="360" w:lineRule="auto"/>
        <w:ind w:firstLine="520"/>
        <w:rPr>
          <w:rFonts w:hint="eastAsia"/>
          <w:bCs/>
          <w:color w:val="0F243E"/>
        </w:rPr>
      </w:pPr>
      <w:r>
        <w:rPr>
          <w:rFonts w:hint="eastAsia" w:ascii="SimHei" w:hAnsi="SimHei" w:eastAsia="黑体"/>
          <w:bCs/>
          <w:color w:val="0F243E"/>
        </w:rPr>
        <w:t>3.4.3.4根据国家相关税法，公司为员工代扣代缴个人所得税。</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3.4.4 假期工资</w:t>
      </w:r>
    </w:p>
    <w:p>
      <w:pPr>
        <w:spacing w:line="360" w:lineRule="auto"/>
        <w:rPr>
          <w:rFonts w:hint="eastAsia"/>
          <w:bCs/>
          <w:color w:val="0F243E"/>
        </w:rPr>
      </w:pPr>
      <w:r>
        <w:rPr>
          <w:rFonts w:hint="eastAsia" w:ascii="SimHei" w:hAnsi="SimHei" w:eastAsia="黑体"/>
          <w:bCs/>
          <w:color w:val="0F243E"/>
        </w:rPr>
        <w:t xml:space="preserve">    3.4.4.1 年假工资：员工在年假期间内享受全额薪资。</w:t>
      </w:r>
    </w:p>
    <w:p>
      <w:pPr>
        <w:spacing w:line="360" w:lineRule="auto"/>
        <w:rPr>
          <w:rFonts w:hint="eastAsia"/>
          <w:bCs/>
          <w:color w:val="0F243E"/>
        </w:rPr>
      </w:pPr>
      <w:r>
        <w:rPr>
          <w:rFonts w:hint="eastAsia" w:ascii="SimHei" w:hAnsi="SimHei" w:eastAsia="黑体"/>
          <w:bCs/>
          <w:color w:val="0F243E"/>
        </w:rPr>
        <w:t xml:space="preserve">    3.4.4.2 病假工资：病假按照以当年度本市最低工资为基数的80%发放（有特殊规定的地区按照当地规定执行）。</w:t>
      </w:r>
    </w:p>
    <w:p>
      <w:pPr>
        <w:spacing w:line="360" w:lineRule="auto"/>
        <w:ind w:firstLine="520"/>
        <w:rPr>
          <w:rFonts w:hint="eastAsia"/>
          <w:bCs/>
          <w:color w:val="0F243E"/>
        </w:rPr>
      </w:pPr>
      <w:r>
        <w:rPr>
          <w:rFonts w:hint="eastAsia" w:ascii="SimHei" w:hAnsi="SimHei" w:eastAsia="黑体"/>
          <w:bCs/>
          <w:color w:val="0F243E"/>
        </w:rPr>
        <w:t>3.4.4.3事假工资：事假需扣除当日全额薪资。</w:t>
      </w:r>
    </w:p>
    <w:p>
      <w:pPr>
        <w:spacing w:line="360" w:lineRule="auto"/>
        <w:ind w:firstLine="520"/>
        <w:rPr>
          <w:rFonts w:hint="eastAsia"/>
          <w:bCs/>
          <w:color w:val="0F243E"/>
        </w:rPr>
      </w:pPr>
      <w:r>
        <w:rPr>
          <w:rFonts w:hint="eastAsia" w:ascii="SimHei" w:hAnsi="SimHei" w:eastAsia="黑体"/>
          <w:bCs/>
          <w:color w:val="0F243E"/>
        </w:rPr>
        <w:t>3.4.4.4 婚丧假、孕期检查假、产假、哺乳假、计划生育假、公假：员工在上述规定假期内工资按照国家相关法律规定发放。</w:t>
      </w:r>
    </w:p>
    <w:p>
      <w:pPr>
        <w:spacing w:line="360" w:lineRule="auto"/>
        <w:ind w:firstLine="520"/>
        <w:rPr>
          <w:rFonts w:hint="eastAsia"/>
          <w:bCs/>
          <w:color w:val="0F243E"/>
        </w:rPr>
      </w:pPr>
    </w:p>
    <w:p>
      <w:pPr>
        <w:spacing w:line="360" w:lineRule="auto"/>
        <w:rPr>
          <w:rFonts w:hint="eastAsia"/>
          <w:bCs/>
          <w:color w:val="0F243E"/>
        </w:rPr>
      </w:pPr>
      <w:r>
        <w:rPr>
          <w:rFonts w:hint="eastAsia" w:ascii="SimHei" w:hAnsi="SimHei" w:eastAsia="黑体"/>
          <w:bCs/>
          <w:color w:val="0F243E"/>
        </w:rPr>
        <w:t>3.4.5 薪资保密</w:t>
      </w:r>
    </w:p>
    <w:p>
      <w:pPr>
        <w:spacing w:line="360" w:lineRule="auto"/>
        <w:ind w:firstLine="520"/>
        <w:rPr>
          <w:rFonts w:hint="eastAsia"/>
          <w:bCs/>
          <w:color w:val="0F243E"/>
        </w:rPr>
      </w:pPr>
      <w:r>
        <w:rPr>
          <w:rFonts w:hint="eastAsia" w:ascii="SimHei" w:hAnsi="SimHei" w:eastAsia="黑体"/>
          <w:bCs/>
          <w:color w:val="0F243E"/>
        </w:rPr>
        <w:t>为保障您和其他员工的工资收入隐私权，公司实行薪金保密政策，知情人员及员工本人不得泄露工资数额或以非正当渠道获知他人工资，员工也不可传播他人有关薪金情况。如需了解本人薪金情况或对本人薪金有任何的异议，员工均可向人力资源部或所属部门经理查询或核对。</w:t>
      </w:r>
    </w:p>
    <w:p>
      <w:pPr>
        <w:spacing w:line="360" w:lineRule="auto"/>
        <w:ind w:firstLine="520"/>
        <w:rPr>
          <w:rFonts w:hint="eastAsia"/>
          <w:bCs/>
          <w:color w:val="0F243E"/>
        </w:rPr>
      </w:pPr>
      <w:r>
        <w:rPr>
          <w:rFonts w:hint="eastAsia" w:ascii="SimHei" w:hAnsi="SimHei" w:eastAsia="黑体"/>
          <w:bCs/>
          <w:color w:val="0F243E"/>
        </w:rPr>
        <w:t>“打探薪资” 属于违反公司高压线的行为，将按照C类</w:t>
      </w:r>
      <w:r>
        <w:rPr>
          <w:rFonts w:ascii="SimHei" w:hAnsi="SimHei" w:eastAsia="黑体"/>
          <w:bCs/>
          <w:color w:val="0F243E"/>
        </w:rPr>
        <w:t>过错</w:t>
      </w:r>
      <w:r>
        <w:rPr>
          <w:rFonts w:hint="eastAsia" w:ascii="SimHei" w:hAnsi="SimHei" w:eastAsia="黑体"/>
          <w:bCs/>
          <w:color w:val="0F243E"/>
        </w:rPr>
        <w:t>，属于严重违反公司的规章制度的行为，公司将按照《中华人名共和国劳动合同法》第三十九条解除与该员工的劳动合同。</w:t>
      </w:r>
    </w:p>
    <w:p>
      <w:pPr>
        <w:spacing w:line="360" w:lineRule="auto"/>
        <w:rPr>
          <w:rFonts w:hint="eastAsia"/>
          <w:bCs/>
          <w:color w:val="0F243E"/>
        </w:rPr>
      </w:pPr>
    </w:p>
    <w:p>
      <w:pPr>
        <w:numPr>
          <w:ilvl w:val="1"/>
          <w:numId w:val="10"/>
        </w:numPr>
        <w:spacing w:line="360" w:lineRule="auto"/>
        <w:rPr>
          <w:rFonts w:hint="eastAsia"/>
          <w:bCs/>
          <w:color w:val="0F243E"/>
          <w:sz w:val="32"/>
          <w:szCs w:val="32"/>
        </w:rPr>
      </w:pPr>
      <w:r>
        <w:rPr>
          <w:rFonts w:hint="eastAsia" w:ascii="SimHei" w:hAnsi="SimHei" w:eastAsia="黑体"/>
          <w:bCs/>
          <w:color w:val="0F243E"/>
          <w:sz w:val="32"/>
          <w:szCs w:val="32"/>
        </w:rPr>
        <w:t>培训与发展规定</w:t>
      </w:r>
    </w:p>
    <w:p>
      <w:pPr>
        <w:spacing w:line="360" w:lineRule="auto"/>
        <w:rPr>
          <w:rFonts w:hint="eastAsia"/>
          <w:bCs/>
          <w:color w:val="0F243E"/>
        </w:rPr>
      </w:pPr>
      <w:r>
        <w:rPr>
          <w:rFonts w:hint="eastAsia" w:ascii="SimHei" w:hAnsi="SimHei" w:eastAsia="黑体"/>
          <w:bCs/>
          <w:color w:val="0F243E"/>
        </w:rPr>
        <w:t>3.5.1 培训目的</w:t>
      </w:r>
    </w:p>
    <w:p>
      <w:pPr>
        <w:spacing w:line="360" w:lineRule="auto"/>
        <w:rPr>
          <w:rFonts w:hint="eastAsia"/>
          <w:bCs/>
          <w:color w:val="0F243E"/>
        </w:rPr>
      </w:pPr>
      <w:r>
        <w:rPr>
          <w:rFonts w:hint="eastAsia" w:ascii="SimHei" w:hAnsi="SimHei" w:eastAsia="黑体"/>
          <w:bCs/>
          <w:color w:val="0F243E"/>
        </w:rPr>
        <w:t xml:space="preserve">    为提升员工的综合能力，公司给员工提供了充分的学习机会和发展空间，制定了用于吸引、保留、鼓励及激发员工多种工作能力的培训体系及个人发展计划，以创建高素质、高创造力、高凝聚力的工作团队，从而实现企业战略目标。</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3.5.2 培训内容</w:t>
      </w:r>
    </w:p>
    <w:p>
      <w:pPr>
        <w:spacing w:line="360" w:lineRule="auto"/>
        <w:rPr>
          <w:rFonts w:hint="eastAsia"/>
          <w:bCs/>
          <w:color w:val="0F243E"/>
        </w:rPr>
      </w:pPr>
      <w:r>
        <w:rPr>
          <w:rFonts w:hint="eastAsia" w:ascii="SimHei" w:hAnsi="SimHei" w:eastAsia="黑体"/>
          <w:bCs/>
          <w:color w:val="0F243E"/>
        </w:rPr>
        <w:t xml:space="preserve">    公司将根据工作需要，适时地进行新员工入职培训、员工素质培训、员工岗位技能培训以及管理人员培训，以提高员工的专业及业务知识和技能，帮助各级员工提高岗位胜任能力。</w:t>
      </w:r>
    </w:p>
    <w:p>
      <w:pPr>
        <w:spacing w:line="360" w:lineRule="auto"/>
        <w:ind w:firstLine="520"/>
        <w:rPr>
          <w:rFonts w:hint="eastAsia"/>
          <w:bCs/>
          <w:color w:val="0F243E"/>
        </w:rPr>
      </w:pPr>
      <w:r>
        <w:rPr>
          <w:rFonts w:hint="eastAsia" w:ascii="SimHei" w:hAnsi="SimHei" w:eastAsia="黑体"/>
          <w:bCs/>
          <w:color w:val="0F243E"/>
        </w:rPr>
        <w:t>3.5.2.1 新员工培训</w:t>
      </w:r>
    </w:p>
    <w:p>
      <w:pPr>
        <w:spacing w:line="360" w:lineRule="auto"/>
        <w:ind w:firstLine="520"/>
        <w:rPr>
          <w:rFonts w:hint="eastAsia"/>
          <w:bCs/>
          <w:color w:val="0F243E"/>
        </w:rPr>
      </w:pPr>
      <w:r>
        <w:rPr>
          <w:rFonts w:hint="eastAsia" w:ascii="SimHei" w:hAnsi="SimHei" w:eastAsia="黑体"/>
          <w:bCs/>
          <w:color w:val="0F243E"/>
        </w:rPr>
        <w:t>新员工入职，公司会周期组织当月入职新员工进行相关培训。</w:t>
      </w:r>
    </w:p>
    <w:p>
      <w:pPr>
        <w:spacing w:line="360" w:lineRule="auto"/>
        <w:ind w:left="520"/>
        <w:rPr>
          <w:rFonts w:hint="eastAsia"/>
          <w:bCs/>
          <w:color w:val="0F243E"/>
        </w:rPr>
      </w:pPr>
      <w:r>
        <w:rPr>
          <w:rFonts w:hint="eastAsia" w:ascii="SimHei" w:hAnsi="SimHei" w:eastAsia="黑体"/>
          <w:bCs/>
          <w:color w:val="0F243E"/>
        </w:rPr>
        <w:t>3.5.2.2 各部门技能提升培训</w:t>
      </w:r>
    </w:p>
    <w:p>
      <w:pPr>
        <w:spacing w:line="360" w:lineRule="auto"/>
        <w:ind w:left="520"/>
        <w:rPr>
          <w:rFonts w:hint="eastAsia"/>
          <w:bCs/>
          <w:color w:val="0F243E"/>
        </w:rPr>
      </w:pPr>
      <w:r>
        <w:rPr>
          <w:rFonts w:hint="eastAsia" w:ascii="SimHei" w:hAnsi="SimHei" w:eastAsia="黑体"/>
          <w:bCs/>
          <w:color w:val="0F243E"/>
        </w:rPr>
        <w:t>各部门会周期性进行工作分享、专项培训，以提升员工的专业能力。</w:t>
      </w:r>
    </w:p>
    <w:p>
      <w:pPr>
        <w:spacing w:line="360" w:lineRule="auto"/>
        <w:ind w:firstLine="520"/>
        <w:rPr>
          <w:rFonts w:hint="eastAsia"/>
          <w:bCs/>
          <w:color w:val="0F243E"/>
        </w:rPr>
      </w:pPr>
      <w:r>
        <w:rPr>
          <w:rFonts w:hint="eastAsia" w:ascii="SimHei" w:hAnsi="SimHei" w:eastAsia="黑体"/>
          <w:bCs/>
          <w:color w:val="0F243E"/>
        </w:rPr>
        <w:t>3.5.2.3 管理人员培训</w:t>
      </w:r>
    </w:p>
    <w:p>
      <w:pPr>
        <w:spacing w:line="360" w:lineRule="auto"/>
        <w:ind w:firstLine="520"/>
        <w:rPr>
          <w:rFonts w:hint="eastAsia"/>
          <w:bCs/>
          <w:color w:val="0F243E"/>
        </w:rPr>
      </w:pPr>
      <w:r>
        <w:rPr>
          <w:rFonts w:hint="eastAsia" w:ascii="SimHei" w:hAnsi="SimHei" w:eastAsia="黑体"/>
          <w:bCs/>
          <w:color w:val="0F243E"/>
        </w:rPr>
        <w:t>公司在注重员工培养，对于内部成长、内部储备的管理人员，会给予系统性培训，以及半级成长实战机会。</w:t>
      </w:r>
    </w:p>
    <w:p>
      <w:pPr>
        <w:spacing w:line="360" w:lineRule="auto"/>
        <w:ind w:firstLine="520"/>
        <w:rPr>
          <w:rFonts w:hint="eastAsia"/>
          <w:bCs/>
          <w:color w:val="0F243E"/>
        </w:rPr>
      </w:pPr>
      <w:r>
        <w:rPr>
          <w:rFonts w:hint="eastAsia" w:ascii="SimHei" w:hAnsi="SimHei" w:eastAsia="黑体"/>
          <w:bCs/>
          <w:color w:val="0F243E"/>
        </w:rPr>
        <w:t>3.5.2.4 基础办公技能培训</w:t>
      </w:r>
    </w:p>
    <w:p>
      <w:pPr>
        <w:spacing w:line="360" w:lineRule="auto"/>
        <w:ind w:firstLine="520"/>
        <w:rPr>
          <w:rFonts w:hint="eastAsia"/>
          <w:bCs/>
          <w:color w:val="0F243E"/>
        </w:rPr>
      </w:pPr>
      <w:r>
        <w:rPr>
          <w:rFonts w:hint="eastAsia" w:ascii="SimHei" w:hAnsi="SimHei" w:eastAsia="黑体"/>
          <w:bCs/>
          <w:color w:val="0F243E"/>
        </w:rPr>
        <w:t>公司对于办公基础技能、相关专业知识会进行周期性分享、培训，以提升员工的综合技能。</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3.5.3 培训政策</w:t>
      </w:r>
    </w:p>
    <w:p>
      <w:pPr>
        <w:spacing w:line="360" w:lineRule="auto"/>
        <w:ind w:firstLine="520"/>
        <w:rPr>
          <w:rFonts w:hint="eastAsia"/>
          <w:bCs/>
          <w:color w:val="0F243E"/>
        </w:rPr>
      </w:pPr>
      <w:r>
        <w:rPr>
          <w:rFonts w:hint="eastAsia" w:ascii="SimHei" w:hAnsi="SimHei" w:eastAsia="黑体"/>
          <w:bCs/>
          <w:color w:val="0F243E"/>
        </w:rPr>
        <w:t>3.5.3.1 公司鼓励各级员工优先参加公司内部开发的各类培训课程。在内部培训资源无法满足培训需求时，公司将适量寻求外部教育和培训资源的支持。</w:t>
      </w:r>
    </w:p>
    <w:p>
      <w:pPr>
        <w:spacing w:line="360" w:lineRule="auto"/>
        <w:ind w:firstLine="520"/>
        <w:rPr>
          <w:rFonts w:hint="eastAsia"/>
          <w:bCs/>
          <w:color w:val="0F243E"/>
        </w:rPr>
      </w:pPr>
      <w:r>
        <w:rPr>
          <w:rFonts w:hint="eastAsia" w:ascii="SimHei" w:hAnsi="SimHei" w:eastAsia="黑体"/>
          <w:bCs/>
          <w:color w:val="0F243E"/>
        </w:rPr>
        <w:t>3.5.3.2 因工作及员工发展需要，经直接主管、上一级主管批准后，由人力资源部审核，如有特殊情况或超出上述人员财务审批权限的情况需经副总裁、</w:t>
      </w:r>
      <w:r>
        <w:rPr>
          <w:rFonts w:ascii="SimHei" w:hAnsi="SimHei" w:eastAsia="黑体"/>
          <w:bCs/>
          <w:color w:val="0F243E"/>
        </w:rPr>
        <w:t>CEO</w:t>
      </w:r>
      <w:r>
        <w:rPr>
          <w:rFonts w:hint="eastAsia" w:ascii="SimHei" w:hAnsi="SimHei" w:eastAsia="黑体"/>
          <w:bCs/>
          <w:color w:val="0F243E"/>
        </w:rPr>
        <w:t>最终批准，会输送员工参加外部举办的专业培训或继续教育课程；所学课程与本职专业直接有关、能取得结业证书者，费用由公司承担，同时视情况与公司签订一定期限的培训服务协议。</w:t>
      </w:r>
    </w:p>
    <w:p>
      <w:pPr>
        <w:spacing w:line="360" w:lineRule="auto"/>
        <w:rPr>
          <w:rFonts w:hint="eastAsia"/>
          <w:bCs/>
          <w:color w:val="0F243E"/>
        </w:rPr>
      </w:pPr>
    </w:p>
    <w:p>
      <w:pPr>
        <w:numPr>
          <w:ilvl w:val="1"/>
          <w:numId w:val="10"/>
        </w:numPr>
        <w:spacing w:line="360" w:lineRule="auto"/>
        <w:rPr>
          <w:rFonts w:hint="eastAsia"/>
          <w:bCs/>
          <w:color w:val="0F243E"/>
          <w:sz w:val="32"/>
          <w:szCs w:val="32"/>
        </w:rPr>
      </w:pPr>
      <w:r>
        <w:rPr>
          <w:rFonts w:hint="eastAsia" w:ascii="SimHei" w:hAnsi="SimHei" w:eastAsia="黑体"/>
          <w:bCs/>
          <w:color w:val="0F243E"/>
          <w:sz w:val="32"/>
          <w:szCs w:val="32"/>
        </w:rPr>
        <w:t>绩效考核规定</w:t>
      </w:r>
    </w:p>
    <w:p>
      <w:pPr>
        <w:spacing w:line="360" w:lineRule="auto"/>
        <w:rPr>
          <w:rFonts w:hint="eastAsia"/>
          <w:bCs/>
          <w:color w:val="0F243E"/>
        </w:rPr>
      </w:pPr>
      <w:r>
        <w:rPr>
          <w:rFonts w:hint="eastAsia" w:ascii="SimHei" w:hAnsi="SimHei" w:eastAsia="黑体"/>
          <w:bCs/>
          <w:color w:val="0F243E"/>
        </w:rPr>
        <w:t>3.6.1考核目的</w:t>
      </w:r>
    </w:p>
    <w:p>
      <w:pPr>
        <w:spacing w:line="360" w:lineRule="auto"/>
        <w:rPr>
          <w:rFonts w:hint="eastAsia"/>
          <w:bCs/>
          <w:color w:val="0F243E"/>
        </w:rPr>
      </w:pPr>
      <w:r>
        <w:rPr>
          <w:rFonts w:hint="eastAsia" w:ascii="SimHei" w:hAnsi="SimHei" w:eastAsia="黑体"/>
          <w:bCs/>
          <w:color w:val="0F243E"/>
        </w:rPr>
        <w:t xml:space="preserve">    公司的成功和持续竞争力完全取决于员工的创造性和业绩。公司遵循客观、公平、严谨的考核标准，对员工的绩效达成、能力、态度及适任性进行综合评估。其目的是通过科学有效的管理体系，帮助员工达成工作目标，并促进直接主管与员工就目标实现状况和职业行为进行持续有效的沟通、反馈与指导。同时，绩效考核与员工的培训发展和薪酬福利系统有机结合，以激励员工的高效表现。</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3.6.2 考核方式</w:t>
      </w:r>
    </w:p>
    <w:p>
      <w:pPr>
        <w:spacing w:line="360" w:lineRule="auto"/>
        <w:ind w:firstLine="520"/>
        <w:rPr>
          <w:rFonts w:hint="eastAsia"/>
          <w:bCs/>
          <w:color w:val="0F243E"/>
        </w:rPr>
      </w:pPr>
      <w:r>
        <w:rPr>
          <w:rFonts w:hint="eastAsia" w:ascii="SimHei" w:hAnsi="SimHei" w:eastAsia="黑体"/>
          <w:bCs/>
          <w:color w:val="0F243E"/>
        </w:rPr>
        <w:t>3.6.2.1 互联网体系的考核</w:t>
      </w:r>
    </w:p>
    <w:p>
      <w:pPr>
        <w:spacing w:line="360" w:lineRule="auto"/>
        <w:ind w:firstLine="520"/>
        <w:rPr>
          <w:rFonts w:hint="eastAsia"/>
          <w:bCs/>
          <w:color w:val="0F243E"/>
        </w:rPr>
      </w:pPr>
      <w:r>
        <w:rPr>
          <w:rFonts w:hint="eastAsia" w:ascii="SimHei" w:hAnsi="SimHei" w:eastAsia="黑体"/>
          <w:bCs/>
          <w:color w:val="0F243E"/>
        </w:rPr>
        <w:t>互联网体系员工根据所获得的工作绩效结果享受相应的绩效奖金，在薪资发放日前办理离职手续的员工不享受绩效奖金。</w:t>
      </w:r>
    </w:p>
    <w:p>
      <w:pPr>
        <w:spacing w:line="360" w:lineRule="auto"/>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3.6.2.2 业务体系的考核</w:t>
      </w:r>
    </w:p>
    <w:p>
      <w:pPr>
        <w:spacing w:line="360" w:lineRule="auto"/>
        <w:ind w:firstLine="520"/>
        <w:rPr>
          <w:rFonts w:hint="eastAsia"/>
          <w:bCs/>
          <w:color w:val="0F243E"/>
        </w:rPr>
      </w:pPr>
      <w:r>
        <w:rPr>
          <w:rFonts w:hint="eastAsia" w:ascii="SimHei" w:hAnsi="SimHei" w:eastAsia="黑体"/>
          <w:bCs/>
          <w:color w:val="0F243E"/>
        </w:rPr>
        <w:t>3.6.2.1.1 业务体系员工均会有适用于本岗位的奖金考核方案，业务人员根据此方案进行考核、产生升降级、获得奖金或进入工作改进计划。</w:t>
      </w:r>
    </w:p>
    <w:p>
      <w:pPr>
        <w:spacing w:line="360" w:lineRule="auto"/>
        <w:ind w:firstLine="520"/>
        <w:rPr>
          <w:rFonts w:hint="eastAsia"/>
          <w:bCs/>
          <w:color w:val="0F243E"/>
        </w:rPr>
      </w:pPr>
      <w:r>
        <w:rPr>
          <w:rFonts w:hint="eastAsia" w:ascii="SimHei" w:hAnsi="SimHei" w:eastAsia="黑体"/>
          <w:bCs/>
          <w:color w:val="0F243E"/>
        </w:rPr>
        <w:t>3.6.2.1.2 业务体系员工奖金考核方案常规是以年度为周期进行回顾、优化、调整；不排除季度内由于市场、团队、产品的影响，进行年度中调整；奖金考核方案产生调整时，会由人力资源部、业务部门管理者共同分享方案，并由业务员工签收方案。</w:t>
      </w:r>
    </w:p>
    <w:p>
      <w:pPr>
        <w:spacing w:line="360" w:lineRule="auto"/>
        <w:ind w:firstLine="520"/>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3.6.2.3 职能体系的考核</w:t>
      </w:r>
    </w:p>
    <w:p>
      <w:pPr>
        <w:spacing w:line="360" w:lineRule="auto"/>
        <w:ind w:firstLine="520"/>
        <w:rPr>
          <w:rFonts w:hint="eastAsia"/>
          <w:bCs/>
          <w:color w:val="0F243E"/>
        </w:rPr>
      </w:pPr>
      <w:r>
        <w:rPr>
          <w:rFonts w:hint="eastAsia" w:ascii="SimHei" w:hAnsi="SimHei" w:eastAsia="黑体"/>
          <w:bCs/>
          <w:color w:val="0F243E"/>
        </w:rPr>
        <w:t>3.6.2.2.1 职能体系员工会遵从360</w:t>
      </w:r>
      <w:r>
        <w:rPr>
          <w:rFonts w:hint="eastAsia" w:ascii="SimHei" w:hAnsi="SimHei" w:eastAsia="黑体"/>
          <w:bCs/>
          <w:color w:val="0F243E"/>
        </w:rPr>
        <w:t>°</w:t>
      </w:r>
      <w:r>
        <w:rPr>
          <w:rFonts w:hint="eastAsia" w:ascii="SimHei" w:hAnsi="SimHei" w:eastAsia="黑体"/>
          <w:bCs/>
          <w:color w:val="0F243E"/>
        </w:rPr>
        <w:t>价值观评估、工作关键指标评估及工作展望的综合结果，以此获得考核奖金、职级升降级、奖励表彰或进入工作改进计划。</w:t>
      </w:r>
    </w:p>
    <w:p>
      <w:pPr>
        <w:spacing w:line="360" w:lineRule="auto"/>
        <w:ind w:firstLine="520"/>
        <w:rPr>
          <w:rFonts w:hint="eastAsia"/>
          <w:bCs/>
          <w:color w:val="0F243E"/>
        </w:rPr>
      </w:pPr>
      <w:r>
        <w:rPr>
          <w:rFonts w:hint="eastAsia" w:ascii="SimHei" w:hAnsi="SimHei" w:eastAsia="黑体"/>
          <w:bCs/>
          <w:color w:val="0F243E"/>
        </w:rPr>
        <w:t>3.6.2.2.2 职能体系员工如遇矩阵式汇报关系，则由业务负责人（如区域总经理、分公司总经理）、职能部门负责人（如人力资源副总裁、财务CFO、品牌总经理）共同考核。</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3.6.3绩效追踪及管理</w:t>
      </w:r>
    </w:p>
    <w:p>
      <w:pPr>
        <w:spacing w:line="360" w:lineRule="auto"/>
        <w:ind w:firstLine="480"/>
        <w:rPr>
          <w:rFonts w:hint="eastAsia"/>
          <w:bCs/>
          <w:color w:val="0F243E"/>
        </w:rPr>
      </w:pPr>
      <w:r>
        <w:rPr>
          <w:rFonts w:hint="eastAsia" w:ascii="SimHei" w:hAnsi="SimHei" w:eastAsia="黑体"/>
          <w:bCs/>
          <w:color w:val="0F243E"/>
        </w:rPr>
        <w:t>3.6.3.1公司将根据考核的结果，激励高效表现，以推动组织效率的不断优化。</w:t>
      </w:r>
    </w:p>
    <w:p>
      <w:pPr>
        <w:spacing w:line="360" w:lineRule="auto"/>
        <w:ind w:firstLine="480"/>
        <w:rPr>
          <w:rFonts w:hint="eastAsia"/>
          <w:bCs/>
          <w:color w:val="0F243E"/>
        </w:rPr>
      </w:pPr>
      <w:r>
        <w:rPr>
          <w:rFonts w:hint="eastAsia" w:ascii="SimHei" w:hAnsi="SimHei" w:eastAsia="黑体"/>
          <w:bCs/>
          <w:color w:val="0F243E"/>
        </w:rPr>
        <w:t>3.6.3.2对考核结果不达标者，公司将通过培训或调整工作岗位以帮助员工胜任岗位要求，经培训或调整工作岗位仍不能胜任工作岗位的，公司有权根据《中华人民共和国劳动合同法》的相关要求与员工解除劳动合同。</w:t>
      </w:r>
    </w:p>
    <w:p>
      <w:pPr>
        <w:spacing w:line="360" w:lineRule="auto"/>
        <w:rPr>
          <w:rFonts w:hint="eastAsia"/>
          <w:bCs/>
          <w:color w:val="0F243E"/>
        </w:rPr>
      </w:pPr>
      <w:r>
        <w:rPr>
          <w:rFonts w:hint="eastAsia" w:ascii="SimHei" w:hAnsi="SimHei" w:eastAsia="黑体"/>
          <w:bCs/>
          <w:i/>
          <w:iCs/>
          <w:color w:val="0F243E"/>
          <w:sz w:val="24"/>
          <w:szCs w:val="24"/>
        </w:rPr>
        <w:t>律师提示：绩效考核办法应当通过民主程序，并予以公示。在实施过程中应当做到细致量化。</w:t>
      </w:r>
    </w:p>
    <w:p>
      <w:pPr>
        <w:numPr>
          <w:ilvl w:val="1"/>
          <w:numId w:val="10"/>
        </w:numPr>
        <w:spacing w:line="360" w:lineRule="auto"/>
        <w:rPr>
          <w:rFonts w:hint="eastAsia"/>
          <w:bCs/>
          <w:color w:val="0F243E"/>
          <w:sz w:val="32"/>
          <w:szCs w:val="32"/>
        </w:rPr>
      </w:pPr>
      <w:r>
        <w:rPr>
          <w:rFonts w:hint="eastAsia" w:ascii="SimHei" w:hAnsi="SimHei" w:eastAsia="黑体"/>
          <w:bCs/>
          <w:color w:val="0F243E"/>
          <w:sz w:val="32"/>
          <w:szCs w:val="32"/>
        </w:rPr>
        <w:t>奖惩规定</w:t>
      </w:r>
    </w:p>
    <w:p>
      <w:pPr>
        <w:spacing w:line="360" w:lineRule="auto"/>
        <w:rPr>
          <w:rFonts w:hint="eastAsia"/>
          <w:bCs/>
          <w:color w:val="0F243E"/>
        </w:rPr>
      </w:pPr>
      <w:r>
        <w:rPr>
          <w:rFonts w:hint="eastAsia" w:ascii="SimHei" w:hAnsi="SimHei" w:eastAsia="黑体"/>
          <w:bCs/>
          <w:color w:val="0F243E"/>
        </w:rPr>
        <w:t>3.7.1 奖励</w:t>
      </w:r>
    </w:p>
    <w:p>
      <w:pPr>
        <w:spacing w:line="360" w:lineRule="auto"/>
        <w:ind w:firstLine="520"/>
        <w:rPr>
          <w:rFonts w:hint="eastAsia"/>
          <w:bCs/>
          <w:color w:val="0F243E"/>
        </w:rPr>
      </w:pPr>
      <w:r>
        <w:rPr>
          <w:rFonts w:hint="eastAsia" w:ascii="SimHei" w:hAnsi="SimHei" w:eastAsia="黑体"/>
          <w:bCs/>
          <w:color w:val="0F243E"/>
        </w:rPr>
        <w:t>3.7.1.1 奖励原因</w:t>
      </w:r>
    </w:p>
    <w:p>
      <w:pPr>
        <w:spacing w:line="360" w:lineRule="auto"/>
        <w:ind w:firstLine="520"/>
        <w:rPr>
          <w:rFonts w:hint="eastAsia"/>
          <w:bCs/>
          <w:color w:val="0F243E"/>
        </w:rPr>
      </w:pPr>
      <w:r>
        <w:rPr>
          <w:rFonts w:hint="eastAsia" w:ascii="SimHei" w:hAnsi="SimHei" w:eastAsia="黑体"/>
          <w:bCs/>
          <w:color w:val="0F243E"/>
        </w:rPr>
        <w:t>我们希望每一位员工都为公司的业务成功做出贡献，这贡献之中是包括员工的行为要与公司的原则保持一致以及在行动中具有良好的判断力。为此，公司提供培训、反馈及教育以帮助员工达到要求，且我们会即时为这样的贡献奖励、宣扬。</w:t>
      </w:r>
    </w:p>
    <w:p>
      <w:pPr>
        <w:numPr>
          <w:ilvl w:val="0"/>
          <w:numId w:val="15"/>
        </w:numPr>
        <w:spacing w:line="360" w:lineRule="auto"/>
        <w:rPr>
          <w:rFonts w:hint="eastAsia"/>
          <w:bCs/>
          <w:color w:val="0F243E"/>
        </w:rPr>
      </w:pPr>
      <w:r>
        <w:rPr>
          <w:rFonts w:hint="eastAsia" w:ascii="SimHei" w:hAnsi="SimHei" w:eastAsia="黑体"/>
          <w:bCs/>
          <w:color w:val="0F243E"/>
        </w:rPr>
        <w:t>对公司经营管理或各项业务提出合理建议，公司采纳后效益显著。</w:t>
      </w:r>
    </w:p>
    <w:p>
      <w:pPr>
        <w:numPr>
          <w:ilvl w:val="0"/>
          <w:numId w:val="15"/>
        </w:numPr>
        <w:spacing w:line="360" w:lineRule="auto"/>
        <w:rPr>
          <w:rFonts w:hint="eastAsia"/>
          <w:bCs/>
          <w:color w:val="0F243E"/>
        </w:rPr>
      </w:pPr>
      <w:r>
        <w:rPr>
          <w:rFonts w:hint="eastAsia" w:ascii="SimHei" w:hAnsi="SimHei" w:eastAsia="黑体"/>
          <w:bCs/>
          <w:color w:val="0F243E"/>
        </w:rPr>
        <w:t>工作业绩出色、有突出贡献。</w:t>
      </w:r>
    </w:p>
    <w:p>
      <w:pPr>
        <w:numPr>
          <w:ilvl w:val="0"/>
          <w:numId w:val="15"/>
        </w:numPr>
        <w:spacing w:line="360" w:lineRule="auto"/>
        <w:rPr>
          <w:rFonts w:hint="eastAsia"/>
          <w:bCs/>
          <w:color w:val="0F243E"/>
        </w:rPr>
      </w:pPr>
      <w:r>
        <w:rPr>
          <w:rFonts w:hint="eastAsia" w:ascii="SimHei" w:hAnsi="SimHei" w:eastAsia="黑体"/>
          <w:bCs/>
          <w:color w:val="0F243E"/>
        </w:rPr>
        <w:t>努力学习，业务技能显著提高。</w:t>
      </w:r>
    </w:p>
    <w:p>
      <w:pPr>
        <w:numPr>
          <w:ilvl w:val="0"/>
          <w:numId w:val="15"/>
        </w:numPr>
        <w:spacing w:line="360" w:lineRule="auto"/>
        <w:rPr>
          <w:rFonts w:hint="eastAsia"/>
          <w:bCs/>
          <w:color w:val="0F243E"/>
        </w:rPr>
      </w:pPr>
      <w:r>
        <w:rPr>
          <w:rFonts w:hint="eastAsia" w:ascii="SimHei" w:hAnsi="SimHei" w:eastAsia="黑体"/>
          <w:bCs/>
          <w:color w:val="0F243E"/>
        </w:rPr>
        <w:t>突出显现出公司价值观，获得优异评价。</w:t>
      </w:r>
    </w:p>
    <w:p>
      <w:pPr>
        <w:numPr>
          <w:ilvl w:val="0"/>
          <w:numId w:val="15"/>
        </w:numPr>
        <w:spacing w:line="360" w:lineRule="auto"/>
        <w:rPr>
          <w:rFonts w:hint="eastAsia"/>
          <w:bCs/>
          <w:color w:val="0F243E"/>
        </w:rPr>
      </w:pPr>
      <w:r>
        <w:rPr>
          <w:rFonts w:hint="eastAsia" w:ascii="SimHei" w:hAnsi="SimHei" w:eastAsia="黑体"/>
          <w:bCs/>
          <w:color w:val="0F243E"/>
        </w:rPr>
        <w:t>为公司推荐优秀人才并被公司正式录用（仅限于公司公告颁布招聘需求）。</w:t>
      </w:r>
    </w:p>
    <w:p>
      <w:pPr>
        <w:numPr>
          <w:ilvl w:val="0"/>
          <w:numId w:val="15"/>
        </w:numPr>
        <w:spacing w:line="360" w:lineRule="auto"/>
        <w:rPr>
          <w:rFonts w:hint="eastAsia"/>
          <w:bCs/>
          <w:color w:val="0F243E"/>
        </w:rPr>
      </w:pPr>
      <w:r>
        <w:rPr>
          <w:rFonts w:hint="eastAsia" w:ascii="SimHei" w:hAnsi="SimHei" w:eastAsia="黑体"/>
          <w:bCs/>
          <w:color w:val="0F243E"/>
        </w:rPr>
        <w:t>为公司培养、培训人才。</w:t>
      </w:r>
    </w:p>
    <w:p>
      <w:pPr>
        <w:numPr>
          <w:ilvl w:val="0"/>
          <w:numId w:val="15"/>
        </w:numPr>
        <w:spacing w:line="360" w:lineRule="auto"/>
        <w:rPr>
          <w:rFonts w:hint="eastAsia"/>
          <w:bCs/>
          <w:color w:val="0F243E"/>
        </w:rPr>
      </w:pPr>
      <w:r>
        <w:rPr>
          <w:rFonts w:hint="eastAsia" w:ascii="SimHei" w:hAnsi="SimHei" w:eastAsia="黑体"/>
          <w:bCs/>
          <w:color w:val="0F243E"/>
        </w:rPr>
        <w:t>业务或理论研究方面有重大成果，为公司增添荣誉或产生重大经济效益和社会效益。</w:t>
      </w:r>
    </w:p>
    <w:p>
      <w:pPr>
        <w:numPr>
          <w:ilvl w:val="0"/>
          <w:numId w:val="15"/>
        </w:numPr>
        <w:spacing w:line="360" w:lineRule="auto"/>
        <w:rPr>
          <w:rFonts w:hint="eastAsia"/>
          <w:bCs/>
          <w:color w:val="0F243E"/>
        </w:rPr>
      </w:pPr>
      <w:r>
        <w:rPr>
          <w:rFonts w:hint="eastAsia" w:ascii="SimHei" w:hAnsi="SimHei" w:eastAsia="黑体"/>
          <w:bCs/>
          <w:color w:val="0F243E"/>
        </w:rPr>
        <w:t>在保护国家、集体和公司财产物资或他人生命安全等方面做出突出贡献。</w:t>
      </w:r>
    </w:p>
    <w:p>
      <w:pPr>
        <w:numPr>
          <w:ilvl w:val="0"/>
          <w:numId w:val="15"/>
        </w:numPr>
        <w:spacing w:line="360" w:lineRule="auto"/>
        <w:rPr>
          <w:rFonts w:hint="eastAsia"/>
          <w:bCs/>
          <w:color w:val="0F243E"/>
        </w:rPr>
      </w:pPr>
      <w:r>
        <w:rPr>
          <w:rFonts w:hint="eastAsia" w:ascii="SimHei" w:hAnsi="SimHei" w:eastAsia="黑体"/>
          <w:bCs/>
          <w:color w:val="0F243E"/>
        </w:rPr>
        <w:t>符合公司其他制度中规定的奖励条件。</w:t>
      </w:r>
    </w:p>
    <w:p>
      <w:pPr>
        <w:spacing w:line="360" w:lineRule="auto"/>
        <w:ind w:firstLine="520"/>
        <w:rPr>
          <w:rFonts w:hint="eastAsia"/>
          <w:bCs/>
          <w:color w:val="0F243E"/>
        </w:rPr>
      </w:pPr>
    </w:p>
    <w:p>
      <w:pPr>
        <w:numPr>
          <w:ilvl w:val="3"/>
          <w:numId w:val="16"/>
        </w:numPr>
        <w:spacing w:line="360" w:lineRule="auto"/>
        <w:rPr>
          <w:rFonts w:hint="eastAsia"/>
          <w:bCs/>
          <w:color w:val="0F243E"/>
        </w:rPr>
      </w:pPr>
      <w:r>
        <w:rPr>
          <w:rFonts w:hint="eastAsia" w:ascii="SimHei" w:hAnsi="SimHei" w:eastAsia="黑体"/>
          <w:bCs/>
          <w:color w:val="0F243E"/>
        </w:rPr>
        <w:t xml:space="preserve"> 公司的奖励项目包括但不限于下述各项：</w:t>
      </w:r>
    </w:p>
    <w:p>
      <w:pPr>
        <w:spacing w:line="360" w:lineRule="auto"/>
        <w:rPr>
          <w:rFonts w:hint="eastAsia"/>
          <w:bCs/>
          <w:color w:val="0F243E"/>
        </w:rPr>
      </w:pPr>
    </w:p>
    <w:p>
      <w:pPr>
        <w:numPr>
          <w:ilvl w:val="2"/>
          <w:numId w:val="16"/>
        </w:numPr>
        <w:spacing w:line="360" w:lineRule="auto"/>
        <w:rPr>
          <w:rFonts w:hint="eastAsia"/>
          <w:bCs/>
          <w:color w:val="0F243E"/>
        </w:rPr>
      </w:pPr>
      <w:r>
        <w:rPr>
          <w:rFonts w:hint="eastAsia" w:ascii="SimHei" w:hAnsi="SimHei" w:eastAsia="黑体"/>
          <w:bCs/>
          <w:color w:val="0F243E"/>
        </w:rPr>
        <w:t>A、B、C类过错</w:t>
      </w:r>
    </w:p>
    <w:p>
      <w:pPr>
        <w:spacing w:line="360" w:lineRule="auto"/>
        <w:ind w:firstLine="520"/>
        <w:rPr>
          <w:rFonts w:hint="eastAsia"/>
          <w:bCs/>
          <w:color w:val="0F243E"/>
        </w:rPr>
      </w:pPr>
      <w:r>
        <w:rPr>
          <w:rFonts w:hint="eastAsia" w:ascii="SimHei" w:hAnsi="SimHei" w:eastAsia="黑体"/>
          <w:bCs/>
          <w:color w:val="0F243E"/>
        </w:rPr>
        <w:t>在处理员工行为问题上，我们是以纠正而非惩罚为主要目的。除了对于严重案例外，我们的目的是为员工提供机会以改正不被接受的行为。</w:t>
      </w:r>
    </w:p>
    <w:p>
      <w:pPr>
        <w:spacing w:line="360" w:lineRule="auto"/>
        <w:ind w:firstLine="520"/>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3.7.2.1 下面将列举出一些将会受到纪律处分的过错行为，但并不代表只有以下行为才会受到处分，我们的目的不是制定一个硬性的、无所不包的条例，因为员工过错行为的情况不尽相同，范围很广，每一种情况都应该根据具体个人、具体情况逐一进行具体分析，而最终裁决用来改正错误行为的处分措施可能比例子所提示的要轻或要重。</w:t>
      </w:r>
    </w:p>
    <w:p>
      <w:pPr>
        <w:spacing w:line="360" w:lineRule="auto"/>
        <w:ind w:firstLine="520"/>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3.7.2.2 公司设立A、B、C三个档次的过错，累计12个月内2个A类</w:t>
      </w:r>
      <w:r>
        <w:rPr>
          <w:rFonts w:ascii="SimHei" w:hAnsi="SimHei" w:eastAsia="黑体"/>
          <w:bCs/>
          <w:color w:val="0F243E"/>
        </w:rPr>
        <w:t>过错</w:t>
      </w:r>
      <w:r>
        <w:rPr>
          <w:rFonts w:hint="eastAsia" w:ascii="SimHei" w:hAnsi="SimHei" w:eastAsia="黑体"/>
          <w:bCs/>
          <w:color w:val="0F243E"/>
        </w:rPr>
        <w:t>升级为1个B类</w:t>
      </w:r>
      <w:r>
        <w:rPr>
          <w:rFonts w:ascii="SimHei" w:hAnsi="SimHei" w:eastAsia="黑体"/>
          <w:bCs/>
          <w:color w:val="0F243E"/>
        </w:rPr>
        <w:t>过错</w:t>
      </w:r>
      <w:r>
        <w:rPr>
          <w:rFonts w:hint="eastAsia" w:ascii="SimHei" w:hAnsi="SimHei" w:eastAsia="黑体"/>
          <w:bCs/>
          <w:color w:val="0F243E"/>
        </w:rPr>
        <w:t>，累计12个月内2个B类</w:t>
      </w:r>
      <w:r>
        <w:rPr>
          <w:rFonts w:ascii="SimHei" w:hAnsi="SimHei" w:eastAsia="黑体"/>
          <w:bCs/>
          <w:color w:val="0F243E"/>
        </w:rPr>
        <w:t>过错</w:t>
      </w:r>
      <w:r>
        <w:rPr>
          <w:rFonts w:hint="eastAsia" w:ascii="SimHei" w:hAnsi="SimHei" w:eastAsia="黑体"/>
          <w:bCs/>
          <w:color w:val="0F243E"/>
        </w:rPr>
        <w:t>升级为1个C类</w:t>
      </w:r>
      <w:r>
        <w:rPr>
          <w:rFonts w:ascii="SimHei" w:hAnsi="SimHei" w:eastAsia="黑体"/>
          <w:bCs/>
          <w:color w:val="0F243E"/>
        </w:rPr>
        <w:t>过错</w:t>
      </w:r>
      <w:r>
        <w:rPr>
          <w:rFonts w:hint="eastAsia" w:ascii="SimHei" w:hAnsi="SimHei" w:eastAsia="黑体"/>
          <w:bCs/>
          <w:color w:val="0F243E"/>
        </w:rPr>
        <w:t>。</w:t>
      </w:r>
    </w:p>
    <w:p>
      <w:pPr>
        <w:spacing w:line="360" w:lineRule="auto"/>
        <w:ind w:firstLine="520"/>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3.7.2.3 每一次A、B、C类</w:t>
      </w:r>
      <w:r>
        <w:rPr>
          <w:rFonts w:ascii="SimHei" w:hAnsi="SimHei" w:eastAsia="黑体"/>
          <w:bCs/>
          <w:color w:val="0F243E"/>
        </w:rPr>
        <w:t>过错</w:t>
      </w:r>
      <w:r>
        <w:rPr>
          <w:rFonts w:hint="eastAsia" w:ascii="SimHei" w:hAnsi="SimHei" w:eastAsia="黑体"/>
          <w:bCs/>
          <w:color w:val="0F243E"/>
        </w:rPr>
        <w:t>都将会被记录于公司员工档案内，不排除会影响员工的升级、晋升、调薪等；且如本手册第3.4.2.2.2条款所述，如果员工发生B类过错、</w:t>
      </w:r>
      <w:r>
        <w:rPr>
          <w:rFonts w:ascii="SimHei" w:hAnsi="SimHei" w:eastAsia="黑体"/>
          <w:bCs/>
          <w:color w:val="0F243E"/>
        </w:rPr>
        <w:t>C</w:t>
      </w:r>
      <w:r>
        <w:rPr>
          <w:rFonts w:hint="eastAsia" w:ascii="SimHei" w:hAnsi="SimHei" w:eastAsia="黑体"/>
          <w:bCs/>
          <w:color w:val="0F243E"/>
        </w:rPr>
        <w:t>类</w:t>
      </w:r>
      <w:r>
        <w:rPr>
          <w:rFonts w:ascii="SimHei" w:hAnsi="SimHei" w:eastAsia="黑体"/>
          <w:bCs/>
          <w:color w:val="0F243E"/>
        </w:rPr>
        <w:t>过错</w:t>
      </w:r>
      <w:r>
        <w:rPr>
          <w:rFonts w:hint="eastAsia" w:ascii="SimHei" w:hAnsi="SimHei" w:eastAsia="黑体"/>
          <w:bCs/>
          <w:color w:val="0F243E"/>
        </w:rPr>
        <w:t>，公司将有权予以取消员工享受奖金的资格。</w:t>
      </w:r>
    </w:p>
    <w:p>
      <w:pPr>
        <w:spacing w:line="360" w:lineRule="auto"/>
        <w:ind w:firstLine="520"/>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3.7.2.4  A类</w:t>
      </w:r>
      <w:r>
        <w:rPr>
          <w:rFonts w:ascii="SimHei" w:hAnsi="SimHei" w:eastAsia="黑体"/>
          <w:bCs/>
          <w:color w:val="0F243E"/>
        </w:rPr>
        <w:t>过错</w:t>
      </w:r>
      <w:r>
        <w:rPr>
          <w:rFonts w:hint="eastAsia" w:ascii="SimHei" w:hAnsi="SimHei" w:eastAsia="黑体"/>
          <w:bCs/>
          <w:color w:val="0F243E"/>
        </w:rPr>
        <w:t>：轻微违纪</w:t>
      </w:r>
    </w:p>
    <w:p>
      <w:pPr>
        <w:spacing w:line="360" w:lineRule="auto"/>
        <w:ind w:firstLine="520"/>
        <w:rPr>
          <w:rFonts w:hint="eastAsia"/>
          <w:bCs/>
          <w:color w:val="0F243E"/>
        </w:rPr>
      </w:pPr>
      <w:r>
        <w:rPr>
          <w:rFonts w:hint="eastAsia" w:ascii="SimHei" w:hAnsi="SimHei" w:eastAsia="黑体"/>
          <w:bCs/>
          <w:color w:val="0F243E"/>
        </w:rPr>
        <w:t>3.7.2.4.1  A类</w:t>
      </w:r>
      <w:r>
        <w:rPr>
          <w:rFonts w:ascii="SimHei" w:hAnsi="SimHei" w:eastAsia="黑体"/>
          <w:bCs/>
          <w:color w:val="0F243E"/>
        </w:rPr>
        <w:t>过错</w:t>
      </w:r>
      <w:r>
        <w:rPr>
          <w:rFonts w:hint="eastAsia" w:ascii="SimHei" w:hAnsi="SimHei" w:eastAsia="黑体"/>
          <w:bCs/>
          <w:color w:val="0F243E"/>
        </w:rPr>
        <w:t>是由于疏忽或过失等而造成的过错，若不及时改正，可能对公司利益造成损害的；员工有A类</w:t>
      </w:r>
      <w:r>
        <w:rPr>
          <w:rFonts w:ascii="SimHei" w:hAnsi="SimHei" w:eastAsia="黑体"/>
          <w:bCs/>
          <w:color w:val="0F243E"/>
        </w:rPr>
        <w:t>过错</w:t>
      </w:r>
      <w:r>
        <w:rPr>
          <w:rFonts w:hint="eastAsia" w:ascii="SimHei" w:hAnsi="SimHei" w:eastAsia="黑体"/>
          <w:bCs/>
          <w:color w:val="0F243E"/>
        </w:rPr>
        <w:t>时，除员工上级、人力资源部与员工本人签署</w:t>
      </w:r>
      <w:r>
        <w:rPr>
          <w:rFonts w:ascii="SimHei" w:hAnsi="SimHei" w:eastAsia="黑体"/>
          <w:bCs/>
          <w:color w:val="0F243E"/>
        </w:rPr>
        <w:t>过错</w:t>
      </w:r>
      <w:r>
        <w:rPr>
          <w:rFonts w:hint="eastAsia" w:ascii="SimHei" w:hAnsi="SimHei" w:eastAsia="黑体"/>
          <w:bCs/>
          <w:color w:val="0F243E"/>
        </w:rPr>
        <w:t>通知书、沟通指正外，会以邮件形式发送过错通知至所属分公司同事以作</w:t>
      </w:r>
      <w:r>
        <w:rPr>
          <w:rFonts w:ascii="SimHei" w:hAnsi="SimHei" w:eastAsia="黑体"/>
          <w:bCs/>
          <w:color w:val="0F243E"/>
        </w:rPr>
        <w:t>过错</w:t>
      </w:r>
      <w:r>
        <w:rPr>
          <w:rFonts w:hint="eastAsia" w:ascii="SimHei" w:hAnsi="SimHei" w:eastAsia="黑体"/>
          <w:bCs/>
          <w:color w:val="0F243E"/>
        </w:rPr>
        <w:t>公示。</w:t>
      </w:r>
    </w:p>
    <w:p>
      <w:pPr>
        <w:spacing w:line="360" w:lineRule="auto"/>
        <w:ind w:firstLine="520"/>
        <w:rPr>
          <w:rFonts w:hint="eastAsia"/>
          <w:bCs/>
          <w:color w:val="0F243E"/>
        </w:rPr>
      </w:pPr>
      <w:r>
        <w:rPr>
          <w:rFonts w:hint="eastAsia" w:ascii="SimHei" w:hAnsi="SimHei" w:eastAsia="黑体"/>
          <w:bCs/>
          <w:color w:val="0F243E"/>
        </w:rPr>
        <w:t>3.7.2.4.2  A类</w:t>
      </w:r>
      <w:r>
        <w:rPr>
          <w:rFonts w:ascii="SimHei" w:hAnsi="SimHei" w:eastAsia="黑体"/>
          <w:bCs/>
          <w:color w:val="0F243E"/>
        </w:rPr>
        <w:t>过错</w:t>
      </w:r>
      <w:r>
        <w:rPr>
          <w:rFonts w:hint="eastAsia" w:ascii="SimHei" w:hAnsi="SimHei" w:eastAsia="黑体"/>
          <w:bCs/>
          <w:color w:val="0F243E"/>
        </w:rPr>
        <w:t>包括但不限于下述事项：</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如本手册3.3.4.2 条款所述，上班时间外出分为因公外出和私自外出；工作时间未经领导批准离开工作岗位者，擅离职守；</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如本手册3.3.4.5条款所述，出现迟到、早退现象的，当月内该现象达到3次；</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如本手册3.3.5.2条款所述，旷工达1天的情形；</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遗失公司文件、物品；</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拾遗不报，据为己有；</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毁坏公物；</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做出影响工作环境卫生的行为（如：有乱扔垃圾、随地吐痰、丢烟头、烟灰、纸屑等影响卫生的行为）；</w:t>
      </w:r>
    </w:p>
    <w:p>
      <w:pPr>
        <w:numPr>
          <w:ilvl w:val="0"/>
          <w:numId w:val="17"/>
        </w:numPr>
        <w:tabs>
          <w:tab w:val="left" w:pos="1080"/>
          <w:tab w:val="left" w:pos="2160"/>
        </w:tabs>
        <w:autoSpaceDE w:val="0"/>
        <w:autoSpaceDN w:val="0"/>
        <w:adjustRightInd w:val="0"/>
        <w:spacing w:line="360" w:lineRule="auto"/>
        <w:jc w:val="left"/>
        <w:rPr>
          <w:rFonts w:hint="eastAsia"/>
          <w:bCs/>
          <w:color w:val="FF0000"/>
        </w:rPr>
      </w:pPr>
      <w:r>
        <w:rPr>
          <w:rFonts w:hint="eastAsia" w:ascii="SimHei" w:hAnsi="SimHei" w:eastAsia="黑体"/>
          <w:bCs/>
          <w:color w:val="0F243E"/>
        </w:rPr>
        <w:t>无故不参加公司组织的各项活动的；</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未执行或疏忽本职工作，但尚未给公司造成任何不良影响或损失的；</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不服从主管合理的工作安排或指导，但尚未给公司造成任何不良影响或损失的；</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上班时间串岗</w:t>
      </w:r>
      <w:r>
        <w:rPr>
          <w:rFonts w:ascii="SimHei" w:hAnsi="SimHei" w:eastAsia="黑体"/>
          <w:bCs/>
          <w:color w:val="0F243E"/>
        </w:rPr>
        <w:t xml:space="preserve">, </w:t>
      </w:r>
      <w:r>
        <w:rPr>
          <w:rFonts w:hint="eastAsia" w:ascii="SimHei" w:hAnsi="SimHei" w:eastAsia="黑体"/>
          <w:bCs/>
          <w:color w:val="0F243E"/>
        </w:rPr>
        <w:t>打私人电话聊天，浏览与工作无关的网站或做与工作无关的事情（如读小说、听随身听、睡觉等）；</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小休或者用餐时间超过公司要求的时间；</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在禁止吸烟区的地带吸烟；</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当班时未能把发生或将要发生的问题或不正常情况向直接主管汇报，不按规定程序、办法做好交接班；</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工作粗心大意</w:t>
      </w:r>
      <w:r>
        <w:rPr>
          <w:rFonts w:ascii="SimHei" w:hAnsi="SimHei" w:eastAsia="黑体"/>
          <w:bCs/>
          <w:color w:val="0F243E"/>
        </w:rPr>
        <w:t xml:space="preserve">, </w:t>
      </w:r>
      <w:r>
        <w:rPr>
          <w:rFonts w:hint="eastAsia" w:ascii="SimHei" w:hAnsi="SimHei" w:eastAsia="黑体"/>
          <w:bCs/>
          <w:color w:val="0F243E"/>
        </w:rPr>
        <w:t>工作效率和服务态度不能达到公司要求</w:t>
      </w:r>
      <w:r>
        <w:rPr>
          <w:rFonts w:ascii="SimHei" w:hAnsi="SimHei" w:eastAsia="黑体"/>
          <w:bCs/>
          <w:color w:val="0F243E"/>
        </w:rPr>
        <w:t>;</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不能在指定时间内完成工作；</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上班不按照规定穿着符合商务规范的衣着，或没有正确佩戴工卡，包括并不限于没有使用公司规定的工卡绳或工卡套、任意在工卡进行涂改；</w:t>
      </w:r>
    </w:p>
    <w:p>
      <w:pPr>
        <w:numPr>
          <w:ilvl w:val="0"/>
          <w:numId w:val="17"/>
        </w:numPr>
        <w:tabs>
          <w:tab w:val="left" w:pos="420"/>
          <w:tab w:val="left" w:pos="1080"/>
          <w:tab w:val="left" w:pos="2160"/>
        </w:tabs>
        <w:autoSpaceDE w:val="0"/>
        <w:autoSpaceDN w:val="0"/>
        <w:adjustRightInd w:val="0"/>
        <w:spacing w:line="360" w:lineRule="auto"/>
        <w:jc w:val="left"/>
        <w:rPr>
          <w:rFonts w:hint="eastAsia" w:ascii="Cambria" w:hAnsi="Cambria"/>
          <w:bCs/>
          <w:color w:val="0F243E"/>
        </w:rPr>
      </w:pPr>
      <w:r>
        <w:rPr>
          <w:rFonts w:hint="eastAsia" w:ascii="SimHei" w:hAnsi="SimHei" w:eastAsia="黑体"/>
          <w:bCs/>
          <w:color w:val="0F243E"/>
        </w:rPr>
        <w:t>违反公司各项管理制度，情节轻微的；</w:t>
      </w:r>
    </w:p>
    <w:p>
      <w:pPr>
        <w:numPr>
          <w:ilvl w:val="0"/>
          <w:numId w:val="17"/>
        </w:numPr>
        <w:tabs>
          <w:tab w:val="left" w:pos="420"/>
          <w:tab w:val="left" w:pos="1080"/>
          <w:tab w:val="left" w:pos="2160"/>
        </w:tabs>
        <w:autoSpaceDE w:val="0"/>
        <w:autoSpaceDN w:val="0"/>
        <w:adjustRightInd w:val="0"/>
        <w:spacing w:line="360" w:lineRule="auto"/>
        <w:jc w:val="left"/>
        <w:rPr>
          <w:rFonts w:hint="eastAsia" w:ascii="Cambria" w:hAnsi="Cambria"/>
          <w:bCs/>
          <w:color w:val="0F243E"/>
        </w:rPr>
      </w:pPr>
      <w:r>
        <w:rPr>
          <w:rFonts w:hint="eastAsia" w:ascii="SimHei" w:hAnsi="SimHei" w:eastAsia="黑体"/>
          <w:bCs/>
          <w:color w:val="0F243E"/>
        </w:rPr>
        <w:t>不履行公司规定的各种申请、申报程序及手续的；</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未经允许私带外来人员到公司参观；</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在会议或业务工作中不积极合作，影响会议或业务工作的进程；</w:t>
      </w:r>
    </w:p>
    <w:p>
      <w:pPr>
        <w:numPr>
          <w:ilvl w:val="0"/>
          <w:numId w:val="17"/>
        </w:numPr>
        <w:tabs>
          <w:tab w:val="left" w:pos="1080"/>
          <w:tab w:val="left" w:pos="2160"/>
        </w:tabs>
        <w:autoSpaceDE w:val="0"/>
        <w:autoSpaceDN w:val="0"/>
        <w:adjustRightInd w:val="0"/>
        <w:spacing w:line="360" w:lineRule="auto"/>
        <w:jc w:val="left"/>
        <w:rPr>
          <w:rFonts w:hint="eastAsia"/>
          <w:bCs/>
          <w:color w:val="0F243E"/>
        </w:rPr>
      </w:pPr>
      <w:r>
        <w:rPr>
          <w:rFonts w:hint="eastAsia" w:ascii="SimHei" w:hAnsi="SimHei" w:eastAsia="黑体"/>
          <w:bCs/>
          <w:color w:val="0F243E"/>
        </w:rPr>
        <w:t>任何其他由于疏忽或过失等造成的过错，若不及时改正，可能对公司利益造成损害的，与上述行为性质、后果相似的行为。</w:t>
      </w:r>
    </w:p>
    <w:p>
      <w:pPr>
        <w:spacing w:line="360" w:lineRule="auto"/>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3.7.2.5  B类</w:t>
      </w:r>
      <w:r>
        <w:rPr>
          <w:rFonts w:ascii="SimHei" w:hAnsi="SimHei" w:eastAsia="黑体"/>
          <w:bCs/>
          <w:color w:val="0F243E"/>
        </w:rPr>
        <w:t>过错</w:t>
      </w:r>
      <w:r>
        <w:rPr>
          <w:rFonts w:hint="eastAsia" w:ascii="SimHei" w:hAnsi="SimHei" w:eastAsia="黑体"/>
          <w:bCs/>
          <w:color w:val="0F243E"/>
        </w:rPr>
        <w:t>：一般违纪</w:t>
      </w:r>
    </w:p>
    <w:p>
      <w:pPr>
        <w:spacing w:line="360" w:lineRule="auto"/>
        <w:ind w:firstLine="520"/>
        <w:rPr>
          <w:rFonts w:hint="eastAsia"/>
          <w:bCs/>
          <w:color w:val="0F243E"/>
        </w:rPr>
      </w:pPr>
      <w:r>
        <w:rPr>
          <w:rFonts w:hint="eastAsia" w:ascii="SimHei" w:hAnsi="SimHei" w:eastAsia="黑体"/>
          <w:bCs/>
          <w:color w:val="0F243E"/>
        </w:rPr>
        <w:t>3.7.2.5.1  B类</w:t>
      </w:r>
      <w:r>
        <w:rPr>
          <w:rFonts w:ascii="SimHei" w:hAnsi="SimHei" w:eastAsia="黑体"/>
          <w:bCs/>
          <w:color w:val="0F243E"/>
        </w:rPr>
        <w:t>过错</w:t>
      </w:r>
      <w:r>
        <w:rPr>
          <w:rFonts w:hint="eastAsia" w:ascii="SimHei" w:hAnsi="SimHei" w:eastAsia="黑体"/>
          <w:bCs/>
          <w:color w:val="0F243E"/>
        </w:rPr>
        <w:t>是指员工的行为可能对公司的利益造成损害（不仅限于金钱或实物方面的损失），并可能危害公司产品、财务、个人财产、员工个人、其他员工或社会。员工有B类</w:t>
      </w:r>
      <w:r>
        <w:rPr>
          <w:rFonts w:ascii="SimHei" w:hAnsi="SimHei" w:eastAsia="黑体"/>
          <w:bCs/>
          <w:color w:val="0F243E"/>
        </w:rPr>
        <w:t>过错</w:t>
      </w:r>
      <w:r>
        <w:rPr>
          <w:rFonts w:hint="eastAsia" w:ascii="SimHei" w:hAnsi="SimHei" w:eastAsia="黑体"/>
          <w:bCs/>
          <w:color w:val="0F243E"/>
        </w:rPr>
        <w:t>时，除员工上级、人力资源部与员工本人签署</w:t>
      </w:r>
      <w:r>
        <w:rPr>
          <w:rFonts w:ascii="SimHei" w:hAnsi="SimHei" w:eastAsia="黑体"/>
          <w:bCs/>
          <w:color w:val="0F243E"/>
        </w:rPr>
        <w:t>过错</w:t>
      </w:r>
      <w:r>
        <w:rPr>
          <w:rFonts w:hint="eastAsia" w:ascii="SimHei" w:hAnsi="SimHei" w:eastAsia="黑体"/>
          <w:bCs/>
          <w:color w:val="0F243E"/>
        </w:rPr>
        <w:t>通知书、沟通指正外，会以邮件形式发送</w:t>
      </w:r>
      <w:r>
        <w:rPr>
          <w:rFonts w:ascii="SimHei" w:hAnsi="SimHei" w:eastAsia="黑体"/>
          <w:bCs/>
          <w:color w:val="0F243E"/>
        </w:rPr>
        <w:t>过错</w:t>
      </w:r>
      <w:r>
        <w:rPr>
          <w:rFonts w:hint="eastAsia" w:ascii="SimHei" w:hAnsi="SimHei" w:eastAsia="黑体"/>
          <w:bCs/>
          <w:color w:val="0F243E"/>
        </w:rPr>
        <w:t>通知至所属区域以作</w:t>
      </w:r>
      <w:r>
        <w:rPr>
          <w:rFonts w:ascii="SimHei" w:hAnsi="SimHei" w:eastAsia="黑体"/>
          <w:bCs/>
          <w:color w:val="0F243E"/>
        </w:rPr>
        <w:t>过错</w:t>
      </w:r>
      <w:r>
        <w:rPr>
          <w:rFonts w:hint="eastAsia" w:ascii="SimHei" w:hAnsi="SimHei" w:eastAsia="黑体"/>
          <w:bCs/>
          <w:color w:val="0F243E"/>
        </w:rPr>
        <w:t>公示。</w:t>
      </w:r>
    </w:p>
    <w:p>
      <w:pPr>
        <w:spacing w:line="360" w:lineRule="auto"/>
        <w:ind w:firstLine="520"/>
        <w:rPr>
          <w:rFonts w:hint="eastAsia"/>
          <w:bCs/>
          <w:color w:val="0F243E"/>
        </w:rPr>
      </w:pPr>
      <w:r>
        <w:rPr>
          <w:rFonts w:hint="eastAsia" w:ascii="SimHei" w:hAnsi="SimHei" w:eastAsia="黑体"/>
          <w:bCs/>
          <w:color w:val="0F243E"/>
        </w:rPr>
        <w:t>3.7.2.5.2  B类</w:t>
      </w:r>
      <w:r>
        <w:rPr>
          <w:rFonts w:ascii="SimHei" w:hAnsi="SimHei" w:eastAsia="黑体"/>
          <w:bCs/>
          <w:color w:val="0F243E"/>
        </w:rPr>
        <w:t>过错</w:t>
      </w:r>
      <w:r>
        <w:rPr>
          <w:rFonts w:hint="eastAsia" w:ascii="SimHei" w:hAnsi="SimHei" w:eastAsia="黑体"/>
          <w:bCs/>
          <w:color w:val="0F243E"/>
        </w:rPr>
        <w:t>包括但不限于下述事项：</w:t>
      </w:r>
    </w:p>
    <w:p>
      <w:pPr>
        <w:numPr>
          <w:ilvl w:val="0"/>
          <w:numId w:val="18"/>
        </w:numPr>
        <w:spacing w:line="360" w:lineRule="auto"/>
        <w:rPr>
          <w:rFonts w:hint="eastAsia"/>
          <w:bCs/>
          <w:color w:val="0F243E"/>
        </w:rPr>
      </w:pPr>
      <w:r>
        <w:rPr>
          <w:rFonts w:hint="eastAsia" w:ascii="SimHei" w:hAnsi="SimHei" w:eastAsia="黑体"/>
          <w:bCs/>
          <w:color w:val="0F243E"/>
        </w:rPr>
        <w:t xml:space="preserve"> 如本手册3.3.5.2条款所述，旷工达2天的情形；</w:t>
      </w:r>
    </w:p>
    <w:p>
      <w:pPr>
        <w:numPr>
          <w:ilvl w:val="0"/>
          <w:numId w:val="18"/>
        </w:numPr>
        <w:spacing w:line="360" w:lineRule="auto"/>
        <w:rPr>
          <w:rFonts w:hint="eastAsia"/>
          <w:bCs/>
          <w:color w:val="0F243E"/>
        </w:rPr>
      </w:pPr>
      <w:r>
        <w:rPr>
          <w:rFonts w:hint="eastAsia" w:ascii="SimHei" w:hAnsi="SimHei" w:eastAsia="黑体"/>
          <w:bCs/>
          <w:color w:val="0F243E"/>
        </w:rPr>
        <w:t xml:space="preserve"> 不遵守公司操作标准或程序，违反标准操作程序或擅自变更工作方法，造成不良影响或损失；</w:t>
      </w:r>
    </w:p>
    <w:p>
      <w:pPr>
        <w:numPr>
          <w:ilvl w:val="0"/>
          <w:numId w:val="18"/>
        </w:numPr>
        <w:spacing w:line="360" w:lineRule="auto"/>
        <w:rPr>
          <w:rFonts w:hint="eastAsia"/>
          <w:bCs/>
          <w:color w:val="0F243E"/>
        </w:rPr>
      </w:pPr>
      <w:r>
        <w:rPr>
          <w:rFonts w:hint="eastAsia" w:ascii="SimHei" w:hAnsi="SimHei" w:eastAsia="黑体"/>
          <w:bCs/>
          <w:color w:val="0F243E"/>
        </w:rPr>
        <w:t xml:space="preserve"> 未执行或疏忽本职工作，造成不良影响或损失；</w:t>
      </w:r>
    </w:p>
    <w:p>
      <w:pPr>
        <w:numPr>
          <w:ilvl w:val="0"/>
          <w:numId w:val="18"/>
        </w:numPr>
        <w:spacing w:line="360" w:lineRule="auto"/>
        <w:rPr>
          <w:rFonts w:hint="eastAsia"/>
          <w:bCs/>
          <w:color w:val="0F243E"/>
        </w:rPr>
      </w:pPr>
      <w:r>
        <w:rPr>
          <w:rFonts w:hint="eastAsia" w:ascii="SimHei" w:hAnsi="SimHei" w:eastAsia="黑体"/>
          <w:bCs/>
          <w:color w:val="0F243E"/>
        </w:rPr>
        <w:t xml:space="preserve"> 消极怠工，不按时按质按量完成工作任务；</w:t>
      </w:r>
    </w:p>
    <w:p>
      <w:pPr>
        <w:numPr>
          <w:ilvl w:val="0"/>
          <w:numId w:val="18"/>
        </w:numPr>
        <w:spacing w:line="360" w:lineRule="auto"/>
        <w:rPr>
          <w:rFonts w:hint="eastAsia"/>
          <w:bCs/>
          <w:color w:val="0F243E"/>
        </w:rPr>
      </w:pPr>
      <w:r>
        <w:rPr>
          <w:rFonts w:hint="eastAsia" w:ascii="SimHei" w:hAnsi="SimHei" w:eastAsia="黑体"/>
          <w:bCs/>
          <w:color w:val="0F243E"/>
        </w:rPr>
        <w:t xml:space="preserve"> 对其他员工或部门工作不配合</w:t>
      </w:r>
      <w:r>
        <w:rPr>
          <w:rFonts w:ascii="SimHei" w:hAnsi="SimHei" w:eastAsia="黑体"/>
          <w:bCs/>
          <w:color w:val="0F243E"/>
        </w:rPr>
        <w:t xml:space="preserve">, </w:t>
      </w:r>
      <w:r>
        <w:rPr>
          <w:rFonts w:hint="eastAsia" w:ascii="SimHei" w:hAnsi="SimHei" w:eastAsia="黑体"/>
          <w:bCs/>
          <w:color w:val="0F243E"/>
        </w:rPr>
        <w:t>不协作；</w:t>
      </w:r>
    </w:p>
    <w:p>
      <w:pPr>
        <w:numPr>
          <w:ilvl w:val="0"/>
          <w:numId w:val="18"/>
        </w:numPr>
        <w:spacing w:line="360" w:lineRule="auto"/>
        <w:rPr>
          <w:rFonts w:hint="eastAsia"/>
          <w:bCs/>
          <w:color w:val="0F243E"/>
        </w:rPr>
      </w:pPr>
      <w:r>
        <w:rPr>
          <w:rFonts w:hint="eastAsia" w:ascii="SimHei" w:hAnsi="SimHei" w:eastAsia="黑体"/>
          <w:bCs/>
          <w:color w:val="0F243E"/>
        </w:rPr>
        <w:t xml:space="preserve"> 对公司其他员工或其他公司有关人士无礼、粗鲁、狂暴，出言不逊或辱骂同事、来访者或客户，或者在工作场所吵架；</w:t>
      </w:r>
    </w:p>
    <w:p>
      <w:pPr>
        <w:numPr>
          <w:ilvl w:val="0"/>
          <w:numId w:val="18"/>
        </w:numPr>
        <w:spacing w:line="360" w:lineRule="auto"/>
        <w:rPr>
          <w:rFonts w:hint="eastAsia"/>
          <w:bCs/>
          <w:color w:val="0F243E"/>
        </w:rPr>
      </w:pPr>
      <w:r>
        <w:rPr>
          <w:rFonts w:hint="eastAsia" w:ascii="SimHei" w:hAnsi="SimHei" w:eastAsia="黑体"/>
          <w:bCs/>
          <w:color w:val="0F243E"/>
        </w:rPr>
        <w:t xml:space="preserve"> 受到客户或者候选人对其服务的投诉（包括但不局限于： 电话投诉、 口头投诉、 书面投诉）；</w:t>
      </w:r>
    </w:p>
    <w:p>
      <w:pPr>
        <w:numPr>
          <w:ilvl w:val="0"/>
          <w:numId w:val="18"/>
        </w:numPr>
        <w:spacing w:line="360" w:lineRule="auto"/>
        <w:rPr>
          <w:rFonts w:hint="eastAsia"/>
          <w:bCs/>
          <w:color w:val="0F243E"/>
        </w:rPr>
      </w:pPr>
      <w:r>
        <w:rPr>
          <w:rFonts w:hint="eastAsia" w:ascii="SimHei" w:hAnsi="SimHei" w:eastAsia="黑体"/>
          <w:bCs/>
          <w:color w:val="0F243E"/>
        </w:rPr>
        <w:t xml:space="preserve"> 无正当理由不服从没有违反劳动合同的工作分配或调动；</w:t>
      </w:r>
    </w:p>
    <w:p>
      <w:pPr>
        <w:numPr>
          <w:ilvl w:val="0"/>
          <w:numId w:val="18"/>
        </w:numPr>
        <w:spacing w:line="360" w:lineRule="auto"/>
        <w:rPr>
          <w:rFonts w:hint="eastAsia"/>
          <w:bCs/>
          <w:color w:val="0F243E"/>
        </w:rPr>
      </w:pPr>
      <w:r>
        <w:rPr>
          <w:rFonts w:hint="eastAsia" w:ascii="SimHei" w:hAnsi="SimHei" w:eastAsia="黑体"/>
          <w:bCs/>
          <w:color w:val="0F243E"/>
        </w:rPr>
        <w:t xml:space="preserve"> 不服从主管合理的工作安排、工作指导、公司制度、公司资源管理，拒绝工作、消极怠工、损害公司资源、不认真完成所从事工作的行为</w:t>
      </w:r>
      <w:r>
        <w:rPr>
          <w:rFonts w:ascii="SimHei" w:hAnsi="SimHei" w:eastAsia="黑体"/>
          <w:bCs/>
          <w:color w:val="0F243E"/>
        </w:rPr>
        <w:t>,</w:t>
      </w:r>
      <w:r>
        <w:rPr>
          <w:rFonts w:hint="eastAsia" w:ascii="SimHei" w:hAnsi="SimHei" w:eastAsia="黑体"/>
          <w:bCs/>
          <w:color w:val="0F243E"/>
        </w:rPr>
        <w:t>给公司工作或经营造成不良影响或损失；</w:t>
      </w:r>
    </w:p>
    <w:p>
      <w:pPr>
        <w:numPr>
          <w:ilvl w:val="0"/>
          <w:numId w:val="18"/>
        </w:numPr>
        <w:spacing w:line="360" w:lineRule="auto"/>
        <w:rPr>
          <w:rFonts w:hint="eastAsia"/>
          <w:bCs/>
          <w:color w:val="0F243E"/>
        </w:rPr>
      </w:pPr>
      <w:r>
        <w:rPr>
          <w:rFonts w:hint="eastAsia" w:ascii="SimHei" w:hAnsi="SimHei" w:eastAsia="黑体"/>
          <w:bCs/>
          <w:color w:val="0F243E"/>
        </w:rPr>
        <w:t xml:space="preserve"> 不尊重其他员工的人格，违背他人的意愿，故意做出或者发出性的行为或者挑逗，使对方的身体、心理产生不适、不快，遭到其他员工向直接主管</w:t>
      </w:r>
      <w:r>
        <w:rPr>
          <w:rFonts w:ascii="SimHei" w:hAnsi="SimHei" w:eastAsia="黑体"/>
          <w:bCs/>
          <w:color w:val="0F243E"/>
        </w:rPr>
        <w:t>/</w:t>
      </w:r>
      <w:r>
        <w:rPr>
          <w:rFonts w:hint="eastAsia" w:ascii="SimHei" w:hAnsi="SimHei" w:eastAsia="黑体"/>
          <w:bCs/>
          <w:color w:val="0F243E"/>
        </w:rPr>
        <w:t>上一级主管投诉的；</w:t>
      </w:r>
    </w:p>
    <w:p>
      <w:pPr>
        <w:numPr>
          <w:ilvl w:val="0"/>
          <w:numId w:val="18"/>
        </w:numPr>
        <w:spacing w:line="360" w:lineRule="auto"/>
        <w:rPr>
          <w:rFonts w:hint="eastAsia"/>
          <w:bCs/>
          <w:color w:val="0F243E"/>
        </w:rPr>
      </w:pPr>
      <w:r>
        <w:rPr>
          <w:rFonts w:hint="eastAsia" w:ascii="SimHei" w:hAnsi="SimHei" w:eastAsia="黑体"/>
          <w:bCs/>
          <w:color w:val="0F243E"/>
        </w:rPr>
        <w:t xml:space="preserve"> 上级管理人员对于违纪行为的下属不作及时处理，对公司产生不良影响的；</w:t>
      </w:r>
    </w:p>
    <w:p>
      <w:pPr>
        <w:numPr>
          <w:ilvl w:val="0"/>
          <w:numId w:val="18"/>
        </w:numPr>
        <w:spacing w:line="360" w:lineRule="auto"/>
        <w:rPr>
          <w:rFonts w:hint="eastAsia"/>
          <w:bCs/>
          <w:color w:val="0F243E"/>
        </w:rPr>
      </w:pPr>
      <w:r>
        <w:rPr>
          <w:rFonts w:hint="eastAsia" w:ascii="SimHei" w:hAnsi="SimHei" w:eastAsia="黑体"/>
          <w:bCs/>
          <w:color w:val="0F243E"/>
        </w:rPr>
        <w:t xml:space="preserve"> 使用工作岗位设施，</w:t>
      </w:r>
      <w:r>
        <w:rPr>
          <w:rFonts w:ascii="SimHei" w:hAnsi="SimHei" w:eastAsia="黑体"/>
          <w:bCs/>
          <w:color w:val="0F243E"/>
        </w:rPr>
        <w:t xml:space="preserve"> </w:t>
      </w:r>
      <w:r>
        <w:rPr>
          <w:rFonts w:hint="eastAsia" w:ascii="SimHei" w:hAnsi="SimHei" w:eastAsia="黑体"/>
          <w:bCs/>
          <w:color w:val="0F243E"/>
        </w:rPr>
        <w:t>为自己或他人提供方便；</w:t>
      </w:r>
    </w:p>
    <w:p>
      <w:pPr>
        <w:numPr>
          <w:ilvl w:val="0"/>
          <w:numId w:val="18"/>
        </w:numPr>
        <w:spacing w:line="360" w:lineRule="auto"/>
        <w:rPr>
          <w:rFonts w:hint="eastAsia"/>
          <w:bCs/>
          <w:color w:val="0F243E"/>
        </w:rPr>
      </w:pPr>
      <w:r>
        <w:rPr>
          <w:rFonts w:hint="eastAsia" w:ascii="SimHei" w:hAnsi="SimHei" w:eastAsia="黑体"/>
          <w:bCs/>
          <w:color w:val="0F243E"/>
        </w:rPr>
        <w:t xml:space="preserve"> 未经允许在公司公告栏或其他地方张贴、更改、取走、撕毁任何物品的；</w:t>
      </w:r>
    </w:p>
    <w:p>
      <w:pPr>
        <w:numPr>
          <w:ilvl w:val="0"/>
          <w:numId w:val="18"/>
        </w:numPr>
        <w:spacing w:line="360" w:lineRule="auto"/>
        <w:rPr>
          <w:rFonts w:hint="eastAsia"/>
          <w:bCs/>
          <w:color w:val="0F243E"/>
        </w:rPr>
      </w:pPr>
      <w:r>
        <w:rPr>
          <w:rFonts w:hint="eastAsia" w:ascii="SimHei" w:hAnsi="SimHei" w:eastAsia="黑体"/>
          <w:bCs/>
          <w:color w:val="0F243E"/>
        </w:rPr>
        <w:t xml:space="preserve"> 超越工作职责范围，擅自作主或对与本职无关事宜擅自作答，但尚未造成不良影响或损失的；</w:t>
      </w:r>
    </w:p>
    <w:p>
      <w:pPr>
        <w:numPr>
          <w:ilvl w:val="0"/>
          <w:numId w:val="18"/>
        </w:numPr>
        <w:spacing w:line="360" w:lineRule="auto"/>
        <w:rPr>
          <w:rFonts w:hint="eastAsia"/>
          <w:bCs/>
          <w:color w:val="0F243E"/>
        </w:rPr>
      </w:pPr>
      <w:r>
        <w:rPr>
          <w:rFonts w:hint="eastAsia" w:ascii="SimHei" w:hAnsi="SimHei" w:eastAsia="黑体"/>
          <w:bCs/>
          <w:color w:val="0F243E"/>
        </w:rPr>
        <w:t xml:space="preserve"> 除公司庆祝活动外，在公司内喝酒，即使在公司外喝酒但需继续工作，仍属违纪行为。尤其是销售人员，即使是与客户一起，在工作时间内仍禁止喝酒；</w:t>
      </w:r>
    </w:p>
    <w:p>
      <w:pPr>
        <w:numPr>
          <w:ilvl w:val="0"/>
          <w:numId w:val="18"/>
        </w:numPr>
        <w:spacing w:line="360" w:lineRule="auto"/>
        <w:rPr>
          <w:rFonts w:hint="eastAsia"/>
          <w:bCs/>
          <w:color w:val="0F243E"/>
        </w:rPr>
      </w:pPr>
      <w:r>
        <w:rPr>
          <w:rFonts w:hint="eastAsia" w:ascii="SimHei" w:hAnsi="SimHei" w:eastAsia="黑体"/>
          <w:bCs/>
          <w:color w:val="0F243E"/>
        </w:rPr>
        <w:t xml:space="preserve"> 未经过网络管理员及相关授权主管的批准，擅自改动个人电脑及其它</w:t>
      </w:r>
      <w:r>
        <w:rPr>
          <w:rFonts w:ascii="SimHei" w:hAnsi="SimHei" w:eastAsia="黑体"/>
          <w:bCs/>
          <w:color w:val="0F243E"/>
        </w:rPr>
        <w:t xml:space="preserve"> IT </w:t>
      </w:r>
      <w:r>
        <w:rPr>
          <w:rFonts w:hint="eastAsia" w:ascii="SimHei" w:hAnsi="SimHei" w:eastAsia="黑体"/>
          <w:bCs/>
          <w:color w:val="0F243E"/>
        </w:rPr>
        <w:t>设备的网络地址；</w:t>
      </w:r>
    </w:p>
    <w:p>
      <w:pPr>
        <w:numPr>
          <w:ilvl w:val="0"/>
          <w:numId w:val="18"/>
        </w:numPr>
        <w:spacing w:line="360" w:lineRule="auto"/>
        <w:rPr>
          <w:rFonts w:hint="eastAsia"/>
          <w:bCs/>
          <w:color w:val="0F243E"/>
        </w:rPr>
      </w:pPr>
      <w:r>
        <w:rPr>
          <w:rFonts w:hint="eastAsia" w:ascii="SimHei" w:hAnsi="SimHei" w:eastAsia="黑体"/>
          <w:bCs/>
          <w:color w:val="0F243E"/>
        </w:rPr>
        <w:t xml:space="preserve"> 在公司电脑上使用与工作无关的软件或打游戏；在办公室登陆与工作无关的网站、玩任何形式的电脑（网络）游戏、上网聊天、观看电影及下载与工作无关的文件等。</w:t>
      </w:r>
    </w:p>
    <w:p>
      <w:pPr>
        <w:numPr>
          <w:ilvl w:val="0"/>
          <w:numId w:val="18"/>
        </w:numPr>
        <w:spacing w:line="360" w:lineRule="auto"/>
        <w:rPr>
          <w:rFonts w:hint="eastAsia"/>
          <w:bCs/>
          <w:color w:val="0F243E"/>
        </w:rPr>
      </w:pPr>
      <w:r>
        <w:rPr>
          <w:rFonts w:hint="eastAsia" w:ascii="SimHei" w:hAnsi="SimHei" w:eastAsia="黑体"/>
          <w:bCs/>
          <w:color w:val="0F243E"/>
        </w:rPr>
        <w:t xml:space="preserve"> 不准擅自使用他人的电脑；不准通过他人的电脑从事违反公司规定的活动；</w:t>
      </w:r>
    </w:p>
    <w:p>
      <w:pPr>
        <w:numPr>
          <w:ilvl w:val="0"/>
          <w:numId w:val="18"/>
        </w:numPr>
        <w:spacing w:line="360" w:lineRule="auto"/>
        <w:rPr>
          <w:rFonts w:hint="eastAsia"/>
          <w:bCs/>
          <w:color w:val="0F243E"/>
        </w:rPr>
      </w:pPr>
      <w:r>
        <w:rPr>
          <w:rFonts w:hint="eastAsia" w:ascii="SimHei" w:hAnsi="SimHei" w:eastAsia="黑体"/>
          <w:bCs/>
          <w:color w:val="0F243E"/>
        </w:rPr>
        <w:t xml:space="preserve"> 严禁发送、转发有危害社会安全的言论或政治性评论文章的邮件；</w:t>
      </w:r>
    </w:p>
    <w:p>
      <w:pPr>
        <w:numPr>
          <w:ilvl w:val="0"/>
          <w:numId w:val="18"/>
        </w:numPr>
        <w:spacing w:line="360" w:lineRule="auto"/>
        <w:ind w:left="1004" w:hanging="482"/>
        <w:rPr>
          <w:bCs/>
          <w:color w:val="0F243E"/>
        </w:rPr>
      </w:pPr>
      <w:r>
        <w:rPr>
          <w:rFonts w:hint="eastAsia" w:ascii="SimHei" w:hAnsi="SimHei" w:eastAsia="黑体"/>
          <w:bCs/>
          <w:color w:val="0F243E"/>
        </w:rPr>
        <w:t xml:space="preserve"> 严禁通过电子邮件（使用公司内部地址或外部地址）发送（或转发）不利于沟通、不利于团结、不利于解决问题等一切内容失实的邮件；更不能利用电子邮件四处散发旨在破坏他人名誉、带有人身攻击等一切不利于公司团结、正常工作的邮件；</w:t>
      </w:r>
    </w:p>
    <w:p>
      <w:pPr>
        <w:numPr>
          <w:ilvl w:val="0"/>
          <w:numId w:val="18"/>
        </w:numPr>
        <w:autoSpaceDE w:val="0"/>
        <w:autoSpaceDN w:val="0"/>
        <w:adjustRightInd w:val="0"/>
        <w:snapToGrid w:val="0"/>
        <w:spacing w:line="360" w:lineRule="auto"/>
        <w:ind w:left="1004" w:hanging="482"/>
        <w:jc w:val="left"/>
        <w:rPr>
          <w:rFonts w:hint="eastAsia"/>
          <w:bCs/>
          <w:color w:val="0F243E"/>
        </w:rPr>
      </w:pPr>
      <w:r>
        <w:rPr>
          <w:rFonts w:hint="eastAsia" w:ascii="SimHei" w:hAnsi="SimHei" w:eastAsia="黑体"/>
          <w:bCs/>
          <w:color w:val="0F243E"/>
        </w:rPr>
        <w:t xml:space="preserve"> 违反消防禁令或安全规则（包括但不限于擅自或指使他人挪用、损坏消防或灭火器材），但尚未产生事故隐患或损失的；</w:t>
      </w:r>
    </w:p>
    <w:p>
      <w:pPr>
        <w:numPr>
          <w:ilvl w:val="0"/>
          <w:numId w:val="18"/>
        </w:numPr>
        <w:autoSpaceDE w:val="0"/>
        <w:autoSpaceDN w:val="0"/>
        <w:adjustRightInd w:val="0"/>
        <w:snapToGrid w:val="0"/>
        <w:spacing w:line="360" w:lineRule="auto"/>
        <w:ind w:left="1004" w:hanging="482"/>
        <w:jc w:val="left"/>
        <w:rPr>
          <w:rFonts w:hint="eastAsia"/>
          <w:bCs/>
          <w:color w:val="0F243E"/>
        </w:rPr>
      </w:pPr>
      <w:r>
        <w:rPr>
          <w:rFonts w:hint="eastAsia" w:ascii="SimHei" w:hAnsi="SimHei" w:eastAsia="黑体"/>
          <w:bCs/>
          <w:color w:val="0F243E"/>
        </w:rPr>
        <w:t xml:space="preserve"> 因失职或本人过错，造成公司人员伤害或财物损失，价值在人民币</w:t>
      </w:r>
      <w:r>
        <w:rPr>
          <w:rFonts w:ascii="SimHei" w:hAnsi="SimHei" w:eastAsia="黑体"/>
          <w:bCs/>
          <w:color w:val="0F243E"/>
        </w:rPr>
        <w:t>5000</w:t>
      </w:r>
      <w:r>
        <w:rPr>
          <w:rFonts w:hint="eastAsia" w:ascii="SimHei" w:hAnsi="SimHei" w:eastAsia="黑体"/>
          <w:bCs/>
          <w:color w:val="0F243E"/>
        </w:rPr>
        <w:t>元以下的（含</w:t>
      </w:r>
      <w:r>
        <w:rPr>
          <w:rFonts w:ascii="SimHei" w:hAnsi="SimHei" w:eastAsia="黑体"/>
          <w:bCs/>
          <w:color w:val="0F243E"/>
        </w:rPr>
        <w:t xml:space="preserve"> 5000</w:t>
      </w:r>
      <w:r>
        <w:rPr>
          <w:rFonts w:hint="eastAsia" w:ascii="SimHei" w:hAnsi="SimHei" w:eastAsia="黑体"/>
          <w:bCs/>
          <w:color w:val="0F243E"/>
        </w:rPr>
        <w:t>元）；</w:t>
      </w:r>
    </w:p>
    <w:p>
      <w:pPr>
        <w:numPr>
          <w:ilvl w:val="0"/>
          <w:numId w:val="18"/>
        </w:numPr>
        <w:spacing w:line="360" w:lineRule="auto"/>
        <w:ind w:left="1004" w:hanging="482"/>
        <w:rPr>
          <w:rFonts w:hint="eastAsia"/>
          <w:bCs/>
          <w:color w:val="0F243E"/>
        </w:rPr>
      </w:pPr>
      <w:r>
        <w:rPr>
          <w:rFonts w:hint="eastAsia" w:ascii="SimHei" w:hAnsi="SimHei" w:eastAsia="黑体"/>
          <w:bCs/>
          <w:color w:val="0F243E"/>
        </w:rPr>
        <w:t xml:space="preserve"> 累计12个月内2个A类</w:t>
      </w:r>
      <w:r>
        <w:rPr>
          <w:rFonts w:ascii="SimHei" w:hAnsi="SimHei" w:eastAsia="黑体"/>
          <w:bCs/>
          <w:color w:val="0F243E"/>
        </w:rPr>
        <w:t>过错</w:t>
      </w:r>
      <w:r>
        <w:rPr>
          <w:rFonts w:hint="eastAsia" w:ascii="SimHei" w:hAnsi="SimHei" w:eastAsia="黑体"/>
          <w:bCs/>
          <w:color w:val="0F243E"/>
        </w:rPr>
        <w:t>升级为1个B类</w:t>
      </w:r>
      <w:r>
        <w:rPr>
          <w:rFonts w:ascii="SimHei" w:hAnsi="SimHei" w:eastAsia="黑体"/>
          <w:bCs/>
          <w:color w:val="0F243E"/>
        </w:rPr>
        <w:t>过错</w:t>
      </w:r>
      <w:r>
        <w:rPr>
          <w:rFonts w:hint="eastAsia" w:ascii="SimHei" w:hAnsi="SimHei" w:eastAsia="黑体"/>
          <w:bCs/>
          <w:color w:val="0F243E"/>
        </w:rPr>
        <w:t>；</w:t>
      </w:r>
    </w:p>
    <w:p>
      <w:pPr>
        <w:numPr>
          <w:ilvl w:val="0"/>
          <w:numId w:val="18"/>
        </w:numPr>
        <w:spacing w:line="360" w:lineRule="auto"/>
        <w:ind w:left="1004" w:hanging="482"/>
        <w:rPr>
          <w:rFonts w:hint="eastAsia"/>
          <w:bCs/>
          <w:color w:val="0F243E"/>
        </w:rPr>
      </w:pPr>
      <w:r>
        <w:rPr>
          <w:rFonts w:hint="eastAsia" w:ascii="SimHei" w:hAnsi="SimHei" w:eastAsia="黑体"/>
          <w:bCs/>
          <w:color w:val="0F243E"/>
        </w:rPr>
        <w:t xml:space="preserve"> 任何其他可能对公司利益造成损害，并可能危害公司产品、财务、个人财产、员工个人、其他员工或社会，与上述行为性质、后果相似的行为。</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 xml:space="preserve">    3.7.2.6  C类</w:t>
      </w:r>
      <w:r>
        <w:rPr>
          <w:rFonts w:ascii="SimHei" w:hAnsi="SimHei" w:eastAsia="黑体"/>
          <w:bCs/>
          <w:color w:val="0F243E"/>
        </w:rPr>
        <w:t>过错</w:t>
      </w:r>
      <w:r>
        <w:rPr>
          <w:rFonts w:hint="eastAsia" w:ascii="SimHei" w:hAnsi="SimHei" w:eastAsia="黑体"/>
          <w:bCs/>
          <w:color w:val="0F243E"/>
        </w:rPr>
        <w:t>：严重违纪</w:t>
      </w:r>
    </w:p>
    <w:p>
      <w:pPr>
        <w:spacing w:line="360" w:lineRule="auto"/>
        <w:ind w:firstLine="520"/>
        <w:rPr>
          <w:rFonts w:hint="eastAsia"/>
          <w:bCs/>
          <w:color w:val="0F243E"/>
        </w:rPr>
      </w:pPr>
      <w:r>
        <w:rPr>
          <w:rFonts w:hint="eastAsia" w:ascii="SimHei" w:hAnsi="SimHei" w:eastAsia="黑体"/>
          <w:bCs/>
          <w:color w:val="0F243E"/>
        </w:rPr>
        <w:t>3.7.2.6.1  C类</w:t>
      </w:r>
      <w:r>
        <w:rPr>
          <w:rFonts w:ascii="SimHei" w:hAnsi="SimHei" w:eastAsia="黑体"/>
          <w:bCs/>
          <w:color w:val="0F243E"/>
        </w:rPr>
        <w:t>过错</w:t>
      </w:r>
      <w:r>
        <w:rPr>
          <w:rFonts w:hint="eastAsia" w:ascii="SimHei" w:hAnsi="SimHei" w:eastAsia="黑体"/>
          <w:bCs/>
          <w:color w:val="0F243E"/>
        </w:rPr>
        <w:t>是指员工的行为可能或已经对公司声誉、品牌、产品、财产、个人财产、员工个人或其他员工、社会造成严重伤害/损害。员工有C类</w:t>
      </w:r>
      <w:r>
        <w:rPr>
          <w:rFonts w:ascii="SimHei" w:hAnsi="SimHei" w:eastAsia="黑体"/>
          <w:bCs/>
          <w:color w:val="0F243E"/>
        </w:rPr>
        <w:t>过错</w:t>
      </w:r>
      <w:r>
        <w:rPr>
          <w:rFonts w:hint="eastAsia" w:ascii="SimHei" w:hAnsi="SimHei" w:eastAsia="黑体"/>
          <w:bCs/>
          <w:color w:val="0F243E"/>
        </w:rPr>
        <w:t>时，除员工上级、人力资源部与员工本人签署</w:t>
      </w:r>
      <w:r>
        <w:rPr>
          <w:rFonts w:ascii="SimHei" w:hAnsi="SimHei" w:eastAsia="黑体"/>
          <w:bCs/>
          <w:color w:val="0F243E"/>
        </w:rPr>
        <w:t>过错</w:t>
      </w:r>
      <w:r>
        <w:rPr>
          <w:rFonts w:hint="eastAsia" w:ascii="SimHei" w:hAnsi="SimHei" w:eastAsia="黑体"/>
          <w:bCs/>
          <w:color w:val="0F243E"/>
        </w:rPr>
        <w:t>通知书、沟通指正外，会以邮件形式发送</w:t>
      </w:r>
      <w:r>
        <w:rPr>
          <w:rFonts w:ascii="SimHei" w:hAnsi="SimHei" w:eastAsia="黑体"/>
          <w:bCs/>
          <w:color w:val="0F243E"/>
        </w:rPr>
        <w:t>过错</w:t>
      </w:r>
      <w:r>
        <w:rPr>
          <w:rFonts w:hint="eastAsia" w:ascii="SimHei" w:hAnsi="SimHei" w:eastAsia="黑体"/>
          <w:bCs/>
          <w:color w:val="0F243E"/>
        </w:rPr>
        <w:t>通知至全国各分公司全体员工以作</w:t>
      </w:r>
      <w:r>
        <w:rPr>
          <w:rFonts w:ascii="SimHei" w:hAnsi="SimHei" w:eastAsia="黑体"/>
          <w:bCs/>
          <w:color w:val="0F243E"/>
        </w:rPr>
        <w:t>过错</w:t>
      </w:r>
      <w:r>
        <w:rPr>
          <w:rFonts w:hint="eastAsia" w:ascii="SimHei" w:hAnsi="SimHei" w:eastAsia="黑体"/>
          <w:bCs/>
          <w:color w:val="0F243E"/>
        </w:rPr>
        <w:t>公示。</w:t>
      </w:r>
    </w:p>
    <w:p>
      <w:pPr>
        <w:spacing w:line="360" w:lineRule="auto"/>
        <w:ind w:firstLine="520"/>
        <w:rPr>
          <w:rFonts w:hint="eastAsia"/>
          <w:bCs/>
          <w:color w:val="0F243E"/>
        </w:rPr>
      </w:pPr>
      <w:r>
        <w:rPr>
          <w:rFonts w:hint="eastAsia" w:ascii="SimHei" w:hAnsi="SimHei" w:eastAsia="黑体"/>
          <w:bCs/>
          <w:color w:val="0F243E"/>
        </w:rPr>
        <w:t>3.7.2.6.2  C类</w:t>
      </w:r>
      <w:r>
        <w:rPr>
          <w:rFonts w:ascii="SimHei" w:hAnsi="SimHei" w:eastAsia="黑体"/>
          <w:bCs/>
          <w:color w:val="0F243E"/>
        </w:rPr>
        <w:t>过错</w:t>
      </w:r>
      <w:r>
        <w:rPr>
          <w:rFonts w:hint="eastAsia" w:ascii="SimHei" w:hAnsi="SimHei" w:eastAsia="黑体"/>
          <w:bCs/>
          <w:color w:val="0F243E"/>
        </w:rPr>
        <w:t>属于严重违反公司的规章制度的行为，公司将按照《中华人名共和国劳动合同法》第三十九条解除与该员工的劳动合同，并不予支付任何补偿金。</w:t>
      </w:r>
    </w:p>
    <w:p>
      <w:pPr>
        <w:numPr>
          <w:ilvl w:val="4"/>
          <w:numId w:val="19"/>
        </w:numPr>
        <w:spacing w:line="360" w:lineRule="auto"/>
        <w:rPr>
          <w:rFonts w:hint="eastAsia"/>
          <w:bCs/>
          <w:color w:val="0F243E"/>
        </w:rPr>
      </w:pPr>
      <w:r>
        <w:rPr>
          <w:rFonts w:hint="eastAsia" w:ascii="SimHei" w:hAnsi="SimHei" w:eastAsia="黑体"/>
          <w:bCs/>
          <w:color w:val="0F243E"/>
        </w:rPr>
        <w:t xml:space="preserve"> C类</w:t>
      </w:r>
      <w:r>
        <w:rPr>
          <w:rFonts w:ascii="SimHei" w:hAnsi="SimHei" w:eastAsia="黑体"/>
          <w:bCs/>
          <w:color w:val="0F243E"/>
        </w:rPr>
        <w:t>过错</w:t>
      </w:r>
      <w:r>
        <w:rPr>
          <w:rFonts w:hint="eastAsia" w:ascii="SimHei" w:hAnsi="SimHei" w:eastAsia="黑体"/>
          <w:bCs/>
          <w:color w:val="0F243E"/>
        </w:rPr>
        <w:t>包括但不限于下述事项：</w:t>
      </w:r>
    </w:p>
    <w:p>
      <w:pPr>
        <w:numPr>
          <w:ilvl w:val="0"/>
          <w:numId w:val="20"/>
        </w:numPr>
        <w:spacing w:line="360" w:lineRule="auto"/>
        <w:rPr>
          <w:rFonts w:hint="eastAsia"/>
          <w:bCs/>
          <w:color w:val="0F243E"/>
        </w:rPr>
      </w:pPr>
      <w:r>
        <w:rPr>
          <w:rFonts w:hint="eastAsia" w:ascii="SimHei" w:hAnsi="SimHei" w:eastAsia="黑体"/>
          <w:bCs/>
          <w:color w:val="0F243E"/>
        </w:rPr>
        <w:t xml:space="preserve"> 如本手册3.3.5.2条款所述，旷工达3天及以上的情形；</w:t>
      </w:r>
    </w:p>
    <w:p>
      <w:pPr>
        <w:numPr>
          <w:ilvl w:val="0"/>
          <w:numId w:val="20"/>
        </w:numPr>
        <w:spacing w:line="360" w:lineRule="auto"/>
        <w:rPr>
          <w:rFonts w:hint="eastAsia"/>
          <w:bCs/>
          <w:color w:val="0F243E"/>
        </w:rPr>
      </w:pPr>
      <w:r>
        <w:rPr>
          <w:rFonts w:hint="eastAsia" w:ascii="SimHei" w:hAnsi="SimHei" w:eastAsia="黑体"/>
          <w:bCs/>
          <w:color w:val="262626"/>
        </w:rPr>
        <w:t xml:space="preserve"> </w:t>
      </w:r>
      <w:r>
        <w:rPr>
          <w:rFonts w:hint="eastAsia" w:ascii="SimHei" w:hAnsi="SimHei" w:eastAsia="黑体"/>
          <w:bCs/>
          <w:color w:val="0F243E"/>
        </w:rPr>
        <w:t>如本手册3.3.2.4 条款所述，委托他人打卡或代替他人打卡者经查实后；按照高压线弄虚作假处理；</w:t>
      </w:r>
    </w:p>
    <w:p>
      <w:pPr>
        <w:numPr>
          <w:ilvl w:val="0"/>
          <w:numId w:val="20"/>
        </w:numPr>
        <w:spacing w:line="360" w:lineRule="auto"/>
        <w:rPr>
          <w:rFonts w:hint="eastAsia"/>
          <w:bCs/>
          <w:color w:val="0F243E"/>
        </w:rPr>
      </w:pPr>
      <w:r>
        <w:rPr>
          <w:rFonts w:hint="eastAsia" w:ascii="SimHei" w:hAnsi="SimHei" w:eastAsia="黑体"/>
          <w:bCs/>
          <w:color w:val="0F243E"/>
        </w:rPr>
        <w:t xml:space="preserve"> 如本手册3.3.7.10.5条款所述，任何虚报、伪造病假证明等行为；按照高压线弄虚作假处理；</w:t>
      </w:r>
    </w:p>
    <w:p>
      <w:pPr>
        <w:numPr>
          <w:ilvl w:val="0"/>
          <w:numId w:val="20"/>
        </w:numPr>
        <w:spacing w:line="360" w:lineRule="auto"/>
        <w:rPr>
          <w:rFonts w:hint="eastAsia"/>
          <w:bCs/>
          <w:color w:val="0F243E"/>
        </w:rPr>
      </w:pPr>
      <w:r>
        <w:rPr>
          <w:rFonts w:hint="eastAsia" w:ascii="SimHei" w:hAnsi="SimHei" w:eastAsia="黑体"/>
          <w:bCs/>
          <w:color w:val="0F243E"/>
        </w:rPr>
        <w:t xml:space="preserve"> 不遵守公司操作标准或程序，违反标准操作程序或擅自变更工作方法；谋取个人利益，或造成对公司或客户的严重不良影响、损失；</w:t>
      </w:r>
    </w:p>
    <w:p>
      <w:pPr>
        <w:numPr>
          <w:ilvl w:val="0"/>
          <w:numId w:val="20"/>
        </w:numPr>
        <w:spacing w:line="360" w:lineRule="auto"/>
        <w:rPr>
          <w:rFonts w:hint="eastAsia"/>
          <w:bCs/>
          <w:color w:val="0F243E"/>
        </w:rPr>
      </w:pPr>
      <w:r>
        <w:rPr>
          <w:rFonts w:hint="eastAsia" w:ascii="SimHei" w:hAnsi="SimHei" w:eastAsia="黑体"/>
          <w:bCs/>
          <w:color w:val="0F243E"/>
        </w:rPr>
        <w:t xml:space="preserve"> 擅自攫取或出售公司财物、产品、服务；</w:t>
      </w:r>
    </w:p>
    <w:p>
      <w:pPr>
        <w:numPr>
          <w:ilvl w:val="0"/>
          <w:numId w:val="20"/>
        </w:numPr>
        <w:spacing w:line="360" w:lineRule="auto"/>
        <w:rPr>
          <w:rFonts w:hint="eastAsia"/>
          <w:bCs/>
          <w:color w:val="0F243E"/>
        </w:rPr>
      </w:pPr>
      <w:r>
        <w:rPr>
          <w:rFonts w:hint="eastAsia" w:ascii="SimHei" w:hAnsi="SimHei" w:eastAsia="黑体"/>
          <w:bCs/>
          <w:color w:val="0F243E"/>
        </w:rPr>
        <w:t xml:space="preserve"> 受到客户或者候选人对其服务的投诉或法律诉讼（包括但不局限于： 电话投诉、 口头投诉、 书面投诉、 法律诉讼），经公司确认，情节严重，极大影响了公司声誉、客户体验的情形；</w:t>
      </w:r>
    </w:p>
    <w:p>
      <w:pPr>
        <w:numPr>
          <w:ilvl w:val="0"/>
          <w:numId w:val="20"/>
        </w:numPr>
        <w:spacing w:line="360" w:lineRule="auto"/>
        <w:rPr>
          <w:rFonts w:hint="eastAsia"/>
          <w:bCs/>
          <w:color w:val="262626"/>
        </w:rPr>
      </w:pPr>
      <w:r>
        <w:rPr>
          <w:rFonts w:hint="eastAsia" w:ascii="SimHei" w:hAnsi="SimHei" w:eastAsia="黑体"/>
          <w:bCs/>
          <w:color w:val="0F243E"/>
        </w:rPr>
        <w:t xml:space="preserve"> 在申请职位、应聘期间、工作期间弄虚作假，有欺骗行为；如伪造数据或材料（包括但不限于提供个人虚假信息或隐瞒个人信息、不真实反映实际情况、填写业务记录、模仿他人签名或盖章等类似</w:t>
      </w:r>
      <w:r>
        <w:rPr>
          <w:rFonts w:hint="eastAsia" w:ascii="SimHei" w:hAnsi="SimHei" w:eastAsia="黑体"/>
          <w:bCs/>
          <w:color w:val="262626"/>
        </w:rPr>
        <w:t>情况）；</w:t>
      </w:r>
    </w:p>
    <w:p>
      <w:pPr>
        <w:numPr>
          <w:ilvl w:val="0"/>
          <w:numId w:val="20"/>
        </w:numPr>
        <w:spacing w:line="360" w:lineRule="auto"/>
        <w:rPr>
          <w:rFonts w:hint="eastAsia"/>
          <w:bCs/>
          <w:color w:val="0F243E"/>
        </w:rPr>
      </w:pPr>
      <w:r>
        <w:rPr>
          <w:rFonts w:hint="eastAsia" w:ascii="SimHei" w:hAnsi="SimHei" w:eastAsia="黑体"/>
          <w:bCs/>
          <w:color w:val="0F243E"/>
        </w:rPr>
        <w:t xml:space="preserve"> 公司因工作需要，要求员工提供专业资格证书或相关资料，员工不予提供的；</w:t>
      </w:r>
    </w:p>
    <w:p>
      <w:pPr>
        <w:numPr>
          <w:ilvl w:val="0"/>
          <w:numId w:val="20"/>
        </w:numPr>
        <w:spacing w:line="360" w:lineRule="auto"/>
        <w:rPr>
          <w:rFonts w:hint="eastAsia"/>
          <w:bCs/>
          <w:color w:val="0F243E"/>
        </w:rPr>
      </w:pPr>
      <w:r>
        <w:rPr>
          <w:rFonts w:hint="eastAsia" w:ascii="SimHei" w:hAnsi="SimHei" w:eastAsia="黑体"/>
          <w:bCs/>
          <w:color w:val="0F243E"/>
        </w:rPr>
        <w:t xml:space="preserve"> 有偷窃、涂改或伪造下列物品或文件之一的：公司印章、档案、资料、各种原始凭证、原始记录或重要文件；</w:t>
      </w:r>
    </w:p>
    <w:p>
      <w:pPr>
        <w:numPr>
          <w:ilvl w:val="0"/>
          <w:numId w:val="20"/>
        </w:numPr>
        <w:spacing w:line="360" w:lineRule="auto"/>
        <w:rPr>
          <w:rFonts w:hint="eastAsia"/>
          <w:bCs/>
          <w:color w:val="0F243E"/>
        </w:rPr>
      </w:pPr>
      <w:r>
        <w:rPr>
          <w:rFonts w:hint="eastAsia" w:ascii="SimHei" w:hAnsi="SimHei" w:eastAsia="黑体"/>
          <w:bCs/>
          <w:color w:val="0F243E"/>
        </w:rPr>
        <w:t xml:space="preserve"> 欺骗同事或公司的不诚实行为，弄虚作假骗取公司或他人财物（包括虚报费用、篡改或伪造资料或信息、提供虚假资料、记录、单据、票据或发票等类似情况）；</w:t>
      </w:r>
    </w:p>
    <w:p>
      <w:pPr>
        <w:numPr>
          <w:ilvl w:val="0"/>
          <w:numId w:val="20"/>
        </w:numPr>
        <w:spacing w:line="360" w:lineRule="auto"/>
        <w:rPr>
          <w:rFonts w:hint="eastAsia"/>
          <w:bCs/>
          <w:color w:val="0F243E"/>
        </w:rPr>
      </w:pPr>
      <w:r>
        <w:rPr>
          <w:rFonts w:hint="eastAsia" w:ascii="SimHei" w:hAnsi="SimHei" w:eastAsia="黑体"/>
          <w:bCs/>
          <w:color w:val="0F243E"/>
        </w:rPr>
        <w:t xml:space="preserve"> 通过虚假欺骗手段从公司得到报酬或其它补贴；</w:t>
      </w:r>
    </w:p>
    <w:p>
      <w:pPr>
        <w:numPr>
          <w:ilvl w:val="0"/>
          <w:numId w:val="20"/>
        </w:numPr>
        <w:spacing w:line="360" w:lineRule="auto"/>
        <w:rPr>
          <w:rFonts w:hint="eastAsia"/>
          <w:bCs/>
          <w:color w:val="0F243E"/>
        </w:rPr>
      </w:pPr>
      <w:r>
        <w:rPr>
          <w:rFonts w:hint="eastAsia" w:ascii="SimHei" w:hAnsi="SimHei" w:eastAsia="黑体"/>
          <w:bCs/>
          <w:color w:val="0F243E"/>
        </w:rPr>
        <w:t xml:space="preserve"> 在工作中，对员工或客户进行性骚扰；</w:t>
      </w:r>
    </w:p>
    <w:p>
      <w:pPr>
        <w:numPr>
          <w:ilvl w:val="0"/>
          <w:numId w:val="20"/>
        </w:numPr>
        <w:spacing w:line="360" w:lineRule="auto"/>
        <w:rPr>
          <w:rFonts w:hint="eastAsia"/>
          <w:bCs/>
          <w:color w:val="0F243E"/>
        </w:rPr>
      </w:pPr>
      <w:r>
        <w:rPr>
          <w:rFonts w:hint="eastAsia" w:ascii="SimHei" w:hAnsi="SimHei" w:eastAsia="黑体"/>
          <w:bCs/>
          <w:color w:val="0F243E"/>
        </w:rPr>
        <w:t xml:space="preserve"> 任何形式、数量的偷窃或破坏公司或其他员工的财物；</w:t>
      </w:r>
    </w:p>
    <w:p>
      <w:pPr>
        <w:numPr>
          <w:ilvl w:val="0"/>
          <w:numId w:val="20"/>
        </w:numPr>
        <w:spacing w:line="360" w:lineRule="auto"/>
        <w:rPr>
          <w:rFonts w:hint="eastAsia"/>
          <w:bCs/>
          <w:color w:val="0F243E"/>
        </w:rPr>
      </w:pPr>
      <w:r>
        <w:rPr>
          <w:rFonts w:hint="eastAsia" w:ascii="SimHei" w:hAnsi="SimHei" w:eastAsia="黑体"/>
          <w:bCs/>
          <w:color w:val="0F243E"/>
        </w:rPr>
        <w:t xml:space="preserve"> 利用职权营私舞弊，任何形式的贪污或偷窃、挪用公款、借款拒还的行为；</w:t>
      </w:r>
    </w:p>
    <w:p>
      <w:pPr>
        <w:numPr>
          <w:ilvl w:val="0"/>
          <w:numId w:val="20"/>
        </w:numPr>
        <w:spacing w:line="360" w:lineRule="auto"/>
        <w:rPr>
          <w:rFonts w:hint="eastAsia"/>
          <w:bCs/>
          <w:color w:val="0F243E"/>
        </w:rPr>
      </w:pPr>
      <w:r>
        <w:rPr>
          <w:rFonts w:hint="eastAsia" w:ascii="SimHei" w:hAnsi="SimHei" w:eastAsia="黑体"/>
          <w:bCs/>
          <w:color w:val="0F243E"/>
        </w:rPr>
        <w:t xml:space="preserve"> 在工作时间内，又为公司以外的雇主工作；</w:t>
      </w:r>
    </w:p>
    <w:p>
      <w:pPr>
        <w:numPr>
          <w:ilvl w:val="0"/>
          <w:numId w:val="20"/>
        </w:numPr>
        <w:spacing w:line="360" w:lineRule="auto"/>
        <w:rPr>
          <w:rFonts w:hint="eastAsia"/>
          <w:bCs/>
          <w:color w:val="0F243E"/>
        </w:rPr>
      </w:pPr>
      <w:r>
        <w:rPr>
          <w:rFonts w:hint="eastAsia" w:ascii="SimHei" w:hAnsi="SimHei" w:eastAsia="黑体"/>
          <w:bCs/>
          <w:color w:val="0F243E"/>
        </w:rPr>
        <w:t xml:space="preserve"> 员工未经公司同意，另行设立其他公司、机构或任何其他经营实体的；利用公司资源为本人或他人另设公司或获取利益的；</w:t>
      </w:r>
    </w:p>
    <w:p>
      <w:pPr>
        <w:numPr>
          <w:ilvl w:val="0"/>
          <w:numId w:val="20"/>
        </w:numPr>
        <w:spacing w:line="360" w:lineRule="auto"/>
        <w:rPr>
          <w:rFonts w:hint="eastAsia"/>
          <w:bCs/>
          <w:color w:val="0F243E"/>
        </w:rPr>
      </w:pPr>
      <w:r>
        <w:rPr>
          <w:rFonts w:hint="eastAsia" w:ascii="SimHei" w:hAnsi="SimHei" w:eastAsia="黑体"/>
          <w:bCs/>
          <w:color w:val="0F243E"/>
        </w:rPr>
        <w:t xml:space="preserve"> 违反公司利益冲突政策，包括但不限于收受供应商、客户的礼物、服务或贿赂，未经授权在公司外兼职，在外开设与公司同类型服务竞争的公司或机构，不能及时向公司披露可能的利益冲突等；</w:t>
      </w:r>
    </w:p>
    <w:p>
      <w:pPr>
        <w:numPr>
          <w:ilvl w:val="0"/>
          <w:numId w:val="20"/>
        </w:numPr>
        <w:spacing w:line="360" w:lineRule="auto"/>
        <w:rPr>
          <w:rFonts w:hint="eastAsia"/>
          <w:bCs/>
          <w:color w:val="0F243E"/>
        </w:rPr>
      </w:pPr>
      <w:r>
        <w:rPr>
          <w:rFonts w:hint="eastAsia" w:ascii="SimHei" w:hAnsi="SimHei" w:eastAsia="黑体"/>
          <w:bCs/>
          <w:color w:val="0F243E"/>
        </w:rPr>
        <w:t xml:space="preserve"> 泄露公司机密信息，包括公司电脑系统的各种登录密码，公司的市场计划、客户信息、候选人信息、经营情况、技术、管理信息等；</w:t>
      </w:r>
    </w:p>
    <w:p>
      <w:pPr>
        <w:numPr>
          <w:ilvl w:val="0"/>
          <w:numId w:val="20"/>
        </w:numPr>
        <w:spacing w:line="360" w:lineRule="auto"/>
        <w:rPr>
          <w:rFonts w:hint="eastAsia"/>
          <w:bCs/>
          <w:color w:val="0F243E"/>
        </w:rPr>
      </w:pPr>
      <w:r>
        <w:rPr>
          <w:rFonts w:hint="eastAsia" w:ascii="SimHei" w:hAnsi="SimHei" w:eastAsia="黑体"/>
          <w:bCs/>
          <w:color w:val="0F243E"/>
        </w:rPr>
        <w:t xml:space="preserve"> 利用公司名义招摇撞骗者；</w:t>
      </w:r>
    </w:p>
    <w:p>
      <w:pPr>
        <w:numPr>
          <w:ilvl w:val="0"/>
          <w:numId w:val="20"/>
        </w:numPr>
        <w:spacing w:line="360" w:lineRule="auto"/>
        <w:rPr>
          <w:rFonts w:hint="eastAsia"/>
          <w:bCs/>
          <w:color w:val="0F243E"/>
        </w:rPr>
      </w:pPr>
      <w:r>
        <w:rPr>
          <w:rFonts w:hint="eastAsia" w:ascii="SimHei" w:hAnsi="SimHei" w:eastAsia="黑体"/>
          <w:bCs/>
          <w:color w:val="0F243E"/>
        </w:rPr>
        <w:t xml:space="preserve"> 危害公司或他人安全；</w:t>
      </w:r>
    </w:p>
    <w:p>
      <w:pPr>
        <w:numPr>
          <w:ilvl w:val="0"/>
          <w:numId w:val="20"/>
        </w:numPr>
        <w:spacing w:line="360" w:lineRule="auto"/>
        <w:rPr>
          <w:rFonts w:hint="eastAsia"/>
          <w:bCs/>
          <w:color w:val="0F243E"/>
        </w:rPr>
      </w:pPr>
      <w:r>
        <w:rPr>
          <w:rFonts w:hint="eastAsia" w:ascii="SimHei" w:hAnsi="SimHei" w:eastAsia="黑体"/>
          <w:bCs/>
          <w:color w:val="0F243E"/>
        </w:rPr>
        <w:t xml:space="preserve"> 携带危险物品、或行凶器械、或一切其他违禁品进入工作场所，给公司和他人造成损害或带来危险隐患者；</w:t>
      </w:r>
    </w:p>
    <w:p>
      <w:pPr>
        <w:numPr>
          <w:ilvl w:val="0"/>
          <w:numId w:val="20"/>
        </w:numPr>
        <w:spacing w:line="360" w:lineRule="auto"/>
        <w:rPr>
          <w:rFonts w:hint="eastAsia"/>
          <w:bCs/>
          <w:color w:val="0F243E"/>
        </w:rPr>
      </w:pPr>
      <w:r>
        <w:rPr>
          <w:rFonts w:hint="eastAsia" w:ascii="SimHei" w:hAnsi="SimHei" w:eastAsia="黑体"/>
          <w:bCs/>
          <w:color w:val="0F243E"/>
        </w:rPr>
        <w:t xml:space="preserve"> 在公司内无理取闹，或聚众闹事，或打架斗殴，影响工作秩序或社会秩序；同时打人致伤者必须负担受伤者的一切费用和损失；</w:t>
      </w:r>
    </w:p>
    <w:p>
      <w:pPr>
        <w:numPr>
          <w:ilvl w:val="0"/>
          <w:numId w:val="20"/>
        </w:numPr>
        <w:spacing w:line="360" w:lineRule="auto"/>
        <w:rPr>
          <w:rFonts w:hint="eastAsia"/>
          <w:bCs/>
          <w:color w:val="0F243E"/>
        </w:rPr>
      </w:pPr>
      <w:r>
        <w:rPr>
          <w:rFonts w:hint="eastAsia" w:ascii="SimHei" w:hAnsi="SimHei" w:eastAsia="黑体"/>
          <w:bCs/>
          <w:color w:val="0F243E"/>
        </w:rPr>
        <w:t xml:space="preserve"> 威胁或骚扰或辱骂或人身攻击其他同事或与公司有业务往来的客户或供应商以及工作人员（包括书面的或口头的）；</w:t>
      </w:r>
    </w:p>
    <w:p>
      <w:pPr>
        <w:numPr>
          <w:ilvl w:val="0"/>
          <w:numId w:val="20"/>
        </w:numPr>
        <w:spacing w:line="360" w:lineRule="auto"/>
        <w:rPr>
          <w:rFonts w:hint="eastAsia"/>
          <w:bCs/>
          <w:color w:val="0F243E"/>
        </w:rPr>
      </w:pPr>
      <w:r>
        <w:rPr>
          <w:rFonts w:hint="eastAsia" w:ascii="SimHei" w:hAnsi="SimHei" w:eastAsia="黑体"/>
          <w:bCs/>
          <w:color w:val="0F243E"/>
        </w:rPr>
        <w:t xml:space="preserve"> 玩忽职守或违反规定的行为，可能造成事故，使人身、财产遭受严重损失；</w:t>
      </w:r>
    </w:p>
    <w:p>
      <w:pPr>
        <w:numPr>
          <w:ilvl w:val="0"/>
          <w:numId w:val="20"/>
        </w:numPr>
        <w:spacing w:line="360" w:lineRule="auto"/>
        <w:rPr>
          <w:rFonts w:hint="eastAsia"/>
          <w:bCs/>
          <w:color w:val="0F243E"/>
        </w:rPr>
      </w:pPr>
      <w:r>
        <w:rPr>
          <w:rFonts w:hint="eastAsia" w:ascii="SimHei" w:hAnsi="SimHei" w:eastAsia="黑体"/>
          <w:bCs/>
          <w:color w:val="0F243E"/>
        </w:rPr>
        <w:t xml:space="preserve"> 传播有损公司的谣言或张贴散发煽动性文字或图片破坏劳资关系或影响工作秩序的；</w:t>
      </w:r>
    </w:p>
    <w:p>
      <w:pPr>
        <w:numPr>
          <w:ilvl w:val="0"/>
          <w:numId w:val="20"/>
        </w:numPr>
        <w:spacing w:line="360" w:lineRule="auto"/>
        <w:rPr>
          <w:rFonts w:hint="eastAsia"/>
          <w:bCs/>
          <w:color w:val="0F243E"/>
        </w:rPr>
      </w:pPr>
      <w:r>
        <w:rPr>
          <w:rFonts w:hint="eastAsia" w:ascii="SimHei" w:hAnsi="SimHei" w:eastAsia="黑体"/>
          <w:bCs/>
          <w:color w:val="0F243E"/>
        </w:rPr>
        <w:t xml:space="preserve"> 未经允许擅自向传播媒介或外界透露有关公司情况，或在公共场合有诋毁公司言论，致使公司蒙受名誉、其他直接或间接损失者；</w:t>
      </w:r>
    </w:p>
    <w:p>
      <w:pPr>
        <w:numPr>
          <w:ilvl w:val="0"/>
          <w:numId w:val="20"/>
        </w:numPr>
        <w:spacing w:line="360" w:lineRule="auto"/>
        <w:rPr>
          <w:rFonts w:hint="eastAsia"/>
          <w:bCs/>
          <w:color w:val="0F243E"/>
        </w:rPr>
      </w:pPr>
      <w:r>
        <w:rPr>
          <w:rFonts w:hint="eastAsia" w:ascii="SimHei" w:hAnsi="SimHei" w:eastAsia="黑体"/>
          <w:bCs/>
          <w:color w:val="0F243E"/>
        </w:rPr>
        <w:t xml:space="preserve"> 组织、策划、参与怠工、非法罢工或非法组织的；</w:t>
      </w:r>
    </w:p>
    <w:p>
      <w:pPr>
        <w:numPr>
          <w:ilvl w:val="0"/>
          <w:numId w:val="20"/>
        </w:numPr>
        <w:spacing w:line="360" w:lineRule="auto"/>
        <w:rPr>
          <w:rFonts w:hint="eastAsia"/>
          <w:bCs/>
          <w:color w:val="0F243E"/>
        </w:rPr>
      </w:pPr>
      <w:r>
        <w:rPr>
          <w:rFonts w:hint="eastAsia" w:ascii="SimHei" w:hAnsi="SimHei" w:eastAsia="黑体"/>
          <w:bCs/>
          <w:color w:val="0F243E"/>
        </w:rPr>
        <w:t xml:space="preserve"> 故意破坏经管的重要文件或物品，或故意泄露技术、商业秘密致使公司蒙受损失；</w:t>
      </w:r>
    </w:p>
    <w:p>
      <w:pPr>
        <w:numPr>
          <w:ilvl w:val="0"/>
          <w:numId w:val="20"/>
        </w:numPr>
        <w:spacing w:line="360" w:lineRule="auto"/>
        <w:rPr>
          <w:rFonts w:hint="eastAsia"/>
          <w:bCs/>
          <w:color w:val="0F243E"/>
        </w:rPr>
      </w:pPr>
      <w:r>
        <w:rPr>
          <w:rFonts w:hint="eastAsia" w:ascii="SimHei" w:hAnsi="SimHei" w:eastAsia="黑体"/>
          <w:bCs/>
          <w:color w:val="0F243E"/>
        </w:rPr>
        <w:t xml:space="preserve"> 被依法追究刑事责任的；</w:t>
      </w:r>
    </w:p>
    <w:p>
      <w:pPr>
        <w:numPr>
          <w:ilvl w:val="0"/>
          <w:numId w:val="20"/>
        </w:numPr>
        <w:autoSpaceDE w:val="0"/>
        <w:autoSpaceDN w:val="0"/>
        <w:adjustRightInd w:val="0"/>
        <w:snapToGrid w:val="0"/>
        <w:spacing w:line="360" w:lineRule="auto"/>
        <w:jc w:val="left"/>
        <w:rPr>
          <w:rFonts w:hint="eastAsia"/>
          <w:bCs/>
          <w:color w:val="0F243E"/>
        </w:rPr>
      </w:pPr>
      <w:r>
        <w:rPr>
          <w:rFonts w:hint="eastAsia" w:ascii="SimHei" w:hAnsi="SimHei" w:eastAsia="黑体"/>
          <w:bCs/>
          <w:color w:val="0F243E"/>
        </w:rPr>
        <w:t xml:space="preserve"> 因失职或本人过错，造成公司人员伤害或财物损失，价值超过人民币</w:t>
      </w:r>
      <w:r>
        <w:rPr>
          <w:rFonts w:ascii="SimHei" w:hAnsi="SimHei" w:eastAsia="黑体"/>
          <w:bCs/>
          <w:color w:val="0F243E"/>
        </w:rPr>
        <w:t>5000</w:t>
      </w:r>
      <w:r>
        <w:rPr>
          <w:rFonts w:hint="eastAsia" w:ascii="SimHei" w:hAnsi="SimHei" w:eastAsia="黑体"/>
          <w:bCs/>
          <w:color w:val="0F243E"/>
        </w:rPr>
        <w:t>元的；</w:t>
      </w:r>
    </w:p>
    <w:p>
      <w:pPr>
        <w:numPr>
          <w:ilvl w:val="0"/>
          <w:numId w:val="20"/>
        </w:numPr>
        <w:spacing w:line="360" w:lineRule="auto"/>
        <w:rPr>
          <w:rFonts w:hint="eastAsia"/>
          <w:bCs/>
          <w:color w:val="0F243E"/>
        </w:rPr>
      </w:pPr>
      <w:r>
        <w:rPr>
          <w:rFonts w:hint="eastAsia" w:ascii="SimHei" w:hAnsi="SimHei" w:eastAsia="黑体"/>
          <w:bCs/>
          <w:color w:val="0F243E"/>
        </w:rPr>
        <w:t xml:space="preserve"> 累计12个月内2个B类</w:t>
      </w:r>
      <w:r>
        <w:rPr>
          <w:rFonts w:ascii="SimHei" w:hAnsi="SimHei" w:eastAsia="黑体"/>
          <w:bCs/>
          <w:color w:val="0F243E"/>
        </w:rPr>
        <w:t>过错</w:t>
      </w:r>
      <w:r>
        <w:rPr>
          <w:rFonts w:hint="eastAsia" w:ascii="SimHei" w:hAnsi="SimHei" w:eastAsia="黑体"/>
          <w:bCs/>
          <w:color w:val="0F243E"/>
        </w:rPr>
        <w:t>升级为1个C类</w:t>
      </w:r>
      <w:r>
        <w:rPr>
          <w:rFonts w:ascii="SimHei" w:hAnsi="SimHei" w:eastAsia="黑体"/>
          <w:bCs/>
          <w:color w:val="0F243E"/>
        </w:rPr>
        <w:t>过错</w:t>
      </w:r>
      <w:r>
        <w:rPr>
          <w:rFonts w:hint="eastAsia" w:ascii="SimHei" w:hAnsi="SimHei" w:eastAsia="黑体"/>
          <w:bCs/>
          <w:color w:val="0F243E"/>
        </w:rPr>
        <w:t>；</w:t>
      </w:r>
    </w:p>
    <w:p>
      <w:pPr>
        <w:numPr>
          <w:ilvl w:val="0"/>
          <w:numId w:val="20"/>
        </w:numPr>
        <w:spacing w:line="360" w:lineRule="auto"/>
        <w:rPr>
          <w:rFonts w:hint="eastAsia"/>
          <w:bCs/>
          <w:color w:val="0F243E"/>
        </w:rPr>
      </w:pPr>
      <w:r>
        <w:rPr>
          <w:rFonts w:hint="eastAsia" w:ascii="SimHei" w:hAnsi="SimHei" w:eastAsia="黑体"/>
          <w:bCs/>
          <w:color w:val="0F243E"/>
        </w:rPr>
        <w:t xml:space="preserve"> 任何其他行为可能或已对公司产品、财产、个人财产、员工个人或其他员工、社会造成严重伤害/损害。与上述行为性质、后果相似的行为。</w:t>
      </w:r>
    </w:p>
    <w:p>
      <w:pPr>
        <w:spacing w:line="360" w:lineRule="auto"/>
        <w:ind w:left="520"/>
        <w:rPr>
          <w:rFonts w:hint="eastAsia" w:ascii="Cambria" w:hAnsi="Cambria"/>
          <w:bCs/>
          <w:color w:val="0F243E"/>
        </w:rPr>
      </w:pPr>
    </w:p>
    <w:p>
      <w:pPr>
        <w:spacing w:line="360" w:lineRule="auto"/>
        <w:ind w:left="520"/>
        <w:rPr>
          <w:rFonts w:hint="eastAsia" w:ascii="Cambria" w:hAnsi="Cambria"/>
          <w:bCs/>
          <w:i/>
          <w:iCs/>
          <w:color w:val="0F243E"/>
          <w:sz w:val="28"/>
          <w:szCs w:val="28"/>
        </w:rPr>
      </w:pPr>
      <w:r>
        <w:rPr>
          <w:rFonts w:hint="eastAsia" w:ascii="SimHei" w:hAnsi="SimHei" w:eastAsia="黑体"/>
          <w:bCs/>
          <w:i/>
          <w:iCs/>
          <w:color w:val="0F243E"/>
          <w:sz w:val="28"/>
          <w:szCs w:val="28"/>
        </w:rPr>
        <w:t>律师提示：劳动纪律章节，是特别重要的章节，尽量采取列举式，列明违纪情形，尤其是严重违纪制度的列举。</w:t>
      </w:r>
    </w:p>
    <w:p>
      <w:pPr>
        <w:spacing w:line="360" w:lineRule="auto"/>
        <w:ind w:firstLine="520"/>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3.7.2.7关于</w:t>
      </w:r>
      <w:r>
        <w:rPr>
          <w:rFonts w:ascii="SimHei" w:hAnsi="SimHei" w:eastAsia="黑体"/>
          <w:bCs/>
          <w:color w:val="0F243E"/>
        </w:rPr>
        <w:t>过错</w:t>
      </w:r>
      <w:r>
        <w:rPr>
          <w:rFonts w:hint="eastAsia" w:ascii="SimHei" w:hAnsi="SimHei" w:eastAsia="黑体"/>
          <w:bCs/>
          <w:color w:val="0F243E"/>
        </w:rPr>
        <w:t>的说明</w:t>
      </w:r>
    </w:p>
    <w:p>
      <w:pPr>
        <w:spacing w:line="360" w:lineRule="auto"/>
        <w:ind w:firstLine="520"/>
        <w:rPr>
          <w:rFonts w:hint="eastAsia"/>
          <w:bCs/>
          <w:color w:val="0F243E"/>
        </w:rPr>
      </w:pPr>
      <w:r>
        <w:rPr>
          <w:rFonts w:hint="eastAsia" w:ascii="SimHei" w:hAnsi="SimHei" w:eastAsia="黑体"/>
          <w:bCs/>
          <w:color w:val="0F243E"/>
        </w:rPr>
        <w:t>3.7.2.7.1以上提及的种种过失仅作为指导性参考</w:t>
      </w:r>
      <w:r>
        <w:rPr>
          <w:rFonts w:ascii="SimHei" w:hAnsi="SimHei" w:eastAsia="黑体"/>
          <w:bCs/>
          <w:color w:val="0F243E"/>
        </w:rPr>
        <w:t xml:space="preserve">, </w:t>
      </w:r>
      <w:r>
        <w:rPr>
          <w:rFonts w:hint="eastAsia" w:ascii="SimHei" w:hAnsi="SimHei" w:eastAsia="黑体"/>
          <w:bCs/>
          <w:color w:val="0F243E"/>
        </w:rPr>
        <w:t>所列条文并非完备</w:t>
      </w:r>
      <w:r>
        <w:rPr>
          <w:rFonts w:ascii="SimHei" w:hAnsi="SimHei" w:eastAsia="黑体"/>
          <w:bCs/>
          <w:color w:val="0F243E"/>
        </w:rPr>
        <w:t xml:space="preserve">, </w:t>
      </w:r>
      <w:r>
        <w:rPr>
          <w:rFonts w:hint="eastAsia" w:ascii="SimHei" w:hAnsi="SimHei" w:eastAsia="黑体"/>
          <w:bCs/>
          <w:color w:val="0F243E"/>
        </w:rPr>
        <w:t>员工如有过失行为而未列在此各类过失中</w:t>
      </w:r>
      <w:r>
        <w:rPr>
          <w:rFonts w:ascii="SimHei" w:hAnsi="SimHei" w:eastAsia="黑体"/>
          <w:bCs/>
          <w:color w:val="0F243E"/>
        </w:rPr>
        <w:t xml:space="preserve">, </w:t>
      </w:r>
      <w:r>
        <w:rPr>
          <w:rFonts w:hint="eastAsia" w:ascii="SimHei" w:hAnsi="SimHei" w:eastAsia="黑体"/>
          <w:bCs/>
          <w:color w:val="0F243E"/>
        </w:rPr>
        <w:t>公司经管理层开会讨论后有权决定其过失种类，且在各类过失中，</w:t>
      </w:r>
      <w:r>
        <w:rPr>
          <w:rFonts w:ascii="SimHei" w:hAnsi="SimHei" w:eastAsia="黑体"/>
          <w:bCs/>
          <w:color w:val="0F243E"/>
        </w:rPr>
        <w:t xml:space="preserve"> </w:t>
      </w:r>
      <w:r>
        <w:rPr>
          <w:rFonts w:hint="eastAsia" w:ascii="SimHei" w:hAnsi="SimHei" w:eastAsia="黑体"/>
          <w:bCs/>
          <w:color w:val="0F243E"/>
        </w:rPr>
        <w:t>有权区别其严重程度做出相应处理。</w:t>
      </w:r>
    </w:p>
    <w:p>
      <w:pPr>
        <w:spacing w:line="360" w:lineRule="auto"/>
        <w:ind w:firstLine="520"/>
        <w:rPr>
          <w:rFonts w:hint="eastAsia"/>
          <w:bCs/>
          <w:color w:val="0F243E"/>
        </w:rPr>
      </w:pPr>
      <w:r>
        <w:rPr>
          <w:rFonts w:hint="eastAsia" w:ascii="SimHei" w:hAnsi="SimHei" w:eastAsia="黑体"/>
          <w:bCs/>
          <w:color w:val="0F243E"/>
        </w:rPr>
        <w:t>3.7.2.7.2 实施处罚前的处理：公司对员工实施惩罚之前，在公司确认、调查员工违纪事实的期间内，公司可以责令员工暂时停止工作、听候处理。</w:t>
      </w:r>
    </w:p>
    <w:p>
      <w:pPr>
        <w:spacing w:line="360" w:lineRule="auto"/>
        <w:ind w:firstLine="520"/>
        <w:rPr>
          <w:rFonts w:hint="eastAsia"/>
          <w:bCs/>
          <w:color w:val="0F243E"/>
        </w:rPr>
      </w:pPr>
      <w:r>
        <w:rPr>
          <w:rFonts w:hint="eastAsia" w:ascii="SimHei" w:hAnsi="SimHei" w:eastAsia="黑体"/>
          <w:bCs/>
          <w:color w:val="0F243E"/>
        </w:rPr>
        <w:t>3.7.2.7.3 员工上级对所属员工有工作管理的责任和义务，所属员工受到公司惩罚时，视为员工上级具有失职行为，负有连带过错，公司可根据比员工过错级别低一级进行处理；如直接上级是即时发现制止、主动举报员工的过错行为，则可做其他处理。</w:t>
      </w:r>
    </w:p>
    <w:p>
      <w:pPr>
        <w:spacing w:line="360" w:lineRule="auto"/>
        <w:ind w:firstLine="520"/>
        <w:rPr>
          <w:rFonts w:hint="eastAsia"/>
          <w:bCs/>
          <w:color w:val="0F243E"/>
        </w:rPr>
      </w:pPr>
      <w:r>
        <w:rPr>
          <w:rFonts w:hint="eastAsia" w:ascii="SimHei" w:hAnsi="SimHei" w:eastAsia="黑体"/>
          <w:bCs/>
          <w:color w:val="0F243E"/>
        </w:rPr>
        <w:t>3.7.2.7.4公司可根据国家法令、政策和实际情况的变化，</w:t>
      </w:r>
      <w:r>
        <w:rPr>
          <w:rFonts w:ascii="SimHei" w:hAnsi="SimHei" w:eastAsia="黑体"/>
          <w:bCs/>
          <w:color w:val="0F243E"/>
        </w:rPr>
        <w:t xml:space="preserve"> </w:t>
      </w:r>
      <w:r>
        <w:rPr>
          <w:rFonts w:hint="eastAsia" w:ascii="SimHei" w:hAnsi="SimHei" w:eastAsia="黑体"/>
          <w:bCs/>
          <w:color w:val="0F243E"/>
        </w:rPr>
        <w:t>随时补充或更改以上规定，并将更改后的规定以书面形式成为本规定的组成部分。</w:t>
      </w:r>
    </w:p>
    <w:p>
      <w:pPr>
        <w:spacing w:line="360" w:lineRule="auto"/>
        <w:rPr>
          <w:rFonts w:hint="eastAsia"/>
          <w:bCs/>
          <w:color w:val="0F243E"/>
        </w:rPr>
      </w:pPr>
    </w:p>
    <w:p>
      <w:pPr>
        <w:numPr>
          <w:ilvl w:val="3"/>
          <w:numId w:val="21"/>
        </w:numPr>
        <w:spacing w:line="360" w:lineRule="auto"/>
        <w:rPr>
          <w:rFonts w:hint="eastAsia"/>
          <w:bCs/>
          <w:color w:val="0F243E"/>
        </w:rPr>
      </w:pPr>
      <w:r>
        <w:rPr>
          <w:rFonts w:hint="eastAsia" w:ascii="SimHei" w:hAnsi="SimHei" w:eastAsia="黑体"/>
          <w:bCs/>
          <w:color w:val="0F243E"/>
        </w:rPr>
        <w:t xml:space="preserve"> 经济处罚规定</w:t>
      </w:r>
    </w:p>
    <w:p>
      <w:pPr>
        <w:spacing w:line="360" w:lineRule="auto"/>
        <w:ind w:firstLine="520"/>
        <w:rPr>
          <w:rFonts w:hint="eastAsia"/>
          <w:bCs/>
          <w:i/>
          <w:iCs/>
          <w:color w:val="0F243E"/>
        </w:rPr>
      </w:pPr>
      <w:r>
        <w:rPr>
          <w:rFonts w:hint="eastAsia" w:ascii="SimHei" w:hAnsi="SimHei" w:eastAsia="黑体"/>
          <w:bCs/>
          <w:color w:val="0F243E"/>
        </w:rPr>
        <w:t>3.7.2.8.1 因违章违纪或个人过失造成公司或同事经济损失的，除按章处罚外，当事人将根据承担的责任，按照资产的折旧价或维修价进行相应的经济赔偿。</w:t>
      </w:r>
    </w:p>
    <w:p>
      <w:pPr>
        <w:spacing w:line="360" w:lineRule="auto"/>
        <w:ind w:firstLine="520"/>
        <w:rPr>
          <w:rFonts w:hint="eastAsia"/>
          <w:bCs/>
          <w:color w:val="0F243E"/>
        </w:rPr>
      </w:pPr>
      <w:r>
        <w:rPr>
          <w:rFonts w:hint="eastAsia" w:ascii="SimHei" w:hAnsi="SimHei" w:eastAsia="黑体"/>
          <w:bCs/>
          <w:i/>
          <w:iCs/>
          <w:color w:val="0F243E"/>
        </w:rPr>
        <w:t>律师提示：单位没有行政处罚权，尤其注意不得随意罚款</w:t>
      </w:r>
      <w:r>
        <w:rPr>
          <w:rFonts w:hint="eastAsia" w:ascii="SimHei" w:hAnsi="SimHei" w:eastAsia="黑体"/>
          <w:bCs/>
          <w:color w:val="0F243E"/>
        </w:rPr>
        <w:t>。</w:t>
      </w:r>
    </w:p>
    <w:p>
      <w:pPr>
        <w:spacing w:line="360" w:lineRule="auto"/>
        <w:ind w:firstLine="520"/>
        <w:rPr>
          <w:rFonts w:hint="eastAsia"/>
          <w:bCs/>
          <w:color w:val="0F243E"/>
        </w:rPr>
      </w:pPr>
      <w:r>
        <w:rPr>
          <w:rFonts w:hint="eastAsia" w:ascii="SimHei" w:hAnsi="SimHei" w:eastAsia="黑体"/>
          <w:bCs/>
          <w:color w:val="0F243E"/>
        </w:rPr>
        <w:t>3.7.2.8.2因员工的过错行为造成公司经济损失的，公司有权向责任人追偿。</w:t>
      </w:r>
    </w:p>
    <w:p>
      <w:pPr>
        <w:spacing w:line="360" w:lineRule="auto"/>
        <w:ind w:firstLine="520"/>
        <w:rPr>
          <w:rFonts w:hint="eastAsia"/>
          <w:bCs/>
          <w:color w:val="0F243E"/>
        </w:rPr>
      </w:pPr>
      <w:r>
        <w:rPr>
          <w:rFonts w:hint="eastAsia" w:ascii="SimHei" w:hAnsi="SimHei" w:eastAsia="黑体"/>
          <w:bCs/>
          <w:color w:val="0F243E"/>
        </w:rPr>
        <w:t>3.7.2.8.3 因员工使用不当、未妥善保管丢失、破坏等原因造成资产损坏，则由员工按照折旧价进行赔偿，折旧价由公司财务部门核算。</w:t>
      </w:r>
    </w:p>
    <w:p>
      <w:pPr>
        <w:spacing w:line="360" w:lineRule="auto"/>
        <w:ind w:firstLine="520"/>
        <w:rPr>
          <w:rFonts w:hint="eastAsia"/>
          <w:bCs/>
          <w:color w:val="0F243E"/>
        </w:rPr>
      </w:pPr>
      <w:r>
        <w:rPr>
          <w:rFonts w:hint="eastAsia" w:ascii="SimHei" w:hAnsi="SimHei" w:eastAsia="黑体"/>
          <w:bCs/>
          <w:color w:val="0F243E"/>
        </w:rPr>
        <w:t>3.7.2.8.4 公司有权要求员工现金赔偿或从员工的工资中扣除赔偿款。</w:t>
      </w:r>
    </w:p>
    <w:p>
      <w:pPr>
        <w:spacing w:line="360" w:lineRule="auto"/>
        <w:rPr>
          <w:rFonts w:hint="eastAsia"/>
          <w:bCs/>
          <w:color w:val="0F243E"/>
        </w:rPr>
      </w:pPr>
    </w:p>
    <w:p>
      <w:pPr>
        <w:numPr>
          <w:ilvl w:val="3"/>
          <w:numId w:val="21"/>
        </w:numPr>
        <w:spacing w:line="360" w:lineRule="auto"/>
        <w:rPr>
          <w:rFonts w:hint="eastAsia"/>
          <w:bCs/>
          <w:color w:val="0F243E"/>
        </w:rPr>
      </w:pPr>
      <w:r>
        <w:rPr>
          <w:rFonts w:hint="eastAsia" w:ascii="SimHei" w:hAnsi="SimHei" w:eastAsia="黑体"/>
          <w:bCs/>
          <w:color w:val="0F243E"/>
        </w:rPr>
        <w:t xml:space="preserve"> 关于</w:t>
      </w:r>
      <w:r>
        <w:rPr>
          <w:rFonts w:ascii="SimHei" w:hAnsi="SimHei" w:eastAsia="黑体"/>
          <w:bCs/>
          <w:color w:val="0F243E"/>
        </w:rPr>
        <w:t>过错</w:t>
      </w:r>
      <w:r>
        <w:rPr>
          <w:rFonts w:hint="eastAsia" w:ascii="SimHei" w:hAnsi="SimHei" w:eastAsia="黑体"/>
          <w:bCs/>
          <w:color w:val="0F243E"/>
        </w:rPr>
        <w:t>的调查、审批、申诉</w:t>
      </w:r>
    </w:p>
    <w:p>
      <w:pPr>
        <w:spacing w:line="360" w:lineRule="auto"/>
        <w:rPr>
          <w:rFonts w:hint="eastAsia"/>
          <w:bCs/>
          <w:color w:val="0F243E"/>
        </w:rPr>
      </w:pPr>
      <w:r>
        <w:rPr>
          <w:rFonts w:hint="eastAsia" w:ascii="SimHei" w:hAnsi="SimHei" w:eastAsia="黑体"/>
          <w:bCs/>
          <w:color w:val="0F243E"/>
        </w:rPr>
        <w:t xml:space="preserve">    3.7.2.9.1调查</w:t>
      </w:r>
    </w:p>
    <w:p>
      <w:pPr>
        <w:autoSpaceDE w:val="0"/>
        <w:autoSpaceDN w:val="0"/>
        <w:adjustRightInd w:val="0"/>
        <w:spacing w:line="360" w:lineRule="auto"/>
        <w:ind w:firstLine="520"/>
        <w:jc w:val="left"/>
        <w:rPr>
          <w:rFonts w:hint="eastAsia"/>
          <w:bCs/>
          <w:color w:val="0F243E"/>
        </w:rPr>
      </w:pPr>
      <w:r>
        <w:rPr>
          <w:rFonts w:hint="eastAsia" w:ascii="SimHei" w:hAnsi="SimHei" w:eastAsia="黑体"/>
          <w:bCs/>
          <w:color w:val="0F243E"/>
        </w:rPr>
        <w:t>做出纪律处分决定前，必须进行全面细致的调查。调查的客观性最为重要，在调查进行之中不可先入为主怀有成见。</w:t>
      </w:r>
    </w:p>
    <w:p>
      <w:pPr>
        <w:autoSpaceDE w:val="0"/>
        <w:autoSpaceDN w:val="0"/>
        <w:adjustRightInd w:val="0"/>
        <w:spacing w:line="360" w:lineRule="auto"/>
        <w:ind w:firstLine="520"/>
        <w:jc w:val="left"/>
        <w:rPr>
          <w:rFonts w:hint="eastAsia"/>
          <w:bCs/>
          <w:color w:val="0F243E"/>
        </w:rPr>
      </w:pPr>
      <w:r>
        <w:rPr>
          <w:rFonts w:hint="eastAsia" w:ascii="SimHei" w:hAnsi="SimHei" w:eastAsia="黑体"/>
          <w:bCs/>
          <w:color w:val="0F243E"/>
        </w:rPr>
        <w:t>公司接到违纪嫌疑的报告后，直接经理或公司领导应进行调查以收集证据。相关员工有义务配合公司的有关调查。在调查中，当事人以前的行为记录应被考虑在内。调查包括与当事人、共同经历人、其他间接经历人、当事人的同事等相关人员谈话，这些谈话应被记录并签名。</w:t>
      </w:r>
    </w:p>
    <w:p>
      <w:pPr>
        <w:autoSpaceDE w:val="0"/>
        <w:autoSpaceDN w:val="0"/>
        <w:adjustRightInd w:val="0"/>
        <w:spacing w:line="360" w:lineRule="auto"/>
        <w:ind w:firstLine="520"/>
        <w:jc w:val="left"/>
        <w:rPr>
          <w:rFonts w:hint="eastAsia"/>
          <w:bCs/>
          <w:color w:val="0F243E"/>
        </w:rPr>
      </w:pPr>
      <w:r>
        <w:rPr>
          <w:rFonts w:hint="eastAsia" w:ascii="SimHei" w:hAnsi="SimHei" w:eastAsia="黑体"/>
          <w:bCs/>
          <w:color w:val="0F243E"/>
        </w:rPr>
        <w:t>调查记录（包括当事人及与会各方署名的有关会议记录）、共同经历人的证明材料等应附于解除劳动关系表后以支持所作处理意见。</w:t>
      </w:r>
    </w:p>
    <w:p>
      <w:pPr>
        <w:spacing w:line="360" w:lineRule="auto"/>
        <w:ind w:firstLine="520"/>
        <w:rPr>
          <w:rFonts w:hint="eastAsia"/>
          <w:bCs/>
          <w:color w:val="0F243E"/>
        </w:rPr>
      </w:pPr>
      <w:r>
        <w:rPr>
          <w:rFonts w:hint="eastAsia" w:ascii="SimHei" w:hAnsi="SimHei" w:eastAsia="黑体"/>
          <w:bCs/>
          <w:color w:val="0F243E"/>
        </w:rPr>
        <w:t>3.7.2.9.2 审批</w:t>
      </w:r>
    </w:p>
    <w:p>
      <w:pPr>
        <w:spacing w:line="360" w:lineRule="auto"/>
        <w:ind w:firstLine="520"/>
        <w:rPr>
          <w:rFonts w:hint="eastAsia"/>
          <w:bCs/>
          <w:color w:val="0F243E"/>
        </w:rPr>
      </w:pPr>
      <w:r>
        <w:rPr>
          <w:rFonts w:hint="eastAsia" w:ascii="SimHei" w:hAnsi="SimHei" w:eastAsia="黑体"/>
          <w:bCs/>
          <w:color w:val="0F243E"/>
        </w:rPr>
        <w:t>员工的直接经理、公司人力资源、公司领导小组等。所有审批的决定的批准程序符合相关法律法规、符合公司相关考核方案。审批程序常规需在十个工作日内公布。</w:t>
      </w:r>
    </w:p>
    <w:p>
      <w:pPr>
        <w:spacing w:line="360" w:lineRule="auto"/>
        <w:ind w:firstLine="520"/>
        <w:rPr>
          <w:rFonts w:hint="eastAsia"/>
          <w:bCs/>
          <w:color w:val="0F243E"/>
        </w:rPr>
      </w:pPr>
      <w:r>
        <w:rPr>
          <w:rFonts w:hint="eastAsia" w:ascii="SimHei" w:hAnsi="SimHei" w:eastAsia="黑体"/>
          <w:bCs/>
          <w:color w:val="0F243E"/>
        </w:rPr>
        <w:t>3.7.2.9.3 上诉复核</w:t>
      </w:r>
    </w:p>
    <w:p>
      <w:pPr>
        <w:spacing w:line="360" w:lineRule="auto"/>
        <w:ind w:firstLine="520"/>
        <w:rPr>
          <w:rFonts w:hint="eastAsia"/>
          <w:bCs/>
          <w:color w:val="0F243E"/>
        </w:rPr>
      </w:pPr>
      <w:r>
        <w:rPr>
          <w:rFonts w:hint="eastAsia" w:ascii="SimHei" w:hAnsi="SimHei" w:eastAsia="黑体"/>
          <w:bCs/>
          <w:color w:val="0F243E"/>
        </w:rPr>
        <w:t>员工在处分决定作出后的十个工作日内以书面形式或邮件形式向人力资源部、直接上级提出，说明要求上诉复核的理由。</w:t>
      </w:r>
    </w:p>
    <w:p>
      <w:pPr>
        <w:spacing w:line="360" w:lineRule="auto"/>
        <w:rPr>
          <w:rFonts w:hint="eastAsia"/>
          <w:bCs/>
          <w:color w:val="0F243E"/>
        </w:rPr>
      </w:pPr>
    </w:p>
    <w:p>
      <w:pPr>
        <w:numPr>
          <w:ilvl w:val="1"/>
          <w:numId w:val="21"/>
        </w:numPr>
        <w:spacing w:line="360" w:lineRule="auto"/>
        <w:rPr>
          <w:rFonts w:hint="eastAsia"/>
          <w:bCs/>
          <w:color w:val="0F243E"/>
          <w:sz w:val="32"/>
          <w:szCs w:val="32"/>
        </w:rPr>
      </w:pPr>
      <w:r>
        <w:rPr>
          <w:rFonts w:hint="eastAsia" w:ascii="SimHei" w:hAnsi="SimHei" w:eastAsia="黑体"/>
          <w:bCs/>
          <w:color w:val="0F243E"/>
          <w:sz w:val="32"/>
          <w:szCs w:val="32"/>
        </w:rPr>
        <w:t>沟通与申诉规定</w:t>
      </w:r>
    </w:p>
    <w:p>
      <w:pPr>
        <w:spacing w:line="360" w:lineRule="auto"/>
        <w:ind w:firstLine="500"/>
        <w:rPr>
          <w:rFonts w:hint="eastAsia"/>
          <w:bCs/>
          <w:color w:val="0F243E"/>
        </w:rPr>
      </w:pPr>
      <w:r>
        <w:rPr>
          <w:rFonts w:hint="eastAsia" w:ascii="SimHei" w:hAnsi="SimHei" w:eastAsia="黑体"/>
          <w:bCs/>
          <w:color w:val="0F243E"/>
        </w:rPr>
        <w:t>为确保劳动关系的公平，员工有权就关于工作，劳动条件及与其他员工关系等事宜提出建议，沟通及申诉，并有权利得到公司的解释。</w:t>
      </w:r>
    </w:p>
    <w:p>
      <w:pPr>
        <w:spacing w:line="360" w:lineRule="auto"/>
        <w:ind w:firstLine="500"/>
        <w:rPr>
          <w:rFonts w:hint="eastAsia"/>
          <w:bCs/>
          <w:color w:val="0F243E"/>
        </w:rPr>
      </w:pPr>
      <w:r>
        <w:rPr>
          <w:rFonts w:hint="eastAsia" w:ascii="SimHei" w:hAnsi="SimHei" w:eastAsia="黑体"/>
          <w:bCs/>
          <w:color w:val="0F243E"/>
        </w:rPr>
        <w:t>沟通与申诉，建议员工首先选择与直接上级以口头形式讨论提出该等事项，如果结果并不令人满意，员工可以按照建议程序进行逐级申诉：直接上级</w:t>
      </w:r>
      <w:r>
        <w:rPr>
          <w:rFonts w:ascii="SimHei" w:hAnsi="SimHei" w:eastAsia="黑体"/>
          <w:bCs/>
          <w:color w:val="0F243E"/>
        </w:rPr>
        <w:t>跨级上级人力资源部总经理</w:t>
      </w:r>
      <w:r>
        <w:rPr>
          <w:rFonts w:ascii="SimHei" w:hAnsi="SimHei" w:eastAsia="黑体"/>
          <w:bCs/>
          <w:color w:val="0F243E"/>
        </w:rPr>
        <w:t>(</w:t>
      </w:r>
      <w:r>
        <w:rPr>
          <w:rFonts w:hint="eastAsia" w:ascii="SimHei" w:hAnsi="SimHei" w:eastAsia="黑体"/>
          <w:bCs/>
          <w:color w:val="0F243E"/>
        </w:rPr>
        <w:t>区域总经理、分公司总经理、事业部总经理</w:t>
      </w:r>
      <w:r>
        <w:rPr>
          <w:rFonts w:ascii="SimHei" w:hAnsi="SimHei" w:eastAsia="黑体"/>
          <w:bCs/>
          <w:color w:val="0F243E"/>
        </w:rPr>
        <w:t>)</w:t>
      </w:r>
      <w:r>
        <w:rPr>
          <w:rFonts w:ascii="SimHei" w:hAnsi="SimHei" w:eastAsia="黑体"/>
          <w:bCs/>
          <w:color w:val="0F243E"/>
        </w:rPr>
        <w:t>副总裁</w:t>
      </w:r>
      <w:r>
        <w:rPr>
          <w:rFonts w:ascii="SimHei" w:hAnsi="SimHei" w:eastAsia="黑体"/>
          <w:bCs/>
          <w:color w:val="0F243E"/>
        </w:rPr>
        <w:t>CEO</w:t>
      </w:r>
      <w:r>
        <w:rPr>
          <w:rFonts w:hint="eastAsia" w:ascii="SimHei" w:hAnsi="SimHei" w:eastAsia="黑体"/>
          <w:bCs/>
          <w:color w:val="0F243E"/>
        </w:rPr>
        <w:t>。</w:t>
      </w:r>
    </w:p>
    <w:p>
      <w:pPr>
        <w:spacing w:line="360" w:lineRule="auto"/>
        <w:ind w:firstLine="500"/>
        <w:rPr>
          <w:rFonts w:hint="eastAsia"/>
          <w:bCs/>
          <w:color w:val="0F243E"/>
        </w:rPr>
      </w:pPr>
      <w:r>
        <w:rPr>
          <w:rFonts w:hint="eastAsia" w:ascii="SimHei" w:hAnsi="SimHei" w:eastAsia="黑体"/>
          <w:bCs/>
          <w:color w:val="0F243E"/>
        </w:rPr>
        <w:t>沟通与申诉建议流程是本着问题解决有效性最高的原则建议的，并非一定要求如此，员工也可以视沟通与申诉事项，自行选择下述流程中的任一环节。</w:t>
      </w:r>
    </w:p>
    <w:p>
      <w:pPr>
        <w:spacing w:line="360" w:lineRule="auto"/>
        <w:rPr>
          <w:rFonts w:hint="eastAsia"/>
          <w:bCs/>
          <w:color w:val="0F243E"/>
        </w:rPr>
      </w:pPr>
    </w:p>
    <w:p>
      <w:pPr>
        <w:spacing w:line="360" w:lineRule="auto"/>
        <w:rPr>
          <w:rFonts w:hint="eastAsia"/>
          <w:bCs/>
          <w:color w:val="0F243E"/>
          <w:sz w:val="32"/>
          <w:szCs w:val="32"/>
        </w:rPr>
      </w:pPr>
      <w:r>
        <w:rPr>
          <w:rFonts w:hint="eastAsia" w:ascii="SimHei" w:hAnsi="SimHei" w:eastAsia="黑体"/>
          <w:bCs/>
          <w:color w:val="0F243E"/>
          <w:sz w:val="32"/>
          <w:szCs w:val="32"/>
        </w:rPr>
        <w:t>3.9 离职管理规定</w:t>
      </w:r>
    </w:p>
    <w:p>
      <w:pPr>
        <w:spacing w:line="360" w:lineRule="auto"/>
        <w:rPr>
          <w:rFonts w:hint="eastAsia"/>
          <w:bCs/>
          <w:color w:val="0F243E"/>
        </w:rPr>
      </w:pPr>
      <w:r>
        <w:rPr>
          <w:rFonts w:hint="eastAsia" w:ascii="SimHei" w:hAnsi="SimHei" w:eastAsia="黑体"/>
          <w:bCs/>
          <w:color w:val="0F243E"/>
        </w:rPr>
        <w:t>3.9.1 合同终止与解除</w:t>
      </w:r>
    </w:p>
    <w:p>
      <w:pPr>
        <w:spacing w:line="360" w:lineRule="auto"/>
        <w:ind w:firstLine="520"/>
        <w:rPr>
          <w:rFonts w:hint="eastAsia"/>
          <w:bCs/>
          <w:color w:val="0F243E"/>
        </w:rPr>
      </w:pPr>
      <w:r>
        <w:rPr>
          <w:rFonts w:hint="eastAsia" w:ascii="SimHei" w:hAnsi="SimHei" w:eastAsia="黑体"/>
          <w:bCs/>
          <w:color w:val="0F243E"/>
        </w:rPr>
        <w:t>3.9.1.1 公司和员工均可根据《中华人民共和国劳动法》、《中华人民共和国劳动合同法》相关法律法规及劳动合同中约定的条款提出终止或解除劳动合同。</w:t>
      </w:r>
    </w:p>
    <w:p>
      <w:pPr>
        <w:pStyle w:val="7"/>
        <w:rPr>
          <w:rFonts w:hint="eastAsia"/>
          <w:bCs/>
          <w:color w:val="0F243E"/>
        </w:rPr>
      </w:pPr>
    </w:p>
    <w:p>
      <w:pPr>
        <w:spacing w:line="360" w:lineRule="auto"/>
        <w:ind w:firstLine="480"/>
        <w:rPr>
          <w:rFonts w:hint="eastAsia"/>
          <w:bCs/>
          <w:color w:val="0F243E"/>
        </w:rPr>
      </w:pPr>
      <w:r>
        <w:rPr>
          <w:rFonts w:hint="eastAsia" w:ascii="SimHei" w:hAnsi="SimHei" w:eastAsia="黑体"/>
          <w:bCs/>
          <w:color w:val="0F243E"/>
        </w:rPr>
        <w:t>3.9.1.2试用期合同解除</w:t>
      </w:r>
    </w:p>
    <w:p>
      <w:pPr>
        <w:pStyle w:val="5"/>
        <w:spacing w:line="460" w:lineRule="exact"/>
        <w:rPr>
          <w:rFonts w:hint="eastAsia"/>
          <w:bCs/>
          <w:color w:val="0F243E"/>
        </w:rPr>
      </w:pPr>
      <w:r>
        <w:rPr>
          <w:rFonts w:hint="eastAsia" w:ascii="SimHei" w:hAnsi="SimHei" w:eastAsia="黑体"/>
          <w:bCs/>
          <w:color w:val="0F243E"/>
        </w:rPr>
        <w:t>试用期内员工提出解除劳动合同的，需至少提前三天以书面告知公司，可以解除劳动合同；</w:t>
      </w:r>
      <w:r>
        <w:rPr>
          <w:rFonts w:hint="eastAsia" w:ascii="SimHei" w:hAnsi="SimHei" w:eastAsia="黑体"/>
          <w:bCs/>
          <w:color w:val="0F243E"/>
          <w:szCs w:val="24"/>
        </w:rPr>
        <w:t>如果员工在试用期被证明不符合录用条件的，公司可以与其解除劳动合同。</w:t>
      </w:r>
    </w:p>
    <w:p>
      <w:pPr>
        <w:spacing w:line="360" w:lineRule="auto"/>
        <w:ind w:firstLine="480"/>
        <w:rPr>
          <w:rFonts w:hint="eastAsia"/>
          <w:bCs/>
          <w:color w:val="0F243E"/>
        </w:rPr>
      </w:pPr>
    </w:p>
    <w:p>
      <w:pPr>
        <w:spacing w:line="360" w:lineRule="auto"/>
        <w:ind w:firstLine="480"/>
        <w:rPr>
          <w:rFonts w:hint="eastAsia"/>
          <w:bCs/>
          <w:color w:val="0F243E"/>
        </w:rPr>
      </w:pPr>
      <w:r>
        <w:rPr>
          <w:rFonts w:hint="eastAsia" w:ascii="SimHei" w:hAnsi="SimHei" w:eastAsia="黑体"/>
          <w:bCs/>
          <w:color w:val="0F243E"/>
        </w:rPr>
        <w:t>3.9.1.3 劳动合同期内解除</w:t>
      </w:r>
    </w:p>
    <w:p>
      <w:pPr>
        <w:pStyle w:val="5"/>
        <w:spacing w:line="460" w:lineRule="exact"/>
        <w:rPr>
          <w:rFonts w:hint="eastAsia" w:ascii="Cambria" w:hAnsi="Cambria"/>
          <w:bCs/>
          <w:color w:val="0F243E"/>
          <w:szCs w:val="24"/>
        </w:rPr>
      </w:pPr>
      <w:r>
        <w:rPr>
          <w:rFonts w:hint="eastAsia" w:ascii="SimHei" w:hAnsi="SimHei" w:eastAsia="黑体"/>
          <w:bCs/>
          <w:color w:val="0F243E"/>
        </w:rPr>
        <w:t xml:space="preserve">3.9.1.3.1 </w:t>
      </w:r>
      <w:r>
        <w:rPr>
          <w:rFonts w:hint="eastAsia" w:ascii="SimHei" w:hAnsi="SimHei" w:eastAsia="黑体"/>
          <w:bCs/>
          <w:color w:val="0F243E"/>
          <w:szCs w:val="24"/>
        </w:rPr>
        <w:t>在合同期限内：员工和公司都可根据劳动合同有关规定提出终止或解除劳动合同。公司及员工无论哪方提出解除合同，如果所在地有须提前30天以书面形式通知对方或以通知金代替提前解除的通知期规定的，按所在地规定执行。</w:t>
      </w:r>
    </w:p>
    <w:p>
      <w:pPr>
        <w:spacing w:line="360" w:lineRule="auto"/>
        <w:ind w:firstLine="480"/>
        <w:rPr>
          <w:rFonts w:hint="eastAsia" w:ascii="Cambria" w:hAnsi="Cambria"/>
          <w:bCs/>
          <w:i/>
          <w:iCs/>
          <w:color w:val="0F243E"/>
          <w:szCs w:val="24"/>
        </w:rPr>
      </w:pPr>
      <w:r>
        <w:rPr>
          <w:rFonts w:hint="eastAsia" w:ascii="SimHei" w:hAnsi="SimHei" w:eastAsia="黑体"/>
          <w:bCs/>
          <w:i/>
          <w:iCs/>
          <w:color w:val="0F243E"/>
          <w:szCs w:val="24"/>
        </w:rPr>
        <w:t>律师提示：提前30天通知并非劳动合同法的统一规定，而是详见各地的劳动合同规定，各地是否需要提前30天的规定是不同的。</w:t>
      </w:r>
    </w:p>
    <w:p>
      <w:pPr>
        <w:spacing w:line="360" w:lineRule="auto"/>
        <w:ind w:firstLine="480"/>
        <w:rPr>
          <w:rFonts w:hint="eastAsia"/>
          <w:bCs/>
          <w:color w:val="0F243E"/>
        </w:rPr>
      </w:pPr>
      <w:r>
        <w:rPr>
          <w:rFonts w:hint="eastAsia" w:ascii="SimHei" w:hAnsi="SimHei" w:eastAsia="黑体"/>
          <w:bCs/>
          <w:color w:val="0F243E"/>
        </w:rPr>
        <w:t>3.9.1.3.2 公司有权根据员工的工作业绩、违反公司规章制度或因劳动合同法规定的其它情况的出现，按照劳动合同法的相关规定与员工提前解除劳动合同，有无经济补偿及补偿标准按有关法律、法规相关规定办理。</w:t>
      </w:r>
    </w:p>
    <w:p>
      <w:pPr>
        <w:spacing w:line="360" w:lineRule="auto"/>
        <w:ind w:firstLine="480"/>
        <w:rPr>
          <w:rFonts w:hint="eastAsia"/>
          <w:bCs/>
          <w:color w:val="0F243E"/>
        </w:rPr>
      </w:pPr>
      <w:r>
        <w:rPr>
          <w:rFonts w:hint="eastAsia" w:ascii="SimHei" w:hAnsi="SimHei" w:eastAsia="黑体"/>
          <w:bCs/>
          <w:color w:val="0F243E"/>
        </w:rPr>
        <w:t>3.9.1.4 劳动合同期满终止</w:t>
      </w:r>
    </w:p>
    <w:p>
      <w:pPr>
        <w:spacing w:line="360" w:lineRule="auto"/>
        <w:ind w:firstLine="480"/>
        <w:rPr>
          <w:rFonts w:hint="eastAsia"/>
          <w:bCs/>
          <w:color w:val="0F243E"/>
        </w:rPr>
      </w:pPr>
      <w:r>
        <w:rPr>
          <w:rFonts w:hint="eastAsia" w:ascii="SimHei" w:hAnsi="SimHei" w:eastAsia="黑体"/>
          <w:bCs/>
          <w:color w:val="0F243E"/>
        </w:rPr>
        <w:t>3.9.1.4.1合同期满，员工不再续签劳动合同者，需于合同期满前三十日提交书面通知。</w:t>
      </w:r>
    </w:p>
    <w:p>
      <w:pPr>
        <w:spacing w:line="360" w:lineRule="auto"/>
        <w:ind w:firstLine="480"/>
        <w:rPr>
          <w:rFonts w:hint="eastAsia"/>
          <w:bCs/>
          <w:color w:val="0F243E"/>
        </w:rPr>
      </w:pPr>
      <w:r>
        <w:rPr>
          <w:rFonts w:hint="eastAsia" w:ascii="SimHei" w:hAnsi="SimHei" w:eastAsia="黑体"/>
          <w:bCs/>
          <w:color w:val="0F243E"/>
        </w:rPr>
        <w:t>3.9.1.4.2合同期满，公司决定不再与员工续签劳动合同者，依劳动法规定，提前书面通知员工。</w:t>
      </w:r>
    </w:p>
    <w:p>
      <w:pPr>
        <w:spacing w:line="360" w:lineRule="auto"/>
        <w:ind w:firstLine="480"/>
        <w:rPr>
          <w:rFonts w:hint="eastAsia"/>
          <w:bCs/>
          <w:color w:val="0F243E"/>
        </w:rPr>
      </w:pPr>
      <w:r>
        <w:rPr>
          <w:rFonts w:hint="eastAsia" w:ascii="SimHei" w:hAnsi="SimHei" w:eastAsia="黑体"/>
          <w:bCs/>
          <w:i/>
          <w:iCs/>
          <w:color w:val="0F243E"/>
        </w:rPr>
        <w:t xml:space="preserve"> 律师提示：在北京，如果员工已经订立2次固定期限劳动合同，在第二次固定期限劳动合同到期时，用人单位必须与员工签订无固定期限劳动合同，不得终止劳动合同，除非员工不同意续签或存在劳动合同法第三十九条和第四十条 第一项、第二项规定的情形。</w:t>
      </w:r>
    </w:p>
    <w:p>
      <w:pPr>
        <w:spacing w:line="360" w:lineRule="auto"/>
        <w:ind w:firstLine="480"/>
        <w:rPr>
          <w:rFonts w:hint="eastAsia"/>
          <w:bCs/>
          <w:color w:val="0F243E"/>
        </w:rPr>
      </w:pPr>
      <w:r>
        <w:rPr>
          <w:rFonts w:hint="eastAsia" w:ascii="SimHei" w:hAnsi="SimHei" w:eastAsia="黑体"/>
          <w:bCs/>
          <w:color w:val="0F243E"/>
        </w:rPr>
        <w:t>3.9.1.5 离职交接</w:t>
      </w:r>
    </w:p>
    <w:p>
      <w:pPr>
        <w:spacing w:line="360" w:lineRule="auto"/>
        <w:ind w:firstLine="480"/>
        <w:rPr>
          <w:rFonts w:hint="eastAsia"/>
          <w:bCs/>
          <w:color w:val="0F243E"/>
        </w:rPr>
      </w:pPr>
      <w:r>
        <w:rPr>
          <w:rFonts w:hint="eastAsia" w:ascii="SimHei" w:hAnsi="SimHei" w:eastAsia="黑体"/>
          <w:bCs/>
          <w:color w:val="0F243E"/>
        </w:rPr>
        <w:t>3.9.1.5.1 凡终止或者解除劳动合同的员工在离开公司前，必须依公司规定完成工作交接，具体流程参照《员工离职交接单》及OA审批流程。</w:t>
      </w:r>
    </w:p>
    <w:p>
      <w:pPr>
        <w:spacing w:line="360" w:lineRule="auto"/>
        <w:ind w:firstLine="480"/>
        <w:rPr>
          <w:rFonts w:hint="eastAsia"/>
          <w:bCs/>
          <w:color w:val="0F243E"/>
        </w:rPr>
      </w:pPr>
      <w:r>
        <w:rPr>
          <w:rFonts w:hint="eastAsia" w:ascii="SimHei" w:hAnsi="SimHei" w:eastAsia="黑体"/>
          <w:bCs/>
          <w:color w:val="0F243E"/>
        </w:rPr>
        <w:t>3.9.1.5.2 如无特别约定，则试用期员工自提出离职申请后须进行3天工作交接，非试用期员工自提出离职申请后须进行30天工作交接，公司也将于员工完成交接期后予以结算薪资、办理离职手续、开具离职证明。</w:t>
      </w:r>
    </w:p>
    <w:p>
      <w:pPr>
        <w:spacing w:line="360" w:lineRule="auto"/>
        <w:ind w:firstLine="480"/>
        <w:rPr>
          <w:rFonts w:hint="eastAsia"/>
          <w:bCs/>
          <w:color w:val="0F243E"/>
        </w:rPr>
      </w:pPr>
      <w:r>
        <w:rPr>
          <w:rFonts w:hint="eastAsia" w:ascii="SimHei" w:hAnsi="SimHei" w:eastAsia="黑体"/>
          <w:bCs/>
          <w:color w:val="0F243E"/>
        </w:rPr>
        <w:t>3.9.1.5.3 离职交接期间，除福利假期、节日外，公司有权不接受、不审批员工事假的申请；如员工的病假、事假时长超过了离职交接期的50%的，并由此造成未能妥善完成离职工作交接的，公司有权要求与员工协商顺延离职交接，并在离职交接完毕时结算薪资、办理离职手续、开具离职证明。</w:t>
      </w:r>
    </w:p>
    <w:p>
      <w:pPr>
        <w:spacing w:line="360" w:lineRule="auto"/>
        <w:ind w:firstLine="480"/>
        <w:rPr>
          <w:rFonts w:hint="eastAsia"/>
          <w:bCs/>
          <w:color w:val="0F243E"/>
        </w:rPr>
      </w:pPr>
      <w:r>
        <w:rPr>
          <w:rFonts w:hint="eastAsia" w:ascii="SimHei" w:hAnsi="SimHei" w:eastAsia="黑体"/>
          <w:bCs/>
          <w:color w:val="0F243E"/>
        </w:rPr>
        <w:t>3.9.1.5.4 如恶意不进行离职交接，给公司带来工作延误，造成损失的，公司有权通过法律途径追究相关责任和损失。同时由此给员工个人造成的所有经济损失由其个人承担。</w:t>
      </w:r>
    </w:p>
    <w:p>
      <w:pPr>
        <w:spacing w:line="360" w:lineRule="auto"/>
        <w:ind w:firstLine="480"/>
        <w:rPr>
          <w:rFonts w:hint="eastAsia" w:ascii="Cambria" w:hAnsi="Cambria"/>
          <w:bCs/>
          <w:color w:val="0F243E"/>
          <w:kern w:val="0"/>
          <w:sz w:val="24"/>
          <w:szCs w:val="24"/>
        </w:rPr>
      </w:pPr>
      <w:r>
        <w:rPr>
          <w:rFonts w:hint="eastAsia" w:ascii="SimHei" w:hAnsi="SimHei" w:eastAsia="黑体"/>
          <w:bCs/>
          <w:color w:val="0F243E"/>
          <w:kern w:val="0"/>
          <w:sz w:val="24"/>
          <w:szCs w:val="24"/>
        </w:rPr>
        <w:t>3.9.1.5.5</w:t>
      </w:r>
      <w:r>
        <w:rPr>
          <w:rFonts w:hint="eastAsia" w:ascii="SimHei" w:hAnsi="SimHei" w:eastAsia="黑体"/>
          <w:bCs/>
          <w:color w:val="0F243E"/>
          <w:kern w:val="0"/>
          <w:sz w:val="24"/>
          <w:szCs w:val="24"/>
        </w:rPr>
        <w:t xml:space="preserve"> 注意事项</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若与公司签订了外训协议书、保密协议，需按协议之规定承担相应责任。</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员工在任职期间由于重大失误或经济问题等原因，给公司造成损失的，公司有权要求员工赔偿公司因此而遭受的损失。</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员工应按公司的要求和指定人员在（请公司斟酌填写天数）天内办理工作交接手续，包括但不限于离职交接、返还财物、清结债权债务、转出社会保险关系、住房公积金及人事档案等。若员工因未按时办理离职手续而导致的一切后果，由员工自负。若员工在办理离职手续时有物品丢失或损坏情况，员工同意依据公司相关规定中的物品价值一次性支付给公司。</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员工向公司有关部门交接财物；</w:t>
      </w:r>
    </w:p>
    <w:p>
      <w:pPr>
        <w:numPr>
          <w:ilvl w:val="0"/>
          <w:numId w:val="22"/>
        </w:numPr>
        <w:spacing w:line="360" w:lineRule="auto"/>
        <w:rPr>
          <w:rFonts w:hint="eastAsia" w:ascii="Cambria"/>
          <w:bCs/>
          <w:color w:val="0F243E"/>
          <w:sz w:val="24"/>
          <w:szCs w:val="24"/>
        </w:rPr>
      </w:pPr>
      <w:r>
        <w:rPr>
          <w:rFonts w:hint="eastAsia" w:ascii="SimHei" w:hAnsi="SimHei" w:eastAsia="黑体"/>
          <w:bCs/>
          <w:color w:val="0F243E"/>
          <w:kern w:val="0"/>
          <w:sz w:val="24"/>
          <w:szCs w:val="24"/>
        </w:rPr>
        <w:t>员工须清偿所欠公司的款项；依法、依约交付赔偿金或违约金等；</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员工应将其使用的与公司业务相关的文件、资料等和/或记载着公司相关业务信息的光盘、磁盘、USB移动存储器、手机和其他媒介物归还公司；</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员工须向公司提供档案和社会保险关系转移去向；</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其他公司要求员工处理的事项。</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员工办理完毕离职手续之后，公司须自员工提供了档案和社会保险关系转移去向之日起15日内，及时为员工办理档案与社会保险关系的转移手续并出具解除或终止劳动关系的证明；</w:t>
      </w:r>
    </w:p>
    <w:p>
      <w:pPr>
        <w:numPr>
          <w:ilvl w:val="0"/>
          <w:numId w:val="22"/>
        </w:numPr>
        <w:spacing w:line="360" w:lineRule="auto"/>
        <w:rPr>
          <w:rFonts w:hint="eastAsia" w:ascii="Cambria" w:hAnsi="Cambria"/>
          <w:bCs/>
          <w:color w:val="0F243E"/>
          <w:kern w:val="0"/>
          <w:sz w:val="24"/>
          <w:szCs w:val="24"/>
        </w:rPr>
      </w:pPr>
      <w:r>
        <w:rPr>
          <w:rFonts w:hint="eastAsia" w:ascii="SimHei" w:hAnsi="SimHei" w:eastAsia="黑体"/>
          <w:bCs/>
          <w:color w:val="0F243E"/>
          <w:kern w:val="0"/>
          <w:sz w:val="24"/>
          <w:szCs w:val="24"/>
        </w:rPr>
        <w:t>员工应在规定的期限内向公司办理工作交接手续；在员工依据上述的规定完成离职手续之后，若公司需要支付员工补偿的，公司将在上述交接手续完成后支付。同时，在延期办理该手续期间，员工与公司之间并不存在劳动关系（包括任何事实劳动关系），员工与公司之间的法律关系（如有）应依据《民法》以及《合同法》的相关规定予以处理。</w:t>
      </w:r>
    </w:p>
    <w:p>
      <w:pPr>
        <w:spacing w:line="360" w:lineRule="auto"/>
        <w:rPr>
          <w:rFonts w:hint="eastAsia"/>
          <w:bCs/>
          <w:color w:val="0F243E"/>
        </w:rPr>
      </w:pPr>
    </w:p>
    <w:p>
      <w:pPr>
        <w:spacing w:line="360" w:lineRule="auto"/>
        <w:rPr>
          <w:rFonts w:hint="eastAsia"/>
          <w:bCs/>
          <w:color w:val="0F243E"/>
          <w:sz w:val="32"/>
          <w:szCs w:val="32"/>
        </w:rPr>
      </w:pPr>
      <w:r>
        <w:rPr>
          <w:rFonts w:hint="eastAsia" w:ascii="SimHei" w:hAnsi="SimHei" w:eastAsia="黑体"/>
          <w:bCs/>
          <w:color w:val="0F243E"/>
          <w:sz w:val="32"/>
          <w:szCs w:val="32"/>
        </w:rPr>
        <w:t>3.10 商业保密、竞业禁止与知识产权</w:t>
      </w:r>
    </w:p>
    <w:p>
      <w:pPr>
        <w:spacing w:line="360" w:lineRule="auto"/>
        <w:rPr>
          <w:rFonts w:hint="eastAsia"/>
          <w:bCs/>
          <w:color w:val="0F243E"/>
        </w:rPr>
      </w:pPr>
      <w:r>
        <w:rPr>
          <w:rFonts w:hint="eastAsia" w:ascii="SimHei" w:hAnsi="SimHei" w:eastAsia="黑体"/>
          <w:bCs/>
          <w:color w:val="0F243E"/>
        </w:rPr>
        <w:t>3.10.1 员工在加入公司前，应保障不会违反与第三人的任何商业保密、竞业限制义务，不将任何涉及第三方的商业秘密带入公司，也</w:t>
      </w:r>
      <w:r>
        <w:rPr>
          <w:rFonts w:ascii="SimHei" w:hAnsi="SimHei" w:eastAsia="黑体"/>
          <w:bCs/>
          <w:color w:val="0F243E"/>
        </w:rPr>
        <w:t>不会侵犯或导致</w:t>
      </w:r>
      <w:r>
        <w:rPr>
          <w:rFonts w:hint="eastAsia" w:ascii="SimHei" w:hAnsi="SimHei" w:eastAsia="黑体"/>
          <w:bCs/>
          <w:color w:val="0F243E"/>
        </w:rPr>
        <w:t>公司</w:t>
      </w:r>
      <w:r>
        <w:rPr>
          <w:rFonts w:ascii="SimHei" w:hAnsi="SimHei" w:eastAsia="黑体"/>
          <w:bCs/>
          <w:color w:val="0F243E"/>
        </w:rPr>
        <w:t>侵犯任何第三方的专利、</w:t>
      </w:r>
      <w:r>
        <w:rPr>
          <w:rFonts w:hint="eastAsia" w:ascii="SimHei" w:hAnsi="SimHei" w:eastAsia="黑体"/>
          <w:bCs/>
          <w:color w:val="0F243E"/>
        </w:rPr>
        <w:t>著作</w:t>
      </w:r>
      <w:r>
        <w:rPr>
          <w:rFonts w:ascii="SimHei" w:hAnsi="SimHei" w:eastAsia="黑体"/>
          <w:bCs/>
          <w:color w:val="0F243E"/>
        </w:rPr>
        <w:t>权、专有技术、商业秘密或其他权益。</w:t>
      </w:r>
      <w:r>
        <w:rPr>
          <w:rFonts w:hint="eastAsia" w:ascii="SimHei" w:hAnsi="SimHei" w:eastAsia="黑体"/>
          <w:bCs/>
          <w:color w:val="0F243E"/>
        </w:rPr>
        <w:t>如公司因聘用员工而引发的任何商业保密、竞业禁止责任、赔偿由员工承担。</w:t>
      </w:r>
    </w:p>
    <w:p>
      <w:pPr>
        <w:spacing w:line="360" w:lineRule="auto"/>
        <w:rPr>
          <w:rFonts w:hint="eastAsia"/>
          <w:bCs/>
          <w:color w:val="0F243E"/>
        </w:rPr>
      </w:pPr>
      <w:r>
        <w:rPr>
          <w:rFonts w:hint="eastAsia" w:ascii="SimHei" w:hAnsi="SimHei" w:eastAsia="黑体"/>
          <w:bCs/>
          <w:color w:val="0F243E"/>
        </w:rPr>
        <w:t>3.10.2 员工应了解公司是有商业秘密保护和竞业限制规定的，员工须严格保守公司的商业秘密，执行公司竞业限制的规定；如有违反，公司保留追诉员工责任及要求赔偿。</w:t>
      </w:r>
    </w:p>
    <w:p>
      <w:pPr>
        <w:spacing w:line="360" w:lineRule="auto"/>
        <w:rPr>
          <w:rFonts w:hint="eastAsia"/>
          <w:bCs/>
          <w:color w:val="0F243E"/>
        </w:rPr>
      </w:pPr>
      <w:r>
        <w:rPr>
          <w:rFonts w:hint="eastAsia" w:ascii="SimHei" w:hAnsi="SimHei" w:eastAsia="黑体"/>
          <w:bCs/>
          <w:color w:val="0F243E"/>
        </w:rPr>
        <w:t>3.10.3 商业保密、竞业禁止条款详见《劳动合同书》的附件一《保护商业秘密合同书》、《竞业禁止合同书》。如员工在办理入职时，拒绝签署此两份《劳动合同书》附件的话，公司有权终止与员工的录用协议，公司并不承担责任。</w:t>
      </w:r>
    </w:p>
    <w:p>
      <w:pPr>
        <w:spacing w:line="360" w:lineRule="auto"/>
        <w:rPr>
          <w:rFonts w:hint="eastAsia"/>
          <w:bCs/>
          <w:color w:val="0F243E"/>
        </w:rPr>
      </w:pPr>
    </w:p>
    <w:p>
      <w:pPr>
        <w:spacing w:line="360" w:lineRule="auto"/>
        <w:rPr>
          <w:rFonts w:hint="eastAsia"/>
          <w:bCs/>
          <w:color w:val="0F243E"/>
        </w:rPr>
      </w:pPr>
      <w:r>
        <w:rPr>
          <w:rFonts w:hint="eastAsia" w:ascii="SimHei" w:hAnsi="SimHei" w:eastAsia="黑体"/>
          <w:bCs/>
          <w:color w:val="0F243E"/>
        </w:rPr>
        <w:t>3.10.4 知识产权</w:t>
      </w:r>
    </w:p>
    <w:p>
      <w:pPr>
        <w:spacing w:line="360" w:lineRule="auto"/>
        <w:ind w:firstLine="520"/>
        <w:rPr>
          <w:rFonts w:hint="eastAsia"/>
          <w:bCs/>
          <w:color w:val="0F243E"/>
        </w:rPr>
      </w:pPr>
      <w:r>
        <w:rPr>
          <w:rFonts w:hint="eastAsia" w:ascii="SimHei" w:hAnsi="SimHei" w:eastAsia="黑体"/>
          <w:bCs/>
          <w:color w:val="0F243E"/>
        </w:rPr>
        <w:t>3.10.4.1 知识产权归属</w:t>
      </w:r>
    </w:p>
    <w:p>
      <w:pPr>
        <w:spacing w:line="360" w:lineRule="auto"/>
        <w:ind w:firstLine="520"/>
        <w:rPr>
          <w:rFonts w:hint="eastAsia"/>
          <w:bCs/>
          <w:color w:val="0F243E"/>
        </w:rPr>
      </w:pPr>
      <w:r>
        <w:rPr>
          <w:rFonts w:hint="eastAsia" w:ascii="SimHei" w:hAnsi="SimHei" w:eastAsia="黑体"/>
          <w:bCs/>
          <w:color w:val="0F243E"/>
        </w:rPr>
        <w:t>3.10.4.1.1 公司的知识产权包括但不仅限于专利、商业秘密、商标、著作权和其他专有信息，是公司最有价值的资产之一。公司的政策是采用合法可靠的方式管理、保护和行使公司所拥有知识产权的权利。员工的责任是明确公司的知识产权，确保发明创造、受著作权保护的材料、商标</w:t>
      </w:r>
      <w:r>
        <w:rPr>
          <w:rFonts w:ascii="SimHei" w:hAnsi="SimHei" w:eastAsia="黑体"/>
          <w:bCs/>
          <w:color w:val="0F243E"/>
        </w:rPr>
        <w:t>、</w:t>
      </w:r>
      <w:r>
        <w:rPr>
          <w:rFonts w:hint="eastAsia" w:ascii="SimHei" w:hAnsi="SimHei" w:eastAsia="黑体"/>
          <w:bCs/>
          <w:color w:val="0F243E"/>
        </w:rPr>
        <w:t>商业秘密和其他任何公司所拥有的知识产权获得适当的法律保护。除了保护公司的知识产权以外，员工还应尊重他人有效的知识产权，不购买或使用侵犯他人知识产权的商品。若因员工自行购买相关侵权产品在工作中使用而导致公司需承担责任的，相关责任均由该员工承担。</w:t>
      </w:r>
    </w:p>
    <w:p>
      <w:pPr>
        <w:spacing w:line="360" w:lineRule="auto"/>
        <w:ind w:firstLine="520"/>
        <w:rPr>
          <w:rFonts w:hint="eastAsia"/>
          <w:bCs/>
          <w:color w:val="0F243E"/>
        </w:rPr>
      </w:pPr>
      <w:r>
        <w:rPr>
          <w:rFonts w:hint="eastAsia" w:ascii="SimHei" w:hAnsi="SimHei" w:eastAsia="黑体"/>
          <w:bCs/>
          <w:color w:val="0F243E"/>
        </w:rPr>
        <w:t>3.10.4.1.2 员工在劳动关系存续期间创造或开发的所有知识产权，包括但不限于软件、硬件、技术说明、报告、手册及有关文件，应当属于公司的财产。员工应遵守公司相关的规章制度，签署所有文件并完成其他任何所需手续将上述知识产权确认为公司所拥有，或转让给公司独家拥有。</w:t>
      </w:r>
    </w:p>
    <w:p>
      <w:pPr>
        <w:spacing w:line="360" w:lineRule="auto"/>
        <w:ind w:firstLine="520"/>
        <w:rPr>
          <w:rFonts w:hint="eastAsia"/>
          <w:bCs/>
          <w:color w:val="0F243E"/>
        </w:rPr>
      </w:pPr>
      <w:r>
        <w:rPr>
          <w:rFonts w:hint="eastAsia" w:ascii="SimHei" w:hAnsi="SimHei" w:eastAsia="黑体"/>
          <w:bCs/>
          <w:color w:val="0F243E"/>
        </w:rPr>
        <w:t>3.10.4.1.3 员工有义务保护公司所有的知识产权，尤其是商业秘密和其他专有信息的机密性。未经咨询公司法律顾问并获得许可，不得向外界披露公司知识产权，尤其是商业秘密和其他专有信息。在允许第三方使用公司的知识产权之前，员工必须咨询公司法律顾问并获得明确许可。在员工合同终止或解除时或应公司知识产权的要求，员工应立即向公司交回同公司的业务有关并由员工持有的所有公司资料，包括但不仅限于图表、图纸、备忘录、客户名单、配方、财务资料、市场信息与所有帐册、文件、计划书、记录以及记录在任何载体中的有关信息。员工同意无论在职或离职后皆不使用公司的知识产权尤其是商业秘密和专有信息与公司竞争或损害公司利益，并同意离职后不在未经公司书面许可的情况下为任何目的使用公司的知识产权。</w:t>
      </w:r>
    </w:p>
    <w:p>
      <w:pPr>
        <w:spacing w:line="360" w:lineRule="auto"/>
        <w:ind w:firstLine="520"/>
        <w:rPr>
          <w:rFonts w:hint="eastAsia"/>
          <w:bCs/>
          <w:color w:val="0F243E"/>
        </w:rPr>
      </w:pPr>
      <w:r>
        <w:rPr>
          <w:rFonts w:hint="eastAsia" w:ascii="SimHei" w:hAnsi="SimHei" w:eastAsia="黑体"/>
          <w:bCs/>
          <w:color w:val="0F243E"/>
        </w:rPr>
        <w:t>3.10.4.1.4 员工如违反公司有关知识产权保护的政策，将可能使员工本人承担一定经济赔偿、民事责任甚至刑事处罚。</w:t>
      </w:r>
    </w:p>
    <w:p>
      <w:pPr>
        <w:spacing w:line="360" w:lineRule="auto"/>
        <w:ind w:firstLine="520"/>
        <w:rPr>
          <w:rFonts w:hint="eastAsia"/>
          <w:bCs/>
          <w:color w:val="0F243E"/>
        </w:rPr>
      </w:pPr>
    </w:p>
    <w:p>
      <w:pPr>
        <w:spacing w:line="360" w:lineRule="auto"/>
        <w:ind w:firstLine="520"/>
        <w:rPr>
          <w:rFonts w:hint="eastAsia"/>
          <w:bCs/>
          <w:color w:val="0F243E"/>
        </w:rPr>
      </w:pPr>
      <w:r>
        <w:rPr>
          <w:rFonts w:hint="eastAsia" w:ascii="SimHei" w:hAnsi="SimHei" w:eastAsia="黑体"/>
          <w:bCs/>
          <w:color w:val="0F243E"/>
        </w:rPr>
        <w:t>3.10.4.2 知识产权的保护</w:t>
      </w:r>
    </w:p>
    <w:p>
      <w:pPr>
        <w:spacing w:line="360" w:lineRule="auto"/>
        <w:ind w:firstLine="520"/>
        <w:rPr>
          <w:rFonts w:hint="eastAsia"/>
          <w:bCs/>
          <w:color w:val="0F243E"/>
        </w:rPr>
      </w:pPr>
      <w:r>
        <w:rPr>
          <w:rFonts w:hint="eastAsia" w:ascii="SimHei" w:hAnsi="SimHei" w:eastAsia="黑体"/>
          <w:bCs/>
          <w:color w:val="0F243E"/>
        </w:rPr>
        <w:t>3.10.4.2.1 员工不得以任何方式利用公司知识产权获得个人利益或损害公司的利益。</w:t>
      </w:r>
    </w:p>
    <w:p>
      <w:pPr>
        <w:spacing w:line="360" w:lineRule="auto"/>
        <w:ind w:firstLine="520"/>
        <w:rPr>
          <w:rFonts w:hint="eastAsia"/>
          <w:bCs/>
          <w:color w:val="0F243E"/>
        </w:rPr>
      </w:pPr>
      <w:r>
        <w:rPr>
          <w:rFonts w:hint="eastAsia" w:ascii="SimHei" w:hAnsi="SimHei" w:eastAsia="黑体"/>
          <w:bCs/>
          <w:color w:val="0F243E"/>
        </w:rPr>
        <w:t>3.10.4.2.2 员工不得在任职期间内私自复制公司知识产权。</w:t>
      </w:r>
    </w:p>
    <w:p>
      <w:pPr>
        <w:spacing w:line="360" w:lineRule="auto"/>
        <w:ind w:firstLine="520"/>
        <w:rPr>
          <w:rFonts w:hint="eastAsia"/>
          <w:bCs/>
          <w:color w:val="0F243E"/>
        </w:rPr>
      </w:pPr>
      <w:r>
        <w:rPr>
          <w:rFonts w:hint="eastAsia" w:ascii="SimHei" w:hAnsi="SimHei" w:eastAsia="黑体"/>
          <w:bCs/>
          <w:color w:val="0F243E"/>
        </w:rPr>
        <w:t>3.10.4.2.3 员工不得做或答应、允许别人做任何可能威胁或损害公司知识产权和利益的行为。</w:t>
      </w:r>
    </w:p>
    <w:p>
      <w:pPr>
        <w:spacing w:line="360" w:lineRule="auto"/>
        <w:ind w:firstLine="520"/>
        <w:rPr>
          <w:rFonts w:hint="eastAsia"/>
          <w:bCs/>
          <w:color w:val="0F243E"/>
        </w:rPr>
      </w:pPr>
      <w:r>
        <w:rPr>
          <w:rFonts w:hint="eastAsia" w:ascii="SimHei" w:hAnsi="SimHei" w:eastAsia="黑体"/>
          <w:bCs/>
          <w:color w:val="0F243E"/>
        </w:rPr>
        <w:t>3.10.4.2.4 员工不得受其他员工或第三方影响而不当或错误地利用公司知识产权。</w:t>
      </w:r>
    </w:p>
    <w:p>
      <w:pPr>
        <w:spacing w:line="360" w:lineRule="auto"/>
        <w:ind w:firstLine="520"/>
        <w:rPr>
          <w:rFonts w:hint="eastAsia"/>
          <w:bCs/>
          <w:color w:val="0F243E"/>
        </w:rPr>
      </w:pPr>
      <w:r>
        <w:rPr>
          <w:rFonts w:hint="eastAsia" w:ascii="SimHei" w:hAnsi="SimHei" w:eastAsia="黑体"/>
          <w:bCs/>
          <w:color w:val="0F243E"/>
        </w:rPr>
        <w:t>3.10.4.2.5 员工应按公司要求全力以赴帮助公司保护知识产权及相关权益。</w:t>
      </w:r>
    </w:p>
    <w:p>
      <w:pPr>
        <w:spacing w:line="360" w:lineRule="auto"/>
        <w:rPr>
          <w:rFonts w:hint="eastAsia"/>
          <w:bCs/>
          <w:color w:val="0F243E"/>
        </w:rPr>
      </w:pPr>
    </w:p>
    <w:p>
      <w:pPr>
        <w:spacing w:line="360" w:lineRule="auto"/>
        <w:jc w:val="center"/>
        <w:rPr>
          <w:rFonts w:hint="eastAsia"/>
          <w:bCs/>
          <w:color w:val="0F243E"/>
          <w:sz w:val="40"/>
          <w:szCs w:val="40"/>
        </w:rPr>
      </w:pPr>
      <w:r>
        <w:rPr>
          <w:rFonts w:ascii="SimHei" w:hAnsi="SimHei" w:eastAsia="黑体"/>
          <w:bCs/>
          <w:color w:val="0F243E"/>
        </w:rPr>
      </w:r>
      <w:r>
        <w:rPr>
          <w:rFonts w:hint="eastAsia" w:ascii="SimHei" w:hAnsi="SimHei" w:eastAsia="黑体"/>
          <w:bCs/>
          <w:color w:val="0F243E"/>
          <w:sz w:val="40"/>
          <w:szCs w:val="40"/>
        </w:rPr>
        <w:t>第4章 财务部管理制度</w:t>
      </w:r>
    </w:p>
    <w:p>
      <w:pPr>
        <w:autoSpaceDE w:val="0"/>
        <w:autoSpaceDN w:val="0"/>
        <w:adjustRightInd w:val="0"/>
        <w:spacing w:line="360" w:lineRule="auto"/>
        <w:jc w:val="left"/>
        <w:rPr>
          <w:rFonts w:hint="eastAsia"/>
          <w:bCs/>
          <w:color w:val="0F243E"/>
          <w:sz w:val="32"/>
          <w:szCs w:val="32"/>
        </w:rPr>
      </w:pPr>
      <w:r>
        <w:rPr>
          <w:rFonts w:hint="eastAsia" w:ascii="SimHei" w:hAnsi="SimHei" w:eastAsia="黑体"/>
          <w:bCs/>
          <w:color w:val="0F243E"/>
          <w:sz w:val="32"/>
          <w:szCs w:val="32"/>
        </w:rPr>
        <w:t>4</w:t>
      </w:r>
      <w:r>
        <w:rPr>
          <w:rFonts w:ascii="SimHei" w:hAnsi="SimHei" w:eastAsia="黑体"/>
          <w:bCs/>
          <w:color w:val="0F243E"/>
          <w:sz w:val="32"/>
          <w:szCs w:val="32"/>
        </w:rPr>
        <w:t xml:space="preserve">.1 </w:t>
      </w:r>
      <w:r>
        <w:rPr>
          <w:rFonts w:hint="eastAsia" w:ascii="SimHei" w:hAnsi="SimHei" w:eastAsia="黑体"/>
          <w:bCs/>
          <w:color w:val="0F243E"/>
          <w:sz w:val="32"/>
          <w:szCs w:val="32"/>
        </w:rPr>
        <w:t>印章管理制度</w:t>
      </w:r>
    </w:p>
    <w:p>
      <w:pPr>
        <w:autoSpaceDE w:val="0"/>
        <w:autoSpaceDN w:val="0"/>
        <w:adjustRightInd w:val="0"/>
        <w:spacing w:line="360" w:lineRule="auto"/>
        <w:jc w:val="left"/>
        <w:rPr>
          <w:rFonts w:hint="eastAsia"/>
          <w:bCs/>
          <w:color w:val="0F243E"/>
        </w:rPr>
      </w:pPr>
      <w:r>
        <w:rPr>
          <w:rFonts w:hint="eastAsia" w:ascii="SimHei" w:hAnsi="SimHei" w:eastAsia="黑体"/>
          <w:bCs/>
          <w:color w:val="0F243E"/>
        </w:rPr>
        <w:t>4.1.1 公司印章包括：公章、法人章、合同章、财务专用章、发票专用章等。</w:t>
      </w:r>
    </w:p>
    <w:p>
      <w:pPr>
        <w:autoSpaceDE w:val="0"/>
        <w:autoSpaceDN w:val="0"/>
        <w:adjustRightInd w:val="0"/>
        <w:spacing w:line="360" w:lineRule="auto"/>
        <w:jc w:val="left"/>
        <w:rPr>
          <w:rFonts w:hint="eastAsia"/>
          <w:bCs/>
          <w:color w:val="0F243E"/>
          <w:sz w:val="32"/>
          <w:szCs w:val="32"/>
        </w:rPr>
      </w:pPr>
    </w:p>
    <w:p>
      <w:pPr>
        <w:widowControl/>
        <w:tabs>
          <w:tab w:val="left" w:pos="1260"/>
        </w:tabs>
        <w:spacing w:line="360" w:lineRule="auto"/>
        <w:jc w:val="left"/>
        <w:rPr>
          <w:rFonts w:hint="eastAsia"/>
          <w:bCs/>
          <w:color w:val="0F243E"/>
        </w:rPr>
      </w:pPr>
      <w:r>
        <w:rPr>
          <w:rFonts w:hint="eastAsia" w:ascii="SimHei" w:hAnsi="SimHei" w:eastAsia="黑体"/>
          <w:bCs/>
          <w:color w:val="0F243E"/>
        </w:rPr>
        <w:t>4.1.2 印章的刻制：公司公章、法人章、合同章、财务专用章、发票专用章等印章除根据有关规定由公司统一刻制，并按照有关规定进行备案。</w:t>
      </w:r>
    </w:p>
    <w:p>
      <w:pPr>
        <w:widowControl/>
        <w:tabs>
          <w:tab w:val="left" w:pos="1260"/>
        </w:tabs>
        <w:spacing w:line="360" w:lineRule="auto"/>
        <w:jc w:val="left"/>
        <w:rPr>
          <w:bCs/>
          <w:color w:val="0F243E"/>
        </w:rPr>
      </w:pPr>
    </w:p>
    <w:p>
      <w:pPr>
        <w:widowControl/>
        <w:tabs>
          <w:tab w:val="left" w:pos="1260"/>
        </w:tabs>
        <w:spacing w:line="360" w:lineRule="auto"/>
        <w:jc w:val="left"/>
        <w:rPr>
          <w:rFonts w:hint="eastAsia"/>
          <w:bCs/>
          <w:color w:val="0F243E"/>
        </w:rPr>
      </w:pPr>
      <w:r>
        <w:rPr>
          <w:rFonts w:hint="eastAsia" w:ascii="SimHei" w:hAnsi="SimHei" w:eastAsia="黑体"/>
          <w:bCs/>
          <w:color w:val="0F243E"/>
        </w:rPr>
        <w:t>4.1.3 印章的保管，公司的公章、法人章、合同章、财务专用章、发票专用章等由专门管理人员进行保管，保管人员</w:t>
      </w:r>
      <w:r>
        <w:rPr>
          <w:rFonts w:ascii="SimHei" w:hAnsi="SimHei" w:eastAsia="黑体"/>
          <w:bCs/>
          <w:color w:val="0F243E"/>
        </w:rPr>
        <w:t>严格按用印程序用印。</w:t>
      </w:r>
      <w:r>
        <w:rPr>
          <w:rFonts w:hint="eastAsia" w:ascii="SimHei" w:hAnsi="SimHei" w:eastAsia="黑体"/>
          <w:bCs/>
          <w:color w:val="0F243E"/>
        </w:rPr>
        <w:t xml:space="preserve">公司公章由总裁办或人事部保管。法人章、合同章、财务专用章、发票专用章由财务部门保管。 </w:t>
      </w:r>
    </w:p>
    <w:p>
      <w:pPr>
        <w:widowControl/>
        <w:tabs>
          <w:tab w:val="left" w:pos="1260"/>
        </w:tabs>
        <w:spacing w:line="360" w:lineRule="auto"/>
        <w:jc w:val="left"/>
        <w:rPr>
          <w:bCs/>
          <w:color w:val="0F243E"/>
        </w:rPr>
      </w:pPr>
    </w:p>
    <w:p>
      <w:pPr>
        <w:widowControl/>
        <w:tabs>
          <w:tab w:val="left" w:pos="1260"/>
        </w:tabs>
        <w:spacing w:line="360" w:lineRule="auto"/>
        <w:jc w:val="left"/>
        <w:rPr>
          <w:rFonts w:hint="eastAsia"/>
          <w:bCs/>
          <w:color w:val="0F243E"/>
        </w:rPr>
      </w:pPr>
      <w:r>
        <w:rPr>
          <w:rFonts w:hint="eastAsia" w:ascii="SimHei" w:hAnsi="SimHei" w:eastAsia="黑体"/>
          <w:bCs/>
          <w:color w:val="0F243E"/>
        </w:rPr>
        <w:t>4.1.4印章的销毁：印章损坏无法正常使用的，由印章保管部门负责销毁原印章并重新刻制。新刻制的印章应预留印模后启用。销毁印章应由二人以上在场，制作销毁记录并签字，报公司备案。</w:t>
      </w:r>
    </w:p>
    <w:p>
      <w:pPr>
        <w:widowControl/>
        <w:tabs>
          <w:tab w:val="left" w:pos="1260"/>
        </w:tabs>
        <w:spacing w:line="360" w:lineRule="auto"/>
        <w:jc w:val="left"/>
        <w:rPr>
          <w:bCs/>
          <w:color w:val="0F243E"/>
        </w:rPr>
      </w:pPr>
    </w:p>
    <w:p>
      <w:pPr>
        <w:widowControl/>
        <w:tabs>
          <w:tab w:val="left" w:pos="1260"/>
        </w:tabs>
        <w:spacing w:line="360" w:lineRule="auto"/>
        <w:jc w:val="left"/>
        <w:rPr>
          <w:rFonts w:hint="eastAsia"/>
          <w:bCs/>
          <w:color w:val="0F243E"/>
        </w:rPr>
      </w:pPr>
      <w:r>
        <w:rPr>
          <w:rFonts w:hint="eastAsia" w:ascii="SimHei" w:hAnsi="SimHei" w:eastAsia="黑体"/>
          <w:bCs/>
          <w:color w:val="0F243E"/>
        </w:rPr>
        <w:t>4.1.5</w:t>
      </w:r>
      <w:r>
        <w:rPr>
          <w:rFonts w:ascii="SimHei" w:hAnsi="SimHei" w:eastAsia="黑体"/>
          <w:bCs/>
          <w:color w:val="0F243E"/>
        </w:rPr>
        <w:t>印章</w:t>
      </w:r>
      <w:r>
        <w:rPr>
          <w:rFonts w:hint="eastAsia" w:ascii="SimHei" w:hAnsi="SimHei" w:eastAsia="黑体"/>
          <w:bCs/>
          <w:color w:val="0F243E"/>
        </w:rPr>
        <w:t>的</w:t>
      </w:r>
      <w:r>
        <w:rPr>
          <w:rFonts w:ascii="SimHei" w:hAnsi="SimHei" w:eastAsia="黑体"/>
          <w:bCs/>
          <w:color w:val="0F243E"/>
        </w:rPr>
        <w:t>丢失</w:t>
      </w:r>
      <w:r>
        <w:rPr>
          <w:rFonts w:hint="eastAsia" w:ascii="SimHei" w:hAnsi="SimHei" w:eastAsia="黑体"/>
          <w:bCs/>
          <w:color w:val="0F243E"/>
        </w:rPr>
        <w:t>：印章丢失后</w:t>
      </w:r>
      <w:r>
        <w:rPr>
          <w:rFonts w:ascii="SimHei" w:hAnsi="SimHei" w:eastAsia="黑体"/>
          <w:bCs/>
          <w:color w:val="0F243E"/>
        </w:rPr>
        <w:t>，</w:t>
      </w:r>
      <w:r>
        <w:rPr>
          <w:rFonts w:hint="eastAsia" w:ascii="SimHei" w:hAnsi="SimHei" w:eastAsia="黑体"/>
          <w:bCs/>
          <w:color w:val="0F243E"/>
        </w:rPr>
        <w:t>由印章保管部门</w:t>
      </w:r>
      <w:r>
        <w:rPr>
          <w:rFonts w:ascii="SimHei" w:hAnsi="SimHei" w:eastAsia="黑体"/>
          <w:bCs/>
          <w:color w:val="0F243E"/>
        </w:rPr>
        <w:t>及时向印章刻制审批部门和公安机关报告，并声明作废</w:t>
      </w:r>
      <w:r>
        <w:rPr>
          <w:rFonts w:hint="eastAsia" w:ascii="SimHei" w:hAnsi="SimHei" w:eastAsia="黑体"/>
          <w:bCs/>
          <w:color w:val="0F243E"/>
        </w:rPr>
        <w:t>，</w:t>
      </w:r>
      <w:r>
        <w:rPr>
          <w:rFonts w:ascii="SimHei" w:hAnsi="SimHei" w:eastAsia="黑体"/>
          <w:bCs/>
          <w:color w:val="0F243E"/>
        </w:rPr>
        <w:t xml:space="preserve">重新刻制印章。　</w:t>
      </w:r>
    </w:p>
    <w:p>
      <w:pPr>
        <w:widowControl/>
        <w:tabs>
          <w:tab w:val="left" w:pos="1260"/>
        </w:tabs>
        <w:spacing w:line="360" w:lineRule="auto"/>
        <w:jc w:val="left"/>
        <w:rPr>
          <w:rFonts w:hint="eastAsia"/>
          <w:bCs/>
          <w:color w:val="0F243E"/>
        </w:rPr>
      </w:pPr>
    </w:p>
    <w:p>
      <w:pPr>
        <w:widowControl/>
        <w:tabs>
          <w:tab w:val="left" w:pos="1260"/>
        </w:tabs>
        <w:spacing w:line="360" w:lineRule="auto"/>
        <w:jc w:val="left"/>
        <w:rPr>
          <w:rFonts w:hint="eastAsia"/>
          <w:bCs/>
          <w:color w:val="0F243E"/>
        </w:rPr>
      </w:pPr>
      <w:r>
        <w:rPr>
          <w:rFonts w:hint="eastAsia" w:ascii="SimHei" w:hAnsi="SimHei" w:eastAsia="黑体"/>
          <w:bCs/>
          <w:color w:val="0F243E"/>
        </w:rPr>
        <w:t xml:space="preserve">4.1.6 </w:t>
      </w:r>
      <w:r>
        <w:rPr>
          <w:rFonts w:ascii="SimHei" w:hAnsi="SimHei" w:eastAsia="黑体"/>
          <w:bCs/>
          <w:color w:val="0F243E"/>
        </w:rPr>
        <w:t>印章</w:t>
      </w:r>
      <w:r>
        <w:rPr>
          <w:rFonts w:hint="eastAsia" w:ascii="SimHei" w:hAnsi="SimHei" w:eastAsia="黑体"/>
          <w:bCs/>
          <w:color w:val="0F243E"/>
        </w:rPr>
        <w:t>的使用范围</w:t>
      </w:r>
    </w:p>
    <w:p>
      <w:pPr>
        <w:widowControl/>
        <w:numPr>
          <w:ilvl w:val="0"/>
          <w:numId w:val="23"/>
        </w:numPr>
        <w:tabs>
          <w:tab w:val="left" w:pos="1260"/>
        </w:tabs>
        <w:spacing w:line="360" w:lineRule="auto"/>
        <w:jc w:val="left"/>
        <w:rPr>
          <w:bCs/>
          <w:color w:val="0F243E"/>
        </w:rPr>
      </w:pPr>
      <w:r>
        <w:rPr>
          <w:rFonts w:hint="eastAsia" w:ascii="SimHei" w:hAnsi="SimHei" w:eastAsia="黑体"/>
          <w:bCs/>
          <w:color w:val="0F243E"/>
        </w:rPr>
        <w:t>公司公章</w:t>
      </w:r>
      <w:r>
        <w:rPr>
          <w:rFonts w:ascii="SimHei" w:hAnsi="SimHei" w:eastAsia="黑体"/>
          <w:bCs/>
          <w:color w:val="0F243E"/>
        </w:rPr>
        <w:t>：用于各类公文函件、报表、对外信件</w:t>
      </w:r>
      <w:r>
        <w:rPr>
          <w:rFonts w:hint="eastAsia" w:ascii="SimHei" w:hAnsi="SimHei" w:eastAsia="黑体"/>
          <w:bCs/>
          <w:color w:val="0F243E"/>
        </w:rPr>
        <w:t>以及按照公文处理办法必须使用公章的文件</w:t>
      </w:r>
      <w:r>
        <w:rPr>
          <w:rFonts w:ascii="SimHei" w:hAnsi="SimHei" w:eastAsia="黑体"/>
          <w:bCs/>
          <w:color w:val="0F243E"/>
        </w:rPr>
        <w:t>等</w:t>
      </w:r>
      <w:r>
        <w:rPr>
          <w:rFonts w:hint="eastAsia" w:ascii="SimHei" w:hAnsi="SimHei" w:eastAsia="黑体"/>
          <w:bCs/>
          <w:color w:val="0F243E"/>
        </w:rPr>
        <w:t>。</w:t>
      </w:r>
    </w:p>
    <w:p>
      <w:pPr>
        <w:numPr>
          <w:ilvl w:val="0"/>
          <w:numId w:val="23"/>
        </w:numPr>
        <w:tabs>
          <w:tab w:val="left" w:pos="1260"/>
        </w:tabs>
        <w:spacing w:line="440" w:lineRule="exact"/>
        <w:rPr>
          <w:bCs/>
          <w:color w:val="0F243E"/>
        </w:rPr>
      </w:pPr>
      <w:r>
        <w:rPr>
          <w:rFonts w:hint="eastAsia" w:ascii="SimHei" w:hAnsi="SimHei" w:eastAsia="黑体"/>
          <w:bCs/>
          <w:color w:val="0F243E"/>
        </w:rPr>
        <w:t>合同章</w:t>
      </w:r>
      <w:r>
        <w:rPr>
          <w:rFonts w:ascii="SimHei" w:hAnsi="SimHei" w:eastAsia="黑体"/>
          <w:bCs/>
          <w:color w:val="0F243E"/>
        </w:rPr>
        <w:t>：</w:t>
      </w:r>
      <w:r>
        <w:rPr>
          <w:rFonts w:hint="eastAsia" w:ascii="SimHei" w:hAnsi="SimHei" w:eastAsia="黑体"/>
          <w:bCs/>
          <w:color w:val="0F243E"/>
        </w:rPr>
        <w:t>各类合同等文件。</w:t>
      </w:r>
    </w:p>
    <w:p>
      <w:pPr>
        <w:numPr>
          <w:ilvl w:val="0"/>
          <w:numId w:val="23"/>
        </w:numPr>
        <w:tabs>
          <w:tab w:val="left" w:pos="1260"/>
        </w:tabs>
        <w:spacing w:line="440" w:lineRule="exact"/>
        <w:rPr>
          <w:bCs/>
          <w:color w:val="0F243E"/>
        </w:rPr>
      </w:pPr>
      <w:r>
        <w:rPr>
          <w:rFonts w:hint="eastAsia" w:ascii="SimHei" w:hAnsi="SimHei" w:eastAsia="黑体"/>
          <w:bCs/>
          <w:color w:val="0F243E"/>
        </w:rPr>
        <w:t>发票专用章、财务专用章按照有关规定和本公司财务管理办法的有关规定使用。</w:t>
      </w:r>
    </w:p>
    <w:p>
      <w:pPr>
        <w:numPr>
          <w:ilvl w:val="0"/>
          <w:numId w:val="23"/>
        </w:numPr>
        <w:tabs>
          <w:tab w:val="left" w:pos="1260"/>
        </w:tabs>
        <w:spacing w:line="440" w:lineRule="exact"/>
        <w:rPr>
          <w:bCs/>
          <w:color w:val="0F243E"/>
        </w:rPr>
      </w:pPr>
      <w:r>
        <w:rPr>
          <w:rFonts w:hint="eastAsia" w:ascii="SimHei" w:hAnsi="SimHei" w:eastAsia="黑体"/>
          <w:bCs/>
          <w:color w:val="0F243E"/>
        </w:rPr>
        <w:t>法人章：用于签发支票和各类证明文书。</w:t>
      </w:r>
    </w:p>
    <w:p>
      <w:pPr>
        <w:widowControl/>
        <w:tabs>
          <w:tab w:val="left" w:pos="1260"/>
        </w:tabs>
        <w:spacing w:line="360" w:lineRule="auto"/>
        <w:jc w:val="left"/>
        <w:rPr>
          <w:rFonts w:hint="eastAsia"/>
          <w:bCs/>
          <w:color w:val="0F243E"/>
        </w:rPr>
      </w:pPr>
    </w:p>
    <w:p>
      <w:pPr>
        <w:widowControl/>
        <w:tabs>
          <w:tab w:val="left" w:pos="1260"/>
        </w:tabs>
        <w:spacing w:line="360" w:lineRule="auto"/>
        <w:jc w:val="left"/>
        <w:rPr>
          <w:rFonts w:hint="eastAsia"/>
          <w:bCs/>
          <w:color w:val="0F243E"/>
        </w:rPr>
      </w:pPr>
      <w:r>
        <w:rPr>
          <w:rFonts w:hint="eastAsia" w:ascii="SimHei" w:hAnsi="SimHei" w:eastAsia="黑体"/>
          <w:bCs/>
          <w:color w:val="0F243E"/>
        </w:rPr>
        <w:t xml:space="preserve">4.1.7 </w:t>
      </w:r>
      <w:r>
        <w:rPr>
          <w:rFonts w:ascii="SimHei" w:hAnsi="SimHei" w:eastAsia="黑体"/>
          <w:bCs/>
          <w:color w:val="0F243E"/>
        </w:rPr>
        <w:t>印章</w:t>
      </w:r>
      <w:r>
        <w:rPr>
          <w:rFonts w:hint="eastAsia" w:ascii="SimHei" w:hAnsi="SimHei" w:eastAsia="黑体"/>
          <w:bCs/>
          <w:color w:val="0F243E"/>
        </w:rPr>
        <w:t>的使用流程</w:t>
      </w:r>
    </w:p>
    <w:p>
      <w:pPr>
        <w:widowControl/>
        <w:tabs>
          <w:tab w:val="left" w:pos="1260"/>
        </w:tabs>
        <w:spacing w:line="360" w:lineRule="auto"/>
        <w:ind w:firstLine="520"/>
        <w:jc w:val="left"/>
        <w:rPr>
          <w:rFonts w:hint="eastAsia"/>
          <w:bCs/>
          <w:color w:val="0F243E"/>
        </w:rPr>
      </w:pPr>
      <w:r>
        <w:rPr>
          <w:rFonts w:hint="eastAsia" w:ascii="SimHei" w:hAnsi="SimHei" w:eastAsia="黑体"/>
          <w:bCs/>
          <w:color w:val="0F243E"/>
        </w:rPr>
        <w:t>4.1.7.1 公司</w:t>
      </w:r>
      <w:r>
        <w:rPr>
          <w:rFonts w:ascii="SimHei" w:hAnsi="SimHei" w:eastAsia="黑体"/>
          <w:bCs/>
          <w:color w:val="0F243E"/>
        </w:rPr>
        <w:t>各类公文函件、报表用印，分别按公文处理程序、信息统计程序执行。</w:t>
      </w:r>
    </w:p>
    <w:p>
      <w:pPr>
        <w:widowControl/>
        <w:numPr>
          <w:ilvl w:val="0"/>
          <w:numId w:val="24"/>
        </w:numPr>
        <w:tabs>
          <w:tab w:val="left" w:pos="1260"/>
        </w:tabs>
        <w:spacing w:line="360" w:lineRule="auto"/>
        <w:jc w:val="left"/>
        <w:rPr>
          <w:rFonts w:hint="eastAsia"/>
          <w:bCs/>
          <w:color w:val="0F243E"/>
        </w:rPr>
      </w:pPr>
      <w:r>
        <w:rPr>
          <w:rFonts w:hint="eastAsia" w:ascii="SimHei" w:hAnsi="SimHei" w:eastAsia="黑体"/>
          <w:bCs/>
          <w:color w:val="0F243E"/>
        </w:rPr>
        <w:t>公文用印流程：拟文部门拟稿→法务审稿→部门负责人核签→填写用印登记表→印章管理人员核对后用印</w:t>
      </w:r>
    </w:p>
    <w:p>
      <w:pPr>
        <w:widowControl/>
        <w:numPr>
          <w:ilvl w:val="0"/>
          <w:numId w:val="24"/>
        </w:numPr>
        <w:tabs>
          <w:tab w:val="left" w:pos="1260"/>
        </w:tabs>
        <w:spacing w:line="360" w:lineRule="auto"/>
        <w:jc w:val="left"/>
        <w:rPr>
          <w:rFonts w:hint="eastAsia"/>
          <w:bCs/>
          <w:color w:val="0F243E"/>
        </w:rPr>
      </w:pPr>
      <w:r>
        <w:rPr>
          <w:rFonts w:hint="eastAsia" w:ascii="SimHei" w:hAnsi="SimHei" w:eastAsia="黑体"/>
          <w:bCs/>
          <w:color w:val="0F243E"/>
        </w:rPr>
        <w:t>报表用印流程：制作报表→部门负责人审核签名盖章→填写用印登记表→印章管理人员核对后用印</w:t>
      </w:r>
    </w:p>
    <w:p>
      <w:pPr>
        <w:widowControl/>
        <w:tabs>
          <w:tab w:val="left" w:pos="1260"/>
        </w:tabs>
        <w:spacing w:line="360" w:lineRule="auto"/>
        <w:ind w:left="520"/>
        <w:jc w:val="left"/>
        <w:rPr>
          <w:bCs/>
          <w:color w:val="0F243E"/>
        </w:rPr>
      </w:pPr>
      <w:r>
        <w:rPr>
          <w:rFonts w:hint="eastAsia" w:ascii="SimHei" w:hAnsi="SimHei" w:eastAsia="黑体"/>
          <w:bCs/>
          <w:color w:val="0F243E"/>
        </w:rPr>
        <w:t xml:space="preserve">    4.1.7.2 </w:t>
      </w:r>
      <w:r>
        <w:rPr>
          <w:rFonts w:ascii="SimHei" w:hAnsi="SimHei" w:eastAsia="黑体"/>
          <w:bCs/>
          <w:color w:val="0F243E"/>
        </w:rPr>
        <w:t>所有事务用印</w:t>
      </w:r>
      <w:r>
        <w:rPr>
          <w:rFonts w:hint="eastAsia" w:ascii="SimHei" w:hAnsi="SimHei" w:eastAsia="黑体"/>
          <w:bCs/>
          <w:color w:val="0F243E"/>
        </w:rPr>
        <w:t>，包括办理各种证件用印</w:t>
      </w:r>
      <w:r>
        <w:rPr>
          <w:rFonts w:ascii="SimHei" w:hAnsi="SimHei" w:eastAsia="黑体"/>
          <w:bCs/>
          <w:color w:val="0F243E"/>
        </w:rPr>
        <w:t>，实行用印申请和登记制度。申请用印者必须</w:t>
      </w:r>
      <w:r>
        <w:rPr>
          <w:rFonts w:hint="eastAsia" w:ascii="SimHei" w:hAnsi="SimHei" w:eastAsia="黑体"/>
          <w:bCs/>
          <w:color w:val="0F243E"/>
        </w:rPr>
        <w:t>事先申请</w:t>
      </w:r>
      <w:r>
        <w:rPr>
          <w:rFonts w:ascii="SimHei" w:hAnsi="SimHei" w:eastAsia="黑体"/>
          <w:bCs/>
          <w:color w:val="0F243E"/>
        </w:rPr>
        <w:t>，经</w:t>
      </w:r>
      <w:r>
        <w:rPr>
          <w:rFonts w:hint="eastAsia" w:ascii="SimHei" w:hAnsi="SimHei" w:eastAsia="黑体"/>
          <w:bCs/>
          <w:color w:val="0F243E"/>
        </w:rPr>
        <w:t>所在部门</w:t>
      </w:r>
      <w:r>
        <w:rPr>
          <w:rFonts w:ascii="SimHei" w:hAnsi="SimHei" w:eastAsia="黑体"/>
          <w:bCs/>
          <w:color w:val="0F243E"/>
        </w:rPr>
        <w:t>负责人</w:t>
      </w:r>
      <w:r>
        <w:rPr>
          <w:rFonts w:hint="eastAsia" w:ascii="SimHei" w:hAnsi="SimHei" w:eastAsia="黑体"/>
          <w:bCs/>
          <w:color w:val="0F243E"/>
        </w:rPr>
        <w:t>批准后报送公司负责人，公司负责人批准后，印章管理人员方可给予用印，</w:t>
      </w:r>
      <w:r>
        <w:rPr>
          <w:rFonts w:ascii="SimHei" w:hAnsi="SimHei" w:eastAsia="黑体"/>
          <w:bCs/>
          <w:color w:val="0F243E"/>
        </w:rPr>
        <w:t>否则不予受理。</w:t>
      </w:r>
    </w:p>
    <w:p>
      <w:pPr>
        <w:numPr>
          <w:ilvl w:val="2"/>
          <w:numId w:val="25"/>
        </w:numPr>
        <w:spacing w:line="440" w:lineRule="exact"/>
        <w:ind w:hanging="878"/>
        <w:rPr>
          <w:bCs/>
          <w:color w:val="0F243E"/>
        </w:rPr>
      </w:pPr>
      <w:r>
        <w:rPr>
          <w:rFonts w:hint="eastAsia" w:ascii="SimHei" w:hAnsi="SimHei" w:eastAsia="黑体"/>
          <w:bCs/>
          <w:color w:val="0F243E"/>
        </w:rPr>
        <w:t>各种证件用印流程：用印申请→本部门负责人批准→公司VP批准→填写用印登记表→印章管理人员核对后用印</w:t>
      </w:r>
    </w:p>
    <w:p>
      <w:pPr>
        <w:spacing w:line="440" w:lineRule="exact"/>
        <w:rPr>
          <w:bCs/>
          <w:color w:val="0F243E"/>
        </w:rPr>
      </w:pPr>
      <w:r>
        <w:rPr>
          <w:rFonts w:hint="eastAsia" w:ascii="SimHei" w:hAnsi="SimHei" w:eastAsia="黑体"/>
          <w:bCs/>
          <w:color w:val="0F243E"/>
        </w:rPr>
        <w:t xml:space="preserve">        4.1.7.3业务合同盖章流程</w:t>
      </w:r>
      <w:r>
        <w:rPr>
          <w:rFonts w:ascii="SimHei" w:hAnsi="SimHei" w:eastAsia="黑体"/>
          <w:bCs/>
          <w:color w:val="0F243E"/>
        </w:rPr>
        <w:t>。</w:t>
      </w:r>
    </w:p>
    <w:p>
      <w:pPr>
        <w:numPr>
          <w:ilvl w:val="2"/>
          <w:numId w:val="25"/>
        </w:numPr>
        <w:spacing w:line="440" w:lineRule="exact"/>
        <w:ind w:hanging="878"/>
        <w:rPr>
          <w:rFonts w:hint="eastAsia"/>
          <w:bCs/>
          <w:color w:val="0F243E"/>
        </w:rPr>
      </w:pPr>
      <w:r>
        <w:rPr>
          <w:rFonts w:hint="eastAsia" w:ascii="SimHei" w:hAnsi="SimHei" w:eastAsia="黑体"/>
          <w:bCs/>
          <w:color w:val="0F243E"/>
        </w:rPr>
        <w:t>非销售合同用印流程：用印申请→本部门负责人批准→ 公司CEO审核批准→填写用印登记表→印章管理人员核对后用印</w:t>
      </w:r>
    </w:p>
    <w:p>
      <w:pPr>
        <w:spacing w:line="440" w:lineRule="exact"/>
        <w:ind w:left="393"/>
        <w:rPr>
          <w:bCs/>
          <w:color w:val="0F243E"/>
        </w:rPr>
      </w:pPr>
    </w:p>
    <w:p>
      <w:pPr>
        <w:widowControl/>
        <w:tabs>
          <w:tab w:val="left" w:pos="1260"/>
        </w:tabs>
        <w:spacing w:line="360" w:lineRule="auto"/>
        <w:jc w:val="left"/>
        <w:rPr>
          <w:bCs/>
          <w:color w:val="0F243E"/>
        </w:rPr>
      </w:pPr>
      <w:r>
        <w:rPr>
          <w:rFonts w:hint="eastAsia" w:ascii="SimHei" w:hAnsi="SimHei" w:eastAsia="黑体"/>
          <w:bCs/>
          <w:color w:val="0F243E"/>
        </w:rPr>
        <w:t>4.1.8印章外出借用</w:t>
      </w:r>
    </w:p>
    <w:p>
      <w:pPr>
        <w:tabs>
          <w:tab w:val="left" w:pos="1440"/>
        </w:tabs>
        <w:spacing w:line="440" w:lineRule="exact"/>
        <w:rPr>
          <w:bCs/>
          <w:color w:val="0F243E"/>
        </w:rPr>
      </w:pPr>
      <w:r>
        <w:rPr>
          <w:rFonts w:hint="eastAsia" w:ascii="SimHei" w:hAnsi="SimHei" w:eastAsia="黑体"/>
          <w:bCs/>
          <w:color w:val="0F243E"/>
        </w:rPr>
        <w:t xml:space="preserve">    印章原则上不许带出公司，确因工作需要将印章带出使用的，应事先邮件申请备案，载明事项，公司VP批准后由两人以上共同携带使用。</w:t>
      </w:r>
    </w:p>
    <w:p>
      <w:pPr>
        <w:widowControl/>
        <w:tabs>
          <w:tab w:val="left" w:pos="1440"/>
        </w:tabs>
        <w:spacing w:line="360" w:lineRule="auto"/>
        <w:jc w:val="left"/>
        <w:rPr>
          <w:rFonts w:hint="eastAsia"/>
          <w:bCs/>
          <w:color w:val="0F243E"/>
        </w:rPr>
      </w:pPr>
    </w:p>
    <w:p>
      <w:pPr>
        <w:widowControl/>
        <w:tabs>
          <w:tab w:val="left" w:pos="1440"/>
        </w:tabs>
        <w:spacing w:line="360" w:lineRule="auto"/>
        <w:jc w:val="left"/>
        <w:rPr>
          <w:rFonts w:hint="eastAsia"/>
          <w:bCs/>
          <w:color w:val="0F243E"/>
        </w:rPr>
      </w:pPr>
      <w:r>
        <w:rPr>
          <w:rFonts w:hint="eastAsia" w:ascii="SimHei" w:hAnsi="SimHei" w:eastAsia="黑体"/>
          <w:bCs/>
          <w:color w:val="0F243E"/>
        </w:rPr>
        <w:t>4.1.9印章管理人员必须妥善保管印章，如有遗失，必须及时向公司VP报告。</w:t>
      </w:r>
    </w:p>
    <w:p>
      <w:pPr>
        <w:widowControl/>
        <w:tabs>
          <w:tab w:val="left" w:pos="1440"/>
        </w:tabs>
        <w:spacing w:line="360" w:lineRule="auto"/>
        <w:jc w:val="left"/>
        <w:rPr>
          <w:bCs/>
          <w:color w:val="0F243E"/>
        </w:rPr>
      </w:pPr>
    </w:p>
    <w:p>
      <w:pPr>
        <w:widowControl/>
        <w:tabs>
          <w:tab w:val="left" w:pos="1440"/>
        </w:tabs>
        <w:spacing w:line="360" w:lineRule="auto"/>
        <w:jc w:val="left"/>
        <w:rPr>
          <w:bCs/>
          <w:color w:val="0F243E"/>
        </w:rPr>
      </w:pPr>
      <w:r>
        <w:rPr>
          <w:rFonts w:hint="eastAsia" w:ascii="SimHei" w:hAnsi="SimHei" w:eastAsia="黑体"/>
          <w:bCs/>
          <w:color w:val="0F243E"/>
        </w:rPr>
        <w:t>4.1.10任何人员必须严格依照本办法规定程序使用印章，未经本办法规定的程序，不得擅自使用。</w:t>
      </w:r>
    </w:p>
    <w:p>
      <w:pPr>
        <w:widowControl/>
        <w:tabs>
          <w:tab w:val="left" w:pos="1440"/>
        </w:tabs>
        <w:spacing w:line="360" w:lineRule="auto"/>
        <w:jc w:val="left"/>
        <w:rPr>
          <w:rFonts w:hint="eastAsia"/>
          <w:bCs/>
          <w:color w:val="0F243E"/>
        </w:rPr>
      </w:pPr>
    </w:p>
    <w:p>
      <w:pPr>
        <w:widowControl/>
        <w:tabs>
          <w:tab w:val="left" w:pos="1440"/>
        </w:tabs>
        <w:spacing w:line="360" w:lineRule="auto"/>
        <w:jc w:val="left"/>
        <w:rPr>
          <w:bCs/>
          <w:color w:val="0F243E"/>
        </w:rPr>
      </w:pPr>
      <w:r>
        <w:rPr>
          <w:rFonts w:hint="eastAsia" w:ascii="SimHei" w:hAnsi="SimHei" w:eastAsia="黑体"/>
          <w:bCs/>
          <w:color w:val="0F243E"/>
        </w:rPr>
        <w:t xml:space="preserve">4.1.11 </w:t>
      </w:r>
      <w:r>
        <w:rPr>
          <w:rFonts w:ascii="SimHei" w:hAnsi="SimHei" w:eastAsia="黑体"/>
          <w:bCs/>
          <w:color w:val="0F243E"/>
        </w:rPr>
        <w:t>对违反本办法，伪造、变造、未经批准私自刻制印章或使用伪造、变造印章构成犯罪的，</w:t>
      </w:r>
      <w:r>
        <w:rPr>
          <w:rFonts w:hint="eastAsia" w:ascii="SimHei" w:hAnsi="SimHei" w:eastAsia="黑体"/>
          <w:bCs/>
          <w:color w:val="0F243E"/>
        </w:rPr>
        <w:t>公司</w:t>
      </w:r>
      <w:r>
        <w:rPr>
          <w:rFonts w:ascii="SimHei" w:hAnsi="SimHei" w:eastAsia="黑体"/>
          <w:bCs/>
          <w:color w:val="0F243E"/>
        </w:rPr>
        <w:t>视情节和后果给予责任人警告</w:t>
      </w:r>
      <w:r>
        <w:rPr>
          <w:rFonts w:hint="eastAsia" w:ascii="SimHei" w:hAnsi="SimHei" w:eastAsia="黑体"/>
          <w:bCs/>
          <w:color w:val="0F243E"/>
        </w:rPr>
        <w:t>、解除劳动合同、</w:t>
      </w:r>
      <w:r>
        <w:rPr>
          <w:rFonts w:ascii="SimHei" w:hAnsi="SimHei" w:eastAsia="黑体"/>
          <w:bCs/>
          <w:color w:val="0F243E"/>
        </w:rPr>
        <w:t>移交公安司法机关查处</w:t>
      </w:r>
      <w:r>
        <w:rPr>
          <w:rFonts w:hint="eastAsia" w:ascii="SimHei" w:hAnsi="SimHei" w:eastAsia="黑体"/>
          <w:bCs/>
          <w:color w:val="0F243E"/>
        </w:rPr>
        <w:t>、</w:t>
      </w:r>
      <w:r>
        <w:rPr>
          <w:rFonts w:ascii="SimHei" w:hAnsi="SimHei" w:eastAsia="黑体"/>
          <w:bCs/>
          <w:color w:val="0F243E"/>
        </w:rPr>
        <w:t>并追究</w:t>
      </w:r>
      <w:r>
        <w:rPr>
          <w:rFonts w:hint="eastAsia" w:ascii="SimHei" w:hAnsi="SimHei" w:eastAsia="黑体"/>
          <w:bCs/>
          <w:color w:val="0F243E"/>
        </w:rPr>
        <w:t>相关</w:t>
      </w:r>
      <w:r>
        <w:rPr>
          <w:rFonts w:ascii="SimHei" w:hAnsi="SimHei" w:eastAsia="黑体"/>
          <w:bCs/>
          <w:color w:val="0F243E"/>
        </w:rPr>
        <w:t>负责人和</w:t>
      </w:r>
      <w:r>
        <w:rPr>
          <w:rFonts w:hint="eastAsia" w:ascii="SimHei" w:hAnsi="SimHei" w:eastAsia="黑体"/>
          <w:bCs/>
          <w:color w:val="0F243E"/>
        </w:rPr>
        <w:t>印章管理人</w:t>
      </w:r>
      <w:r>
        <w:rPr>
          <w:rFonts w:ascii="SimHei" w:hAnsi="SimHei" w:eastAsia="黑体"/>
          <w:bCs/>
          <w:color w:val="0F243E"/>
        </w:rPr>
        <w:t>的管理责任。</w:t>
      </w:r>
    </w:p>
    <w:p>
      <w:pPr>
        <w:widowControl/>
        <w:tabs>
          <w:tab w:val="left" w:pos="1440"/>
        </w:tabs>
        <w:spacing w:line="360" w:lineRule="auto"/>
        <w:ind w:left="851"/>
        <w:jc w:val="left"/>
        <w:rPr>
          <w:bCs/>
          <w:color w:val="0F243E"/>
        </w:rPr>
      </w:pPr>
    </w:p>
    <w:p>
      <w:pPr>
        <w:widowControl/>
        <w:tabs>
          <w:tab w:val="left" w:pos="1440"/>
        </w:tabs>
        <w:spacing w:line="360" w:lineRule="auto"/>
        <w:jc w:val="left"/>
        <w:rPr>
          <w:bCs/>
          <w:color w:val="0F243E"/>
          <w:sz w:val="32"/>
          <w:szCs w:val="32"/>
        </w:rPr>
      </w:pPr>
      <w:r>
        <w:rPr>
          <w:rFonts w:hint="eastAsia" w:ascii="SimHei" w:hAnsi="SimHei" w:eastAsia="黑体"/>
          <w:bCs/>
          <w:color w:val="0F243E"/>
          <w:sz w:val="32"/>
          <w:szCs w:val="32"/>
        </w:rPr>
        <w:t>4</w:t>
      </w:r>
      <w:r>
        <w:rPr>
          <w:rFonts w:ascii="SimHei" w:hAnsi="SimHei" w:eastAsia="黑体"/>
          <w:bCs/>
          <w:color w:val="0F243E"/>
          <w:sz w:val="32"/>
          <w:szCs w:val="32"/>
        </w:rPr>
        <w:t>.</w:t>
      </w:r>
      <w:r>
        <w:rPr>
          <w:rFonts w:hint="eastAsia" w:ascii="SimHei" w:hAnsi="SimHei" w:eastAsia="黑体"/>
          <w:bCs/>
          <w:color w:val="0F243E"/>
          <w:sz w:val="32"/>
          <w:szCs w:val="32"/>
        </w:rPr>
        <w:t>2发票管理制度</w:t>
      </w:r>
    </w:p>
    <w:p>
      <w:pPr>
        <w:rPr>
          <w:bCs/>
          <w:color w:val="0F243E"/>
        </w:rPr>
      </w:pPr>
      <w:r>
        <w:rPr>
          <w:rFonts w:hint="eastAsia" w:ascii="SimHei" w:hAnsi="SimHei" w:eastAsia="黑体"/>
          <w:bCs/>
          <w:color w:val="0F243E"/>
        </w:rPr>
        <w:t>4.2.1 增值税发票管理制度</w:t>
      </w:r>
    </w:p>
    <w:p>
      <w:pPr>
        <w:rPr>
          <w:bCs/>
          <w:color w:val="0F243E"/>
        </w:rPr>
      </w:pPr>
      <w:r>
        <w:rPr>
          <w:rFonts w:hint="eastAsia" w:ascii="SimHei" w:hAnsi="SimHei" w:eastAsia="黑体"/>
          <w:bCs/>
          <w:color w:val="0F243E"/>
        </w:rPr>
        <w:t xml:space="preserve">    4.2.1.1开具增值税发票的管理制度</w:t>
      </w:r>
    </w:p>
    <w:p>
      <w:pPr>
        <w:pStyle w:val="46"/>
        <w:ind w:left="720" w:firstLine="0" w:firstLineChars="0"/>
        <w:rPr>
          <w:rFonts w:hint="eastAsia" w:ascii="Cambria" w:hAnsi="Cambria"/>
          <w:bCs/>
          <w:color w:val="0F243E"/>
          <w:kern w:val="2"/>
          <w:sz w:val="24"/>
          <w:szCs w:val="24"/>
        </w:rPr>
      </w:pPr>
      <w:r>
        <w:rPr>
          <w:rFonts w:hint="eastAsia" w:ascii="SimHei" w:hAnsi="SimHei" w:eastAsia="黑体"/>
          <w:bCs/>
          <w:color w:val="0F243E"/>
          <w:kern w:val="2"/>
          <w:sz w:val="24"/>
          <w:szCs w:val="24"/>
        </w:rPr>
        <w:t>增值税发票管理制度的制定是为了加强增值税发票管理的严肃性，避免税务风险。</w:t>
      </w:r>
    </w:p>
    <w:p>
      <w:pPr>
        <w:pStyle w:val="46"/>
        <w:ind w:left="720" w:firstLine="0" w:firstLineChars="0"/>
        <w:rPr>
          <w:rFonts w:hint="eastAsia" w:ascii="Cambria" w:hAnsi="Cambria"/>
          <w:bCs/>
          <w:color w:val="0F243E"/>
          <w:kern w:val="2"/>
          <w:sz w:val="24"/>
          <w:szCs w:val="24"/>
        </w:rPr>
      </w:pPr>
    </w:p>
    <w:p>
      <w:pPr>
        <w:pStyle w:val="46"/>
        <w:ind w:left="720" w:firstLine="0" w:firstLineChars="0"/>
        <w:rPr>
          <w:rFonts w:ascii="Cambria" w:hAnsi="Cambria"/>
          <w:bCs/>
          <w:color w:val="0F243E"/>
          <w:kern w:val="2"/>
          <w:sz w:val="24"/>
          <w:szCs w:val="24"/>
        </w:rPr>
      </w:pPr>
      <w:r>
        <w:rPr>
          <w:rFonts w:hint="eastAsia" w:ascii="SimHei" w:hAnsi="SimHei" w:eastAsia="黑体"/>
          <w:bCs/>
          <w:color w:val="0F243E"/>
          <w:kern w:val="2"/>
          <w:sz w:val="24"/>
          <w:szCs w:val="24"/>
        </w:rPr>
        <w:t>4.2.1.2增值税普票的开具流程</w:t>
      </w:r>
    </w:p>
    <w:p>
      <w:pPr>
        <w:pStyle w:val="46"/>
        <w:widowControl w:val="0"/>
        <w:ind w:firstLineChars="0"/>
        <w:jc w:val="both"/>
        <w:rPr>
          <w:rFonts w:hint="eastAsia" w:ascii="Cambria" w:hAnsi="Cambria"/>
          <w:bCs/>
          <w:color w:val="0F243E"/>
          <w:kern w:val="2"/>
          <w:sz w:val="24"/>
          <w:szCs w:val="24"/>
        </w:rPr>
      </w:pPr>
      <w:r>
        <w:rPr>
          <w:rFonts w:hint="eastAsia" w:ascii="SimHei" w:hAnsi="SimHei" w:eastAsia="黑体"/>
          <w:bCs/>
          <w:color w:val="0F243E"/>
          <w:kern w:val="2"/>
          <w:sz w:val="24"/>
          <w:szCs w:val="24"/>
        </w:rPr>
        <w:t xml:space="preserve">  4.2.1.2.1销售开具增值税普通发票应提供以下信息上传至HPO系统</w:t>
      </w:r>
    </w:p>
    <w:p>
      <w:pPr>
        <w:pStyle w:val="46"/>
        <w:widowControl w:val="0"/>
        <w:numPr>
          <w:ilvl w:val="0"/>
          <w:numId w:val="26"/>
        </w:numPr>
        <w:ind w:firstLineChars="0"/>
        <w:jc w:val="both"/>
        <w:rPr>
          <w:rFonts w:hint="eastAsia" w:ascii="Cambria" w:hAnsi="Cambria"/>
          <w:bCs/>
          <w:color w:val="0F243E"/>
          <w:kern w:val="2"/>
          <w:sz w:val="24"/>
          <w:szCs w:val="24"/>
        </w:rPr>
      </w:pPr>
      <w:bookmarkStart w:id="0" w:name="OLE_LINK1"/>
      <w:bookmarkStart w:id="1" w:name="OLE_LINK2"/>
      <w:r>
        <w:rPr>
          <w:rFonts w:hint="eastAsia" w:ascii="SimHei" w:hAnsi="SimHei" w:eastAsia="黑体"/>
          <w:bCs/>
          <w:color w:val="0F243E"/>
          <w:kern w:val="2"/>
          <w:sz w:val="24"/>
          <w:szCs w:val="24"/>
        </w:rPr>
        <w:t>营业执照复印件</w:t>
      </w:r>
    </w:p>
    <w:p>
      <w:pPr>
        <w:pStyle w:val="46"/>
        <w:widowControl w:val="0"/>
        <w:numPr>
          <w:ilvl w:val="0"/>
          <w:numId w:val="26"/>
        </w:numPr>
        <w:ind w:firstLineChars="0"/>
        <w:jc w:val="both"/>
        <w:rPr>
          <w:rFonts w:hint="eastAsia" w:ascii="Cambria" w:hAnsi="Cambria"/>
          <w:bCs/>
          <w:color w:val="0F243E"/>
          <w:kern w:val="2"/>
          <w:sz w:val="24"/>
          <w:szCs w:val="24"/>
        </w:rPr>
      </w:pPr>
      <w:r>
        <w:rPr>
          <w:rFonts w:hint="eastAsia" w:ascii="SimHei" w:hAnsi="SimHei" w:eastAsia="黑体"/>
          <w:bCs/>
          <w:color w:val="0F243E"/>
          <w:kern w:val="2"/>
          <w:sz w:val="24"/>
          <w:szCs w:val="24"/>
        </w:rPr>
        <w:t>带有对方单位LOGO标识的电子邮件确认函，确认函必须包括：对方单位开户行名称、银行账号、税务登记证号、对方企业办公地址以及联系电话</w:t>
      </w:r>
      <w:bookmarkEnd w:id="0"/>
      <w:bookmarkEnd w:id="1"/>
    </w:p>
    <w:p>
      <w:pPr>
        <w:pStyle w:val="46"/>
        <w:widowControl w:val="0"/>
        <w:numPr>
          <w:ilvl w:val="0"/>
          <w:numId w:val="26"/>
        </w:numPr>
        <w:ind w:firstLineChars="0"/>
        <w:jc w:val="both"/>
        <w:rPr>
          <w:rFonts w:hint="eastAsia" w:ascii="Cambria" w:hAnsi="Cambria"/>
          <w:bCs/>
          <w:color w:val="0F243E"/>
          <w:kern w:val="2"/>
          <w:sz w:val="24"/>
          <w:szCs w:val="24"/>
        </w:rPr>
      </w:pPr>
      <w:r>
        <w:rPr>
          <w:rFonts w:hint="eastAsia" w:ascii="SimHei" w:hAnsi="SimHei" w:eastAsia="黑体"/>
          <w:bCs/>
          <w:color w:val="0F243E"/>
          <w:kern w:val="2"/>
          <w:sz w:val="24"/>
          <w:szCs w:val="24"/>
        </w:rPr>
        <w:t>财务人员确认HPO开票请求信息后开具增值税发票</w:t>
      </w:r>
    </w:p>
    <w:p>
      <w:pPr>
        <w:pStyle w:val="46"/>
        <w:widowControl w:val="0"/>
        <w:numPr>
          <w:ilvl w:val="0"/>
          <w:numId w:val="26"/>
        </w:numPr>
        <w:ind w:firstLineChars="0"/>
        <w:jc w:val="both"/>
        <w:rPr>
          <w:rFonts w:hint="eastAsia" w:ascii="Cambria" w:hAnsi="Cambria"/>
          <w:bCs/>
          <w:color w:val="0F243E"/>
          <w:kern w:val="2"/>
          <w:sz w:val="24"/>
          <w:szCs w:val="24"/>
        </w:rPr>
      </w:pPr>
      <w:r>
        <w:rPr>
          <w:rFonts w:hint="eastAsia" w:ascii="SimHei" w:hAnsi="SimHei" w:eastAsia="黑体"/>
          <w:bCs/>
          <w:color w:val="0F243E"/>
          <w:kern w:val="2"/>
          <w:sz w:val="24"/>
          <w:szCs w:val="24"/>
        </w:rPr>
        <w:t>销售到财务登记领取发票</w:t>
      </w:r>
    </w:p>
    <w:p>
      <w:pPr>
        <w:pStyle w:val="46"/>
        <w:widowControl w:val="0"/>
        <w:numPr>
          <w:ilvl w:val="0"/>
          <w:numId w:val="26"/>
        </w:numPr>
        <w:ind w:firstLineChars="0"/>
        <w:jc w:val="both"/>
        <w:rPr>
          <w:rFonts w:ascii="Cambria" w:hAnsi="Cambria"/>
          <w:bCs/>
          <w:color w:val="0F243E"/>
          <w:kern w:val="2"/>
          <w:sz w:val="24"/>
          <w:szCs w:val="24"/>
        </w:rPr>
      </w:pPr>
      <w:r>
        <w:rPr>
          <w:rFonts w:hint="eastAsia" w:ascii="SimHei" w:hAnsi="SimHei" w:eastAsia="黑体"/>
          <w:bCs/>
          <w:color w:val="0F243E"/>
          <w:kern w:val="2"/>
          <w:sz w:val="24"/>
          <w:szCs w:val="24"/>
        </w:rPr>
        <w:t>特殊情况如客户需要提前开具发票请款的，区域内的由大区经理审批，跨区域的由</w:t>
      </w:r>
      <w:r>
        <w:rPr>
          <w:rFonts w:ascii="SimHei" w:hAnsi="SimHei" w:eastAsia="黑体"/>
          <w:bCs/>
          <w:color w:val="0F243E"/>
          <w:kern w:val="2"/>
          <w:sz w:val="24"/>
          <w:szCs w:val="24"/>
        </w:rPr>
        <w:t>VP</w:t>
      </w:r>
      <w:r>
        <w:rPr>
          <w:rFonts w:hint="eastAsia" w:ascii="SimHei" w:hAnsi="SimHei" w:eastAsia="黑体"/>
          <w:bCs/>
          <w:color w:val="0F243E"/>
          <w:kern w:val="2"/>
          <w:sz w:val="24"/>
          <w:szCs w:val="24"/>
        </w:rPr>
        <w:t>审批方可提前开出；提前开通服务的情况也遵照此执行，财务部收到相关审批之后，方可开出相应发票</w:t>
      </w:r>
    </w:p>
    <w:p>
      <w:pPr>
        <w:rPr>
          <w:rFonts w:hint="eastAsia"/>
          <w:bCs/>
          <w:color w:val="0F243E"/>
        </w:rPr>
      </w:pPr>
      <w:r>
        <w:rPr>
          <w:rFonts w:hint="eastAsia" w:ascii="SimHei" w:hAnsi="SimHei" w:eastAsia="黑体"/>
          <w:bCs/>
          <w:color w:val="0F243E"/>
        </w:rPr>
        <w:t xml:space="preserve">        </w:t>
      </w:r>
    </w:p>
    <w:p>
      <w:pPr>
        <w:ind w:firstLine="520"/>
        <w:rPr>
          <w:rFonts w:hint="eastAsia"/>
          <w:bCs/>
          <w:color w:val="0F243E"/>
        </w:rPr>
      </w:pPr>
      <w:r>
        <w:rPr>
          <w:rFonts w:hint="eastAsia" w:ascii="SimHei" w:hAnsi="SimHei" w:eastAsia="黑体"/>
          <w:bCs/>
          <w:color w:val="0F243E"/>
        </w:rPr>
        <w:t>4.2.1.3增值税专用发票的开具流程</w:t>
      </w:r>
    </w:p>
    <w:p>
      <w:pPr>
        <w:ind w:firstLine="520"/>
        <w:rPr>
          <w:rFonts w:hint="eastAsia"/>
          <w:bCs/>
          <w:color w:val="0F243E"/>
        </w:rPr>
      </w:pPr>
      <w:r>
        <w:rPr>
          <w:rFonts w:hint="eastAsia" w:ascii="SimHei" w:hAnsi="SimHei" w:eastAsia="黑体"/>
          <w:bCs/>
          <w:color w:val="0F243E"/>
        </w:rPr>
        <w:t xml:space="preserve">  4.2.1.3.1增值税专用发票的开具，销售人员应上传HPO以下资料:</w:t>
      </w:r>
    </w:p>
    <w:p>
      <w:pPr>
        <w:numPr>
          <w:ilvl w:val="0"/>
          <w:numId w:val="27"/>
        </w:numPr>
        <w:rPr>
          <w:rFonts w:hint="eastAsia"/>
          <w:bCs/>
          <w:color w:val="0F243E"/>
        </w:rPr>
      </w:pPr>
      <w:r>
        <w:rPr>
          <w:rFonts w:hint="eastAsia" w:ascii="SimHei" w:hAnsi="SimHei" w:eastAsia="黑体"/>
          <w:bCs/>
          <w:color w:val="0F243E"/>
        </w:rPr>
        <w:t>营业执照复印件</w:t>
      </w:r>
    </w:p>
    <w:p>
      <w:pPr>
        <w:numPr>
          <w:ilvl w:val="0"/>
          <w:numId w:val="27"/>
        </w:numPr>
        <w:rPr>
          <w:rFonts w:hint="eastAsia"/>
          <w:bCs/>
          <w:color w:val="0F243E"/>
        </w:rPr>
      </w:pPr>
      <w:r>
        <w:rPr>
          <w:rFonts w:hint="eastAsia" w:ascii="SimHei" w:hAnsi="SimHei" w:eastAsia="黑体"/>
          <w:bCs/>
          <w:color w:val="0F243E"/>
        </w:rPr>
        <w:t>一般纳税人资格证明（带有一般纳税人认定章的税务登记证或者一般纳税人认  定书）</w:t>
      </w:r>
    </w:p>
    <w:p>
      <w:pPr>
        <w:numPr>
          <w:ilvl w:val="0"/>
          <w:numId w:val="27"/>
        </w:numPr>
        <w:rPr>
          <w:rFonts w:hint="eastAsia"/>
          <w:bCs/>
          <w:color w:val="0F243E"/>
        </w:rPr>
      </w:pPr>
      <w:r>
        <w:rPr>
          <w:rFonts w:hint="eastAsia" w:ascii="SimHei" w:hAnsi="SimHei" w:eastAsia="黑体"/>
          <w:bCs/>
          <w:color w:val="0F243E"/>
        </w:rPr>
        <w:t>带有对方单位LOGO标识的电子邮件确认函，确认函必须包括以下内容</w:t>
      </w:r>
    </w:p>
    <w:p>
      <w:pPr>
        <w:numPr>
          <w:ilvl w:val="0"/>
          <w:numId w:val="27"/>
        </w:numPr>
        <w:rPr>
          <w:rFonts w:hint="eastAsia"/>
          <w:bCs/>
          <w:color w:val="0F243E"/>
        </w:rPr>
      </w:pPr>
      <w:r>
        <w:rPr>
          <w:rFonts w:hint="eastAsia" w:ascii="SimHei" w:hAnsi="SimHei" w:eastAsia="黑体"/>
          <w:bCs/>
          <w:color w:val="0F243E"/>
        </w:rPr>
        <w:t>对方单位开户行名称，银行账号</w:t>
      </w:r>
    </w:p>
    <w:p>
      <w:pPr>
        <w:numPr>
          <w:ilvl w:val="0"/>
          <w:numId w:val="27"/>
        </w:numPr>
        <w:rPr>
          <w:rFonts w:hint="eastAsia"/>
          <w:bCs/>
          <w:color w:val="0F243E"/>
        </w:rPr>
      </w:pPr>
      <w:r>
        <w:rPr>
          <w:rFonts w:hint="eastAsia" w:ascii="SimHei" w:hAnsi="SimHei" w:eastAsia="黑体"/>
          <w:bCs/>
          <w:color w:val="0F243E"/>
        </w:rPr>
        <w:t>税务登记证号</w:t>
      </w:r>
    </w:p>
    <w:p>
      <w:pPr>
        <w:numPr>
          <w:ilvl w:val="0"/>
          <w:numId w:val="27"/>
        </w:numPr>
        <w:rPr>
          <w:rFonts w:hint="eastAsia"/>
          <w:bCs/>
          <w:color w:val="0F243E"/>
        </w:rPr>
      </w:pPr>
      <w:r>
        <w:rPr>
          <w:rFonts w:hint="eastAsia" w:ascii="SimHei" w:hAnsi="SimHei" w:eastAsia="黑体"/>
          <w:bCs/>
          <w:color w:val="0F243E"/>
        </w:rPr>
        <w:t>对方企业办公地址以及联系电话</w:t>
      </w:r>
    </w:p>
    <w:p>
      <w:pPr>
        <w:ind w:left="840"/>
        <w:rPr>
          <w:rFonts w:hint="eastAsia"/>
          <w:bCs/>
          <w:color w:val="0F243E"/>
        </w:rPr>
      </w:pPr>
      <w:r>
        <w:rPr>
          <w:rFonts w:hint="eastAsia" w:ascii="SimHei" w:hAnsi="SimHei" w:eastAsia="黑体"/>
          <w:bCs/>
          <w:color w:val="0F243E"/>
        </w:rPr>
        <w:t>4.2.1.3.2财务人员确认HPO开票请求信息后开具增值税发票</w:t>
      </w:r>
    </w:p>
    <w:p>
      <w:pPr>
        <w:ind w:left="840"/>
        <w:rPr>
          <w:rFonts w:hint="eastAsia"/>
          <w:bCs/>
          <w:color w:val="0F243E"/>
        </w:rPr>
      </w:pPr>
      <w:r>
        <w:rPr>
          <w:rFonts w:hint="eastAsia" w:ascii="SimHei" w:hAnsi="SimHei" w:eastAsia="黑体"/>
          <w:bCs/>
          <w:color w:val="0F243E"/>
        </w:rPr>
        <w:t>4.2.1.3.3销售到财务登记领取发票</w:t>
      </w:r>
    </w:p>
    <w:p>
      <w:pPr>
        <w:ind w:left="840"/>
        <w:rPr>
          <w:bCs/>
          <w:color w:val="0F243E"/>
        </w:rPr>
      </w:pPr>
      <w:r>
        <w:rPr>
          <w:rFonts w:hint="eastAsia" w:ascii="SimHei" w:hAnsi="SimHei" w:eastAsia="黑体"/>
          <w:bCs/>
          <w:color w:val="0F243E"/>
        </w:rPr>
        <w:t>4.2.1.3.4特殊情况如客户需要提前开具发票请款的，区域内的由大区经理审批，跨区域的由</w:t>
      </w:r>
      <w:r>
        <w:rPr>
          <w:rFonts w:ascii="SimHei" w:hAnsi="SimHei" w:eastAsia="黑体"/>
          <w:bCs/>
          <w:color w:val="0F243E"/>
        </w:rPr>
        <w:t>VP</w:t>
      </w:r>
      <w:r>
        <w:rPr>
          <w:rFonts w:hint="eastAsia" w:ascii="SimHei" w:hAnsi="SimHei" w:eastAsia="黑体"/>
          <w:bCs/>
          <w:color w:val="0F243E"/>
        </w:rPr>
        <w:t>审批方可提前开出；提前开通服务的情况也遵照此执行，财务部收到相关审批之后，方可开出相应发票</w:t>
      </w:r>
    </w:p>
    <w:p>
      <w:pPr>
        <w:rPr>
          <w:bCs/>
          <w:color w:val="0F243E"/>
        </w:rPr>
      </w:pPr>
    </w:p>
    <w:p>
      <w:pPr>
        <w:rPr>
          <w:bCs/>
          <w:color w:val="0F243E"/>
        </w:rPr>
      </w:pPr>
      <w:r>
        <w:rPr>
          <w:rFonts w:hint="eastAsia" w:ascii="SimHei" w:hAnsi="SimHei" w:eastAsia="黑体"/>
          <w:bCs/>
          <w:color w:val="0F243E"/>
        </w:rPr>
        <w:t xml:space="preserve">    4.2.1.4客户非第一次开具发票的，在第二次开票时，销售应主动同对方单位核实开票信息是否有变动，变动信息要重新提交资料</w:t>
      </w:r>
    </w:p>
    <w:p>
      <w:pPr>
        <w:rPr>
          <w:bCs/>
          <w:color w:val="0F243E"/>
        </w:rPr>
      </w:pPr>
    </w:p>
    <w:p>
      <w:pPr>
        <w:rPr>
          <w:rFonts w:hint="eastAsia"/>
          <w:bCs/>
          <w:color w:val="0F243E"/>
        </w:rPr>
      </w:pPr>
      <w:r>
        <w:rPr>
          <w:rFonts w:hint="eastAsia" w:ascii="SimHei" w:hAnsi="SimHei" w:eastAsia="黑体"/>
          <w:bCs/>
          <w:color w:val="0F243E"/>
        </w:rPr>
        <w:t>4.2.2增值税发票的管理与登记</w:t>
      </w:r>
    </w:p>
    <w:p>
      <w:pPr>
        <w:numPr>
          <w:ilvl w:val="3"/>
          <w:numId w:val="28"/>
        </w:numPr>
        <w:rPr>
          <w:rFonts w:hint="eastAsia"/>
          <w:bCs/>
          <w:color w:val="0F243E"/>
        </w:rPr>
      </w:pPr>
      <w:r>
        <w:rPr>
          <w:rFonts w:hint="eastAsia" w:ascii="SimHei" w:hAnsi="SimHei" w:eastAsia="黑体"/>
          <w:bCs/>
          <w:color w:val="0F243E"/>
        </w:rPr>
        <w:t xml:space="preserve"> 增值税发票视同现金管理，开具增值税发票必须登记，销售领取登记签字后，方可将发票交予销售。</w:t>
      </w:r>
    </w:p>
    <w:p>
      <w:pPr>
        <w:numPr>
          <w:ilvl w:val="3"/>
          <w:numId w:val="28"/>
        </w:numPr>
        <w:rPr>
          <w:rFonts w:hint="eastAsia"/>
          <w:bCs/>
          <w:color w:val="0F243E"/>
        </w:rPr>
      </w:pPr>
      <w:r>
        <w:rPr>
          <w:rFonts w:hint="eastAsia" w:ascii="SimHei" w:hAnsi="SimHei" w:eastAsia="黑体"/>
          <w:bCs/>
          <w:color w:val="0F243E"/>
        </w:rPr>
        <w:t xml:space="preserve"> 销售快递发票给客户，应保存了快递资料和清单，及时通知客户发票寄出。</w:t>
      </w:r>
    </w:p>
    <w:p>
      <w:pPr>
        <w:numPr>
          <w:ilvl w:val="3"/>
          <w:numId w:val="28"/>
        </w:numPr>
        <w:rPr>
          <w:rFonts w:hint="eastAsia"/>
          <w:bCs/>
          <w:color w:val="0F243E"/>
        </w:rPr>
      </w:pPr>
      <w:r>
        <w:rPr>
          <w:rFonts w:hint="eastAsia" w:ascii="SimHei" w:hAnsi="SimHei" w:eastAsia="黑体"/>
          <w:bCs/>
          <w:color w:val="0F243E"/>
        </w:rPr>
        <w:t xml:space="preserve"> 如发生退款事项，销售应先将前期开具的发票收回后，再申请退款流程。</w:t>
      </w:r>
    </w:p>
    <w:p>
      <w:pPr>
        <w:numPr>
          <w:ilvl w:val="3"/>
          <w:numId w:val="28"/>
        </w:numPr>
        <w:rPr>
          <w:bCs/>
          <w:color w:val="0F243E"/>
        </w:rPr>
      </w:pPr>
      <w:r>
        <w:rPr>
          <w:rFonts w:hint="eastAsia" w:ascii="SimHei" w:hAnsi="SimHei" w:eastAsia="黑体"/>
          <w:bCs/>
          <w:color w:val="0F243E"/>
        </w:rPr>
        <w:t xml:space="preserve"> 增值税发票应定期盘存，要做到账实相符。</w:t>
      </w:r>
    </w:p>
    <w:p>
      <w:pPr>
        <w:rPr>
          <w:bCs/>
          <w:color w:val="0F243E"/>
        </w:rPr>
      </w:pPr>
    </w:p>
    <w:p>
      <w:pPr>
        <w:rPr>
          <w:bCs/>
          <w:color w:val="0F243E"/>
        </w:rPr>
      </w:pPr>
      <w:r>
        <w:rPr>
          <w:rFonts w:hint="eastAsia" w:ascii="SimHei" w:hAnsi="SimHei" w:eastAsia="黑体"/>
          <w:bCs/>
          <w:color w:val="0F243E"/>
        </w:rPr>
        <w:t>4.2.3 发票作废与冲红</w:t>
      </w:r>
    </w:p>
    <w:p>
      <w:pPr>
        <w:ind w:firstLine="520"/>
        <w:rPr>
          <w:rFonts w:hint="eastAsia"/>
          <w:bCs/>
          <w:color w:val="0F243E"/>
        </w:rPr>
      </w:pPr>
      <w:r>
        <w:rPr>
          <w:rFonts w:hint="eastAsia" w:ascii="SimHei" w:hAnsi="SimHei" w:eastAsia="黑体"/>
          <w:bCs/>
          <w:color w:val="0F243E"/>
        </w:rPr>
        <w:t>销售在开出发票之后，不得随意作废与冲红，如果销售在与客户沟通不善导致发票名称与打款名称不符的，销售要承担相应的处罚：</w:t>
      </w:r>
    </w:p>
    <w:p>
      <w:pPr>
        <w:numPr>
          <w:ilvl w:val="0"/>
          <w:numId w:val="29"/>
        </w:numPr>
        <w:rPr>
          <w:bCs/>
          <w:color w:val="0F243E"/>
        </w:rPr>
      </w:pPr>
      <w:r>
        <w:rPr>
          <w:rFonts w:hint="eastAsia" w:ascii="SimHei" w:hAnsi="SimHei" w:eastAsia="黑体"/>
          <w:bCs/>
          <w:color w:val="0F243E"/>
        </w:rPr>
        <w:t>如果在当月开出发票当月收回，导致发票作废的，销售要承担处罚</w:t>
      </w:r>
      <w:r>
        <w:rPr>
          <w:rFonts w:ascii="SimHei" w:hAnsi="SimHei" w:eastAsia="黑体"/>
          <w:bCs/>
          <w:color w:val="0F243E"/>
        </w:rPr>
        <w:t>50</w:t>
      </w:r>
      <w:r>
        <w:rPr>
          <w:rFonts w:hint="eastAsia" w:ascii="SimHei" w:hAnsi="SimHei" w:eastAsia="黑体"/>
          <w:bCs/>
          <w:color w:val="0F243E"/>
        </w:rPr>
        <w:t>元</w:t>
      </w:r>
      <w:r>
        <w:rPr>
          <w:rFonts w:ascii="SimHei" w:hAnsi="SimHei" w:eastAsia="黑体"/>
          <w:bCs/>
          <w:color w:val="0F243E"/>
        </w:rPr>
        <w:t>/</w:t>
      </w:r>
      <w:r>
        <w:rPr>
          <w:rFonts w:hint="eastAsia" w:ascii="SimHei" w:hAnsi="SimHei" w:eastAsia="黑体"/>
          <w:bCs/>
          <w:color w:val="0F243E"/>
        </w:rPr>
        <w:t>张</w:t>
      </w:r>
    </w:p>
    <w:p>
      <w:pPr>
        <w:numPr>
          <w:ilvl w:val="0"/>
          <w:numId w:val="29"/>
        </w:numPr>
        <w:rPr>
          <w:bCs/>
          <w:color w:val="0F243E"/>
        </w:rPr>
      </w:pPr>
      <w:r>
        <w:rPr>
          <w:rFonts w:hint="eastAsia" w:ascii="SimHei" w:hAnsi="SimHei" w:eastAsia="黑体"/>
          <w:bCs/>
          <w:color w:val="0F243E"/>
        </w:rPr>
        <w:t>如果发票开出之后，同批次发票已经在国税登记认证或者发票跨月度，导致发票必须要冲红的，销售要承担发票处罚</w:t>
      </w:r>
      <w:r>
        <w:rPr>
          <w:rFonts w:ascii="SimHei" w:hAnsi="SimHei" w:eastAsia="黑体"/>
          <w:bCs/>
          <w:color w:val="0F243E"/>
        </w:rPr>
        <w:t>100</w:t>
      </w:r>
      <w:r>
        <w:rPr>
          <w:rFonts w:hint="eastAsia" w:ascii="SimHei" w:hAnsi="SimHei" w:eastAsia="黑体"/>
          <w:bCs/>
          <w:color w:val="0F243E"/>
        </w:rPr>
        <w:t>元</w:t>
      </w:r>
      <w:r>
        <w:rPr>
          <w:rFonts w:ascii="SimHei" w:hAnsi="SimHei" w:eastAsia="黑体"/>
          <w:bCs/>
          <w:color w:val="0F243E"/>
        </w:rPr>
        <w:t>/</w:t>
      </w:r>
      <w:r>
        <w:rPr>
          <w:rFonts w:hint="eastAsia" w:ascii="SimHei" w:hAnsi="SimHei" w:eastAsia="黑体"/>
          <w:bCs/>
          <w:color w:val="0F243E"/>
        </w:rPr>
        <w:t>张；</w:t>
      </w:r>
    </w:p>
    <w:p>
      <w:pPr>
        <w:rPr>
          <w:bCs/>
          <w:color w:val="0F243E"/>
        </w:rPr>
      </w:pPr>
    </w:p>
    <w:p>
      <w:pPr>
        <w:rPr>
          <w:bCs/>
          <w:color w:val="0F243E"/>
        </w:rPr>
      </w:pPr>
      <w:r>
        <w:rPr>
          <w:rFonts w:hint="eastAsia" w:ascii="SimHei" w:hAnsi="SimHei" w:eastAsia="黑体"/>
          <w:bCs/>
          <w:color w:val="0F243E"/>
        </w:rPr>
        <w:t>4.2.4 发票丢失</w:t>
      </w:r>
    </w:p>
    <w:p>
      <w:pPr>
        <w:ind w:firstLine="520"/>
        <w:rPr>
          <w:rFonts w:hint="eastAsia"/>
          <w:bCs/>
          <w:color w:val="0F243E"/>
        </w:rPr>
      </w:pPr>
      <w:r>
        <w:rPr>
          <w:rFonts w:hint="eastAsia" w:ascii="SimHei" w:hAnsi="SimHei" w:eastAsia="黑体"/>
          <w:bCs/>
          <w:color w:val="0F243E"/>
        </w:rPr>
        <w:t>4.2.4.1按国家税法要求登报注销相应发票，并到主管税务机关登记备案；</w:t>
      </w:r>
    </w:p>
    <w:p>
      <w:pPr>
        <w:ind w:firstLine="520"/>
        <w:rPr>
          <w:rFonts w:hint="eastAsia"/>
          <w:bCs/>
          <w:color w:val="0F243E"/>
        </w:rPr>
      </w:pPr>
      <w:r>
        <w:rPr>
          <w:rFonts w:hint="eastAsia" w:ascii="SimHei" w:hAnsi="SimHei" w:eastAsia="黑体"/>
          <w:bCs/>
          <w:color w:val="0F243E"/>
        </w:rPr>
        <w:t>4.2.4.2如果为企业和第三方（如快递等）造成的损失，需承担发票丢失产生费用；</w:t>
      </w:r>
    </w:p>
    <w:p>
      <w:pPr>
        <w:ind w:firstLine="520"/>
        <w:rPr>
          <w:bCs/>
          <w:color w:val="0F243E"/>
        </w:rPr>
      </w:pPr>
      <w:r>
        <w:rPr>
          <w:rFonts w:hint="eastAsia" w:ascii="SimHei" w:hAnsi="SimHei" w:eastAsia="黑体"/>
          <w:bCs/>
          <w:color w:val="0F243E"/>
        </w:rPr>
        <w:t>4.2.4.3如果为我方销售人员疏忽造成的损失，销售人员要承担相应的全部费用；</w:t>
      </w:r>
    </w:p>
    <w:p>
      <w:pPr>
        <w:rPr>
          <w:bCs/>
          <w:color w:val="0F243E"/>
        </w:rPr>
      </w:pPr>
    </w:p>
    <w:p>
      <w:pPr>
        <w:rPr>
          <w:bCs/>
          <w:color w:val="0F243E"/>
        </w:rPr>
      </w:pPr>
      <w:r>
        <w:rPr>
          <w:rFonts w:hint="eastAsia" w:ascii="SimHei" w:hAnsi="SimHei" w:eastAsia="黑体"/>
          <w:bCs/>
          <w:color w:val="0F243E"/>
        </w:rPr>
        <w:t>4.2.5 代付款协议的说明以及规定</w:t>
      </w:r>
    </w:p>
    <w:p>
      <w:pPr>
        <w:ind w:firstLine="520"/>
        <w:rPr>
          <w:rFonts w:hint="eastAsia"/>
          <w:bCs/>
          <w:color w:val="0F243E"/>
        </w:rPr>
      </w:pPr>
      <w:r>
        <w:rPr>
          <w:rFonts w:hint="eastAsia" w:ascii="SimHei" w:hAnsi="SimHei" w:eastAsia="黑体"/>
          <w:bCs/>
          <w:color w:val="0F243E"/>
        </w:rPr>
        <w:t>4.2.5.1 当合同签订单位同付款单位不一致时，销售必须向财务提供代付款证明；</w:t>
      </w:r>
    </w:p>
    <w:p>
      <w:pPr>
        <w:ind w:firstLine="520"/>
        <w:rPr>
          <w:bCs/>
          <w:color w:val="0F243E"/>
        </w:rPr>
      </w:pPr>
      <w:r>
        <w:rPr>
          <w:rFonts w:hint="eastAsia" w:ascii="SimHei" w:hAnsi="SimHei" w:eastAsia="黑体"/>
          <w:bCs/>
          <w:color w:val="0F243E"/>
        </w:rPr>
        <w:t>4.2.5.2 付款方必须同发票开具方一致，否则财务不予开票</w:t>
      </w:r>
    </w:p>
    <w:p>
      <w:pPr>
        <w:ind w:firstLine="315" w:firstLineChars="150"/>
        <w:rPr>
          <w:bCs/>
          <w:color w:val="0F243E"/>
        </w:rPr>
      </w:pPr>
    </w:p>
    <w:p>
      <w:pPr>
        <w:rPr>
          <w:bCs/>
          <w:color w:val="0F243E"/>
        </w:rPr>
      </w:pPr>
      <w:r>
        <w:rPr>
          <w:rFonts w:hint="eastAsia" w:ascii="SimHei" w:hAnsi="SimHei" w:eastAsia="黑体"/>
          <w:bCs/>
          <w:color w:val="0F243E"/>
        </w:rPr>
        <w:t>4.2.6 代付款证明的标准格式，详见企业知识库</w:t>
      </w:r>
    </w:p>
    <w:p>
      <w:pPr>
        <w:rPr>
          <w:bCs/>
          <w:color w:val="0F243E"/>
        </w:rPr>
      </w:pPr>
    </w:p>
    <w:p>
      <w:pPr>
        <w:rPr>
          <w:bCs/>
          <w:color w:val="0F243E"/>
        </w:rPr>
      </w:pPr>
      <w:r>
        <w:rPr>
          <w:rFonts w:hint="eastAsia" w:ascii="SimHei" w:hAnsi="SimHei" w:eastAsia="黑体"/>
          <w:bCs/>
          <w:color w:val="0F243E"/>
        </w:rPr>
        <w:t>4.2.7 销售回款的确认</w:t>
      </w:r>
    </w:p>
    <w:p>
      <w:pPr>
        <w:pStyle w:val="46"/>
        <w:widowControl w:val="0"/>
        <w:ind w:firstLine="520" w:firstLineChars="0"/>
        <w:jc w:val="both"/>
        <w:rPr>
          <w:rFonts w:hint="eastAsia" w:ascii="Cambria" w:hAnsi="Cambria"/>
          <w:bCs/>
          <w:color w:val="0F243E"/>
          <w:kern w:val="2"/>
          <w:sz w:val="24"/>
          <w:szCs w:val="24"/>
        </w:rPr>
      </w:pPr>
      <w:r>
        <w:rPr>
          <w:rFonts w:hint="eastAsia" w:ascii="SimHei" w:hAnsi="SimHei" w:eastAsia="黑体"/>
          <w:bCs/>
          <w:color w:val="0F243E"/>
          <w:kern w:val="2"/>
          <w:sz w:val="24"/>
          <w:szCs w:val="24"/>
        </w:rPr>
        <w:t>4.2.7.1 网上汇款确认时间：网银汇款以每月最后一天24:00分之前到账为准</w:t>
      </w:r>
    </w:p>
    <w:p>
      <w:pPr>
        <w:pStyle w:val="46"/>
        <w:widowControl w:val="0"/>
        <w:ind w:firstLine="520" w:firstLineChars="0"/>
        <w:jc w:val="both"/>
        <w:rPr>
          <w:rFonts w:hint="eastAsia" w:ascii="Cambria" w:hAnsi="Cambria"/>
          <w:bCs/>
          <w:color w:val="0F243E"/>
          <w:kern w:val="2"/>
          <w:sz w:val="24"/>
          <w:szCs w:val="24"/>
        </w:rPr>
      </w:pPr>
      <w:r>
        <w:rPr>
          <w:rFonts w:hint="eastAsia" w:ascii="SimHei" w:hAnsi="SimHei" w:eastAsia="黑体"/>
          <w:bCs/>
          <w:color w:val="0F243E"/>
          <w:kern w:val="2"/>
          <w:sz w:val="24"/>
          <w:szCs w:val="24"/>
        </w:rPr>
        <w:t>4.2.7.2支票的确认时间：支票回款为以每月最后一个工作日18:00前交到财务的支票为本月回款</w:t>
      </w:r>
    </w:p>
    <w:p>
      <w:pPr>
        <w:pStyle w:val="46"/>
        <w:widowControl w:val="0"/>
        <w:ind w:firstLine="520" w:firstLineChars="0"/>
        <w:jc w:val="both"/>
        <w:rPr>
          <w:rFonts w:ascii="Cambria" w:hAnsi="Cambria"/>
          <w:bCs/>
          <w:color w:val="0F243E"/>
          <w:kern w:val="2"/>
          <w:sz w:val="24"/>
          <w:szCs w:val="24"/>
        </w:rPr>
      </w:pPr>
      <w:r>
        <w:rPr>
          <w:rFonts w:hint="eastAsia" w:ascii="SimHei" w:hAnsi="SimHei" w:eastAsia="黑体"/>
          <w:bCs/>
          <w:color w:val="0F243E"/>
          <w:kern w:val="2"/>
          <w:sz w:val="24"/>
          <w:szCs w:val="24"/>
        </w:rPr>
        <w:t>4.2.7.3 现金收入的确认时间：每月最后一个工作日18:00前交到财务的回款确认为本月回款</w:t>
      </w:r>
    </w:p>
    <w:p>
      <w:pPr>
        <w:rPr>
          <w:bCs/>
          <w:color w:val="0F243E"/>
        </w:rPr>
      </w:pPr>
    </w:p>
    <w:p>
      <w:pPr>
        <w:autoSpaceDE w:val="0"/>
        <w:autoSpaceDN w:val="0"/>
        <w:adjustRightInd w:val="0"/>
        <w:spacing w:line="360" w:lineRule="auto"/>
        <w:jc w:val="left"/>
        <w:rPr>
          <w:rFonts w:hint="eastAsia"/>
          <w:bCs/>
          <w:color w:val="0F243E"/>
          <w:sz w:val="32"/>
          <w:szCs w:val="32"/>
        </w:rPr>
      </w:pPr>
      <w:r>
        <w:rPr>
          <w:rFonts w:hint="eastAsia" w:ascii="SimHei" w:hAnsi="SimHei" w:eastAsia="黑体"/>
          <w:bCs/>
          <w:color w:val="0F243E"/>
          <w:sz w:val="32"/>
          <w:szCs w:val="32"/>
        </w:rPr>
        <w:t>4</w:t>
      </w:r>
      <w:r>
        <w:rPr>
          <w:rFonts w:ascii="SimHei" w:hAnsi="SimHei" w:eastAsia="黑体"/>
          <w:bCs/>
          <w:color w:val="0F243E"/>
          <w:sz w:val="32"/>
          <w:szCs w:val="32"/>
        </w:rPr>
        <w:t>.</w:t>
      </w:r>
      <w:r>
        <w:rPr>
          <w:rFonts w:hint="eastAsia" w:ascii="SimHei" w:hAnsi="SimHei" w:eastAsia="黑体"/>
          <w:bCs/>
          <w:color w:val="0F243E"/>
          <w:sz w:val="32"/>
          <w:szCs w:val="32"/>
        </w:rPr>
        <w:t>3 支票使用规定</w:t>
      </w:r>
    </w:p>
    <w:p>
      <w:pPr>
        <w:autoSpaceDE w:val="0"/>
        <w:autoSpaceDN w:val="0"/>
        <w:adjustRightInd w:val="0"/>
        <w:spacing w:line="360" w:lineRule="auto"/>
        <w:jc w:val="left"/>
        <w:rPr>
          <w:bCs/>
          <w:color w:val="0F243E"/>
          <w:sz w:val="32"/>
          <w:szCs w:val="32"/>
        </w:rPr>
      </w:pPr>
      <w:r>
        <w:rPr>
          <w:rFonts w:hint="eastAsia" w:ascii="SimHei" w:hAnsi="SimHei" w:eastAsia="黑体"/>
          <w:bCs/>
          <w:color w:val="0F243E"/>
        </w:rPr>
        <w:t>4.3.1 收到的支票应注意：</w:t>
      </w:r>
    </w:p>
    <w:p>
      <w:pPr>
        <w:spacing w:line="360" w:lineRule="auto"/>
        <w:ind w:firstLine="520"/>
        <w:rPr>
          <w:rFonts w:hint="eastAsia"/>
          <w:bCs/>
          <w:color w:val="0F243E"/>
        </w:rPr>
      </w:pPr>
      <w:r>
        <w:rPr>
          <w:rFonts w:hint="eastAsia" w:ascii="SimHei" w:hAnsi="SimHei" w:eastAsia="黑体"/>
          <w:bCs/>
          <w:color w:val="0F243E"/>
        </w:rPr>
        <w:t>4.3.1.1金额大写是否顶格写，金额的数目是否正确，同时不能出现错别字，只能用黑色碳素笔，签字笔填写，不能涂改，涂改则无效；</w:t>
      </w:r>
    </w:p>
    <w:p>
      <w:pPr>
        <w:spacing w:line="360" w:lineRule="auto"/>
        <w:ind w:firstLine="520"/>
        <w:rPr>
          <w:rFonts w:hint="eastAsia"/>
          <w:bCs/>
          <w:color w:val="0F243E"/>
        </w:rPr>
      </w:pPr>
      <w:r>
        <w:rPr>
          <w:rFonts w:hint="eastAsia" w:ascii="SimHei" w:hAnsi="SimHei" w:eastAsia="黑体"/>
          <w:bCs/>
          <w:color w:val="0F243E"/>
        </w:rPr>
        <w:t>4.3.1.2 支票的正面是否有该公司的财务章，法人章，印章是否清晰、完整；</w:t>
      </w:r>
    </w:p>
    <w:p>
      <w:pPr>
        <w:spacing w:line="360" w:lineRule="auto"/>
        <w:ind w:firstLine="520"/>
        <w:rPr>
          <w:rFonts w:hint="eastAsia"/>
          <w:bCs/>
          <w:color w:val="0F243E"/>
        </w:rPr>
      </w:pPr>
      <w:r>
        <w:rPr>
          <w:rFonts w:hint="eastAsia" w:ascii="SimHei" w:hAnsi="SimHei" w:eastAsia="黑体"/>
          <w:bCs/>
          <w:color w:val="0F243E"/>
        </w:rPr>
        <w:t>4.3.1.3右下方方框内是否有一串数字（密码）。</w:t>
      </w:r>
    </w:p>
    <w:p>
      <w:pPr>
        <w:spacing w:line="360" w:lineRule="auto"/>
        <w:rPr>
          <w:rFonts w:hint="eastAsia"/>
          <w:bCs/>
          <w:color w:val="0F243E"/>
        </w:rPr>
      </w:pPr>
    </w:p>
    <w:p>
      <w:pPr>
        <w:spacing w:line="360" w:lineRule="auto"/>
        <w:rPr>
          <w:bCs/>
          <w:color w:val="0F243E"/>
        </w:rPr>
      </w:pPr>
      <w:r>
        <w:rPr>
          <w:rFonts w:hint="eastAsia" w:ascii="SimHei" w:hAnsi="SimHei" w:eastAsia="黑体"/>
          <w:bCs/>
          <w:color w:val="0F243E"/>
        </w:rPr>
        <w:t>4.3.2签发的支票应注意：填写完整的收款单位名称，禁止空头支票。</w:t>
      </w:r>
    </w:p>
    <w:p>
      <w:pPr>
        <w:tabs>
          <w:tab w:val="left" w:pos="1260"/>
        </w:tabs>
        <w:spacing w:line="360" w:lineRule="auto"/>
        <w:rPr>
          <w:bCs/>
          <w:color w:val="0F243E"/>
        </w:rPr>
      </w:pPr>
      <w:r>
        <w:rPr>
          <w:rFonts w:hint="eastAsia" w:ascii="SimHei" w:hAnsi="SimHei" w:eastAsia="黑体"/>
          <w:bCs/>
          <w:color w:val="0F243E"/>
        </w:rPr>
        <w:t>4.3.3支票的有效期为10天，领到后应尽快使用。</w:t>
      </w:r>
    </w:p>
    <w:p>
      <w:pPr>
        <w:tabs>
          <w:tab w:val="left" w:pos="1260"/>
        </w:tabs>
        <w:spacing w:line="360" w:lineRule="auto"/>
        <w:rPr>
          <w:bCs/>
          <w:color w:val="0F243E"/>
        </w:rPr>
      </w:pPr>
      <w:r>
        <w:rPr>
          <w:rFonts w:hint="eastAsia" w:ascii="SimHei" w:hAnsi="SimHei" w:eastAsia="黑体"/>
          <w:bCs/>
          <w:color w:val="0F243E"/>
        </w:rPr>
        <w:t>4.3.4支票领取人如丢失支票，应立即报告财务以采取措施避免经济损失。</w:t>
      </w:r>
    </w:p>
    <w:p>
      <w:pPr>
        <w:tabs>
          <w:tab w:val="left" w:pos="1260"/>
        </w:tabs>
        <w:spacing w:line="360" w:lineRule="auto"/>
        <w:rPr>
          <w:bCs/>
          <w:color w:val="0F243E"/>
        </w:rPr>
      </w:pPr>
      <w:r>
        <w:rPr>
          <w:rFonts w:hint="eastAsia" w:ascii="SimHei" w:hAnsi="SimHei" w:eastAsia="黑体"/>
          <w:bCs/>
          <w:color w:val="0F243E"/>
        </w:rPr>
        <w:t>4.3.5本规定对公司所有员工均产生效力，对于任何违反的行为公司将追究其法律责任。</w:t>
      </w:r>
    </w:p>
    <w:p>
      <w:pPr>
        <w:tabs>
          <w:tab w:val="left" w:pos="1260"/>
        </w:tabs>
        <w:spacing w:line="360" w:lineRule="auto"/>
        <w:rPr>
          <w:bCs/>
          <w:color w:val="0F243E"/>
        </w:rPr>
      </w:pPr>
    </w:p>
    <w:p>
      <w:pPr>
        <w:spacing w:line="360" w:lineRule="auto"/>
        <w:rPr>
          <w:bCs/>
          <w:color w:val="0F243E"/>
          <w:sz w:val="32"/>
          <w:szCs w:val="32"/>
        </w:rPr>
      </w:pPr>
      <w:r>
        <w:rPr>
          <w:rFonts w:hint="eastAsia" w:ascii="SimHei" w:hAnsi="SimHei" w:eastAsia="黑体"/>
          <w:bCs/>
          <w:color w:val="0F243E"/>
          <w:sz w:val="32"/>
          <w:szCs w:val="32"/>
        </w:rPr>
        <w:t>4.4 费用支出与报销制度</w:t>
      </w:r>
    </w:p>
    <w:p>
      <w:pPr>
        <w:spacing w:line="360" w:lineRule="auto"/>
        <w:rPr>
          <w:bCs/>
          <w:color w:val="0F243E"/>
        </w:rPr>
      </w:pPr>
      <w:r>
        <w:rPr>
          <w:rFonts w:hint="eastAsia" w:ascii="SimHei" w:hAnsi="SimHei" w:eastAsia="黑体"/>
          <w:bCs/>
          <w:color w:val="0F243E"/>
        </w:rPr>
        <w:t xml:space="preserve">      为保证公司财务工作有序进行，现制订此制度，公司所有员工应严格按规定执行。</w:t>
      </w:r>
    </w:p>
    <w:p>
      <w:pPr>
        <w:spacing w:line="360" w:lineRule="auto"/>
        <w:rPr>
          <w:rFonts w:hint="eastAsia"/>
          <w:bCs/>
          <w:color w:val="0F243E"/>
        </w:rPr>
      </w:pPr>
      <w:r>
        <w:rPr>
          <w:rFonts w:hint="eastAsia" w:ascii="SimHei" w:hAnsi="SimHei" w:eastAsia="黑体"/>
          <w:bCs/>
          <w:color w:val="0F243E"/>
        </w:rPr>
        <w:t>4.4.1单据提交注意事项</w:t>
      </w:r>
    </w:p>
    <w:p>
      <w:pPr>
        <w:numPr>
          <w:ilvl w:val="0"/>
          <w:numId w:val="30"/>
        </w:numPr>
        <w:spacing w:line="360" w:lineRule="auto"/>
        <w:rPr>
          <w:bCs/>
          <w:color w:val="0F243E"/>
        </w:rPr>
      </w:pPr>
      <w:r>
        <w:rPr>
          <w:rFonts w:hint="eastAsia" w:ascii="SimHei" w:hAnsi="SimHei" w:eastAsia="黑体"/>
          <w:bCs/>
          <w:color w:val="0F243E"/>
        </w:rPr>
        <w:t>填写费用报销单内容完整，并把附属的单据和发票用胶水粘好；</w:t>
      </w:r>
    </w:p>
    <w:p>
      <w:pPr>
        <w:numPr>
          <w:ilvl w:val="0"/>
          <w:numId w:val="30"/>
        </w:numPr>
        <w:spacing w:line="360" w:lineRule="auto"/>
        <w:rPr>
          <w:bCs/>
          <w:color w:val="0F243E"/>
        </w:rPr>
      </w:pPr>
      <w:r>
        <w:rPr>
          <w:rFonts w:hint="eastAsia" w:ascii="SimHei" w:hAnsi="SimHei" w:eastAsia="黑体"/>
          <w:bCs/>
          <w:color w:val="0F243E"/>
        </w:rPr>
        <w:t>OA审批通过了，填好姓名、部门，将发票交财务部；</w:t>
      </w:r>
    </w:p>
    <w:p>
      <w:pPr>
        <w:numPr>
          <w:ilvl w:val="0"/>
          <w:numId w:val="30"/>
        </w:numPr>
        <w:spacing w:line="360" w:lineRule="auto"/>
        <w:rPr>
          <w:bCs/>
          <w:color w:val="0F243E"/>
        </w:rPr>
      </w:pPr>
      <w:r>
        <w:rPr>
          <w:rFonts w:hint="eastAsia" w:ascii="SimHei" w:hAnsi="SimHei" w:eastAsia="黑体"/>
          <w:bCs/>
          <w:color w:val="0F243E"/>
        </w:rPr>
        <w:t>当月发生的费用，当月申请报销。</w:t>
      </w:r>
    </w:p>
    <w:p>
      <w:pPr>
        <w:rPr>
          <w:bCs/>
          <w:color w:val="0F243E"/>
        </w:rPr>
      </w:pPr>
    </w:p>
    <w:tbl>
      <w:tblPr>
        <w:tblStyle w:val="15"/>
        <w:tblW w:w="0" w:type="auto"/>
        <w:tblCellSpacing w:w="0" w:type="dxa"/>
        <w:tblInd w:w="0" w:type="dxa"/>
        <w:tblLayout w:type="fixed"/>
        <w:tblCellMar>
          <w:top w:w="0" w:type="dxa"/>
          <w:left w:w="0" w:type="dxa"/>
          <w:bottom w:w="0" w:type="dxa"/>
          <w:right w:w="0" w:type="dxa"/>
        </w:tblCellMar>
      </w:tblPr>
      <w:tblGrid>
        <w:gridCol w:w="8247"/>
        <w:gridCol w:w="53"/>
      </w:tblGrid>
      <w:tr>
        <w:trPr>
          <w:tblCellSpacing w:w="0" w:type="dxa"/>
        </w:trPr>
        <w:tc>
          <w:tcPr>
            <w:tcW w:w="8247" w:type="dxa"/>
            <w:vAlign w:val="center"/>
          </w:tcPr>
          <w:p>
            <w:pPr>
              <w:rPr>
                <w:bCs/>
                <w:color w:val="0F243E"/>
              </w:rPr>
            </w:pPr>
            <w:r>
              <w:rPr>
                <w:rFonts w:hint="eastAsia" w:ascii="SimHei" w:hAnsi="SimHei" w:eastAsia="黑体"/>
                <w:bCs/>
                <w:color w:val="0F243E"/>
              </w:rPr>
              <w:t>4.4.2 主要的流程</w:t>
            </w:r>
          </w:p>
          <w:p>
            <w:pPr>
              <w:rPr>
                <w:bCs/>
                <w:color w:val="0F243E"/>
              </w:rPr>
            </w:pPr>
            <w:r>
              <w:rPr>
                <w:rFonts w:hint="eastAsia" w:ascii="SimHei" w:hAnsi="SimHei" w:eastAsia="黑体"/>
                <w:bCs/>
                <w:color w:val="0F243E"/>
              </w:rPr>
              <w:t xml:space="preserve">   </w:t>
            </w:r>
          </w:p>
          <w:p>
            <w:pPr>
              <w:jc w:val="center"/>
              <w:rPr>
                <w:bCs/>
                <w:color w:val="0F243E"/>
              </w:rPr>
            </w:pPr>
          </w:p>
          <w:p>
            <w:pPr>
              <w:rPr>
                <w:bCs/>
                <w:color w:val="0F243E"/>
              </w:rPr>
            </w:pPr>
            <w:r>
              <w:rPr>
                <w:rFonts w:hint="eastAsia" w:ascii="SimHei" w:hAnsi="SimHei" w:eastAsia="黑体"/>
                <w:bCs/>
                <w:color w:val="0F243E"/>
              </w:rPr>
              <w:t xml:space="preserve">    4.4.3.2</w:t>
            </w:r>
            <w:r>
              <w:rPr>
                <w:rFonts w:ascii="SimHei" w:hAnsi="SimHei" w:eastAsia="黑体"/>
                <w:bCs/>
                <w:color w:val="0F243E"/>
              </w:rPr>
              <w:t>一般</w:t>
            </w:r>
            <w:r>
              <w:rPr>
                <w:rFonts w:hint="eastAsia" w:ascii="SimHei" w:hAnsi="SimHei" w:eastAsia="黑体"/>
                <w:bCs/>
                <w:color w:val="0F243E"/>
              </w:rPr>
              <w:t>性</w:t>
            </w:r>
            <w:r>
              <w:rPr>
                <w:rFonts w:ascii="SimHei" w:hAnsi="SimHei" w:eastAsia="黑体"/>
                <w:bCs/>
                <w:color w:val="0F243E"/>
              </w:rPr>
              <w:t>采购</w:t>
            </w:r>
            <w:r>
              <w:rPr>
                <w:rFonts w:hint="eastAsia" w:ascii="SimHei" w:hAnsi="SimHei" w:eastAsia="黑体"/>
                <w:bCs/>
                <w:color w:val="0F243E"/>
              </w:rPr>
              <w:t>和</w:t>
            </w:r>
            <w:r>
              <w:rPr>
                <w:rFonts w:ascii="SimHei" w:hAnsi="SimHei" w:eastAsia="黑体"/>
                <w:bCs/>
                <w:color w:val="0F243E"/>
              </w:rPr>
              <w:t>固定资产</w:t>
            </w:r>
            <w:r>
              <w:rPr>
                <w:rFonts w:hint="eastAsia" w:ascii="SimHei" w:hAnsi="SimHei" w:eastAsia="黑体"/>
                <w:bCs/>
                <w:color w:val="0F243E"/>
              </w:rPr>
              <w:t>采购申请流程</w:t>
            </w:r>
          </w:p>
          <w:p>
            <w:pPr>
              <w:rPr>
                <w:bCs/>
                <w:color w:val="0F243E"/>
              </w:rPr>
            </w:pPr>
            <w:r>
              <w:rPr>
                <w:rFonts w:hint="eastAsia" w:ascii="SimHei" w:hAnsi="SimHei" w:eastAsia="黑体"/>
                <w:bCs/>
                <w:color w:val="0F243E"/>
              </w:rPr>
              <w:t>当地行政，HR, IT提交→直接经理→分总→区总</w:t>
            </w:r>
            <w:r>
              <w:rPr>
                <w:rFonts w:ascii="SimHei" w:hAnsi="SimHei" w:eastAsia="黑体"/>
                <w:bCs/>
                <w:color w:val="0F243E"/>
              </w:rPr>
              <w:t>(2000)</w:t>
            </w:r>
            <w:r>
              <w:rPr>
                <w:rFonts w:hint="eastAsia" w:ascii="SimHei" w:hAnsi="SimHei" w:eastAsia="黑体"/>
                <w:bCs/>
                <w:color w:val="0F243E"/>
              </w:rPr>
              <w:t xml:space="preserve"> →全国</w:t>
            </w:r>
            <w:r>
              <w:rPr>
                <w:rFonts w:ascii="SimHei" w:hAnsi="SimHei" w:eastAsia="黑体"/>
                <w:bCs/>
                <w:color w:val="0F243E"/>
              </w:rPr>
              <w:t>leader (</w:t>
            </w:r>
            <w:r>
              <w:rPr>
                <w:rFonts w:hint="eastAsia" w:ascii="SimHei" w:hAnsi="SimHei" w:eastAsia="黑体"/>
                <w:bCs/>
                <w:color w:val="0F243E"/>
              </w:rPr>
              <w:t>行政，</w:t>
            </w:r>
            <w:r>
              <w:rPr>
                <w:rFonts w:ascii="SimHei" w:hAnsi="SimHei" w:eastAsia="黑体"/>
                <w:bCs/>
                <w:color w:val="0F243E"/>
              </w:rPr>
              <w:t xml:space="preserve"> IT</w:t>
            </w:r>
            <w:r>
              <w:rPr>
                <w:rFonts w:hint="eastAsia" w:ascii="SimHei" w:hAnsi="SimHei" w:eastAsia="黑体"/>
                <w:bCs/>
                <w:color w:val="0F243E"/>
              </w:rPr>
              <w:t>，</w:t>
            </w:r>
            <w:r>
              <w:rPr>
                <w:rFonts w:ascii="SimHei" w:hAnsi="SimHei" w:eastAsia="黑体"/>
                <w:bCs/>
                <w:color w:val="0F243E"/>
              </w:rPr>
              <w:t xml:space="preserve"> </w:t>
            </w:r>
            <w:r>
              <w:rPr>
                <w:rFonts w:hint="eastAsia" w:ascii="SimHei" w:hAnsi="SimHei" w:eastAsia="黑体"/>
                <w:bCs/>
                <w:color w:val="0F243E"/>
              </w:rPr>
              <w:t>如果无则跳过</w:t>
            </w:r>
            <w:r>
              <w:rPr>
                <w:rFonts w:ascii="SimHei" w:hAnsi="SimHei" w:eastAsia="黑体"/>
                <w:bCs/>
                <w:color w:val="0F243E"/>
              </w:rPr>
              <w:t>)</w:t>
            </w:r>
            <w:r>
              <w:rPr>
                <w:rFonts w:hint="eastAsia" w:ascii="SimHei" w:hAnsi="SimHei" w:eastAsia="黑体"/>
                <w:bCs/>
                <w:color w:val="0F243E"/>
              </w:rPr>
              <w:t xml:space="preserve"> →各部门</w:t>
            </w:r>
            <w:r>
              <w:rPr>
                <w:rFonts w:ascii="SimHei" w:hAnsi="SimHei" w:eastAsia="黑体"/>
                <w:bCs/>
                <w:color w:val="0F243E"/>
              </w:rPr>
              <w:t>VP (5000)</w:t>
            </w:r>
            <w:r>
              <w:rPr>
                <w:rFonts w:hint="eastAsia" w:ascii="SimHei" w:hAnsi="SimHei" w:eastAsia="黑体"/>
                <w:bCs/>
                <w:color w:val="0F243E"/>
              </w:rPr>
              <w:t xml:space="preserve"> →</w:t>
            </w:r>
            <w:r>
              <w:rPr>
                <w:rFonts w:ascii="SimHei" w:hAnsi="SimHei" w:eastAsia="黑体"/>
                <w:bCs/>
                <w:color w:val="0F243E"/>
              </w:rPr>
              <w:t>CEO/CFO</w:t>
            </w:r>
            <w:r>
              <w:rPr>
                <w:rFonts w:hint="eastAsia" w:ascii="SimHei" w:hAnsi="SimHei" w:eastAsia="黑体"/>
                <w:bCs/>
                <w:color w:val="0F243E"/>
              </w:rPr>
              <w:t>会签(&gt;5000)</w:t>
            </w:r>
          </w:p>
          <w:p>
            <w:pPr>
              <w:jc w:val="center"/>
              <w:rPr>
                <w:bCs/>
                <w:color w:val="0F243E"/>
              </w:rPr>
            </w:pPr>
          </w:p>
          <w:p>
            <w:pPr>
              <w:rPr>
                <w:bCs/>
                <w:color w:val="0F243E"/>
              </w:rPr>
            </w:pPr>
            <w:r>
              <w:rPr>
                <w:rFonts w:hint="eastAsia" w:ascii="SimHei" w:hAnsi="SimHei" w:eastAsia="黑体"/>
                <w:bCs/>
                <w:color w:val="0F243E"/>
              </w:rPr>
              <w:t xml:space="preserve">    4.4.3.3</w:t>
            </w:r>
            <w:r>
              <w:rPr>
                <w:rFonts w:ascii="SimHei" w:hAnsi="SimHei" w:eastAsia="黑体"/>
                <w:bCs/>
                <w:color w:val="0F243E"/>
              </w:rPr>
              <w:t>行政费用</w:t>
            </w:r>
            <w:r>
              <w:rPr>
                <w:rFonts w:hint="eastAsia" w:ascii="SimHei" w:hAnsi="SimHei" w:eastAsia="黑体"/>
                <w:bCs/>
                <w:color w:val="0F243E"/>
              </w:rPr>
              <w:t>：行政提交→全国行政主管→分总→当地</w:t>
            </w:r>
            <w:r>
              <w:rPr>
                <w:rFonts w:ascii="SimHei" w:hAnsi="SimHei" w:eastAsia="黑体"/>
                <w:bCs/>
                <w:color w:val="0F243E"/>
              </w:rPr>
              <w:t>HR BP</w:t>
            </w:r>
            <w:r>
              <w:rPr>
                <w:rFonts w:hint="eastAsia" w:ascii="SimHei" w:hAnsi="SimHei" w:eastAsia="黑体"/>
                <w:bCs/>
                <w:color w:val="0F243E"/>
              </w:rPr>
              <w:t>→区总(2000) →</w:t>
            </w:r>
            <w:r>
              <w:rPr>
                <w:rFonts w:ascii="SimHei" w:hAnsi="SimHei" w:eastAsia="黑体"/>
                <w:bCs/>
                <w:color w:val="0F243E"/>
              </w:rPr>
              <w:t>HR VP (20000)</w:t>
            </w:r>
            <w:r>
              <w:rPr>
                <w:rFonts w:hint="eastAsia" w:ascii="SimHei" w:hAnsi="SimHei" w:eastAsia="黑体"/>
                <w:bCs/>
                <w:color w:val="0F243E"/>
              </w:rPr>
              <w:t xml:space="preserve"> →</w:t>
            </w:r>
            <w:r>
              <w:rPr>
                <w:rFonts w:ascii="SimHei" w:hAnsi="SimHei" w:eastAsia="黑体"/>
                <w:bCs/>
                <w:color w:val="0F243E"/>
              </w:rPr>
              <w:t>CEO/CFO</w:t>
            </w:r>
            <w:r>
              <w:rPr>
                <w:rFonts w:hint="eastAsia" w:ascii="SimHei" w:hAnsi="SimHei" w:eastAsia="黑体"/>
                <w:bCs/>
                <w:color w:val="0F243E"/>
              </w:rPr>
              <w:t>会签</w:t>
            </w:r>
          </w:p>
        </w:tc>
        <w:tc>
          <w:tcPr>
            <w:tcW w:w="53" w:type="dxa"/>
            <w:vAlign w:val="center"/>
          </w:tcPr>
          <w:p>
            <w:pPr>
              <w:rPr>
                <w:bCs/>
                <w:color w:val="0F243E"/>
              </w:rPr>
            </w:pPr>
            <w:r>
              <w:rPr>
                <w:rFonts w:ascii="SimHei" w:hAnsi="SimHei" w:eastAsia="黑体"/>
                <w:bCs/>
                <w:color w:val="0F243E"/>
              </w:rPr>
              <w:t xml:space="preserve"> </w:t>
            </w:r>
          </w:p>
        </w:tc>
      </w:tr>
    </w:tbl>
    <w:p>
      <w:pPr>
        <w:rPr>
          <w:bCs/>
          <w:color w:val="0F243E"/>
        </w:rPr>
      </w:pPr>
      <w:r>
        <w:rPr>
          <w:rFonts w:hint="eastAsia" w:ascii="SimHei" w:hAnsi="SimHei" w:eastAsia="黑体"/>
          <w:bCs/>
          <w:color w:val="0F243E"/>
        </w:rPr>
        <w:t xml:space="preserve">    4.4.3.4</w:t>
      </w:r>
      <w:r>
        <w:rPr>
          <w:rFonts w:ascii="SimHei" w:hAnsi="SimHei" w:eastAsia="黑体"/>
          <w:bCs/>
          <w:color w:val="0F243E"/>
        </w:rPr>
        <w:t>付款流程: 如果</w:t>
      </w:r>
      <w:r>
        <w:rPr>
          <w:rFonts w:hint="eastAsia" w:ascii="SimHei" w:hAnsi="SimHei" w:eastAsia="黑体"/>
          <w:bCs/>
          <w:color w:val="0F243E"/>
        </w:rPr>
        <w:t>行政,一般性采购以及固定资产采购</w:t>
      </w:r>
      <w:r>
        <w:rPr>
          <w:rFonts w:ascii="SimHei" w:hAnsi="SimHei" w:eastAsia="黑体"/>
          <w:bCs/>
          <w:color w:val="0F243E"/>
        </w:rPr>
        <w:t>审批流程</w:t>
      </w:r>
      <w:r>
        <w:rPr>
          <w:rFonts w:hint="eastAsia" w:ascii="SimHei" w:hAnsi="SimHei" w:eastAsia="黑体"/>
          <w:bCs/>
          <w:color w:val="0F243E"/>
        </w:rPr>
        <w:t>通过</w:t>
      </w:r>
      <w:r>
        <w:rPr>
          <w:rFonts w:ascii="SimHei" w:hAnsi="SimHei" w:eastAsia="黑体"/>
          <w:bCs/>
          <w:color w:val="0F243E"/>
        </w:rPr>
        <w:t>且费用没有偏差， 则不需要再次审批</w:t>
      </w:r>
      <w:r>
        <w:rPr>
          <w:rFonts w:hint="eastAsia" w:ascii="SimHei" w:hAnsi="SimHei" w:eastAsia="黑体"/>
          <w:bCs/>
          <w:color w:val="0F243E"/>
        </w:rPr>
        <w:t xml:space="preserve">,直接进入财务审批付款流程。 </w:t>
      </w:r>
    </w:p>
    <w:p>
      <w:pPr>
        <w:rPr>
          <w:bCs/>
          <w:color w:val="0F243E"/>
        </w:rPr>
      </w:pPr>
    </w:p>
    <w:p>
      <w:pPr>
        <w:rPr>
          <w:rFonts w:hint="eastAsia"/>
          <w:bCs/>
          <w:color w:val="0F243E"/>
        </w:rPr>
      </w:pPr>
      <w:r>
        <w:rPr>
          <w:rFonts w:hint="eastAsia" w:ascii="SimHei" w:hAnsi="SimHei" w:eastAsia="黑体"/>
          <w:bCs/>
          <w:color w:val="0F243E"/>
        </w:rPr>
        <w:t>4.4.4</w:t>
      </w:r>
      <w:r>
        <w:rPr>
          <w:rFonts w:ascii="SimHei" w:hAnsi="SimHei" w:eastAsia="黑体"/>
          <w:bCs/>
          <w:color w:val="0F243E"/>
        </w:rPr>
        <w:t>几个关于费用标准的说明</w:t>
      </w:r>
      <w:r>
        <w:rPr>
          <w:rFonts w:hint="eastAsia" w:ascii="SimHei" w:hAnsi="SimHei" w:eastAsia="黑体"/>
          <w:bCs/>
          <w:color w:val="0F243E"/>
        </w:rPr>
        <w:t xml:space="preserve">： </w:t>
      </w:r>
    </w:p>
    <w:p>
      <w:pPr>
        <w:rPr>
          <w:bCs/>
          <w:color w:val="0F243E"/>
        </w:rPr>
      </w:pPr>
      <w:r>
        <w:rPr>
          <w:rFonts w:hint="eastAsia" w:ascii="SimHei" w:hAnsi="SimHei" w:eastAsia="黑体"/>
          <w:bCs/>
          <w:color w:val="0F243E"/>
        </w:rPr>
        <w:t>4.4.4.1</w:t>
      </w:r>
      <w:r>
        <w:rPr>
          <w:rFonts w:ascii="SimHei" w:hAnsi="SimHei" w:eastAsia="黑体"/>
          <w:bCs/>
          <w:color w:val="0F243E"/>
        </w:rPr>
        <w:t>团建</w:t>
      </w:r>
    </w:p>
    <w:p>
      <w:pPr>
        <w:rPr>
          <w:bCs/>
          <w:color w:val="0F243E"/>
        </w:rPr>
      </w:pPr>
      <w:r>
        <w:rPr>
          <w:rFonts w:hint="eastAsia" w:ascii="SimHei" w:hAnsi="SimHei" w:eastAsia="黑体"/>
          <w:bCs/>
          <w:color w:val="0F243E"/>
        </w:rPr>
        <w:t xml:space="preserve">    </w:t>
      </w:r>
      <w:r>
        <w:rPr>
          <w:rFonts w:ascii="SimHei" w:hAnsi="SimHei" w:eastAsia="黑体"/>
          <w:bCs/>
          <w:color w:val="0F243E"/>
        </w:rPr>
        <w:t>单次</w:t>
      </w:r>
      <w:r>
        <w:rPr>
          <w:rFonts w:hint="eastAsia" w:ascii="SimHei" w:hAnsi="SimHei" w:eastAsia="黑体"/>
          <w:bCs/>
          <w:color w:val="0F243E"/>
        </w:rPr>
        <w:t>团建</w:t>
      </w:r>
      <w:r>
        <w:rPr>
          <w:rFonts w:ascii="SimHei" w:hAnsi="SimHei" w:eastAsia="黑体"/>
          <w:bCs/>
          <w:color w:val="0F243E"/>
        </w:rPr>
        <w:t>需要在一</w:t>
      </w:r>
      <w:r>
        <w:rPr>
          <w:rFonts w:hint="eastAsia" w:ascii="SimHei" w:hAnsi="SimHei" w:eastAsia="黑体"/>
          <w:bCs/>
          <w:color w:val="0F243E"/>
        </w:rPr>
        <w:t>次</w:t>
      </w:r>
      <w:r>
        <w:rPr>
          <w:rFonts w:ascii="SimHei" w:hAnsi="SimHei" w:eastAsia="黑体"/>
          <w:bCs/>
          <w:color w:val="0F243E"/>
        </w:rPr>
        <w:t>申请，不能拆分成若干流程发起申请和审批</w:t>
      </w:r>
      <w:r>
        <w:rPr>
          <w:rFonts w:hint="eastAsia" w:ascii="SimHei" w:hAnsi="SimHei" w:eastAsia="黑体"/>
          <w:bCs/>
          <w:color w:val="0F243E"/>
        </w:rPr>
        <w:t>。实报实销，</w:t>
      </w:r>
      <w:r>
        <w:rPr>
          <w:rFonts w:ascii="SimHei" w:hAnsi="SimHei" w:eastAsia="黑体"/>
          <w:bCs/>
          <w:color w:val="0F243E"/>
        </w:rPr>
        <w:t>达标团队每月每人可以获得50元的团建费用</w:t>
      </w:r>
      <w:r>
        <w:rPr>
          <w:rFonts w:hint="eastAsia" w:ascii="SimHei" w:hAnsi="SimHei" w:eastAsia="黑体"/>
          <w:bCs/>
          <w:color w:val="0F243E"/>
        </w:rPr>
        <w:t>预算</w:t>
      </w:r>
      <w:r>
        <w:rPr>
          <w:rFonts w:ascii="SimHei" w:hAnsi="SimHei" w:eastAsia="黑体"/>
          <w:bCs/>
          <w:color w:val="0F243E"/>
        </w:rPr>
        <w:t>,</w:t>
      </w:r>
      <w:r>
        <w:rPr>
          <w:rFonts w:hint="eastAsia" w:ascii="SimHei" w:hAnsi="SimHei" w:eastAsia="黑体"/>
          <w:bCs/>
          <w:color w:val="0F243E"/>
        </w:rPr>
        <w:t>团队可以决定是否将数月团建预算合并使用.此标准涵盖所有类型团建激励.</w:t>
      </w:r>
      <w:r>
        <w:rPr>
          <w:rFonts w:ascii="SimHei" w:hAnsi="SimHei" w:eastAsia="黑体"/>
          <w:bCs/>
          <w:color w:val="0F243E"/>
        </w:rPr>
        <w:t xml:space="preserve"> 由在场最高级别的同事支付 ，并且在流程中写参与人名单</w:t>
      </w:r>
      <w:r>
        <w:rPr>
          <w:rFonts w:hint="eastAsia" w:ascii="SimHei" w:hAnsi="SimHei" w:eastAsia="黑体"/>
          <w:bCs/>
          <w:color w:val="0F243E"/>
        </w:rPr>
        <w:t>。 超额部分不予报销。</w:t>
      </w:r>
    </w:p>
    <w:p>
      <w:pPr>
        <w:rPr>
          <w:bCs/>
          <w:color w:val="0F243E"/>
        </w:rPr>
      </w:pPr>
      <w:r>
        <w:rPr>
          <w:rFonts w:hint="eastAsia" w:ascii="SimHei" w:hAnsi="SimHei" w:eastAsia="黑体"/>
          <w:bCs/>
          <w:color w:val="0F243E"/>
        </w:rPr>
        <w:t>4.4.4.2</w:t>
      </w:r>
      <w:r>
        <w:rPr>
          <w:rFonts w:ascii="SimHei" w:hAnsi="SimHei" w:eastAsia="黑体"/>
          <w:bCs/>
          <w:color w:val="0F243E"/>
        </w:rPr>
        <w:t>客情</w:t>
      </w:r>
    </w:p>
    <w:p>
      <w:pPr>
        <w:rPr>
          <w:bCs/>
          <w:color w:val="0F243E"/>
        </w:rPr>
      </w:pPr>
      <w:r>
        <w:rPr>
          <w:rFonts w:hint="eastAsia" w:ascii="SimHei" w:hAnsi="SimHei" w:eastAsia="黑体"/>
          <w:bCs/>
          <w:color w:val="0F243E"/>
        </w:rPr>
        <w:t xml:space="preserve">    </w:t>
      </w:r>
      <w:r>
        <w:rPr>
          <w:rFonts w:ascii="SimHei" w:hAnsi="SimHei" w:eastAsia="黑体"/>
          <w:bCs/>
          <w:color w:val="0F243E"/>
        </w:rPr>
        <w:t>达标KA每月可以获得</w:t>
      </w:r>
      <w:r>
        <w:rPr>
          <w:rFonts w:hint="eastAsia" w:ascii="SimHei" w:hAnsi="SimHei" w:eastAsia="黑体"/>
          <w:bCs/>
          <w:color w:val="0F243E"/>
        </w:rPr>
        <w:t>小于</w:t>
      </w:r>
      <w:r>
        <w:rPr>
          <w:rFonts w:ascii="SimHei" w:hAnsi="SimHei" w:eastAsia="黑体"/>
          <w:bCs/>
          <w:color w:val="0F243E"/>
        </w:rPr>
        <w:t>回款1%的客情费标准，</w:t>
      </w:r>
      <w:r>
        <w:rPr>
          <w:rFonts w:hint="eastAsia" w:ascii="SimHei" w:hAnsi="SimHei" w:eastAsia="黑体"/>
          <w:bCs/>
          <w:color w:val="0F243E"/>
        </w:rPr>
        <w:t>实报实销，</w:t>
      </w:r>
      <w:r>
        <w:rPr>
          <w:rFonts w:ascii="SimHei" w:hAnsi="SimHei" w:eastAsia="黑体"/>
          <w:bCs/>
          <w:color w:val="0F243E"/>
        </w:rPr>
        <w:t>下月前一次</w:t>
      </w:r>
      <w:r>
        <w:rPr>
          <w:rFonts w:hint="eastAsia" w:ascii="SimHei" w:hAnsi="SimHei" w:eastAsia="黑体"/>
          <w:bCs/>
          <w:color w:val="0F243E"/>
        </w:rPr>
        <w:t>性</w:t>
      </w:r>
      <w:r>
        <w:rPr>
          <w:rFonts w:ascii="SimHei" w:hAnsi="SimHei" w:eastAsia="黑体"/>
          <w:bCs/>
          <w:color w:val="0F243E"/>
        </w:rPr>
        <w:t>报销，用于客户宴请，合规性娱乐，小礼品，并且在流程中写参与人名单</w:t>
      </w:r>
      <w:r>
        <w:rPr>
          <w:rFonts w:hint="eastAsia" w:ascii="SimHei" w:hAnsi="SimHei" w:eastAsia="黑体"/>
          <w:bCs/>
          <w:color w:val="0F243E"/>
        </w:rPr>
        <w:t>。超额部分不予报销。</w:t>
      </w:r>
    </w:p>
    <w:p>
      <w:pPr>
        <w:rPr>
          <w:bCs/>
          <w:color w:val="0F243E"/>
        </w:rPr>
      </w:pPr>
      <w:r>
        <w:rPr>
          <w:rFonts w:hint="eastAsia" w:ascii="SimHei" w:hAnsi="SimHei" w:eastAsia="黑体"/>
          <w:bCs/>
          <w:color w:val="0F243E"/>
        </w:rPr>
        <w:t>4.4.4.3</w:t>
      </w:r>
      <w:r>
        <w:rPr>
          <w:rFonts w:ascii="SimHei" w:hAnsi="SimHei" w:eastAsia="黑体"/>
          <w:bCs/>
          <w:color w:val="0F243E"/>
        </w:rPr>
        <w:t>差旅</w:t>
      </w:r>
    </w:p>
    <w:p>
      <w:pPr>
        <w:rPr>
          <w:bCs/>
          <w:color w:val="0F243E"/>
        </w:rPr>
      </w:pPr>
      <w:r>
        <w:rPr>
          <w:rFonts w:hint="eastAsia" w:ascii="SimHei" w:hAnsi="SimHei" w:eastAsia="黑体"/>
          <w:bCs/>
          <w:color w:val="0F243E"/>
        </w:rPr>
        <w:t xml:space="preserve">    </w:t>
      </w:r>
      <w:r>
        <w:rPr>
          <w:rFonts w:ascii="SimHei" w:hAnsi="SimHei" w:eastAsia="黑体"/>
          <w:bCs/>
          <w:color w:val="0F243E"/>
        </w:rPr>
        <w:t>单次差旅需要在一个申请，不能拆分成若干流程发起申请和审批</w:t>
      </w:r>
      <w:r>
        <w:rPr>
          <w:rFonts w:hint="eastAsia" w:ascii="SimHei" w:hAnsi="SimHei" w:eastAsia="黑体"/>
          <w:bCs/>
          <w:color w:val="0F243E"/>
        </w:rPr>
        <w:t>。</w:t>
      </w:r>
    </w:p>
    <w:p>
      <w:pPr>
        <w:pStyle w:val="46"/>
        <w:numPr>
          <w:ilvl w:val="0"/>
          <w:numId w:val="31"/>
        </w:numPr>
        <w:ind w:firstLineChars="0"/>
        <w:jc w:val="both"/>
        <w:rPr>
          <w:rFonts w:hint="eastAsia" w:ascii="Cambria" w:hAnsi="Cambria"/>
          <w:bCs/>
          <w:color w:val="0F243E"/>
          <w:kern w:val="2"/>
          <w:sz w:val="24"/>
          <w:szCs w:val="24"/>
        </w:rPr>
      </w:pPr>
      <w:r>
        <w:rPr>
          <w:rFonts w:ascii="SimHei" w:hAnsi="SimHei" w:eastAsia="黑体"/>
          <w:bCs/>
          <w:color w:val="0F243E"/>
          <w:kern w:val="2"/>
          <w:sz w:val="24"/>
          <w:szCs w:val="24"/>
        </w:rPr>
        <w:t>外地交通方式选择，如果有高铁可以到达，选择高铁2等座（除非飞机票价格比火车票价格便宜）, 飞机票应该选择最低价</w:t>
      </w:r>
      <w:r>
        <w:rPr>
          <w:rFonts w:hint="eastAsia" w:ascii="SimHei" w:hAnsi="SimHei" w:eastAsia="黑体"/>
          <w:bCs/>
          <w:color w:val="0F243E"/>
          <w:kern w:val="2"/>
          <w:sz w:val="24"/>
          <w:szCs w:val="24"/>
        </w:rPr>
        <w:t>且低于7折</w:t>
      </w:r>
      <w:r>
        <w:rPr>
          <w:rFonts w:ascii="SimHei" w:hAnsi="SimHei" w:eastAsia="黑体"/>
          <w:bCs/>
          <w:color w:val="0F243E"/>
          <w:kern w:val="2"/>
          <w:sz w:val="24"/>
          <w:szCs w:val="24"/>
        </w:rPr>
        <w:t>，如果没有选择最低价，则需要在明细栏说明理由</w:t>
      </w:r>
      <w:r>
        <w:rPr>
          <w:rFonts w:hint="eastAsia" w:ascii="SimHei" w:hAnsi="SimHei" w:eastAsia="黑体"/>
          <w:bCs/>
          <w:color w:val="0F243E"/>
          <w:kern w:val="2"/>
          <w:sz w:val="24"/>
          <w:szCs w:val="24"/>
        </w:rPr>
        <w:t>。只有城市经理及以上的级别才能选择7折以上的机票。</w:t>
      </w:r>
    </w:p>
    <w:p>
      <w:pPr>
        <w:pStyle w:val="46"/>
        <w:numPr>
          <w:ilvl w:val="0"/>
          <w:numId w:val="31"/>
        </w:numPr>
        <w:ind w:firstLineChars="0"/>
        <w:jc w:val="both"/>
        <w:rPr>
          <w:rFonts w:hint="eastAsia" w:ascii="Cambria" w:hAnsi="Cambria"/>
          <w:bCs/>
          <w:color w:val="0F243E"/>
          <w:kern w:val="2"/>
          <w:sz w:val="24"/>
          <w:szCs w:val="24"/>
        </w:rPr>
      </w:pPr>
      <w:r>
        <w:rPr>
          <w:rFonts w:ascii="SimHei" w:hAnsi="SimHei" w:eastAsia="黑体"/>
          <w:bCs/>
          <w:color w:val="0F243E"/>
          <w:kern w:val="2"/>
          <w:sz w:val="24"/>
          <w:szCs w:val="24"/>
        </w:rPr>
        <w:t>市内交通尽量选择公共交通，如果采用租车，出租车则需要明细栏说明理由</w:t>
      </w:r>
      <w:r>
        <w:rPr>
          <w:rFonts w:hint="eastAsia" w:ascii="SimHei" w:hAnsi="SimHei" w:eastAsia="黑体"/>
          <w:bCs/>
          <w:color w:val="0F243E"/>
          <w:kern w:val="2"/>
          <w:sz w:val="24"/>
          <w:szCs w:val="24"/>
        </w:rPr>
        <w:t>。选择自驾公司以1元/每公里进行补贴，请提油票，并说明来往距离。</w:t>
      </w:r>
    </w:p>
    <w:p>
      <w:pPr>
        <w:pStyle w:val="46"/>
        <w:numPr>
          <w:ilvl w:val="0"/>
          <w:numId w:val="31"/>
        </w:numPr>
        <w:ind w:firstLineChars="0"/>
        <w:jc w:val="both"/>
        <w:rPr>
          <w:rFonts w:hint="eastAsia" w:ascii="Cambria" w:hAnsi="Cambria"/>
          <w:bCs/>
          <w:color w:val="0F243E"/>
          <w:kern w:val="2"/>
          <w:sz w:val="24"/>
          <w:szCs w:val="24"/>
        </w:rPr>
      </w:pPr>
      <w:r>
        <w:rPr>
          <w:rFonts w:hint="eastAsia" w:ascii="SimHei" w:hAnsi="SimHei" w:eastAsia="黑体"/>
          <w:bCs/>
          <w:color w:val="0F243E"/>
          <w:kern w:val="2"/>
          <w:sz w:val="24"/>
          <w:szCs w:val="24"/>
        </w:rPr>
        <w:t>出差原则性不建议跨</w:t>
      </w:r>
      <w:r>
        <w:rPr>
          <w:rFonts w:ascii="SimHei" w:hAnsi="SimHei" w:eastAsia="黑体"/>
          <w:bCs/>
          <w:color w:val="0F243E"/>
          <w:kern w:val="2"/>
          <w:sz w:val="24"/>
          <w:szCs w:val="24"/>
        </w:rPr>
        <w:t>周末</w:t>
      </w:r>
      <w:r>
        <w:rPr>
          <w:rFonts w:hint="eastAsia" w:ascii="SimHei" w:hAnsi="SimHei" w:eastAsia="黑体"/>
          <w:bCs/>
          <w:color w:val="0F243E"/>
          <w:kern w:val="2"/>
          <w:sz w:val="24"/>
          <w:szCs w:val="24"/>
        </w:rPr>
        <w:t>，如有特殊理由，请说明原因。</w:t>
      </w:r>
    </w:p>
    <w:p>
      <w:pPr>
        <w:pStyle w:val="46"/>
        <w:numPr>
          <w:ilvl w:val="0"/>
          <w:numId w:val="31"/>
        </w:numPr>
        <w:ind w:firstLineChars="0"/>
        <w:jc w:val="both"/>
        <w:rPr>
          <w:rFonts w:hint="eastAsia" w:ascii="Cambria" w:hAnsi="Cambria"/>
          <w:bCs/>
          <w:color w:val="0F243E"/>
          <w:kern w:val="2"/>
          <w:sz w:val="24"/>
          <w:szCs w:val="24"/>
        </w:rPr>
      </w:pPr>
      <w:r>
        <w:rPr>
          <w:rFonts w:hint="eastAsia" w:ascii="SimHei" w:hAnsi="SimHei" w:eastAsia="黑体"/>
          <w:bCs/>
          <w:color w:val="0F243E"/>
          <w:kern w:val="2"/>
          <w:sz w:val="24"/>
          <w:szCs w:val="24"/>
        </w:rPr>
        <w:t>出差原则上应该选择XXX协议酒店住宿（具体酒店可联系当地行政）。如当地无协议酒店或由于某种原因不能预订，选择酒店</w:t>
      </w:r>
      <w:r>
        <w:rPr>
          <w:rFonts w:ascii="SimHei" w:hAnsi="SimHei" w:eastAsia="黑体"/>
          <w:bCs/>
          <w:color w:val="0F243E"/>
          <w:kern w:val="2"/>
          <w:sz w:val="24"/>
          <w:szCs w:val="24"/>
        </w:rPr>
        <w:t>住宿标准</w:t>
      </w:r>
      <w:r>
        <w:rPr>
          <w:rFonts w:hint="eastAsia" w:ascii="SimHei" w:hAnsi="SimHei" w:eastAsia="黑体"/>
          <w:bCs/>
          <w:color w:val="0F243E"/>
          <w:kern w:val="2"/>
          <w:sz w:val="24"/>
          <w:szCs w:val="24"/>
        </w:rPr>
        <w:t>为</w:t>
      </w:r>
      <w:r>
        <w:rPr>
          <w:rFonts w:ascii="SimHei" w:hAnsi="SimHei" w:eastAsia="黑体"/>
          <w:bCs/>
          <w:color w:val="0F243E"/>
          <w:kern w:val="2"/>
          <w:sz w:val="24"/>
          <w:szCs w:val="24"/>
        </w:rPr>
        <w:t>一线城市</w:t>
      </w:r>
      <w:r>
        <w:rPr>
          <w:rFonts w:hint="eastAsia" w:ascii="SimHei" w:hAnsi="SimHei" w:eastAsia="黑体"/>
          <w:bCs/>
          <w:color w:val="0F243E"/>
          <w:kern w:val="2"/>
          <w:sz w:val="24"/>
          <w:szCs w:val="24"/>
        </w:rPr>
        <w:t>（北京，上海，广州，深圳）</w:t>
      </w:r>
      <w:r>
        <w:rPr>
          <w:rFonts w:ascii="SimHei" w:hAnsi="SimHei" w:eastAsia="黑体"/>
          <w:bCs/>
          <w:color w:val="0F243E"/>
          <w:kern w:val="2"/>
          <w:sz w:val="24"/>
          <w:szCs w:val="24"/>
        </w:rPr>
        <w:t>250元，</w:t>
      </w:r>
      <w:r>
        <w:rPr>
          <w:rFonts w:hint="eastAsia" w:ascii="SimHei" w:hAnsi="SimHei" w:eastAsia="黑体"/>
          <w:bCs/>
          <w:color w:val="0F243E"/>
          <w:kern w:val="2"/>
          <w:sz w:val="24"/>
          <w:szCs w:val="24"/>
        </w:rPr>
        <w:t>其余</w:t>
      </w:r>
      <w:r>
        <w:rPr>
          <w:rFonts w:ascii="SimHei" w:hAnsi="SimHei" w:eastAsia="黑体"/>
          <w:bCs/>
          <w:color w:val="0F243E"/>
          <w:kern w:val="2"/>
          <w:sz w:val="24"/>
          <w:szCs w:val="24"/>
        </w:rPr>
        <w:t>二线城市200元，如有超标不予报销</w:t>
      </w:r>
      <w:r>
        <w:rPr>
          <w:rFonts w:hint="eastAsia" w:ascii="SimHei" w:hAnsi="SimHei" w:eastAsia="黑体"/>
          <w:bCs/>
          <w:color w:val="0F243E"/>
          <w:kern w:val="2"/>
          <w:sz w:val="24"/>
          <w:szCs w:val="24"/>
        </w:rPr>
        <w:t>。</w:t>
      </w:r>
    </w:p>
    <w:p>
      <w:pPr>
        <w:pStyle w:val="46"/>
        <w:numPr>
          <w:ilvl w:val="0"/>
          <w:numId w:val="31"/>
        </w:numPr>
        <w:ind w:firstLineChars="0"/>
        <w:jc w:val="both"/>
        <w:rPr>
          <w:rFonts w:ascii="Cambria" w:hAnsi="Cambria"/>
          <w:bCs/>
          <w:color w:val="0F243E"/>
          <w:kern w:val="2"/>
          <w:sz w:val="24"/>
          <w:szCs w:val="24"/>
        </w:rPr>
      </w:pPr>
      <w:r>
        <w:rPr>
          <w:rFonts w:ascii="SimHei" w:hAnsi="SimHei" w:eastAsia="黑体"/>
          <w:bCs/>
          <w:color w:val="0F243E"/>
          <w:kern w:val="2"/>
          <w:sz w:val="24"/>
          <w:szCs w:val="24"/>
        </w:rPr>
        <w:t>出差</w:t>
      </w:r>
      <w:r>
        <w:rPr>
          <w:rFonts w:hint="eastAsia" w:ascii="SimHei" w:hAnsi="SimHei" w:eastAsia="黑体"/>
          <w:bCs/>
          <w:color w:val="0F243E"/>
          <w:kern w:val="2"/>
          <w:sz w:val="24"/>
          <w:szCs w:val="24"/>
        </w:rPr>
        <w:t>期间，每人每天享受60元/天的餐费标准，实报实销。</w:t>
      </w:r>
      <w:r>
        <w:rPr>
          <w:rFonts w:ascii="SimHei" w:hAnsi="SimHei" w:eastAsia="黑体"/>
          <w:bCs/>
          <w:color w:val="0F243E"/>
          <w:kern w:val="2"/>
          <w:sz w:val="24"/>
          <w:szCs w:val="24"/>
        </w:rPr>
        <w:t>如有团队聚餐，则应该列入团建标准，由在场最高级别的同事支付</w:t>
      </w:r>
      <w:r>
        <w:rPr>
          <w:rFonts w:hint="eastAsia" w:ascii="SimHei" w:hAnsi="SimHei" w:eastAsia="黑体"/>
          <w:bCs/>
          <w:color w:val="0F243E"/>
          <w:kern w:val="2"/>
          <w:sz w:val="24"/>
          <w:szCs w:val="24"/>
        </w:rPr>
        <w:t xml:space="preserve">。 </w:t>
      </w:r>
    </w:p>
    <w:p>
      <w:pPr>
        <w:rPr>
          <w:bCs/>
          <w:color w:val="0F243E"/>
        </w:rPr>
      </w:pPr>
    </w:p>
    <w:p>
      <w:pPr>
        <w:rPr>
          <w:bCs/>
          <w:color w:val="0F243E"/>
          <w:sz w:val="32"/>
          <w:szCs w:val="32"/>
        </w:rPr>
      </w:pPr>
      <w:r>
        <w:rPr>
          <w:rFonts w:hint="eastAsia" w:ascii="SimHei" w:hAnsi="SimHei" w:eastAsia="黑体"/>
          <w:bCs/>
          <w:color w:val="0F243E"/>
          <w:sz w:val="32"/>
          <w:szCs w:val="32"/>
        </w:rPr>
        <w:t>4.5  合同管理办法</w:t>
      </w:r>
    </w:p>
    <w:p>
      <w:pPr>
        <w:pStyle w:val="46"/>
        <w:ind w:firstLine="520" w:firstLineChars="0"/>
        <w:rPr>
          <w:rFonts w:hint="eastAsia" w:ascii="Cambria" w:hAnsi="Cambria"/>
          <w:bCs/>
          <w:color w:val="0F243E"/>
          <w:kern w:val="2"/>
          <w:sz w:val="24"/>
          <w:szCs w:val="24"/>
        </w:rPr>
      </w:pPr>
      <w:r>
        <w:rPr>
          <w:rFonts w:hint="eastAsia" w:ascii="SimHei" w:hAnsi="SimHei" w:eastAsia="黑体"/>
          <w:bCs/>
          <w:color w:val="0F243E"/>
          <w:kern w:val="2"/>
          <w:sz w:val="24"/>
          <w:szCs w:val="24"/>
        </w:rPr>
        <w:t>财务部管理的合同范围包括与货币资金收付有关的销售合同和付款合同。非</w:t>
      </w:r>
      <w:bookmarkStart w:id="2" w:name="OLE_LINK4"/>
      <w:bookmarkStart w:id="3" w:name="OLE_LINK3"/>
      <w:r>
        <w:rPr>
          <w:rFonts w:hint="eastAsia" w:ascii="SimHei" w:hAnsi="SimHei" w:eastAsia="黑体"/>
          <w:bCs/>
          <w:color w:val="0F243E"/>
          <w:kern w:val="2"/>
          <w:sz w:val="24"/>
          <w:szCs w:val="24"/>
        </w:rPr>
        <w:t>收付</w:t>
      </w:r>
      <w:bookmarkEnd w:id="2"/>
      <w:bookmarkEnd w:id="3"/>
      <w:r>
        <w:rPr>
          <w:rFonts w:hint="eastAsia" w:ascii="SimHei" w:hAnsi="SimHei" w:eastAsia="黑体"/>
          <w:bCs/>
          <w:color w:val="0F243E"/>
          <w:kern w:val="2"/>
          <w:sz w:val="24"/>
          <w:szCs w:val="24"/>
        </w:rPr>
        <w:t>合同不在财务合同管理范畴之内（如广告置换合同）。</w:t>
      </w:r>
    </w:p>
    <w:p>
      <w:pPr>
        <w:pStyle w:val="46"/>
        <w:ind w:firstLine="520" w:firstLineChars="0"/>
        <w:rPr>
          <w:rFonts w:ascii="Cambria" w:hAnsi="Cambria"/>
          <w:bCs/>
          <w:color w:val="0F243E"/>
          <w:kern w:val="2"/>
          <w:sz w:val="24"/>
          <w:szCs w:val="24"/>
        </w:rPr>
      </w:pPr>
      <w:r>
        <w:rPr>
          <w:rFonts w:hint="eastAsia" w:ascii="SimHei" w:hAnsi="SimHei" w:eastAsia="黑体"/>
          <w:bCs/>
          <w:color w:val="0F243E"/>
          <w:kern w:val="2"/>
          <w:sz w:val="24"/>
          <w:szCs w:val="24"/>
        </w:rPr>
        <w:t>各部门收付合同除送交财务登记保存外，应做好合同的备档和登记工作。</w:t>
      </w:r>
    </w:p>
    <w:p>
      <w:pPr>
        <w:pStyle w:val="46"/>
        <w:ind w:firstLine="0" w:firstLineChars="0"/>
        <w:rPr>
          <w:rFonts w:hint="eastAsia" w:ascii="Cambria" w:hAnsi="Cambria"/>
          <w:bCs/>
          <w:color w:val="0F243E"/>
          <w:kern w:val="2"/>
          <w:sz w:val="24"/>
          <w:szCs w:val="24"/>
        </w:rPr>
      </w:pPr>
    </w:p>
    <w:p>
      <w:pPr>
        <w:rPr>
          <w:bCs/>
          <w:color w:val="0F243E"/>
        </w:rPr>
      </w:pPr>
      <w:r>
        <w:rPr>
          <w:rFonts w:hint="eastAsia" w:ascii="SimHei" w:hAnsi="SimHei" w:eastAsia="黑体"/>
          <w:bCs/>
          <w:color w:val="0F243E"/>
        </w:rPr>
        <w:t>4.5.1销售合同的管理</w:t>
      </w:r>
    </w:p>
    <w:p>
      <w:pPr>
        <w:rPr>
          <w:bCs/>
          <w:color w:val="0F243E"/>
        </w:rPr>
      </w:pPr>
      <w:r>
        <w:rPr>
          <w:rFonts w:hint="eastAsia" w:ascii="SimHei" w:hAnsi="SimHei" w:eastAsia="黑体"/>
          <w:bCs/>
          <w:color w:val="0F243E"/>
        </w:rPr>
        <w:t xml:space="preserve">    4.5.1.1销售合同的盖章</w:t>
      </w:r>
    </w:p>
    <w:p>
      <w:pPr>
        <w:rPr>
          <w:bCs/>
          <w:color w:val="0F243E"/>
        </w:rPr>
      </w:pPr>
      <w:r>
        <w:rPr>
          <w:rFonts w:hint="eastAsia" w:ascii="SimHei" w:hAnsi="SimHei" w:eastAsia="黑体"/>
          <w:bCs/>
          <w:color w:val="0F243E"/>
        </w:rPr>
        <w:t xml:space="preserve">    合同盖章需登记。销售人员申请财务人员合同盖章时，应做好合同盖章登记工作，不按要求登记的，财务有权拒绝盖章。</w:t>
      </w:r>
    </w:p>
    <w:p>
      <w:pPr>
        <w:rPr>
          <w:bCs/>
          <w:color w:val="0F243E"/>
        </w:rPr>
      </w:pPr>
      <w:r>
        <w:rPr>
          <w:rFonts w:hint="eastAsia" w:ascii="SimHei" w:hAnsi="SimHei" w:eastAsia="黑体"/>
          <w:bCs/>
          <w:color w:val="0F243E"/>
        </w:rPr>
        <w:t xml:space="preserve">    合同的内容条款是否合理不在财务的审核范围之内，财务仅对销售合同签订单位同HPO发起单位以及付款单位发票开具单位是否一致，签订金额是否一致负责。</w:t>
      </w:r>
    </w:p>
    <w:p>
      <w:pPr>
        <w:rPr>
          <w:bCs/>
          <w:color w:val="0F243E"/>
        </w:rPr>
      </w:pPr>
      <w:r>
        <w:rPr>
          <w:rFonts w:hint="eastAsia" w:ascii="SimHei" w:hAnsi="SimHei" w:eastAsia="黑体"/>
          <w:bCs/>
          <w:color w:val="0F243E"/>
        </w:rPr>
        <w:t xml:space="preserve">    销售经理、总监应对合同内容和金额的真实性、合理性负责</w:t>
      </w:r>
    </w:p>
    <w:p>
      <w:pPr>
        <w:rPr>
          <w:bCs/>
          <w:color w:val="0F243E"/>
        </w:rPr>
      </w:pPr>
      <w:r>
        <w:rPr>
          <w:rFonts w:hint="eastAsia" w:ascii="SimHei" w:hAnsi="SimHei" w:eastAsia="黑体"/>
          <w:bCs/>
          <w:color w:val="0F243E"/>
        </w:rPr>
        <w:t xml:space="preserve">    律师对合同的合法性负责</w:t>
      </w:r>
    </w:p>
    <w:p>
      <w:pPr>
        <w:ind w:firstLine="630" w:firstLineChars="300"/>
        <w:rPr>
          <w:bCs/>
          <w:color w:val="0F243E"/>
        </w:rPr>
      </w:pPr>
    </w:p>
    <w:p>
      <w:pPr>
        <w:rPr>
          <w:bCs/>
          <w:color w:val="0F243E"/>
        </w:rPr>
      </w:pPr>
      <w:r>
        <w:rPr>
          <w:rFonts w:hint="eastAsia" w:ascii="SimHei" w:hAnsi="SimHei" w:eastAsia="黑体"/>
          <w:bCs/>
          <w:color w:val="0F243E"/>
        </w:rPr>
        <w:t xml:space="preserve">    4.5.1.1.1标准合同（带条码合同）</w:t>
      </w:r>
    </w:p>
    <w:p>
      <w:pPr>
        <w:numPr>
          <w:ilvl w:val="0"/>
          <w:numId w:val="32"/>
        </w:numPr>
        <w:rPr>
          <w:rFonts w:hint="eastAsia"/>
          <w:bCs/>
          <w:color w:val="0F243E"/>
        </w:rPr>
      </w:pPr>
      <w:r>
        <w:rPr>
          <w:rFonts w:hint="eastAsia" w:ascii="SimHei" w:hAnsi="SimHei" w:eastAsia="黑体"/>
          <w:bCs/>
          <w:color w:val="0F243E"/>
        </w:rPr>
        <w:t>标准合同的审批权限（带条码合同）：标准合同财务统一打印，销售合同需销售经理签字后，财务方可盖章。</w:t>
      </w:r>
      <w:bookmarkStart w:id="4" w:name="OLE_LINK35"/>
      <w:bookmarkStart w:id="5" w:name="OLE_LINK36"/>
      <w:r>
        <w:rPr>
          <w:rFonts w:hint="eastAsia" w:ascii="SimHei" w:hAnsi="SimHei" w:eastAsia="黑体"/>
          <w:bCs/>
          <w:color w:val="0F243E"/>
        </w:rPr>
        <w:t>财务仅对销售合同签订单位同HPO发起单位以及付款单位发票开具单位是否一致，签订金额是否一致负责。</w:t>
      </w:r>
      <w:bookmarkEnd w:id="4"/>
      <w:bookmarkEnd w:id="5"/>
    </w:p>
    <w:p>
      <w:pPr>
        <w:numPr>
          <w:ilvl w:val="0"/>
          <w:numId w:val="32"/>
        </w:numPr>
        <w:rPr>
          <w:bCs/>
          <w:color w:val="0F243E"/>
        </w:rPr>
      </w:pPr>
      <w:r>
        <w:rPr>
          <w:rFonts w:hint="eastAsia" w:ascii="SimHei" w:hAnsi="SimHei" w:eastAsia="黑体"/>
          <w:bCs/>
          <w:color w:val="0F243E"/>
        </w:rPr>
        <w:t>标准合同的盖章流程：销售线上发起合同→销售经理审批→销售总监审批→销售合同盖章登记→财务盖章→双方盖章后交财务存档</w:t>
      </w:r>
    </w:p>
    <w:p>
      <w:pPr>
        <w:ind w:firstLine="315" w:firstLineChars="150"/>
        <w:rPr>
          <w:bCs/>
          <w:color w:val="0F243E"/>
        </w:rPr>
      </w:pPr>
    </w:p>
    <w:p>
      <w:pPr>
        <w:rPr>
          <w:bCs/>
          <w:color w:val="0F243E"/>
        </w:rPr>
      </w:pPr>
      <w:r>
        <w:rPr>
          <w:rFonts w:hint="eastAsia" w:ascii="SimHei" w:hAnsi="SimHei" w:eastAsia="黑体"/>
          <w:bCs/>
          <w:color w:val="0F243E"/>
        </w:rPr>
        <w:t xml:space="preserve">    4.5.1.1.2非标准合同（不带条码合同），非标准合同（线下合同）是指除标准合同外合同。</w:t>
      </w:r>
    </w:p>
    <w:p>
      <w:pPr>
        <w:pStyle w:val="46"/>
        <w:numPr>
          <w:ilvl w:val="0"/>
          <w:numId w:val="33"/>
        </w:numPr>
        <w:ind w:firstLineChars="0"/>
        <w:rPr>
          <w:rFonts w:hint="eastAsia" w:ascii="Cambria" w:hAnsi="Cambria"/>
          <w:bCs/>
          <w:color w:val="0F243E"/>
          <w:kern w:val="2"/>
          <w:sz w:val="24"/>
          <w:szCs w:val="24"/>
        </w:rPr>
      </w:pPr>
      <w:r>
        <w:rPr>
          <w:rFonts w:hint="eastAsia" w:ascii="SimHei" w:hAnsi="SimHei" w:eastAsia="黑体"/>
          <w:bCs/>
          <w:color w:val="0F243E"/>
          <w:kern w:val="2"/>
          <w:sz w:val="24"/>
          <w:szCs w:val="24"/>
        </w:rPr>
        <w:t>非标准合同的审批权限：非标准合同需法务与VP确认同意签署后，财务方可盖章。</w:t>
      </w:r>
    </w:p>
    <w:p>
      <w:pPr>
        <w:pStyle w:val="46"/>
        <w:numPr>
          <w:ilvl w:val="0"/>
          <w:numId w:val="33"/>
        </w:numPr>
        <w:ind w:firstLineChars="0"/>
        <w:rPr>
          <w:rFonts w:ascii="Cambria" w:hAnsi="Cambria"/>
          <w:bCs/>
          <w:color w:val="0F243E"/>
          <w:kern w:val="2"/>
          <w:sz w:val="24"/>
          <w:szCs w:val="24"/>
        </w:rPr>
      </w:pPr>
      <w:r>
        <w:rPr>
          <w:rFonts w:hint="eastAsia" w:ascii="SimHei" w:hAnsi="SimHei" w:eastAsia="黑体"/>
          <w:bCs/>
          <w:color w:val="0F243E"/>
          <w:kern w:val="2"/>
          <w:sz w:val="24"/>
          <w:szCs w:val="24"/>
        </w:rPr>
        <w:t>非标准合同的盖章流程：销售提交合同→销售经理批准→律师审核→VP审批确认（签字/邮件）→销售合同盖章登记→财务盖章→双方盖章后交财务存档</w:t>
      </w: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r>
        <w:rPr>
          <w:rFonts w:ascii="SimHei" w:hAnsi="SimHei" w:eastAsia="黑体"/>
          <w:bCs/>
          <w:color w:val="0F243E"/>
          <w:kern w:val="2"/>
          <w:sz w:val="24"/>
          <w:szCs w:val="24"/>
        </w:rPr>
      </w: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pStyle w:val="46"/>
        <w:ind w:left="360" w:firstLine="0" w:firstLineChars="0"/>
        <w:rPr>
          <w:rFonts w:ascii="Cambria" w:hAnsi="Cambria"/>
          <w:bCs/>
          <w:color w:val="0F243E"/>
          <w:kern w:val="2"/>
          <w:sz w:val="24"/>
          <w:szCs w:val="24"/>
        </w:rPr>
      </w:pPr>
    </w:p>
    <w:p>
      <w:pPr>
        <w:rPr>
          <w:rFonts w:hint="eastAsia"/>
          <w:bCs/>
          <w:color w:val="0F243E"/>
        </w:rPr>
      </w:pPr>
      <w:r>
        <w:rPr>
          <w:rFonts w:hint="eastAsia" w:ascii="SimHei" w:hAnsi="SimHei" w:eastAsia="黑体"/>
          <w:bCs/>
          <w:color w:val="0F243E"/>
        </w:rPr>
        <w:t xml:space="preserve">    </w:t>
      </w:r>
    </w:p>
    <w:p>
      <w:pPr>
        <w:ind w:firstLine="520"/>
        <w:rPr>
          <w:rFonts w:hint="eastAsia"/>
          <w:bCs/>
          <w:color w:val="0F243E"/>
        </w:rPr>
      </w:pPr>
      <w:r>
        <w:rPr>
          <w:rFonts w:hint="eastAsia" w:ascii="SimHei" w:hAnsi="SimHei" w:eastAsia="黑体"/>
          <w:bCs/>
          <w:color w:val="0F243E"/>
        </w:rPr>
        <w:t>4.5.1.2销售合同的保管以及借阅</w:t>
      </w:r>
    </w:p>
    <w:p>
      <w:pPr>
        <w:numPr>
          <w:ilvl w:val="4"/>
          <w:numId w:val="34"/>
        </w:numPr>
        <w:rPr>
          <w:rFonts w:hint="eastAsia"/>
          <w:bCs/>
          <w:color w:val="0F243E"/>
        </w:rPr>
      </w:pPr>
      <w:r>
        <w:rPr>
          <w:rFonts w:hint="eastAsia" w:ascii="SimHei" w:hAnsi="SimHei" w:eastAsia="黑体"/>
          <w:bCs/>
          <w:color w:val="0F243E"/>
        </w:rPr>
        <w:t>合同的保管整理</w:t>
      </w:r>
    </w:p>
    <w:p>
      <w:pPr>
        <w:numPr>
          <w:ilvl w:val="0"/>
          <w:numId w:val="35"/>
        </w:numPr>
        <w:rPr>
          <w:rFonts w:hint="eastAsia"/>
          <w:bCs/>
          <w:color w:val="0F243E"/>
        </w:rPr>
      </w:pPr>
      <w:r>
        <w:rPr>
          <w:rFonts w:hint="eastAsia" w:ascii="SimHei" w:hAnsi="SimHei" w:eastAsia="黑体"/>
          <w:bCs/>
          <w:color w:val="0F243E"/>
        </w:rPr>
        <w:t>合同保管是财务合同管理员的职责</w:t>
      </w:r>
    </w:p>
    <w:p>
      <w:pPr>
        <w:numPr>
          <w:ilvl w:val="0"/>
          <w:numId w:val="35"/>
        </w:numPr>
        <w:rPr>
          <w:rFonts w:hint="eastAsia"/>
          <w:bCs/>
          <w:color w:val="0F243E"/>
        </w:rPr>
      </w:pPr>
      <w:r>
        <w:rPr>
          <w:rFonts w:hint="eastAsia" w:ascii="SimHei" w:hAnsi="SimHei" w:eastAsia="黑体"/>
          <w:bCs/>
          <w:color w:val="0F243E"/>
        </w:rPr>
        <w:t>销售负责及时将销售合同交回财务存档</w:t>
      </w:r>
      <w:bookmarkStart w:id="6" w:name="OLE_LINK37"/>
      <w:bookmarkStart w:id="7" w:name="OLE_LINK38"/>
    </w:p>
    <w:p>
      <w:pPr>
        <w:numPr>
          <w:ilvl w:val="0"/>
          <w:numId w:val="35"/>
        </w:numPr>
        <w:rPr>
          <w:bCs/>
          <w:color w:val="0F243E"/>
        </w:rPr>
      </w:pPr>
      <w:r>
        <w:rPr>
          <w:rFonts w:hint="eastAsia" w:ascii="SimHei" w:hAnsi="SimHei" w:eastAsia="黑体"/>
          <w:bCs/>
          <w:color w:val="0F243E"/>
        </w:rPr>
        <w:t>财务部合同管理人员应及时做好销售合同的归集和整理，应按合同时间、类别进行管理，登记和保存，以便查询。如当月业务员未能及时到财务部归档双方盖章的合同，则本月该笔提成暂不发放，在次月提成前如果还不能回传合同，该销售提成罚没。</w:t>
      </w:r>
    </w:p>
    <w:bookmarkEnd w:id="6"/>
    <w:bookmarkEnd w:id="7"/>
    <w:p>
      <w:pPr>
        <w:numPr>
          <w:ilvl w:val="4"/>
          <w:numId w:val="34"/>
        </w:numPr>
        <w:rPr>
          <w:rFonts w:hint="eastAsia"/>
          <w:bCs/>
          <w:color w:val="0F243E"/>
        </w:rPr>
      </w:pPr>
      <w:r>
        <w:rPr>
          <w:rFonts w:hint="eastAsia" w:ascii="SimHei" w:hAnsi="SimHei" w:eastAsia="黑体"/>
          <w:bCs/>
          <w:color w:val="0F243E"/>
        </w:rPr>
        <w:t>合同的借阅</w:t>
      </w:r>
    </w:p>
    <w:p>
      <w:pPr>
        <w:ind w:left="520"/>
        <w:rPr>
          <w:rFonts w:hint="eastAsia"/>
          <w:bCs/>
          <w:color w:val="0F243E"/>
        </w:rPr>
      </w:pPr>
      <w:r>
        <w:rPr>
          <w:rFonts w:hint="eastAsia" w:ascii="SimHei" w:hAnsi="SimHei" w:eastAsia="黑体"/>
          <w:bCs/>
          <w:color w:val="0F243E"/>
        </w:rPr>
        <w:t>一般性借阅</w:t>
      </w:r>
    </w:p>
    <w:p>
      <w:pPr>
        <w:numPr>
          <w:ilvl w:val="0"/>
          <w:numId w:val="36"/>
        </w:numPr>
        <w:rPr>
          <w:rFonts w:hint="eastAsia"/>
          <w:bCs/>
          <w:color w:val="0F243E"/>
        </w:rPr>
      </w:pPr>
      <w:r>
        <w:rPr>
          <w:rFonts w:hint="eastAsia" w:ascii="SimHei" w:hAnsi="SimHei" w:eastAsia="黑体"/>
          <w:bCs/>
          <w:color w:val="0F243E"/>
        </w:rPr>
        <w:t>销售人员需借阅合同时应由财务部合同管理员负责查找</w:t>
      </w:r>
    </w:p>
    <w:p>
      <w:pPr>
        <w:numPr>
          <w:ilvl w:val="0"/>
          <w:numId w:val="36"/>
        </w:numPr>
        <w:rPr>
          <w:bCs/>
          <w:color w:val="0F243E"/>
        </w:rPr>
      </w:pPr>
      <w:r>
        <w:rPr>
          <w:rFonts w:hint="eastAsia" w:ascii="SimHei" w:hAnsi="SimHei" w:eastAsia="黑体"/>
          <w:bCs/>
          <w:color w:val="0F243E"/>
        </w:rPr>
        <w:t>销售合同未经批准不得带离财务办公室，未经允许，不得复印</w:t>
      </w:r>
    </w:p>
    <w:p>
      <w:pPr>
        <w:rPr>
          <w:rFonts w:hint="eastAsia"/>
          <w:bCs/>
          <w:color w:val="0F243E"/>
        </w:rPr>
      </w:pPr>
    </w:p>
    <w:p>
      <w:pPr>
        <w:ind w:firstLine="520"/>
        <w:rPr>
          <w:rFonts w:hint="eastAsia"/>
          <w:bCs/>
          <w:color w:val="0F243E"/>
        </w:rPr>
      </w:pPr>
      <w:r>
        <w:rPr>
          <w:rFonts w:hint="eastAsia" w:ascii="SimHei" w:hAnsi="SimHei" w:eastAsia="黑体"/>
          <w:bCs/>
          <w:color w:val="0F243E"/>
        </w:rPr>
        <w:t>特殊借阅</w:t>
      </w:r>
    </w:p>
    <w:p>
      <w:pPr>
        <w:numPr>
          <w:ilvl w:val="0"/>
          <w:numId w:val="37"/>
        </w:numPr>
        <w:rPr>
          <w:rFonts w:hint="eastAsia"/>
          <w:bCs/>
          <w:color w:val="0F243E"/>
        </w:rPr>
      </w:pPr>
      <w:r>
        <w:rPr>
          <w:rFonts w:hint="eastAsia" w:ascii="SimHei" w:hAnsi="SimHei" w:eastAsia="黑体"/>
          <w:bCs/>
          <w:color w:val="0F243E"/>
        </w:rPr>
        <w:t>销售人员因特殊需要，需将销售合同外借的，需VP批准后方可外借，审批邮件应及时抄送财务合同管理员</w:t>
      </w:r>
    </w:p>
    <w:p>
      <w:pPr>
        <w:numPr>
          <w:ilvl w:val="0"/>
          <w:numId w:val="37"/>
        </w:numPr>
        <w:rPr>
          <w:rFonts w:hint="eastAsia"/>
          <w:bCs/>
          <w:color w:val="0F243E"/>
        </w:rPr>
      </w:pPr>
      <w:r>
        <w:rPr>
          <w:rFonts w:hint="eastAsia" w:ascii="SimHei" w:hAnsi="SimHei" w:eastAsia="黑体"/>
          <w:bCs/>
          <w:color w:val="0F243E"/>
        </w:rPr>
        <w:t>合同管理员应对外借合同做好登记工作</w:t>
      </w:r>
    </w:p>
    <w:p>
      <w:pPr>
        <w:numPr>
          <w:ilvl w:val="0"/>
          <w:numId w:val="37"/>
        </w:numPr>
        <w:rPr>
          <w:bCs/>
          <w:color w:val="0F243E"/>
        </w:rPr>
      </w:pPr>
      <w:r>
        <w:rPr>
          <w:rFonts w:hint="eastAsia" w:ascii="SimHei" w:hAnsi="SimHei" w:eastAsia="黑体"/>
          <w:bCs/>
          <w:color w:val="0F243E"/>
        </w:rPr>
        <w:t>外借合同应及时返还</w:t>
      </w:r>
    </w:p>
    <w:p>
      <w:pPr>
        <w:ind w:left="420"/>
        <w:rPr>
          <w:bCs/>
          <w:color w:val="0F243E"/>
        </w:rPr>
      </w:pPr>
    </w:p>
    <w:p>
      <w:pPr>
        <w:rPr>
          <w:bCs/>
          <w:color w:val="0F243E"/>
        </w:rPr>
      </w:pPr>
      <w:r>
        <w:rPr>
          <w:rFonts w:hint="eastAsia" w:ascii="SimHei" w:hAnsi="SimHei" w:eastAsia="黑体"/>
          <w:bCs/>
          <w:color w:val="0F243E"/>
        </w:rPr>
        <w:t>4.5.2付款合同的管理</w:t>
      </w:r>
    </w:p>
    <w:p>
      <w:pPr>
        <w:rPr>
          <w:bCs/>
          <w:color w:val="0F243E"/>
        </w:rPr>
      </w:pPr>
      <w:r>
        <w:rPr>
          <w:rFonts w:hint="eastAsia" w:ascii="SimHei" w:hAnsi="SimHei" w:eastAsia="黑体"/>
          <w:bCs/>
          <w:color w:val="0F243E"/>
        </w:rPr>
        <w:t xml:space="preserve">    4.5.2.1付款合同的盖章；付款合同需: 利润中心/成本中心——GM、VP/CEO签字后，财务方可盖章。</w:t>
      </w:r>
    </w:p>
    <w:p>
      <w:pPr>
        <w:rPr>
          <w:rFonts w:hint="eastAsia"/>
          <w:bCs/>
          <w:color w:val="0F243E"/>
        </w:rPr>
      </w:pPr>
      <w:r>
        <w:rPr>
          <w:rFonts w:hint="eastAsia" w:ascii="SimHei" w:hAnsi="SimHei" w:eastAsia="黑体"/>
          <w:bCs/>
          <w:color w:val="0F243E"/>
        </w:rPr>
        <w:t xml:space="preserve">    </w:t>
      </w:r>
    </w:p>
    <w:p>
      <w:pPr>
        <w:rPr>
          <w:bCs/>
          <w:color w:val="0F243E"/>
        </w:rPr>
      </w:pPr>
      <w:r>
        <w:rPr>
          <w:rFonts w:hint="eastAsia" w:ascii="SimHei" w:hAnsi="SimHei" w:eastAsia="黑体"/>
          <w:bCs/>
          <w:color w:val="0F243E"/>
        </w:rPr>
        <w:t xml:space="preserve">    4.5.2.2付款类合同的保管整理</w:t>
      </w:r>
    </w:p>
    <w:p>
      <w:pPr>
        <w:pStyle w:val="46"/>
        <w:widowControl w:val="0"/>
        <w:numPr>
          <w:ilvl w:val="0"/>
          <w:numId w:val="38"/>
        </w:numPr>
        <w:ind w:firstLineChars="0"/>
        <w:jc w:val="both"/>
        <w:rPr>
          <w:rFonts w:ascii="Cambria" w:hAnsi="Cambria"/>
          <w:bCs/>
          <w:color w:val="0F243E"/>
          <w:kern w:val="2"/>
          <w:sz w:val="24"/>
          <w:szCs w:val="24"/>
        </w:rPr>
      </w:pPr>
      <w:r>
        <w:rPr>
          <w:rFonts w:hint="eastAsia" w:ascii="SimHei" w:hAnsi="SimHei" w:eastAsia="黑体"/>
          <w:bCs/>
          <w:color w:val="0F243E"/>
          <w:kern w:val="2"/>
          <w:sz w:val="24"/>
          <w:szCs w:val="24"/>
        </w:rPr>
        <w:t>付款合同盖章后，业务部门应及时合同送交财务部合同管理员处，送交需双方确认。</w:t>
      </w:r>
    </w:p>
    <w:p>
      <w:pPr>
        <w:pStyle w:val="46"/>
        <w:widowControl w:val="0"/>
        <w:numPr>
          <w:ilvl w:val="0"/>
          <w:numId w:val="38"/>
        </w:numPr>
        <w:ind w:firstLineChars="0"/>
        <w:jc w:val="both"/>
        <w:rPr>
          <w:rFonts w:ascii="Cambria" w:hAnsi="Cambria"/>
          <w:bCs/>
          <w:color w:val="0F243E"/>
          <w:kern w:val="2"/>
          <w:sz w:val="24"/>
          <w:szCs w:val="24"/>
        </w:rPr>
      </w:pPr>
      <w:r>
        <w:rPr>
          <w:rFonts w:hint="eastAsia" w:ascii="SimHei" w:hAnsi="SimHei" w:eastAsia="黑体"/>
          <w:bCs/>
          <w:color w:val="0F243E"/>
          <w:kern w:val="2"/>
          <w:sz w:val="24"/>
          <w:szCs w:val="24"/>
        </w:rPr>
        <w:t>财务部合同管理人员应及时做好销售合同的归集和整理，应按合同时间，合同类别进行管理，登记和保存，以便于日后查询。</w:t>
      </w:r>
    </w:p>
    <w:p>
      <w:pPr>
        <w:rPr>
          <w:rFonts w:hint="eastAsia"/>
          <w:bCs/>
          <w:color w:val="0F243E"/>
        </w:rPr>
      </w:pPr>
      <w:r>
        <w:rPr>
          <w:rFonts w:hint="eastAsia" w:ascii="SimHei" w:hAnsi="SimHei" w:eastAsia="黑体"/>
          <w:bCs/>
          <w:color w:val="0F243E"/>
        </w:rPr>
        <w:t xml:space="preserve">  </w:t>
      </w:r>
    </w:p>
    <w:p>
      <w:pPr>
        <w:ind w:firstLine="520"/>
        <w:rPr>
          <w:rFonts w:hint="eastAsia"/>
          <w:bCs/>
          <w:color w:val="0F243E"/>
        </w:rPr>
      </w:pPr>
      <w:r>
        <w:rPr>
          <w:rFonts w:hint="eastAsia" w:ascii="SimHei" w:hAnsi="SimHei" w:eastAsia="黑体"/>
          <w:bCs/>
          <w:color w:val="0F243E"/>
        </w:rPr>
        <w:t>4.5.2.3付款合同的借阅</w:t>
      </w:r>
    </w:p>
    <w:p>
      <w:pPr>
        <w:numPr>
          <w:ilvl w:val="0"/>
          <w:numId w:val="39"/>
        </w:numPr>
        <w:rPr>
          <w:rFonts w:hint="eastAsia"/>
          <w:bCs/>
          <w:color w:val="0F243E"/>
        </w:rPr>
      </w:pPr>
      <w:r>
        <w:rPr>
          <w:rFonts w:hint="eastAsia" w:ascii="SimHei" w:hAnsi="SimHei" w:eastAsia="黑体"/>
          <w:bCs/>
          <w:color w:val="0F243E"/>
        </w:rPr>
        <w:t>业务部门需借阅销售合同的，由财务合同管理员代为查找，未经允许，不得擅自翻阅</w:t>
      </w:r>
    </w:p>
    <w:p>
      <w:pPr>
        <w:numPr>
          <w:ilvl w:val="0"/>
          <w:numId w:val="39"/>
        </w:numPr>
        <w:rPr>
          <w:rFonts w:hint="eastAsia"/>
          <w:bCs/>
          <w:color w:val="0F243E"/>
        </w:rPr>
      </w:pPr>
      <w:r>
        <w:rPr>
          <w:rFonts w:hint="eastAsia" w:ascii="SimHei" w:hAnsi="SimHei" w:eastAsia="黑体"/>
          <w:bCs/>
          <w:color w:val="0F243E"/>
        </w:rPr>
        <w:t>因特殊事项需外借的，需VP审批同意，在财务部登记，外借的合同应及时送还。</w:t>
      </w:r>
    </w:p>
    <w:p>
      <w:pPr>
        <w:spacing w:line="360" w:lineRule="auto"/>
        <w:jc w:val="center"/>
        <w:rPr>
          <w:rFonts w:hint="eastAsia"/>
          <w:bCs/>
          <w:color w:val="0F243E"/>
          <w:sz w:val="40"/>
          <w:szCs w:val="40"/>
        </w:rPr>
      </w:pPr>
      <w:r>
        <w:rPr>
          <w:rFonts w:ascii="SimHei" w:hAnsi="SimHei" w:eastAsia="黑体"/>
          <w:bCs/>
          <w:color w:val="0F243E"/>
        </w:rPr>
      </w:r>
      <w:r>
        <w:rPr>
          <w:rFonts w:hint="eastAsia" w:ascii="SimHei" w:hAnsi="SimHei" w:eastAsia="黑体"/>
          <w:bCs/>
          <w:color w:val="0F243E"/>
          <w:sz w:val="40"/>
          <w:szCs w:val="40"/>
        </w:rPr>
        <w:t>第5章 行政部管理制度</w:t>
      </w:r>
    </w:p>
    <w:p>
      <w:pPr>
        <w:spacing w:line="360" w:lineRule="auto"/>
        <w:rPr>
          <w:bCs/>
          <w:color w:val="0F243E"/>
          <w:sz w:val="32"/>
          <w:szCs w:val="32"/>
        </w:rPr>
      </w:pPr>
      <w:r>
        <w:rPr>
          <w:rFonts w:hint="eastAsia" w:ascii="SimHei" w:hAnsi="SimHei" w:eastAsia="黑体"/>
          <w:bCs/>
          <w:color w:val="0F243E"/>
          <w:sz w:val="32"/>
          <w:szCs w:val="32"/>
        </w:rPr>
        <w:t>5.1 办公着装规定</w:t>
      </w:r>
    </w:p>
    <w:p>
      <w:pPr>
        <w:spacing w:line="360" w:lineRule="auto"/>
        <w:rPr>
          <w:bCs/>
          <w:color w:val="0F243E"/>
        </w:rPr>
      </w:pPr>
      <w:r>
        <w:rPr>
          <w:rFonts w:hint="eastAsia" w:ascii="SimHei" w:hAnsi="SimHei" w:eastAsia="黑体"/>
          <w:bCs/>
          <w:color w:val="0F243E"/>
        </w:rPr>
        <w:t>5.1.1公司每一位员工都应保持外表整洁、言谈高雅、举止大方、仪表端庄。</w:t>
      </w:r>
    </w:p>
    <w:p>
      <w:pPr>
        <w:spacing w:line="360" w:lineRule="auto"/>
        <w:rPr>
          <w:bCs/>
          <w:color w:val="0F243E"/>
        </w:rPr>
      </w:pPr>
      <w:r>
        <w:rPr>
          <w:rFonts w:hint="eastAsia" w:ascii="SimHei" w:hAnsi="SimHei" w:eastAsia="黑体"/>
          <w:bCs/>
          <w:color w:val="0F243E"/>
        </w:rPr>
        <w:t>5.1.2工作时间员工应按公司要求统一穿着正装或商务休闲装，</w:t>
      </w:r>
      <w:r>
        <w:rPr>
          <w:rFonts w:hint="eastAsia" w:ascii="SimHei" w:hAnsi="SimHei" w:eastAsia="黑体"/>
          <w:bCs/>
          <w:color w:val="0F243E"/>
        </w:rPr>
        <w:t>不得穿短裤、背心、拖鞋等过于休闲的服装；不穿低胸、超短、透明等暴露的衣裙</w:t>
      </w:r>
      <w:r>
        <w:rPr>
          <w:rFonts w:hint="eastAsia" w:ascii="SimHei" w:hAnsi="SimHei" w:eastAsia="黑体"/>
          <w:bCs/>
          <w:color w:val="0F243E"/>
        </w:rPr>
        <w:t>。</w:t>
      </w:r>
    </w:p>
    <w:p>
      <w:pPr>
        <w:spacing w:line="360" w:lineRule="auto"/>
        <w:rPr>
          <w:bCs/>
          <w:color w:val="0F243E"/>
        </w:rPr>
      </w:pPr>
      <w:r>
        <w:rPr>
          <w:rFonts w:hint="eastAsia" w:ascii="SimHei" w:hAnsi="SimHei" w:eastAsia="黑体"/>
          <w:bCs/>
          <w:color w:val="0F243E"/>
        </w:rPr>
        <w:t>5.1.3对于有客户拜访、招聘等公务活动的员工应着正装。</w:t>
      </w:r>
    </w:p>
    <w:p>
      <w:pPr>
        <w:spacing w:line="360" w:lineRule="auto"/>
        <w:rPr>
          <w:bCs/>
          <w:color w:val="0F243E"/>
        </w:rPr>
      </w:pPr>
      <w:r>
        <w:rPr>
          <w:rFonts w:hint="eastAsia" w:ascii="SimHei" w:hAnsi="SimHei" w:eastAsia="黑体"/>
          <w:bCs/>
          <w:color w:val="0F243E"/>
        </w:rPr>
        <w:t>5.1.4工作时间不佩带过量或过于夸张的饰物，不奇装异服，不喷浓烈气味的香水。</w:t>
      </w:r>
    </w:p>
    <w:p>
      <w:pPr>
        <w:spacing w:line="360" w:lineRule="auto"/>
        <w:rPr>
          <w:bCs/>
          <w:color w:val="0F243E"/>
        </w:rPr>
      </w:pPr>
      <w:r>
        <w:rPr>
          <w:rFonts w:hint="eastAsia" w:ascii="SimHei" w:hAnsi="SimHei" w:eastAsia="黑体"/>
          <w:bCs/>
          <w:color w:val="0F243E"/>
        </w:rPr>
        <w:t>5.1.5头发应保持干净整洁，发型、发色应相宜。</w:t>
      </w:r>
    </w:p>
    <w:p>
      <w:pPr>
        <w:tabs>
          <w:tab w:val="left" w:pos="993"/>
        </w:tabs>
        <w:spacing w:line="360" w:lineRule="auto"/>
        <w:rPr>
          <w:rFonts w:hint="eastAsia" w:ascii="Cambria" w:hAnsi="Cambria"/>
          <w:bCs/>
          <w:color w:val="0F243E"/>
          <w:sz w:val="32"/>
          <w:szCs w:val="32"/>
        </w:rPr>
      </w:pPr>
      <w:r>
        <w:rPr>
          <w:rFonts w:hint="eastAsia" w:ascii="SimHei" w:hAnsi="SimHei" w:eastAsia="黑体"/>
          <w:bCs/>
          <w:color w:val="0F243E"/>
          <w:sz w:val="24"/>
          <w:szCs w:val="24"/>
        </w:rPr>
        <w:t>5.1.6</w:t>
      </w:r>
      <w:r>
        <w:rPr>
          <w:rFonts w:hint="eastAsia" w:ascii="SimHei" w:hAnsi="SimHei" w:eastAsia="黑体"/>
          <w:bCs/>
          <w:color w:val="0F243E"/>
          <w:sz w:val="24"/>
          <w:szCs w:val="24"/>
        </w:rPr>
        <w:t xml:space="preserve">保持头发、口腔、全身的清洁，无异味。 </w:t>
      </w:r>
    </w:p>
    <w:p>
      <w:pPr>
        <w:spacing w:line="360" w:lineRule="auto"/>
        <w:rPr>
          <w:rFonts w:hint="eastAsia" w:ascii="Cambria" w:hAnsi="Cambria"/>
          <w:bCs/>
          <w:color w:val="0F243E"/>
          <w:sz w:val="24"/>
          <w:szCs w:val="24"/>
        </w:rPr>
      </w:pPr>
      <w:r>
        <w:rPr>
          <w:rFonts w:hint="eastAsia" w:ascii="SimHei" w:hAnsi="SimHei" w:eastAsia="黑体"/>
          <w:bCs/>
          <w:color w:val="0F243E"/>
          <w:sz w:val="24"/>
          <w:szCs w:val="24"/>
        </w:rPr>
        <w:t>5.1.7行政中心社办公室和人力资源部负责不定期对员工进行着装检查。在检查中，发现不合格者，每发现一次从其绩效工资或奖金中减发人民币200元，并在全公司范围内给予通报批评。</w:t>
      </w:r>
    </w:p>
    <w:p>
      <w:pPr>
        <w:tabs>
          <w:tab w:val="left" w:pos="993"/>
        </w:tabs>
        <w:spacing w:line="360" w:lineRule="auto"/>
        <w:rPr>
          <w:rFonts w:hint="eastAsia" w:ascii="Cambria" w:hAnsi="Cambria"/>
          <w:bCs/>
          <w:color w:val="0F243E"/>
          <w:sz w:val="24"/>
          <w:szCs w:val="24"/>
        </w:rPr>
      </w:pPr>
      <w:r>
        <w:rPr>
          <w:rFonts w:hint="eastAsia" w:ascii="SimHei" w:hAnsi="SimHei" w:eastAsia="黑体"/>
          <w:bCs/>
          <w:color w:val="0F243E"/>
          <w:sz w:val="24"/>
          <w:szCs w:val="24"/>
        </w:rPr>
        <w:t>5.1.8 部门员工因着装不符合规定而被处罚时，将对部门负责人给予通报批评，并从其绩效工资或奖金中减发人民币100元。</w:t>
      </w:r>
    </w:p>
    <w:p>
      <w:pPr>
        <w:spacing w:line="360" w:lineRule="auto"/>
        <w:ind w:firstLine="520"/>
        <w:rPr>
          <w:bCs/>
          <w:color w:val="0F243E"/>
        </w:rPr>
      </w:pPr>
    </w:p>
    <w:p>
      <w:pPr>
        <w:spacing w:line="360" w:lineRule="auto"/>
        <w:rPr>
          <w:bCs/>
          <w:color w:val="0F243E"/>
          <w:sz w:val="32"/>
          <w:szCs w:val="32"/>
        </w:rPr>
      </w:pPr>
      <w:r>
        <w:rPr>
          <w:rFonts w:hint="eastAsia" w:ascii="SimHei" w:hAnsi="SimHei" w:eastAsia="黑体"/>
          <w:bCs/>
          <w:color w:val="0F243E"/>
          <w:sz w:val="32"/>
          <w:szCs w:val="32"/>
        </w:rPr>
        <w:t>5.2日常行政办公管理</w:t>
      </w:r>
    </w:p>
    <w:p>
      <w:pPr>
        <w:spacing w:line="360" w:lineRule="auto"/>
        <w:rPr>
          <w:bCs/>
          <w:color w:val="0F243E"/>
        </w:rPr>
      </w:pPr>
      <w:r>
        <w:rPr>
          <w:rFonts w:hint="eastAsia" w:ascii="SimHei" w:hAnsi="SimHei" w:eastAsia="黑体"/>
          <w:bCs/>
          <w:color w:val="0F243E"/>
        </w:rPr>
        <w:t>5.2.1快递管理</w:t>
      </w:r>
    </w:p>
    <w:p>
      <w:pPr>
        <w:spacing w:line="360" w:lineRule="auto"/>
        <w:ind w:firstLine="520"/>
        <w:rPr>
          <w:bCs/>
          <w:color w:val="0F243E"/>
        </w:rPr>
      </w:pPr>
      <w:r>
        <w:rPr>
          <w:rFonts w:hint="eastAsia" w:ascii="SimHei" w:hAnsi="SimHei" w:eastAsia="黑体"/>
          <w:bCs/>
          <w:color w:val="0F243E"/>
        </w:rPr>
        <w:t>5.2.1.1公司常用快递寄送按价格及时间分为普通快递和特殊快递两种，如非紧急重要事项，公司要求统一使用普通快递。</w:t>
      </w:r>
    </w:p>
    <w:p>
      <w:pPr>
        <w:spacing w:line="360" w:lineRule="auto"/>
        <w:ind w:firstLine="520"/>
        <w:rPr>
          <w:bCs/>
          <w:color w:val="0F243E"/>
        </w:rPr>
      </w:pPr>
      <w:r>
        <w:rPr>
          <w:rFonts w:hint="eastAsia" w:ascii="SimHei" w:hAnsi="SimHei" w:eastAsia="黑体"/>
          <w:bCs/>
          <w:color w:val="0F243E"/>
        </w:rPr>
        <w:t>5.2.1.2如需使用特殊快递寄送，需邮件给直属上级领导审批，同时抄送行政部申请。</w:t>
      </w:r>
    </w:p>
    <w:p>
      <w:pPr>
        <w:spacing w:line="360" w:lineRule="auto"/>
        <w:ind w:firstLine="520"/>
        <w:rPr>
          <w:bCs/>
          <w:color w:val="0F243E"/>
        </w:rPr>
      </w:pPr>
      <w:r>
        <w:rPr>
          <w:rFonts w:hint="eastAsia" w:ascii="SimHei" w:hAnsi="SimHei" w:eastAsia="黑体"/>
          <w:bCs/>
          <w:color w:val="0F243E"/>
        </w:rPr>
        <w:t>5.2.1.3行政部原则上不接收到付快递。</w:t>
      </w:r>
    </w:p>
    <w:p>
      <w:pPr>
        <w:spacing w:line="360" w:lineRule="auto"/>
        <w:ind w:firstLine="520"/>
        <w:rPr>
          <w:bCs/>
          <w:color w:val="0F243E"/>
        </w:rPr>
      </w:pPr>
      <w:r>
        <w:rPr>
          <w:rFonts w:hint="eastAsia" w:ascii="SimHei" w:hAnsi="SimHei" w:eastAsia="黑体"/>
          <w:bCs/>
          <w:color w:val="0F243E"/>
        </w:rPr>
        <w:t>5.2.1.4公司禁止员工利用公司快递资源寄送工作之外的资料及物品。</w:t>
      </w:r>
    </w:p>
    <w:p>
      <w:pPr>
        <w:spacing w:line="360" w:lineRule="auto"/>
        <w:ind w:firstLine="520"/>
        <w:rPr>
          <w:bCs/>
          <w:color w:val="0F243E"/>
        </w:rPr>
      </w:pPr>
    </w:p>
    <w:p>
      <w:pPr>
        <w:spacing w:line="360" w:lineRule="auto"/>
        <w:rPr>
          <w:bCs/>
          <w:color w:val="0F243E"/>
        </w:rPr>
      </w:pPr>
      <w:r>
        <w:rPr>
          <w:rFonts w:hint="eastAsia" w:ascii="SimHei" w:hAnsi="SimHei" w:eastAsia="黑体"/>
          <w:bCs/>
          <w:color w:val="0F243E"/>
        </w:rPr>
        <w:t>5.2.2办公用品领用制度</w:t>
      </w:r>
    </w:p>
    <w:p>
      <w:pPr>
        <w:spacing w:line="360" w:lineRule="auto"/>
        <w:ind w:firstLine="520"/>
        <w:rPr>
          <w:bCs/>
          <w:color w:val="0F243E"/>
        </w:rPr>
      </w:pPr>
      <w:r>
        <w:rPr>
          <w:rFonts w:hint="eastAsia" w:ascii="SimHei" w:hAnsi="SimHei" w:eastAsia="黑体"/>
          <w:bCs/>
          <w:color w:val="0F243E"/>
        </w:rPr>
        <w:t>5.2.2.1员工每周一、三、五下午可到行政部或前台领取笔、本等常用办公用品并办理领用登记。</w:t>
      </w:r>
    </w:p>
    <w:p>
      <w:pPr>
        <w:spacing w:line="360" w:lineRule="auto"/>
        <w:ind w:firstLine="520"/>
        <w:rPr>
          <w:bCs/>
          <w:color w:val="0F243E"/>
        </w:rPr>
      </w:pPr>
      <w:r>
        <w:rPr>
          <w:rFonts w:hint="eastAsia" w:ascii="SimHei" w:hAnsi="SimHei" w:eastAsia="黑体"/>
          <w:bCs/>
          <w:color w:val="0F243E"/>
        </w:rPr>
        <w:t>5.2.2.2办公用品按需领取，禁止浪费。</w:t>
      </w:r>
    </w:p>
    <w:p>
      <w:pPr>
        <w:spacing w:line="360" w:lineRule="auto"/>
        <w:ind w:firstLine="520"/>
        <w:rPr>
          <w:bCs/>
          <w:color w:val="0F243E"/>
        </w:rPr>
      </w:pPr>
      <w:r>
        <w:rPr>
          <w:rFonts w:hint="eastAsia" w:ascii="SimHei" w:hAnsi="SimHei" w:eastAsia="黑体"/>
          <w:bCs/>
          <w:color w:val="0F243E"/>
        </w:rPr>
        <w:t>5.2.2.3如需领用非常规办公用品，需邮件给部门总监审批，同时抄送行政部申请采购。</w:t>
      </w:r>
    </w:p>
    <w:p>
      <w:pPr>
        <w:spacing w:line="360" w:lineRule="auto"/>
        <w:ind w:firstLine="520"/>
        <w:rPr>
          <w:bCs/>
          <w:color w:val="0F243E"/>
        </w:rPr>
      </w:pPr>
      <w:r>
        <w:rPr>
          <w:rFonts w:hint="eastAsia" w:ascii="SimHei" w:hAnsi="SimHei" w:eastAsia="黑体"/>
          <w:bCs/>
          <w:color w:val="0F243E"/>
        </w:rPr>
        <w:t>5.2.2.4员工离职时需要将除笔、本等易耗品之外的办公用品交还行政部。</w:t>
      </w:r>
    </w:p>
    <w:p>
      <w:pPr>
        <w:spacing w:line="360" w:lineRule="auto"/>
        <w:ind w:firstLine="520"/>
        <w:rPr>
          <w:bCs/>
          <w:color w:val="0F243E"/>
        </w:rPr>
      </w:pPr>
    </w:p>
    <w:p>
      <w:pPr>
        <w:spacing w:line="360" w:lineRule="auto"/>
        <w:rPr>
          <w:bCs/>
          <w:color w:val="0F243E"/>
        </w:rPr>
      </w:pPr>
      <w:r>
        <w:rPr>
          <w:rFonts w:hint="eastAsia" w:ascii="SimHei" w:hAnsi="SimHei" w:eastAsia="黑体"/>
          <w:bCs/>
          <w:color w:val="0F243E"/>
        </w:rPr>
        <w:t>5.2.3名片管理</w:t>
      </w:r>
    </w:p>
    <w:p>
      <w:pPr>
        <w:spacing w:line="360" w:lineRule="auto"/>
        <w:ind w:firstLine="520"/>
        <w:rPr>
          <w:bCs/>
          <w:color w:val="0F243E"/>
        </w:rPr>
      </w:pPr>
      <w:r>
        <w:rPr>
          <w:rFonts w:hint="eastAsia" w:ascii="SimHei" w:hAnsi="SimHei" w:eastAsia="黑体"/>
          <w:bCs/>
          <w:color w:val="0F243E"/>
        </w:rPr>
        <w:t>5.2.3.1员工转正后可申请印制名片。</w:t>
      </w:r>
    </w:p>
    <w:p>
      <w:pPr>
        <w:spacing w:line="360" w:lineRule="auto"/>
        <w:ind w:firstLine="520"/>
        <w:rPr>
          <w:bCs/>
          <w:color w:val="0F243E"/>
        </w:rPr>
      </w:pPr>
      <w:r>
        <w:rPr>
          <w:rFonts w:hint="eastAsia" w:ascii="SimHei" w:hAnsi="SimHei" w:eastAsia="黑体"/>
          <w:bCs/>
          <w:color w:val="0F243E"/>
        </w:rPr>
        <w:t>5.2.3.2如需印制名片，需邮件给直属上级领导审批，同时抄送行政部申请制作。</w:t>
      </w:r>
    </w:p>
    <w:p>
      <w:pPr>
        <w:spacing w:line="360" w:lineRule="auto"/>
        <w:ind w:firstLine="520"/>
        <w:rPr>
          <w:bCs/>
          <w:color w:val="0F243E"/>
        </w:rPr>
      </w:pPr>
      <w:r>
        <w:rPr>
          <w:rFonts w:hint="eastAsia" w:ascii="SimHei" w:hAnsi="SimHei" w:eastAsia="黑体"/>
          <w:bCs/>
          <w:color w:val="0F243E"/>
        </w:rPr>
        <w:t>5.2.3.3公司员工名片为统一制作模板、公司印制，严禁私自印制。</w:t>
      </w:r>
    </w:p>
    <w:p>
      <w:pPr>
        <w:spacing w:line="360" w:lineRule="auto"/>
        <w:ind w:firstLine="520"/>
        <w:rPr>
          <w:bCs/>
          <w:color w:val="0F243E"/>
        </w:rPr>
      </w:pPr>
    </w:p>
    <w:p>
      <w:pPr>
        <w:spacing w:line="360" w:lineRule="auto"/>
        <w:rPr>
          <w:bCs/>
          <w:color w:val="0F243E"/>
        </w:rPr>
      </w:pPr>
      <w:r>
        <w:rPr>
          <w:rFonts w:hint="eastAsia" w:ascii="SimHei" w:hAnsi="SimHei" w:eastAsia="黑体"/>
          <w:bCs/>
          <w:color w:val="0F243E"/>
        </w:rPr>
        <w:t>5.2.4员工胸卡管理</w:t>
      </w:r>
    </w:p>
    <w:p>
      <w:pPr>
        <w:spacing w:line="360" w:lineRule="auto"/>
        <w:ind w:firstLine="520"/>
        <w:rPr>
          <w:bCs/>
          <w:color w:val="0F243E"/>
        </w:rPr>
      </w:pPr>
      <w:r>
        <w:rPr>
          <w:rFonts w:hint="eastAsia" w:ascii="SimHei" w:hAnsi="SimHei" w:eastAsia="黑体"/>
          <w:bCs/>
          <w:color w:val="0F243E"/>
        </w:rPr>
        <w:t>5.2.4.1员工进入办公区胸前需佩戴有效的XXX公司员胸卡。</w:t>
      </w:r>
    </w:p>
    <w:p>
      <w:pPr>
        <w:spacing w:line="360" w:lineRule="auto"/>
        <w:ind w:firstLine="520"/>
        <w:rPr>
          <w:bCs/>
          <w:color w:val="0F243E"/>
        </w:rPr>
      </w:pPr>
      <w:r>
        <w:rPr>
          <w:rFonts w:hint="eastAsia" w:ascii="SimHei" w:hAnsi="SimHei" w:eastAsia="黑体"/>
          <w:bCs/>
          <w:color w:val="0F243E"/>
        </w:rPr>
        <w:t>5.2.4.2胸卡上印有员工编号，由行政部统一分配，为该员工在XXX公司唯一标识号码。</w:t>
      </w:r>
    </w:p>
    <w:p>
      <w:pPr>
        <w:spacing w:line="360" w:lineRule="auto"/>
        <w:ind w:firstLine="520"/>
        <w:rPr>
          <w:bCs/>
          <w:color w:val="0F243E"/>
        </w:rPr>
      </w:pPr>
      <w:r>
        <w:rPr>
          <w:rFonts w:hint="eastAsia" w:ascii="SimHei" w:hAnsi="SimHei" w:eastAsia="黑体"/>
          <w:bCs/>
          <w:color w:val="0F243E"/>
        </w:rPr>
        <w:t>5.2.4.3员工胸卡全套标配为XXXLOGO挂绳+卡套+员工卡片。</w:t>
      </w:r>
    </w:p>
    <w:p>
      <w:pPr>
        <w:spacing w:line="360" w:lineRule="auto"/>
        <w:ind w:firstLine="520"/>
        <w:rPr>
          <w:bCs/>
          <w:color w:val="0F243E"/>
        </w:rPr>
      </w:pPr>
      <w:r>
        <w:rPr>
          <w:rFonts w:hint="eastAsia" w:ascii="SimHei" w:hAnsi="SimHei" w:eastAsia="黑体"/>
          <w:bCs/>
          <w:color w:val="0F243E"/>
        </w:rPr>
        <w:t>5.2.4.4如胸卡破损或遗失请及时到行政部办理补领手续，如每年度超过两次补领，需由员工自行承担制作工本费用。</w:t>
      </w:r>
    </w:p>
    <w:p>
      <w:pPr>
        <w:spacing w:line="360" w:lineRule="auto"/>
        <w:ind w:firstLine="520"/>
        <w:rPr>
          <w:bCs/>
          <w:color w:val="0F243E"/>
        </w:rPr>
      </w:pPr>
      <w:r>
        <w:rPr>
          <w:rFonts w:hint="eastAsia" w:ascii="SimHei" w:hAnsi="SimHei" w:eastAsia="黑体"/>
          <w:bCs/>
          <w:color w:val="0F243E"/>
        </w:rPr>
        <w:t>5.2.4.5员工离职时需要将胸卡交回行政部。</w:t>
      </w:r>
    </w:p>
    <w:p>
      <w:pPr>
        <w:spacing w:line="360" w:lineRule="auto"/>
        <w:ind w:firstLine="520"/>
        <w:rPr>
          <w:bCs/>
          <w:color w:val="0F243E"/>
        </w:rPr>
      </w:pPr>
    </w:p>
    <w:p>
      <w:pPr>
        <w:spacing w:line="360" w:lineRule="auto"/>
        <w:rPr>
          <w:bCs/>
          <w:color w:val="0F243E"/>
        </w:rPr>
      </w:pPr>
      <w:r>
        <w:rPr>
          <w:rFonts w:hint="eastAsia" w:ascii="SimHei" w:hAnsi="SimHei" w:eastAsia="黑体"/>
          <w:bCs/>
          <w:color w:val="0F243E"/>
        </w:rPr>
        <w:t>5.2.5门禁卡管理</w:t>
      </w:r>
    </w:p>
    <w:p>
      <w:pPr>
        <w:spacing w:line="360" w:lineRule="auto"/>
        <w:ind w:firstLine="520"/>
        <w:rPr>
          <w:bCs/>
          <w:color w:val="0F243E"/>
        </w:rPr>
      </w:pPr>
      <w:r>
        <w:rPr>
          <w:rFonts w:hint="eastAsia" w:ascii="SimHei" w:hAnsi="SimHei" w:eastAsia="黑体"/>
          <w:bCs/>
          <w:color w:val="0F243E"/>
        </w:rPr>
        <w:t>5.2.5.1员工入职后由行政部负责发放门禁卡，员工出入公司必须佩带门禁卡。</w:t>
      </w:r>
    </w:p>
    <w:p>
      <w:pPr>
        <w:spacing w:line="360" w:lineRule="auto"/>
        <w:ind w:firstLine="520"/>
        <w:rPr>
          <w:bCs/>
          <w:color w:val="0F243E"/>
        </w:rPr>
      </w:pPr>
      <w:r>
        <w:rPr>
          <w:rFonts w:hint="eastAsia" w:ascii="SimHei" w:hAnsi="SimHei" w:eastAsia="黑体"/>
          <w:bCs/>
          <w:color w:val="0F243E"/>
        </w:rPr>
        <w:t>5.2.5.2员工需妥善报保存门禁卡，如不慎遗失请及时到行政部申报并办理补领手续，如每年度超过两次补领，需由员工自行承担制作工本费用。</w:t>
      </w:r>
    </w:p>
    <w:p>
      <w:pPr>
        <w:spacing w:line="360" w:lineRule="auto"/>
        <w:ind w:firstLine="520"/>
        <w:rPr>
          <w:rFonts w:hint="eastAsia"/>
          <w:bCs/>
          <w:color w:val="0F243E"/>
        </w:rPr>
      </w:pPr>
      <w:r>
        <w:rPr>
          <w:rFonts w:hint="eastAsia" w:ascii="SimHei" w:hAnsi="SimHei" w:eastAsia="黑体"/>
          <w:bCs/>
          <w:color w:val="0F243E"/>
        </w:rPr>
        <w:t>5.2.5.3员工离职时需要将门禁卡交回行政部。</w:t>
      </w:r>
    </w:p>
    <w:p>
      <w:pPr>
        <w:spacing w:line="360" w:lineRule="auto"/>
        <w:ind w:firstLine="520"/>
        <w:rPr>
          <w:bCs/>
          <w:color w:val="0F243E"/>
        </w:rPr>
      </w:pPr>
      <w:r>
        <w:rPr>
          <w:rFonts w:hint="eastAsia" w:ascii="SimHei" w:hAnsi="SimHei" w:eastAsia="黑体"/>
          <w:bCs/>
          <w:color w:val="0F243E"/>
        </w:rPr>
        <w:t>5.2.5.4 无门禁卡管理的分公司无此项目。</w:t>
      </w:r>
    </w:p>
    <w:p>
      <w:pPr>
        <w:spacing w:line="360" w:lineRule="auto"/>
        <w:ind w:firstLine="520"/>
        <w:rPr>
          <w:bCs/>
          <w:color w:val="0F243E"/>
        </w:rPr>
      </w:pPr>
    </w:p>
    <w:p>
      <w:pPr>
        <w:spacing w:line="360" w:lineRule="auto"/>
        <w:rPr>
          <w:bCs/>
          <w:color w:val="0F243E"/>
        </w:rPr>
      </w:pPr>
      <w:r>
        <w:rPr>
          <w:rFonts w:hint="eastAsia" w:ascii="SimHei" w:hAnsi="SimHei" w:eastAsia="黑体"/>
          <w:bCs/>
          <w:color w:val="0F243E"/>
        </w:rPr>
        <w:t>5.2.6打印复印管理</w:t>
      </w:r>
    </w:p>
    <w:p>
      <w:pPr>
        <w:spacing w:line="360" w:lineRule="auto"/>
        <w:ind w:firstLine="520"/>
        <w:rPr>
          <w:bCs/>
          <w:color w:val="0F243E"/>
        </w:rPr>
      </w:pPr>
      <w:r>
        <w:rPr>
          <w:rFonts w:hint="eastAsia" w:ascii="SimHei" w:hAnsi="SimHei" w:eastAsia="黑体"/>
          <w:bCs/>
          <w:color w:val="0F243E"/>
        </w:rPr>
        <w:t>5.2.6.1公司配置一体机具备扫描至邮箱功能，为节约纸张及耗材，员工尽量使用此功能处理文件。</w:t>
      </w:r>
    </w:p>
    <w:p>
      <w:pPr>
        <w:spacing w:line="360" w:lineRule="auto"/>
        <w:ind w:firstLine="520"/>
        <w:rPr>
          <w:bCs/>
          <w:color w:val="0F243E"/>
        </w:rPr>
      </w:pPr>
      <w:r>
        <w:rPr>
          <w:rFonts w:hint="eastAsia" w:ascii="SimHei" w:hAnsi="SimHei" w:eastAsia="黑体"/>
          <w:bCs/>
          <w:color w:val="0F243E"/>
        </w:rPr>
        <w:t>5.2.6.2如有工作打印需求，需将文档邮件发送至前台，由前台人员协助黑白打印。</w:t>
      </w:r>
    </w:p>
    <w:p>
      <w:pPr>
        <w:spacing w:line="360" w:lineRule="auto"/>
        <w:ind w:firstLine="520"/>
        <w:rPr>
          <w:bCs/>
          <w:color w:val="0F243E"/>
        </w:rPr>
      </w:pPr>
      <w:r>
        <w:rPr>
          <w:rFonts w:hint="eastAsia" w:ascii="SimHei" w:hAnsi="SimHei" w:eastAsia="黑体"/>
          <w:bCs/>
          <w:color w:val="0F243E"/>
        </w:rPr>
        <w:t>5.2.6.3如非必要工作，不允许使用彩色打印及复印功能。</w:t>
      </w:r>
    </w:p>
    <w:p>
      <w:pPr>
        <w:spacing w:line="360" w:lineRule="auto"/>
        <w:ind w:firstLine="520"/>
        <w:rPr>
          <w:rFonts w:hint="eastAsia"/>
          <w:bCs/>
          <w:color w:val="0F243E"/>
        </w:rPr>
      </w:pPr>
      <w:r>
        <w:rPr>
          <w:rFonts w:hint="eastAsia" w:ascii="SimHei" w:hAnsi="SimHei" w:eastAsia="黑体"/>
          <w:bCs/>
          <w:color w:val="0F243E"/>
        </w:rPr>
        <w:t>5.2.6.4公司禁止员工利用公司资源打印或复印工作之外的文件资料。</w:t>
      </w:r>
    </w:p>
    <w:p>
      <w:pPr>
        <w:spacing w:line="360" w:lineRule="auto"/>
        <w:ind w:firstLine="520"/>
        <w:rPr>
          <w:bCs/>
          <w:color w:val="0F243E"/>
        </w:rPr>
      </w:pPr>
      <w:r>
        <w:rPr>
          <w:rFonts w:hint="eastAsia" w:ascii="SimHei" w:hAnsi="SimHei" w:eastAsia="黑体"/>
          <w:bCs/>
          <w:color w:val="0F243E"/>
        </w:rPr>
        <w:t>5.2.6.5 如设备配置不一致的分公司，本着成本节约的原则进行管理。</w:t>
      </w:r>
    </w:p>
    <w:p>
      <w:pPr>
        <w:spacing w:line="360" w:lineRule="auto"/>
        <w:ind w:firstLine="520"/>
        <w:rPr>
          <w:bCs/>
          <w:color w:val="0F243E"/>
        </w:rPr>
      </w:pPr>
    </w:p>
    <w:p>
      <w:pPr>
        <w:spacing w:line="360" w:lineRule="auto"/>
        <w:rPr>
          <w:bCs/>
          <w:color w:val="0F243E"/>
        </w:rPr>
      </w:pPr>
      <w:r>
        <w:rPr>
          <w:rFonts w:hint="eastAsia" w:ascii="SimHei" w:hAnsi="SimHei" w:eastAsia="黑体"/>
          <w:bCs/>
          <w:color w:val="0F243E"/>
        </w:rPr>
        <w:t>5.2.7会议室预定管理</w:t>
      </w:r>
    </w:p>
    <w:p>
      <w:pPr>
        <w:spacing w:line="360" w:lineRule="auto"/>
        <w:ind w:firstLine="520"/>
        <w:rPr>
          <w:bCs/>
          <w:color w:val="0F243E"/>
        </w:rPr>
      </w:pPr>
      <w:r>
        <w:rPr>
          <w:rFonts w:hint="eastAsia" w:ascii="SimHei" w:hAnsi="SimHei" w:eastAsia="黑体"/>
          <w:bCs/>
          <w:color w:val="0F243E"/>
        </w:rPr>
        <w:t>5.2.7.1使用会议室需提前至少半天到会议室玻璃墙预约表中进行预定，详细填写使用部门、人员、时间等信息。</w:t>
      </w:r>
    </w:p>
    <w:p>
      <w:pPr>
        <w:spacing w:line="360" w:lineRule="auto"/>
        <w:ind w:firstLine="520"/>
        <w:rPr>
          <w:bCs/>
          <w:color w:val="0F243E"/>
        </w:rPr>
      </w:pPr>
      <w:r>
        <w:rPr>
          <w:rFonts w:hint="eastAsia" w:ascii="SimHei" w:hAnsi="SimHei" w:eastAsia="黑体"/>
          <w:bCs/>
          <w:color w:val="0F243E"/>
        </w:rPr>
        <w:t>5.2.7.2严格遵守会议室预约及使用时间。</w:t>
      </w:r>
    </w:p>
    <w:p>
      <w:pPr>
        <w:spacing w:line="360" w:lineRule="auto"/>
        <w:ind w:firstLine="520"/>
        <w:rPr>
          <w:bCs/>
          <w:color w:val="0F243E"/>
        </w:rPr>
      </w:pPr>
      <w:r>
        <w:rPr>
          <w:rFonts w:hint="eastAsia" w:ascii="SimHei" w:hAnsi="SimHei" w:eastAsia="黑体"/>
          <w:bCs/>
          <w:color w:val="0F243E"/>
        </w:rPr>
        <w:t>5.2.7.3不可私自涂改或擦除其他部门的预定信息。</w:t>
      </w:r>
    </w:p>
    <w:p>
      <w:pPr>
        <w:spacing w:line="360" w:lineRule="auto"/>
        <w:ind w:firstLine="520"/>
        <w:rPr>
          <w:bCs/>
          <w:color w:val="0F243E"/>
        </w:rPr>
      </w:pPr>
      <w:r>
        <w:rPr>
          <w:rFonts w:hint="eastAsia" w:ascii="SimHei" w:hAnsi="SimHei" w:eastAsia="黑体"/>
          <w:bCs/>
          <w:color w:val="0F243E"/>
        </w:rPr>
        <w:t>5.2.7.4使用会议室期间请爱惜会议室设备，保持会议室的整洁。</w:t>
      </w:r>
    </w:p>
    <w:p>
      <w:pPr>
        <w:spacing w:line="360" w:lineRule="auto"/>
        <w:ind w:firstLine="520"/>
        <w:rPr>
          <w:bCs/>
          <w:color w:val="0F243E"/>
        </w:rPr>
      </w:pPr>
      <w:r>
        <w:rPr>
          <w:rFonts w:hint="eastAsia" w:ascii="SimHei" w:hAnsi="SimHei" w:eastAsia="黑体"/>
          <w:bCs/>
          <w:color w:val="0F243E"/>
        </w:rPr>
        <w:t>5.2.7.5会议室使用完毕需及时清理卫生，桌椅摆放整齐，整理所有设备，关闭电源及会议室门窗。</w:t>
      </w:r>
    </w:p>
    <w:p>
      <w:pPr>
        <w:spacing w:line="360" w:lineRule="auto"/>
        <w:ind w:firstLine="520"/>
        <w:rPr>
          <w:bCs/>
          <w:color w:val="0F243E"/>
        </w:rPr>
      </w:pPr>
      <w:r>
        <w:rPr>
          <w:rFonts w:hint="eastAsia" w:ascii="SimHei" w:hAnsi="SimHei" w:eastAsia="黑体"/>
          <w:bCs/>
          <w:color w:val="0F243E"/>
        </w:rPr>
        <w:t xml:space="preserve">5.2.7.6不可以在会议室内用餐。 </w:t>
      </w:r>
    </w:p>
    <w:p>
      <w:pPr>
        <w:spacing w:line="360" w:lineRule="auto"/>
        <w:ind w:firstLine="520"/>
        <w:rPr>
          <w:bCs/>
          <w:color w:val="0F243E"/>
        </w:rPr>
      </w:pPr>
    </w:p>
    <w:p>
      <w:pPr>
        <w:spacing w:line="360" w:lineRule="auto"/>
        <w:rPr>
          <w:bCs/>
          <w:color w:val="0F243E"/>
          <w:sz w:val="32"/>
          <w:szCs w:val="32"/>
        </w:rPr>
      </w:pPr>
      <w:r>
        <w:rPr>
          <w:rFonts w:hint="eastAsia" w:ascii="SimHei" w:hAnsi="SimHei" w:eastAsia="黑体"/>
          <w:bCs/>
          <w:color w:val="0F243E"/>
          <w:sz w:val="32"/>
          <w:szCs w:val="32"/>
        </w:rPr>
        <w:t>5.3办公环境与安全管理</w:t>
      </w:r>
    </w:p>
    <w:p>
      <w:pPr>
        <w:spacing w:line="360" w:lineRule="auto"/>
        <w:rPr>
          <w:rFonts w:hint="eastAsia"/>
          <w:bCs/>
          <w:color w:val="0F243E"/>
        </w:rPr>
      </w:pPr>
      <w:r>
        <w:rPr>
          <w:rFonts w:hint="eastAsia" w:ascii="SimHei" w:hAnsi="SimHei" w:eastAsia="黑体"/>
          <w:bCs/>
          <w:color w:val="0F243E"/>
        </w:rPr>
        <w:t>5.3.1办公环境维护细则</w:t>
      </w:r>
    </w:p>
    <w:p>
      <w:pPr>
        <w:spacing w:line="360" w:lineRule="auto"/>
        <w:ind w:firstLine="520"/>
        <w:rPr>
          <w:rFonts w:hint="eastAsia"/>
          <w:bCs/>
          <w:color w:val="0F243E"/>
        </w:rPr>
      </w:pPr>
      <w:r>
        <w:rPr>
          <w:rFonts w:hint="eastAsia" w:ascii="SimHei" w:hAnsi="SimHei" w:eastAsia="黑体"/>
          <w:bCs/>
          <w:color w:val="0F243E"/>
        </w:rPr>
        <w:t>5.3.1.1前台接待区是公司品牌形象的直接体现，员工应维护其礼貌、周到、有序的工作气氛，尽可能缩短在前台逗留时间，严禁在前台接待区聚众、大声喧哗和说笑。</w:t>
      </w:r>
    </w:p>
    <w:p>
      <w:pPr>
        <w:spacing w:line="360" w:lineRule="auto"/>
        <w:ind w:firstLine="520"/>
        <w:rPr>
          <w:rFonts w:hint="eastAsia"/>
          <w:bCs/>
          <w:color w:val="0F243E"/>
        </w:rPr>
      </w:pPr>
      <w:r>
        <w:rPr>
          <w:rFonts w:hint="eastAsia" w:ascii="SimHei" w:hAnsi="SimHei" w:eastAsia="黑体"/>
          <w:bCs/>
          <w:color w:val="0F243E"/>
        </w:rPr>
        <w:t>5.3.1.2员工严禁在办公区域高声喧哗，员工之间交谈可通过电话或会议室等场所进行。</w:t>
      </w:r>
    </w:p>
    <w:p>
      <w:pPr>
        <w:spacing w:line="360" w:lineRule="auto"/>
        <w:ind w:firstLine="520"/>
        <w:rPr>
          <w:rFonts w:hint="eastAsia"/>
          <w:bCs/>
          <w:color w:val="0F243E"/>
        </w:rPr>
      </w:pPr>
      <w:r>
        <w:rPr>
          <w:rFonts w:hint="eastAsia" w:ascii="SimHei" w:hAnsi="SimHei" w:eastAsia="黑体"/>
          <w:bCs/>
          <w:color w:val="0F243E"/>
        </w:rPr>
        <w:t>5.3.1.3整洁的办公环境对工作十分重要，员工应自觉维护公司的环境卫生和办公秩序，节约用水用电，离开工位超过三十分钟请关闭电脑显示器。</w:t>
      </w:r>
    </w:p>
    <w:p>
      <w:pPr>
        <w:tabs>
          <w:tab w:val="left" w:pos="993"/>
        </w:tabs>
        <w:spacing w:line="460" w:lineRule="exact"/>
        <w:ind w:firstLine="525" w:firstLineChars="250"/>
        <w:rPr>
          <w:rFonts w:hint="eastAsia"/>
          <w:bCs/>
          <w:color w:val="0F243E"/>
        </w:rPr>
      </w:pPr>
      <w:r>
        <w:rPr>
          <w:rFonts w:hint="eastAsia" w:ascii="SimHei" w:hAnsi="SimHei" w:eastAsia="黑体"/>
          <w:bCs/>
          <w:color w:val="0F243E"/>
        </w:rPr>
        <w:t>5.3.1.4员工有责任保持桌面及个人办公区整洁，所有桌椅妥善摆放。不滥用工作空间过多放置个人物品，以维护公司有序的办公环境。</w:t>
      </w:r>
    </w:p>
    <w:p>
      <w:pPr>
        <w:tabs>
          <w:tab w:val="left" w:pos="993"/>
        </w:tabs>
        <w:spacing w:line="460" w:lineRule="exact"/>
        <w:ind w:firstLine="600" w:firstLineChars="250"/>
        <w:rPr>
          <w:rFonts w:hint="eastAsia" w:ascii="Cambria" w:hAnsi="Cambria"/>
          <w:bCs/>
          <w:color w:val="0F243E"/>
          <w:sz w:val="24"/>
          <w:szCs w:val="24"/>
        </w:rPr>
      </w:pPr>
      <w:r>
        <w:rPr>
          <w:rFonts w:hint="eastAsia" w:ascii="SimHei" w:hAnsi="SimHei" w:eastAsia="黑体"/>
          <w:bCs/>
          <w:color w:val="0F243E"/>
          <w:sz w:val="24"/>
          <w:szCs w:val="24"/>
        </w:rPr>
        <w:t>办公桌要求：无灰尘、无杂物；文件归类摆放；严禁摆放私人物品。</w:t>
      </w:r>
    </w:p>
    <w:p>
      <w:pPr>
        <w:tabs>
          <w:tab w:val="left" w:pos="993"/>
        </w:tabs>
        <w:spacing w:line="460" w:lineRule="exact"/>
        <w:rPr>
          <w:rFonts w:hint="eastAsia" w:ascii="Cambria" w:hAnsi="Cambria"/>
          <w:bCs/>
          <w:color w:val="0F243E"/>
        </w:rPr>
      </w:pPr>
      <w:r>
        <w:rPr>
          <w:rFonts w:hint="eastAsia" w:ascii="SimHei" w:hAnsi="SimHei" w:eastAsia="黑体"/>
          <w:bCs/>
          <w:color w:val="0F243E"/>
          <w:sz w:val="24"/>
          <w:szCs w:val="24"/>
        </w:rPr>
        <w:t xml:space="preserve">    办公椅要求：无灰尘、无杂物；严禁悬挂衣服围巾等衣物；离开座位请将办公椅归位。</w:t>
      </w:r>
    </w:p>
    <w:p>
      <w:pPr>
        <w:spacing w:line="360" w:lineRule="auto"/>
        <w:ind w:firstLine="520"/>
        <w:rPr>
          <w:rFonts w:hint="eastAsia"/>
          <w:bCs/>
          <w:color w:val="0F243E"/>
        </w:rPr>
      </w:pPr>
      <w:r>
        <w:rPr>
          <w:rFonts w:hint="eastAsia" w:ascii="SimHei" w:hAnsi="SimHei" w:eastAsia="黑体"/>
          <w:bCs/>
          <w:color w:val="0F243E"/>
        </w:rPr>
        <w:t>5.3.1.5公司全面禁烟，禁止在公司办公区及洗手间内吸烟。</w:t>
      </w:r>
    </w:p>
    <w:p>
      <w:pPr>
        <w:tabs>
          <w:tab w:val="left" w:pos="993"/>
        </w:tabs>
        <w:spacing w:line="360" w:lineRule="auto"/>
        <w:ind w:firstLine="520"/>
        <w:rPr>
          <w:rFonts w:hint="eastAsia"/>
          <w:bCs/>
          <w:color w:val="0F243E"/>
        </w:rPr>
      </w:pPr>
      <w:r>
        <w:rPr>
          <w:rFonts w:hint="eastAsia" w:ascii="SimHei" w:hAnsi="SimHei" w:eastAsia="黑体"/>
          <w:bCs/>
          <w:color w:val="0F243E"/>
        </w:rPr>
        <w:t>5.3.1.6工作时间员工禁止饮酒；</w:t>
      </w:r>
      <w:r>
        <w:rPr>
          <w:rFonts w:hint="eastAsia" w:ascii="SimHei" w:hAnsi="SimHei" w:cs="宋体" w:eastAsia="黑体"/>
          <w:bCs/>
          <w:color w:val="0F243E"/>
          <w:sz w:val="24"/>
          <w:szCs w:val="24"/>
        </w:rPr>
        <w:t>工作时间请将手机调为静音，禁止在办公区域内接听任何与工作无关的电话。</w:t>
      </w:r>
    </w:p>
    <w:p>
      <w:pPr>
        <w:spacing w:line="360" w:lineRule="auto"/>
        <w:ind w:firstLine="520"/>
        <w:rPr>
          <w:rFonts w:hint="eastAsia"/>
          <w:bCs/>
          <w:color w:val="0F243E"/>
        </w:rPr>
      </w:pPr>
      <w:r>
        <w:rPr>
          <w:rFonts w:hint="eastAsia" w:ascii="SimHei" w:hAnsi="SimHei" w:eastAsia="黑体"/>
          <w:bCs/>
          <w:color w:val="0F243E"/>
        </w:rPr>
        <w:t>5.3.1.7工作时间禁止在办公室玩游戏、浏览无关网站、书籍杂志、长时间拨打私人电话或做与本职工作无关的事情。</w:t>
      </w:r>
    </w:p>
    <w:p>
      <w:pPr>
        <w:spacing w:line="360" w:lineRule="auto"/>
        <w:ind w:firstLine="520"/>
        <w:rPr>
          <w:bCs/>
          <w:color w:val="0F243E"/>
        </w:rPr>
      </w:pPr>
      <w:r>
        <w:rPr>
          <w:rFonts w:hint="eastAsia" w:ascii="SimHei" w:hAnsi="SimHei" w:eastAsia="黑体"/>
          <w:bCs/>
          <w:color w:val="0F243E"/>
        </w:rPr>
        <w:t>5.3.1.8垃圾需要严格遵守分类投放原则，办公区垃圾桶只能投放不会造成地面污染的包装类、纸张类等垃圾；茶水等冲泡残渣请倒入洗手间内滤水桶；不会造成管道堵塞的液体类可倒入洗手池内；剩饭剩菜等食物残羹需倒入货梯间垃圾桶内。</w:t>
      </w:r>
    </w:p>
    <w:p>
      <w:pPr>
        <w:tabs>
          <w:tab w:val="left" w:pos="993"/>
        </w:tabs>
        <w:spacing w:line="360" w:lineRule="auto"/>
        <w:ind w:firstLine="520"/>
        <w:rPr>
          <w:rFonts w:hint="eastAsia" w:ascii="宋体" w:hAnsi="宋体" w:cs="宋体"/>
          <w:bCs/>
          <w:color w:val="0F243E"/>
          <w:sz w:val="24"/>
          <w:szCs w:val="24"/>
        </w:rPr>
      </w:pPr>
      <w:r>
        <w:rPr>
          <w:rFonts w:hint="eastAsia" w:ascii="SimHei" w:hAnsi="SimHei" w:eastAsia="黑体"/>
          <w:bCs/>
          <w:color w:val="0F243E"/>
        </w:rPr>
        <w:t>5.3.1.9 禁</w:t>
      </w:r>
      <w:r>
        <w:rPr>
          <w:rFonts w:hint="eastAsia" w:ascii="SimHei" w:hAnsi="SimHei" w:cs="宋体" w:eastAsia="黑体"/>
          <w:bCs/>
          <w:color w:val="0F243E"/>
          <w:sz w:val="24"/>
          <w:szCs w:val="24"/>
        </w:rPr>
        <w:t>止将与工作无关的物品（包括但不限于私人信件、包裹、网购产品等）寄往公司，严禁前台代理签收任何与公司、工作无关的物品。</w:t>
      </w:r>
    </w:p>
    <w:p>
      <w:pPr>
        <w:tabs>
          <w:tab w:val="left" w:pos="993"/>
        </w:tabs>
        <w:spacing w:line="360" w:lineRule="auto"/>
        <w:ind w:firstLine="520"/>
        <w:rPr>
          <w:rFonts w:hint="eastAsia" w:ascii="宋体" w:hAnsi="宋体" w:cs="宋体"/>
          <w:bCs/>
          <w:color w:val="0F243E"/>
          <w:sz w:val="24"/>
          <w:szCs w:val="24"/>
        </w:rPr>
      </w:pPr>
      <w:r>
        <w:rPr>
          <w:rFonts w:hint="eastAsia" w:ascii="SimHei" w:hAnsi="SimHei" w:eastAsia="黑体"/>
          <w:bCs/>
          <w:color w:val="0F243E"/>
        </w:rPr>
        <w:t>5.3.1.10</w:t>
      </w:r>
      <w:r>
        <w:rPr>
          <w:rFonts w:hint="eastAsia" w:ascii="SimHei" w:hAnsi="SimHei" w:cs="宋体" w:eastAsia="黑体"/>
          <w:bCs/>
          <w:color w:val="0F243E"/>
          <w:sz w:val="24"/>
          <w:szCs w:val="24"/>
        </w:rPr>
        <w:t>自觉保持办公区域的清洁卫生，不乱扔果皮纸屑，不随地吐痰。</w:t>
      </w:r>
    </w:p>
    <w:p>
      <w:pPr>
        <w:tabs>
          <w:tab w:val="left" w:pos="993"/>
        </w:tabs>
        <w:spacing w:line="360" w:lineRule="auto"/>
        <w:ind w:firstLine="520"/>
        <w:rPr>
          <w:rFonts w:hint="eastAsia" w:ascii="宋体" w:hAnsi="宋体" w:cs="宋体"/>
          <w:bCs/>
          <w:color w:val="0F243E"/>
          <w:sz w:val="24"/>
          <w:szCs w:val="24"/>
        </w:rPr>
      </w:pPr>
      <w:r>
        <w:rPr>
          <w:rFonts w:hint="eastAsia" w:ascii="SimHei" w:hAnsi="SimHei" w:eastAsia="黑体"/>
          <w:bCs/>
          <w:color w:val="0F243E"/>
        </w:rPr>
        <w:t xml:space="preserve">5.3.1.11 </w:t>
      </w:r>
      <w:r>
        <w:rPr>
          <w:rFonts w:hint="eastAsia" w:ascii="SimHei" w:hAnsi="SimHei" w:cs="宋体" w:eastAsia="黑体"/>
          <w:bCs/>
          <w:color w:val="0F243E"/>
          <w:sz w:val="24"/>
          <w:szCs w:val="24"/>
        </w:rPr>
        <w:t>文明使用洗手间，及时冲水，保持地面、台面、镜面干燥，不向水池乱倒杂物。</w:t>
      </w:r>
    </w:p>
    <w:p>
      <w:pPr>
        <w:tabs>
          <w:tab w:val="left" w:pos="993"/>
        </w:tabs>
        <w:spacing w:line="360" w:lineRule="auto"/>
        <w:ind w:firstLine="520"/>
        <w:rPr>
          <w:rFonts w:hint="eastAsia" w:ascii="宋体" w:hAnsi="宋体" w:cs="宋体"/>
          <w:bCs/>
          <w:color w:val="0F243E"/>
          <w:sz w:val="24"/>
          <w:szCs w:val="24"/>
        </w:rPr>
      </w:pPr>
      <w:r>
        <w:rPr>
          <w:rFonts w:hint="eastAsia" w:ascii="SimHei" w:hAnsi="SimHei" w:eastAsia="黑体"/>
          <w:bCs/>
          <w:color w:val="0F243E"/>
        </w:rPr>
        <w:t xml:space="preserve">5.3.1.12 </w:t>
      </w:r>
      <w:r>
        <w:rPr>
          <w:rFonts w:hint="eastAsia" w:ascii="SimHei" w:hAnsi="SimHei" w:cs="宋体" w:eastAsia="黑体"/>
          <w:bCs/>
          <w:color w:val="0F243E"/>
          <w:sz w:val="24"/>
          <w:szCs w:val="24"/>
        </w:rPr>
        <w:t>爱护公共设施设备，随手关水、关电，不违规作业。</w:t>
      </w:r>
    </w:p>
    <w:p>
      <w:pPr>
        <w:tabs>
          <w:tab w:val="left" w:pos="993"/>
        </w:tabs>
        <w:spacing w:line="360" w:lineRule="auto"/>
        <w:ind w:firstLine="520"/>
        <w:rPr>
          <w:rFonts w:hint="eastAsia" w:ascii="宋体" w:hAnsi="宋体" w:cs="宋体"/>
          <w:bCs/>
          <w:color w:val="0F243E"/>
          <w:sz w:val="24"/>
          <w:szCs w:val="24"/>
        </w:rPr>
      </w:pPr>
      <w:r>
        <w:rPr>
          <w:rFonts w:hint="eastAsia" w:ascii="SimHei" w:hAnsi="SimHei" w:eastAsia="黑体"/>
          <w:bCs/>
          <w:color w:val="0F243E"/>
        </w:rPr>
        <w:t>5.3.1.13</w:t>
      </w:r>
      <w:r>
        <w:rPr>
          <w:rFonts w:hint="eastAsia" w:ascii="SimHei" w:hAnsi="SimHei" w:cs="宋体" w:eastAsia="黑体"/>
          <w:bCs/>
          <w:color w:val="0F243E"/>
          <w:sz w:val="24"/>
          <w:szCs w:val="24"/>
        </w:rPr>
        <w:t>文件柜内的文件、资料应摆放整齐，随时关闭柜锁，办公室内百叶窗应整齐悬挂，不得出现一高一低或叶片凌乱等现象。同时文件柜必须上锁，公司不负责员工任何损失的赔偿。</w:t>
      </w:r>
    </w:p>
    <w:p>
      <w:pPr>
        <w:tabs>
          <w:tab w:val="left" w:pos="993"/>
        </w:tabs>
        <w:spacing w:line="360" w:lineRule="auto"/>
        <w:ind w:firstLine="520"/>
        <w:rPr>
          <w:rFonts w:hint="eastAsia" w:ascii="宋体" w:hAnsi="宋体" w:cs="宋体"/>
          <w:bCs/>
          <w:color w:val="0F243E"/>
          <w:sz w:val="24"/>
          <w:szCs w:val="24"/>
        </w:rPr>
      </w:pPr>
      <w:r>
        <w:rPr>
          <w:rFonts w:hint="eastAsia" w:ascii="SimHei" w:hAnsi="SimHei" w:eastAsia="黑体"/>
          <w:bCs/>
          <w:color w:val="0F243E"/>
        </w:rPr>
        <w:t>5.3.1.14</w:t>
      </w:r>
      <w:r>
        <w:rPr>
          <w:rFonts w:hint="eastAsia" w:ascii="SimHei" w:hAnsi="SimHei" w:cs="宋体" w:eastAsia="黑体"/>
          <w:bCs/>
          <w:color w:val="0F243E"/>
          <w:sz w:val="24"/>
          <w:szCs w:val="24"/>
        </w:rPr>
        <w:t>员工必须使用公司的文件箱锁，不得私自换锁或加锁， 员工不得私自调换文件柜；员工不得在文件柜内放置易燃、易爆危险品、利器等物品；员工遗失文件柜钥匙应立即呈报人力资源部，再做补配手续。 如文件柜有所损失，员工负责赔偿。</w:t>
      </w:r>
    </w:p>
    <w:p>
      <w:pPr>
        <w:tabs>
          <w:tab w:val="left" w:pos="993"/>
        </w:tabs>
        <w:spacing w:line="360" w:lineRule="auto"/>
        <w:ind w:firstLine="520"/>
        <w:rPr>
          <w:rFonts w:hint="eastAsia" w:ascii="宋体" w:hAnsi="宋体" w:cs="宋体"/>
          <w:bCs/>
          <w:color w:val="0F243E"/>
          <w:sz w:val="24"/>
          <w:szCs w:val="24"/>
        </w:rPr>
      </w:pPr>
      <w:r>
        <w:rPr>
          <w:rFonts w:hint="eastAsia" w:ascii="SimHei" w:hAnsi="SimHei" w:eastAsia="黑体"/>
          <w:bCs/>
          <w:color w:val="0F243E"/>
        </w:rPr>
        <w:t xml:space="preserve">5.3.1.15 </w:t>
      </w:r>
      <w:r>
        <w:rPr>
          <w:rFonts w:hint="eastAsia" w:ascii="SimHei" w:hAnsi="SimHei" w:cs="宋体" w:eastAsia="黑体"/>
          <w:bCs/>
          <w:color w:val="0F243E"/>
          <w:sz w:val="24"/>
          <w:szCs w:val="24"/>
        </w:rPr>
        <w:t>注意事项：</w:t>
      </w:r>
    </w:p>
    <w:p>
      <w:pPr>
        <w:numPr>
          <w:ilvl w:val="0"/>
          <w:numId w:val="40"/>
        </w:numPr>
        <w:spacing w:line="360" w:lineRule="auto"/>
        <w:rPr>
          <w:rFonts w:hint="eastAsia" w:ascii="宋体" w:hAnsi="宋体" w:cs="宋体"/>
          <w:bCs/>
          <w:color w:val="0F243E"/>
          <w:sz w:val="24"/>
          <w:szCs w:val="24"/>
        </w:rPr>
      </w:pPr>
      <w:r>
        <w:rPr>
          <w:rFonts w:hint="eastAsia" w:ascii="SimHei" w:hAnsi="SimHei" w:cs="宋体" w:eastAsia="黑体"/>
          <w:bCs/>
          <w:color w:val="0F243E"/>
          <w:sz w:val="24"/>
          <w:szCs w:val="24"/>
        </w:rPr>
        <w:t>爱护公司一切财产，包括设备、设施、办公用品、家具、车辆等；</w:t>
      </w:r>
    </w:p>
    <w:p>
      <w:pPr>
        <w:numPr>
          <w:ilvl w:val="0"/>
          <w:numId w:val="40"/>
        </w:numPr>
        <w:spacing w:line="360" w:lineRule="auto"/>
        <w:rPr>
          <w:rFonts w:hint="eastAsia"/>
          <w:bCs/>
          <w:color w:val="0F243E"/>
        </w:rPr>
      </w:pPr>
      <w:r>
        <w:rPr>
          <w:rFonts w:hint="eastAsia" w:ascii="SimHei" w:hAnsi="SimHei" w:cs="宋体" w:eastAsia="黑体"/>
          <w:bCs/>
          <w:color w:val="0F243E"/>
          <w:sz w:val="24"/>
          <w:szCs w:val="24"/>
        </w:rPr>
        <w:t>公司所有的公物不得蓄意破坏、作为私用、藏用。未经允许，员工不得把公司物品带出公司。</w:t>
      </w:r>
    </w:p>
    <w:p>
      <w:pPr>
        <w:numPr>
          <w:ilvl w:val="0"/>
          <w:numId w:val="40"/>
        </w:numPr>
        <w:tabs>
          <w:tab w:val="left" w:pos="993"/>
          <w:tab w:val="clear" w:pos="420"/>
        </w:tabs>
        <w:spacing w:line="360" w:lineRule="auto"/>
        <w:ind w:firstLine="0"/>
        <w:rPr>
          <w:rFonts w:hint="eastAsia"/>
          <w:bCs/>
          <w:color w:val="0F243E"/>
        </w:rPr>
      </w:pPr>
      <w:r>
        <w:rPr>
          <w:rFonts w:hint="eastAsia" w:ascii="SimHei" w:hAnsi="SimHei" w:cs="宋体" w:eastAsia="黑体"/>
          <w:bCs/>
          <w:color w:val="0F243E"/>
          <w:sz w:val="24"/>
          <w:szCs w:val="24"/>
        </w:rPr>
        <w:t>人力资源部负责不定期对公司办公环境和办公秩序进行检查，发现问题及时解决并进行记录，检查情况在公司通报，记入部门考核和个人考核中，并作为升职、调级、确定员工是否胜任工作或有关奖金发放的考核内容之一。</w:t>
      </w:r>
    </w:p>
    <w:p>
      <w:pPr>
        <w:spacing w:line="360" w:lineRule="auto"/>
        <w:rPr>
          <w:bCs/>
          <w:color w:val="0F243E"/>
        </w:rPr>
      </w:pPr>
      <w:r>
        <w:rPr>
          <w:rFonts w:hint="eastAsia" w:ascii="SimHei" w:hAnsi="SimHei" w:eastAsia="黑体"/>
          <w:bCs/>
          <w:color w:val="0F243E"/>
        </w:rPr>
        <w:t>5.3.2安全管理</w:t>
      </w:r>
    </w:p>
    <w:p>
      <w:pPr>
        <w:spacing w:line="360" w:lineRule="auto"/>
        <w:ind w:firstLine="520"/>
        <w:rPr>
          <w:bCs/>
          <w:color w:val="0F243E"/>
        </w:rPr>
      </w:pPr>
      <w:r>
        <w:rPr>
          <w:rFonts w:hint="eastAsia" w:ascii="SimHei" w:hAnsi="SimHei" w:eastAsia="黑体"/>
          <w:bCs/>
          <w:color w:val="0F243E"/>
        </w:rPr>
        <w:t>5.3.2.1员工出入办公区必须随手关门，保障办公区财物安全。</w:t>
      </w:r>
    </w:p>
    <w:p>
      <w:pPr>
        <w:spacing w:line="360" w:lineRule="auto"/>
        <w:ind w:firstLine="520"/>
        <w:rPr>
          <w:bCs/>
          <w:color w:val="0F243E"/>
        </w:rPr>
      </w:pPr>
      <w:r>
        <w:rPr>
          <w:rFonts w:hint="eastAsia" w:ascii="SimHei" w:hAnsi="SimHei" w:eastAsia="黑体"/>
          <w:bCs/>
          <w:color w:val="0F243E"/>
        </w:rPr>
        <w:t>5.3.2.2员工须在前台接待区或会议室接待来访人员，如需进入办公区，必须由公司内部相关人员随行。</w:t>
      </w:r>
    </w:p>
    <w:p>
      <w:pPr>
        <w:spacing w:line="360" w:lineRule="auto"/>
        <w:ind w:firstLine="520"/>
        <w:rPr>
          <w:bCs/>
          <w:color w:val="0F243E"/>
        </w:rPr>
      </w:pPr>
      <w:r>
        <w:rPr>
          <w:rFonts w:hint="eastAsia" w:ascii="SimHei" w:hAnsi="SimHei" w:eastAsia="黑体"/>
          <w:bCs/>
          <w:color w:val="0F243E"/>
        </w:rPr>
        <w:t>5.3.2.3禁止私自配有公司大门钥匙，如需临时使用须遵守公司借用制度，到行政部门办理借出及归还手续。</w:t>
      </w:r>
    </w:p>
    <w:p>
      <w:pPr>
        <w:spacing w:line="360" w:lineRule="auto"/>
        <w:ind w:firstLine="520"/>
        <w:rPr>
          <w:bCs/>
          <w:color w:val="0F243E"/>
        </w:rPr>
      </w:pPr>
      <w:r>
        <w:rPr>
          <w:rFonts w:hint="eastAsia" w:ascii="SimHei" w:hAnsi="SimHei" w:eastAsia="黑体"/>
          <w:bCs/>
          <w:color w:val="0F243E"/>
        </w:rPr>
        <w:t>5.3.2.4保障公司机密不外泄，机密文档需妥善保管，员工离开座位应确保文件资料处于安全状态。</w:t>
      </w:r>
    </w:p>
    <w:p>
      <w:pPr>
        <w:spacing w:line="360" w:lineRule="auto"/>
        <w:ind w:firstLine="520"/>
        <w:rPr>
          <w:bCs/>
          <w:color w:val="0F243E"/>
        </w:rPr>
      </w:pPr>
      <w:r>
        <w:rPr>
          <w:rFonts w:hint="eastAsia" w:ascii="SimHei" w:hAnsi="SimHei" w:eastAsia="黑体"/>
          <w:bCs/>
          <w:color w:val="0F243E"/>
        </w:rPr>
        <w:t>5.3.2.5每天工作结束时必须关闭相关设备及门窗，包括电脑设备、空调控制器、照明、电源插座、办公设施等。</w:t>
      </w:r>
    </w:p>
    <w:p>
      <w:pPr>
        <w:spacing w:line="360" w:lineRule="auto"/>
        <w:ind w:firstLine="520"/>
        <w:rPr>
          <w:bCs/>
          <w:color w:val="0F243E"/>
        </w:rPr>
      </w:pPr>
      <w:r>
        <w:rPr>
          <w:rFonts w:hint="eastAsia" w:ascii="SimHei" w:hAnsi="SimHei" w:eastAsia="黑体"/>
          <w:bCs/>
          <w:color w:val="0F243E"/>
        </w:rPr>
        <w:t>5.3.2.6当发现办公桌椅、灯管或空调等办公设备出现故障，办公区域及洗手间出现损毁情况，请及时通知行政部相关人员报修。如人为原因造成的损失，相关员工须负赔偿责任。</w:t>
      </w:r>
    </w:p>
    <w:p>
      <w:pPr>
        <w:spacing w:line="360" w:lineRule="auto"/>
        <w:rPr>
          <w:rFonts w:hint="eastAsia"/>
          <w:bCs/>
          <w:color w:val="0F243E"/>
        </w:rPr>
      </w:pPr>
    </w:p>
    <w:p>
      <w:pPr>
        <w:spacing w:line="360" w:lineRule="auto"/>
        <w:rPr>
          <w:bCs/>
          <w:color w:val="0F243E"/>
          <w:sz w:val="32"/>
          <w:szCs w:val="32"/>
        </w:rPr>
      </w:pPr>
      <w:r>
        <w:rPr>
          <w:rFonts w:hint="eastAsia" w:ascii="SimHei" w:hAnsi="SimHei" w:eastAsia="黑体"/>
          <w:bCs/>
          <w:color w:val="0F243E"/>
          <w:sz w:val="32"/>
          <w:szCs w:val="32"/>
        </w:rPr>
        <w:t>5.4办公设备管理</w:t>
      </w:r>
    </w:p>
    <w:p>
      <w:pPr>
        <w:spacing w:line="360" w:lineRule="auto"/>
        <w:rPr>
          <w:bCs/>
          <w:color w:val="0F243E"/>
        </w:rPr>
      </w:pPr>
      <w:r>
        <w:rPr>
          <w:rFonts w:hint="eastAsia" w:ascii="SimHei" w:hAnsi="SimHei" w:eastAsia="黑体"/>
          <w:bCs/>
          <w:color w:val="0F243E"/>
        </w:rPr>
        <w:t>5.4.1办公设备借用</w:t>
      </w:r>
    </w:p>
    <w:p>
      <w:pPr>
        <w:spacing w:line="360" w:lineRule="auto"/>
        <w:ind w:firstLine="520"/>
        <w:rPr>
          <w:bCs/>
          <w:color w:val="0F243E"/>
        </w:rPr>
      </w:pPr>
      <w:r>
        <w:rPr>
          <w:rFonts w:hint="eastAsia" w:ascii="SimHei" w:hAnsi="SimHei" w:eastAsia="黑体"/>
          <w:bCs/>
          <w:color w:val="0F243E"/>
        </w:rPr>
        <w:t>5.4.1.1员工因工作需要借用公司办公设备需到行政部办理借用及归还手续，详细填写使用部门、借用人、用途及归还时间等内容。</w:t>
      </w:r>
    </w:p>
    <w:p>
      <w:pPr>
        <w:spacing w:line="360" w:lineRule="auto"/>
        <w:ind w:firstLine="520"/>
        <w:rPr>
          <w:bCs/>
          <w:color w:val="0F243E"/>
        </w:rPr>
      </w:pPr>
      <w:r>
        <w:rPr>
          <w:rFonts w:hint="eastAsia" w:ascii="SimHei" w:hAnsi="SimHei" w:eastAsia="黑体"/>
          <w:bCs/>
          <w:color w:val="0F243E"/>
        </w:rPr>
        <w:t>5.4.1.2使用完毕须立即将所借用设备归还行政部，以免延误其他部门工作借用。</w:t>
      </w:r>
    </w:p>
    <w:p>
      <w:pPr>
        <w:spacing w:line="360" w:lineRule="auto"/>
        <w:ind w:firstLine="520"/>
        <w:rPr>
          <w:bCs/>
          <w:color w:val="0F243E"/>
        </w:rPr>
      </w:pPr>
      <w:r>
        <w:rPr>
          <w:rFonts w:hint="eastAsia" w:ascii="SimHei" w:hAnsi="SimHei" w:eastAsia="黑体"/>
          <w:bCs/>
          <w:color w:val="0F243E"/>
        </w:rPr>
        <w:t xml:space="preserve">5.4.1.3借用人员不可将所借用物品及设备随意转借或长时间留用。 </w:t>
      </w:r>
    </w:p>
    <w:p>
      <w:pPr>
        <w:spacing w:line="360" w:lineRule="auto"/>
        <w:ind w:firstLine="520"/>
        <w:rPr>
          <w:bCs/>
          <w:color w:val="0F243E"/>
        </w:rPr>
      </w:pPr>
    </w:p>
    <w:p>
      <w:pPr>
        <w:spacing w:line="360" w:lineRule="auto"/>
        <w:rPr>
          <w:bCs/>
          <w:color w:val="0F243E"/>
        </w:rPr>
      </w:pPr>
      <w:r>
        <w:rPr>
          <w:rFonts w:hint="eastAsia" w:ascii="SimHei" w:hAnsi="SimHei" w:eastAsia="黑体"/>
          <w:bCs/>
          <w:color w:val="0F243E"/>
        </w:rPr>
        <w:t>5.4.2办公设备使用保护</w:t>
      </w:r>
    </w:p>
    <w:p>
      <w:pPr>
        <w:spacing w:line="360" w:lineRule="auto"/>
        <w:ind w:firstLine="520"/>
        <w:rPr>
          <w:bCs/>
          <w:color w:val="0F243E"/>
        </w:rPr>
      </w:pPr>
      <w:r>
        <w:rPr>
          <w:rFonts w:hint="eastAsia" w:ascii="SimHei" w:hAnsi="SimHei" w:eastAsia="黑体"/>
          <w:bCs/>
          <w:color w:val="0F243E"/>
        </w:rPr>
        <w:t>5.4.2.1员工须正确使用、爱护公司公共办公设施，严禁野蛮操作。</w:t>
      </w:r>
    </w:p>
    <w:p>
      <w:pPr>
        <w:spacing w:line="360" w:lineRule="auto"/>
        <w:ind w:firstLine="520"/>
        <w:rPr>
          <w:bCs/>
          <w:color w:val="0F243E"/>
        </w:rPr>
      </w:pPr>
      <w:r>
        <w:rPr>
          <w:rFonts w:hint="eastAsia" w:ascii="SimHei" w:hAnsi="SimHei" w:eastAsia="黑体"/>
          <w:bCs/>
          <w:color w:val="0F243E"/>
        </w:rPr>
        <w:t>5.4.2.2员工对操作规则不明确的办公设备请及时咨询行政或IT部门相关人员。</w:t>
      </w:r>
    </w:p>
    <w:p>
      <w:pPr>
        <w:spacing w:line="360" w:lineRule="auto"/>
        <w:ind w:firstLine="520"/>
        <w:rPr>
          <w:bCs/>
          <w:color w:val="0F243E"/>
        </w:rPr>
      </w:pPr>
      <w:r>
        <w:rPr>
          <w:rFonts w:hint="eastAsia" w:ascii="SimHei" w:hAnsi="SimHei" w:eastAsia="黑体"/>
          <w:bCs/>
          <w:color w:val="0F243E"/>
        </w:rPr>
        <w:t>5.4.2.3当发现办公设备出现故障时请及时通知行政部相关人员维修处理。</w:t>
      </w:r>
    </w:p>
    <w:p>
      <w:pPr>
        <w:spacing w:line="360" w:lineRule="auto"/>
        <w:ind w:firstLine="520"/>
        <w:rPr>
          <w:bCs/>
          <w:color w:val="0F243E"/>
        </w:rPr>
      </w:pPr>
      <w:r>
        <w:rPr>
          <w:rFonts w:hint="eastAsia" w:ascii="SimHei" w:hAnsi="SimHei" w:eastAsia="黑体"/>
          <w:bCs/>
          <w:color w:val="0F243E"/>
        </w:rPr>
        <w:t>5.4.2.4员工对所借用办公设备须妥善使用和保存，如人为损坏或丢失须按照财务部门计算的折旧金额进行赔偿。</w:t>
      </w:r>
    </w:p>
    <w:p>
      <w:pPr>
        <w:spacing w:line="360" w:lineRule="auto"/>
        <w:ind w:firstLine="520"/>
        <w:rPr>
          <w:bCs/>
          <w:color w:val="0F243E"/>
        </w:rPr>
      </w:pPr>
    </w:p>
    <w:p>
      <w:pPr>
        <w:spacing w:line="360" w:lineRule="auto"/>
        <w:rPr>
          <w:bCs/>
          <w:color w:val="0F243E"/>
          <w:sz w:val="32"/>
          <w:szCs w:val="32"/>
        </w:rPr>
      </w:pPr>
      <w:r>
        <w:rPr>
          <w:rFonts w:hint="eastAsia" w:ascii="SimHei" w:hAnsi="SimHei" w:eastAsia="黑体"/>
          <w:bCs/>
          <w:color w:val="0F243E"/>
          <w:sz w:val="32"/>
          <w:szCs w:val="32"/>
        </w:rPr>
        <w:t>5.5办公家具管理</w:t>
      </w:r>
    </w:p>
    <w:p>
      <w:pPr>
        <w:spacing w:line="360" w:lineRule="auto"/>
        <w:ind w:firstLine="520"/>
        <w:rPr>
          <w:bCs/>
          <w:color w:val="0F243E"/>
        </w:rPr>
      </w:pPr>
      <w:r>
        <w:rPr>
          <w:rFonts w:hint="eastAsia" w:ascii="SimHei" w:hAnsi="SimHei" w:eastAsia="黑体"/>
          <w:bCs/>
          <w:color w:val="0F243E"/>
        </w:rPr>
        <w:t>5.5.1行政部负责为每位员工制作固定资产档案卡，配套所使用的办公家具编码，员工在职使用期间不可随意更换，离职时须归还与入职时领取的相同编码的办公家具及钥匙。</w:t>
      </w:r>
    </w:p>
    <w:p>
      <w:pPr>
        <w:spacing w:line="360" w:lineRule="auto"/>
        <w:ind w:firstLine="520"/>
        <w:rPr>
          <w:rFonts w:hint="eastAsia"/>
          <w:bCs/>
          <w:color w:val="0F243E"/>
        </w:rPr>
      </w:pPr>
      <w:r>
        <w:rPr>
          <w:rFonts w:hint="eastAsia" w:ascii="SimHei" w:hAnsi="SimHei" w:eastAsia="黑体"/>
          <w:bCs/>
          <w:color w:val="0F243E"/>
        </w:rPr>
        <w:t>5.5.2员工有责任维护个人所属办公家具安全及整洁，如发现故障请及时到行政部门报修。如人为造成的损毁须按照财务部门计算的折旧金额进行赔偿。</w:t>
      </w:r>
    </w:p>
    <w:p>
      <w:pPr>
        <w:spacing w:line="360" w:lineRule="auto"/>
        <w:ind w:firstLine="520"/>
        <w:rPr>
          <w:rFonts w:hint="eastAsia" w:ascii="Cambria" w:hAnsi="Cambria"/>
          <w:bCs/>
          <w:color w:val="0F243E"/>
        </w:rPr>
      </w:pPr>
    </w:p>
    <w:p>
      <w:pPr>
        <w:spacing w:line="360" w:lineRule="auto"/>
        <w:rPr>
          <w:rFonts w:hint="eastAsia" w:ascii="Cambria"/>
          <w:bCs/>
          <w:color w:val="0F243E"/>
          <w:sz w:val="32"/>
          <w:szCs w:val="32"/>
        </w:rPr>
      </w:pPr>
      <w:r>
        <w:rPr>
          <w:rFonts w:hint="eastAsia" w:ascii="SimHei" w:hAnsi="SimHei" w:eastAsia="黑体"/>
          <w:bCs/>
          <w:color w:val="0F243E"/>
          <w:sz w:val="32"/>
          <w:szCs w:val="32"/>
        </w:rPr>
        <w:t xml:space="preserve">5.6 </w:t>
      </w:r>
      <w:r>
        <w:rPr>
          <w:rFonts w:hint="eastAsia" w:ascii="SimHei" w:hAnsi="SimHei" w:eastAsia="黑体"/>
          <w:bCs/>
          <w:color w:val="0F243E"/>
          <w:sz w:val="32"/>
          <w:szCs w:val="32"/>
        </w:rPr>
        <w:t>利益</w:t>
      </w:r>
    </w:p>
    <w:p>
      <w:pPr>
        <w:spacing w:line="360" w:lineRule="auto"/>
        <w:ind w:firstLine="520"/>
        <w:rPr>
          <w:rFonts w:hint="eastAsia" w:ascii="Cambria"/>
          <w:bCs/>
          <w:color w:val="0F243E"/>
        </w:rPr>
      </w:pPr>
      <w:r>
        <w:rPr>
          <w:rFonts w:hint="eastAsia" w:ascii="SimHei" w:hAnsi="SimHei" w:eastAsia="黑体"/>
          <w:bCs/>
          <w:color w:val="0F243E"/>
        </w:rPr>
        <w:t xml:space="preserve">5.6.1 </w:t>
      </w:r>
      <w:r>
        <w:rPr>
          <w:rFonts w:hint="eastAsia" w:ascii="SimHei" w:hAnsi="SimHei" w:eastAsia="黑体"/>
          <w:bCs/>
          <w:color w:val="0F243E"/>
        </w:rPr>
        <w:t>员工在经营管理活动中，不准索取或者收受业务关联单位的利益，否则将构成受贿。</w:t>
      </w:r>
    </w:p>
    <w:p>
      <w:pPr>
        <w:spacing w:line="360" w:lineRule="auto"/>
        <w:ind w:firstLine="520"/>
        <w:rPr>
          <w:rFonts w:hint="eastAsia" w:ascii="Cambria"/>
          <w:bCs/>
          <w:color w:val="0F243E"/>
        </w:rPr>
      </w:pPr>
      <w:r>
        <w:rPr>
          <w:rFonts w:hint="eastAsia" w:ascii="SimHei" w:hAnsi="SimHei" w:eastAsia="黑体"/>
          <w:bCs/>
          <w:color w:val="0F243E"/>
        </w:rPr>
        <w:t>5.6.2</w:t>
      </w:r>
      <w:r>
        <w:rPr>
          <w:rFonts w:hint="eastAsia" w:ascii="SimHei" w:hAnsi="SimHei" w:eastAsia="黑体"/>
          <w:bCs/>
          <w:color w:val="0F243E"/>
        </w:rPr>
        <w:t>只有在对方馈赠的礼物价值较小（按公认标准），接受后不会影响正确处理与对方的业务关系，而拒绝会被视为失礼的情况下，才可以公开的场合下接受。</w:t>
      </w:r>
    </w:p>
    <w:p>
      <w:pPr>
        <w:spacing w:line="360" w:lineRule="auto"/>
        <w:ind w:firstLine="520"/>
        <w:rPr>
          <w:rFonts w:hint="eastAsia" w:ascii="Cambria"/>
          <w:bCs/>
          <w:color w:val="0F243E"/>
        </w:rPr>
      </w:pPr>
      <w:r>
        <w:rPr>
          <w:rFonts w:hint="eastAsia" w:ascii="SimHei" w:hAnsi="SimHei" w:eastAsia="黑体"/>
          <w:bCs/>
          <w:color w:val="0F243E"/>
        </w:rPr>
        <w:t xml:space="preserve">5.6.3 </w:t>
      </w:r>
      <w:r>
        <w:rPr>
          <w:rFonts w:hint="eastAsia" w:ascii="SimHei" w:hAnsi="SimHei" w:eastAsia="黑体"/>
          <w:bCs/>
          <w:color w:val="0F243E"/>
        </w:rPr>
        <w:t>员工在与业务关联单位的交往中，应坚持合法、正当的职业道德准则，反对以贿赂及其它不道德的手段取得利益。未经公司书面批准，也不得在有可能存在利益冲突的业务关联单位安排亲属、接受劳务或技术服务。</w:t>
      </w:r>
    </w:p>
    <w:p>
      <w:pPr>
        <w:spacing w:line="360" w:lineRule="auto"/>
        <w:ind w:firstLine="520"/>
        <w:rPr>
          <w:rFonts w:hint="eastAsia" w:ascii="Cambria"/>
          <w:bCs/>
          <w:color w:val="0F243E"/>
        </w:rPr>
      </w:pPr>
      <w:r>
        <w:rPr>
          <w:rFonts w:hint="eastAsia" w:ascii="SimHei" w:hAnsi="SimHei" w:eastAsia="黑体"/>
          <w:bCs/>
          <w:color w:val="0F243E"/>
        </w:rPr>
        <w:t xml:space="preserve">5.6.4 </w:t>
      </w:r>
      <w:r>
        <w:rPr>
          <w:rFonts w:hint="eastAsia" w:ascii="SimHei" w:hAnsi="SimHei" w:eastAsia="黑体"/>
          <w:bCs/>
          <w:color w:val="0F243E"/>
        </w:rPr>
        <w:t>员工不得利用内幕消息，在损害公司利益或者处于比公司以外人士较为有利的情况下谋取个人利益。</w:t>
      </w:r>
    </w:p>
    <w:p>
      <w:pPr>
        <w:spacing w:line="360" w:lineRule="auto"/>
        <w:ind w:firstLine="520"/>
        <w:rPr>
          <w:rFonts w:hint="eastAsia" w:ascii="Cambria"/>
          <w:bCs/>
          <w:color w:val="0F243E"/>
        </w:rPr>
      </w:pPr>
      <w:r>
        <w:rPr>
          <w:rFonts w:hint="eastAsia" w:ascii="SimHei" w:hAnsi="SimHei" w:eastAsia="黑体"/>
          <w:bCs/>
          <w:color w:val="0F243E"/>
        </w:rPr>
        <w:t xml:space="preserve">5.6.5 </w:t>
      </w:r>
      <w:r>
        <w:rPr>
          <w:rFonts w:hint="eastAsia" w:ascii="SimHei" w:hAnsi="SimHei" w:eastAsia="黑体"/>
          <w:bCs/>
          <w:color w:val="0F243E"/>
        </w:rPr>
        <w:t>员工不得挪用公款谋取个人利益或为他人谋取利益，员工也不得用公款购买各种俱乐部会员卡或者供自己从事个人消费。</w:t>
      </w:r>
    </w:p>
    <w:p>
      <w:pPr>
        <w:spacing w:line="360" w:lineRule="auto"/>
        <w:rPr>
          <w:rFonts w:hint="eastAsia" w:ascii="Cambria"/>
          <w:bCs/>
          <w:color w:val="0F243E"/>
          <w:sz w:val="32"/>
          <w:szCs w:val="32"/>
        </w:rPr>
      </w:pPr>
      <w:r>
        <w:rPr>
          <w:rFonts w:hint="eastAsia" w:ascii="SimHei" w:hAnsi="SimHei" w:eastAsia="黑体"/>
          <w:bCs/>
          <w:color w:val="0F243E"/>
          <w:sz w:val="32"/>
          <w:szCs w:val="32"/>
        </w:rPr>
        <w:t xml:space="preserve">5.7 </w:t>
      </w:r>
      <w:r>
        <w:rPr>
          <w:rFonts w:hint="eastAsia" w:ascii="SimHei" w:hAnsi="SimHei" w:eastAsia="黑体"/>
          <w:bCs/>
          <w:color w:val="0F243E"/>
          <w:sz w:val="32"/>
          <w:szCs w:val="32"/>
        </w:rPr>
        <w:t>佣金和回扣</w:t>
      </w:r>
    </w:p>
    <w:p>
      <w:pPr>
        <w:spacing w:line="360" w:lineRule="auto"/>
        <w:ind w:firstLine="520"/>
        <w:rPr>
          <w:rFonts w:hint="eastAsia" w:ascii="Cambria" w:hAnsi="Cambria"/>
          <w:bCs/>
          <w:color w:val="0F243E"/>
        </w:rPr>
      </w:pPr>
      <w:r>
        <w:rPr>
          <w:rFonts w:hint="eastAsia" w:ascii="SimHei" w:hAnsi="SimHei" w:eastAsia="黑体"/>
          <w:bCs/>
          <w:color w:val="0F243E"/>
        </w:rPr>
        <w:t xml:space="preserve">5.7.1 </w:t>
      </w:r>
      <w:r>
        <w:rPr>
          <w:rFonts w:hint="eastAsia" w:ascii="SimHei" w:hAnsi="SimHei" w:eastAsia="黑体"/>
          <w:bCs/>
          <w:color w:val="0F243E"/>
        </w:rPr>
        <w:t>员工对外业务联系活动中，凡遇业务关联单位按规定合法地给回扣、佣金的，一律上缴公司作为营业外收入或冲减成本（公司将视员工表现给予奖励）；个人隐匿或据为己有的，视为严重违纪，公司可解除劳动合同；情节特别严重者提请司法机关处理。</w:t>
      </w:r>
    </w:p>
    <w:p>
      <w:pPr>
        <w:spacing w:line="360" w:lineRule="auto"/>
        <w:rPr>
          <w:rFonts w:hint="eastAsia" w:ascii="Cambria" w:hAnsi="Cambria"/>
          <w:bCs/>
          <w:color w:val="0F243E"/>
          <w:sz w:val="32"/>
          <w:szCs w:val="32"/>
        </w:rPr>
      </w:pPr>
      <w:r>
        <w:rPr>
          <w:rFonts w:hint="eastAsia" w:ascii="SimHei" w:hAnsi="SimHei" w:eastAsia="黑体"/>
          <w:bCs/>
          <w:color w:val="0F243E"/>
          <w:sz w:val="32"/>
          <w:szCs w:val="32"/>
        </w:rPr>
        <w:t>5.8 交际应酬</w:t>
      </w:r>
    </w:p>
    <w:p>
      <w:pPr>
        <w:spacing w:line="360" w:lineRule="auto"/>
        <w:ind w:firstLine="520"/>
        <w:rPr>
          <w:rFonts w:hint="eastAsia" w:ascii="Cambria"/>
          <w:bCs/>
          <w:color w:val="0F243E"/>
        </w:rPr>
      </w:pPr>
      <w:r>
        <w:rPr>
          <w:rFonts w:hint="eastAsia" w:ascii="SimHei" w:hAnsi="SimHei" w:eastAsia="黑体"/>
          <w:bCs/>
          <w:color w:val="0F243E"/>
        </w:rPr>
        <w:t xml:space="preserve">5.8.1 </w:t>
      </w:r>
      <w:r>
        <w:rPr>
          <w:rFonts w:hint="eastAsia" w:ascii="SimHei" w:hAnsi="SimHei" w:eastAsia="黑体"/>
          <w:bCs/>
          <w:color w:val="0F243E"/>
        </w:rPr>
        <w:t>公司对外的交际应酬活动，应本着礼貌大方、简朴务实的原则，不得铺张浪费，严禁涉入违法及不良行为。</w:t>
      </w:r>
    </w:p>
    <w:p>
      <w:pPr>
        <w:spacing w:line="360" w:lineRule="auto"/>
        <w:ind w:firstLine="520"/>
        <w:rPr>
          <w:rFonts w:hint="eastAsia" w:ascii="Cambria"/>
          <w:bCs/>
          <w:color w:val="0F243E"/>
        </w:rPr>
      </w:pPr>
      <w:r>
        <w:rPr>
          <w:rFonts w:hint="eastAsia" w:ascii="SimHei" w:hAnsi="SimHei" w:eastAsia="黑体"/>
          <w:bCs/>
          <w:color w:val="0F243E"/>
        </w:rPr>
        <w:t xml:space="preserve">5.8.2 </w:t>
      </w:r>
      <w:r>
        <w:rPr>
          <w:rFonts w:hint="eastAsia" w:ascii="SimHei" w:hAnsi="SimHei" w:eastAsia="黑体"/>
          <w:bCs/>
          <w:color w:val="0F243E"/>
        </w:rPr>
        <w:t>员工在不能清楚判断自己的行为是否违反本准则时，可按以下方法处理：</w:t>
      </w:r>
    </w:p>
    <w:p>
      <w:pPr>
        <w:numPr>
          <w:ilvl w:val="0"/>
          <w:numId w:val="40"/>
        </w:numPr>
        <w:spacing w:line="360" w:lineRule="auto"/>
        <w:rPr>
          <w:rFonts w:hint="eastAsia" w:ascii="Cambria"/>
          <w:bCs/>
          <w:color w:val="0F243E"/>
        </w:rPr>
      </w:pPr>
      <w:r>
        <w:rPr>
          <w:rFonts w:hint="eastAsia" w:ascii="SimHei" w:hAnsi="SimHei" w:eastAsia="黑体"/>
          <w:bCs/>
          <w:color w:val="0F243E"/>
        </w:rPr>
        <w:t xml:space="preserve"> 以该行为能否毫无保留地在公司公开谈论，为简便的判断标准；</w:t>
      </w:r>
    </w:p>
    <w:p>
      <w:pPr>
        <w:numPr>
          <w:ilvl w:val="0"/>
          <w:numId w:val="40"/>
        </w:numPr>
        <w:spacing w:line="360" w:lineRule="auto"/>
        <w:rPr>
          <w:rFonts w:hint="eastAsia" w:ascii="Cambria"/>
          <w:bCs/>
          <w:color w:val="0F243E"/>
        </w:rPr>
      </w:pPr>
      <w:r>
        <w:rPr>
          <w:rFonts w:hint="eastAsia" w:ascii="SimHei" w:hAnsi="SimHei" w:eastAsia="黑体"/>
          <w:bCs/>
          <w:color w:val="0F243E"/>
        </w:rPr>
        <w:t>向部门主管或者行政中心提出咨询。</w:t>
      </w:r>
    </w:p>
    <w:p>
      <w:pPr>
        <w:spacing w:line="360" w:lineRule="auto"/>
        <w:ind w:firstLine="520"/>
        <w:rPr>
          <w:rFonts w:hint="eastAsia" w:ascii="Cambria"/>
          <w:bCs/>
          <w:color w:val="0F243E"/>
        </w:rPr>
      </w:pPr>
      <w:r>
        <w:rPr>
          <w:rFonts w:hint="eastAsia" w:ascii="SimHei" w:hAnsi="SimHei" w:eastAsia="黑体"/>
          <w:bCs/>
          <w:color w:val="0F243E"/>
        </w:rPr>
        <w:t>接受咨询的部门应给予及时、明确的指导并为当事人保密。</w:t>
      </w:r>
    </w:p>
    <w:p>
      <w:pPr>
        <w:spacing w:line="360" w:lineRule="auto"/>
        <w:ind w:firstLine="520"/>
        <w:rPr>
          <w:rFonts w:hint="eastAsia" w:ascii="Cambria" w:hAnsi="Cambria"/>
          <w:bCs/>
          <w:color w:val="0F243E"/>
        </w:rPr>
      </w:pPr>
      <w:r>
        <w:rPr>
          <w:rFonts w:hint="eastAsia" w:ascii="SimHei" w:hAnsi="SimHei" w:eastAsia="黑体"/>
          <w:bCs/>
          <w:color w:val="0F243E"/>
        </w:rPr>
        <w:t>5.8.3 员工的一切职务行为，都必须以维护公司利益，对社会负责为目的。任何私人理由都不应成为其职务行为的动机。</w:t>
      </w:r>
    </w:p>
    <w:p>
      <w:pPr>
        <w:spacing w:line="360" w:lineRule="auto"/>
        <w:ind w:firstLine="520"/>
        <w:rPr>
          <w:rFonts w:hint="eastAsia" w:ascii="Cambria" w:hAnsi="Cambria"/>
          <w:bCs/>
          <w:color w:val="0F243E"/>
        </w:rPr>
      </w:pPr>
      <w:r>
        <w:rPr>
          <w:rFonts w:hint="eastAsia" w:ascii="SimHei" w:hAnsi="SimHei" w:eastAsia="黑体"/>
          <w:bCs/>
          <w:color w:val="0F243E"/>
        </w:rPr>
        <w:t>5.8.4 因违反职业道德、存在过错或违反相关工作流程及规定，给公司造成经济损失者，公司将依法追索经济赔偿；情节严重，公司怀疑其涉嫌犯罪的，将提请司法机关追究其刑事责任。</w:t>
      </w:r>
    </w:p>
    <w:p>
      <w:pPr>
        <w:spacing w:line="360" w:lineRule="auto"/>
        <w:rPr>
          <w:rFonts w:hint="eastAsia" w:ascii="Cambria" w:hAnsi="Cambria"/>
          <w:bCs/>
          <w:color w:val="0F243E"/>
          <w:sz w:val="32"/>
          <w:szCs w:val="32"/>
        </w:rPr>
      </w:pPr>
      <w:r>
        <w:rPr>
          <w:rFonts w:hint="eastAsia" w:ascii="SimHei" w:hAnsi="SimHei" w:eastAsia="黑体"/>
          <w:bCs/>
          <w:color w:val="0F243E"/>
          <w:sz w:val="32"/>
          <w:szCs w:val="32"/>
        </w:rPr>
        <w:t>5.9 注意</w:t>
      </w:r>
    </w:p>
    <w:p>
      <w:pPr>
        <w:spacing w:line="360" w:lineRule="auto"/>
        <w:ind w:firstLine="520"/>
        <w:rPr>
          <w:rFonts w:hint="eastAsia" w:ascii="Cambria" w:hAnsi="Cambria"/>
          <w:bCs/>
          <w:color w:val="0F243E"/>
        </w:rPr>
      </w:pPr>
      <w:r>
        <w:rPr>
          <w:rFonts w:hint="eastAsia" w:ascii="SimHei" w:hAnsi="SimHei" w:eastAsia="黑体"/>
          <w:bCs/>
          <w:color w:val="0F243E"/>
        </w:rPr>
        <w:t>员工除本职日常业务外，未经公司法人代表书面授权或事先批准，不能从事下列活动：</w:t>
      </w:r>
    </w:p>
    <w:p>
      <w:pPr>
        <w:numPr>
          <w:ilvl w:val="0"/>
          <w:numId w:val="40"/>
        </w:numPr>
        <w:spacing w:line="360" w:lineRule="auto"/>
        <w:rPr>
          <w:rFonts w:hint="eastAsia" w:ascii="Cambria" w:hAnsi="Cambria"/>
          <w:bCs/>
          <w:color w:val="0F243E"/>
        </w:rPr>
      </w:pPr>
      <w:r>
        <w:rPr>
          <w:rFonts w:hint="eastAsia" w:ascii="SimHei" w:hAnsi="SimHei" w:eastAsia="黑体"/>
          <w:bCs/>
          <w:color w:val="0F243E"/>
        </w:rPr>
        <w:t>以公司名义考察、谈判、签约；</w:t>
      </w:r>
    </w:p>
    <w:p>
      <w:pPr>
        <w:numPr>
          <w:ilvl w:val="0"/>
          <w:numId w:val="40"/>
        </w:numPr>
        <w:spacing w:line="360" w:lineRule="auto"/>
        <w:rPr>
          <w:rFonts w:hint="eastAsia" w:ascii="Cambria" w:hAnsi="Cambria"/>
          <w:bCs/>
          <w:color w:val="0F243E"/>
        </w:rPr>
      </w:pPr>
      <w:r>
        <w:rPr>
          <w:rFonts w:hint="eastAsia" w:ascii="SimHei" w:hAnsi="SimHei" w:eastAsia="黑体"/>
          <w:bCs/>
          <w:color w:val="0F243E"/>
        </w:rPr>
        <w:t>以公司名义提供担保、证明；</w:t>
      </w:r>
    </w:p>
    <w:p>
      <w:pPr>
        <w:numPr>
          <w:ilvl w:val="0"/>
          <w:numId w:val="40"/>
        </w:numPr>
        <w:spacing w:line="360" w:lineRule="auto"/>
        <w:rPr>
          <w:rFonts w:hint="eastAsia" w:ascii="Cambria" w:hAnsi="Cambria"/>
          <w:bCs/>
          <w:color w:val="0F243E"/>
        </w:rPr>
      </w:pPr>
      <w:r>
        <w:rPr>
          <w:rFonts w:hint="eastAsia" w:ascii="SimHei" w:hAnsi="SimHei" w:eastAsia="黑体"/>
          <w:bCs/>
          <w:color w:val="0F243E"/>
        </w:rPr>
        <w:t>以公司名义对新闻媒介发表意见、消息；</w:t>
      </w:r>
    </w:p>
    <w:p>
      <w:pPr>
        <w:numPr>
          <w:ilvl w:val="0"/>
          <w:numId w:val="40"/>
        </w:numPr>
        <w:spacing w:line="360" w:lineRule="auto"/>
        <w:rPr>
          <w:rFonts w:hint="eastAsia" w:ascii="Cambria" w:hAnsi="Cambria"/>
          <w:bCs/>
          <w:color w:val="0F243E"/>
        </w:rPr>
      </w:pPr>
      <w:r>
        <w:rPr>
          <w:rFonts w:hint="eastAsia" w:ascii="SimHei" w:hAnsi="SimHei" w:eastAsia="黑体"/>
          <w:bCs/>
          <w:color w:val="0F243E"/>
        </w:rPr>
        <w:t>代表公司出席公众活动；</w:t>
      </w:r>
    </w:p>
    <w:p>
      <w:pPr>
        <w:numPr>
          <w:ilvl w:val="0"/>
          <w:numId w:val="40"/>
        </w:numPr>
        <w:spacing w:line="360" w:lineRule="auto"/>
        <w:rPr>
          <w:rFonts w:hint="eastAsia" w:ascii="宋体" w:hAnsi="宋体" w:cs="宋体"/>
          <w:bCs/>
          <w:color w:val="0F243E"/>
          <w:szCs w:val="24"/>
        </w:rPr>
      </w:pPr>
      <w:r>
        <w:rPr>
          <w:rFonts w:hint="eastAsia" w:ascii="SimHei" w:hAnsi="SimHei" w:eastAsia="黑体"/>
          <w:bCs/>
          <w:color w:val="0F243E"/>
        </w:rPr>
        <w:t>其他可能侵犯公司权益或对公司不利的言行。</w:t>
      </w:r>
    </w:p>
    <w:p>
      <w:pPr>
        <w:spacing w:line="360" w:lineRule="auto"/>
        <w:ind w:firstLine="520"/>
        <w:rPr>
          <w:rFonts w:hint="eastAsia" w:ascii="宋体" w:hAnsi="宋体" w:cs="宋体"/>
          <w:bCs/>
          <w:color w:val="0F243E"/>
          <w:szCs w:val="24"/>
        </w:rPr>
      </w:pPr>
    </w:p>
    <w:p>
      <w:pPr>
        <w:spacing w:line="360" w:lineRule="auto"/>
        <w:ind w:firstLine="520"/>
        <w:rPr>
          <w:rFonts w:hint="eastAsia"/>
          <w:bCs/>
          <w:color w:val="0F243E"/>
          <w:sz w:val="40"/>
          <w:szCs w:val="40"/>
        </w:rPr>
      </w:pPr>
      <w:r>
        <w:rPr>
          <w:rFonts w:hint="eastAsia" w:ascii="SimHei" w:hAnsi="SimHei" w:eastAsia="黑体"/>
          <w:bCs/>
          <w:color w:val="0F243E"/>
          <w:sz w:val="40"/>
          <w:szCs w:val="40"/>
        </w:rPr>
        <w:t>第6章 信息技术部管理制度</w:t>
      </w:r>
    </w:p>
    <w:p>
      <w:pPr>
        <w:autoSpaceDE w:val="0"/>
        <w:autoSpaceDN w:val="0"/>
        <w:adjustRightInd w:val="0"/>
        <w:spacing w:line="360" w:lineRule="auto"/>
        <w:ind w:left="-2" w:leftChars="-1"/>
        <w:rPr>
          <w:rFonts w:hint="eastAsia"/>
          <w:bCs/>
          <w:color w:val="0F243E"/>
          <w:sz w:val="32"/>
          <w:szCs w:val="32"/>
        </w:rPr>
      </w:pPr>
    </w:p>
    <w:p>
      <w:pPr>
        <w:autoSpaceDE w:val="0"/>
        <w:autoSpaceDN w:val="0"/>
        <w:adjustRightInd w:val="0"/>
        <w:spacing w:line="360" w:lineRule="auto"/>
        <w:ind w:left="-2" w:leftChars="-1"/>
        <w:rPr>
          <w:rFonts w:hint="eastAsia"/>
          <w:bCs/>
          <w:color w:val="0F243E"/>
          <w:sz w:val="32"/>
          <w:szCs w:val="32"/>
        </w:rPr>
      </w:pPr>
      <w:r>
        <w:rPr>
          <w:rFonts w:hint="eastAsia" w:ascii="SimHei" w:hAnsi="SimHei" w:eastAsia="黑体"/>
          <w:bCs/>
          <w:color w:val="0F243E"/>
          <w:sz w:val="32"/>
          <w:szCs w:val="32"/>
        </w:rPr>
        <w:t>6</w:t>
      </w:r>
      <w:r>
        <w:rPr>
          <w:rFonts w:ascii="SimHei" w:hAnsi="SimHei" w:eastAsia="黑体"/>
          <w:bCs/>
          <w:color w:val="0F243E"/>
          <w:sz w:val="32"/>
          <w:szCs w:val="32"/>
        </w:rPr>
        <w:t>.1</w:t>
      </w:r>
      <w:r>
        <w:rPr>
          <w:rFonts w:hint="eastAsia" w:ascii="SimHei" w:hAnsi="SimHei" w:eastAsia="黑体"/>
          <w:bCs/>
          <w:color w:val="0F243E"/>
          <w:sz w:val="32"/>
          <w:szCs w:val="32"/>
        </w:rPr>
        <w:t xml:space="preserve"> 计算机硬件管理规定</w:t>
      </w:r>
    </w:p>
    <w:p>
      <w:pPr>
        <w:widowControl/>
        <w:numPr>
          <w:ilvl w:val="2"/>
          <w:numId w:val="41"/>
        </w:numPr>
        <w:jc w:val="left"/>
        <w:rPr>
          <w:rFonts w:hint="eastAsia"/>
          <w:bCs/>
          <w:color w:val="0F243E"/>
        </w:rPr>
      </w:pPr>
      <w:r>
        <w:rPr>
          <w:rFonts w:hint="eastAsia" w:ascii="SimHei" w:hAnsi="SimHei" w:eastAsia="黑体"/>
          <w:bCs/>
          <w:color w:val="0F243E"/>
        </w:rPr>
        <w:t>公司的所有计算机及外围设备是公司的固定资产，根据实际工作需要配备给各部门人员使用，计算机的使用人即为该设备的责任人，使用部门为责任部门。若用户使用的设备发生人为损坏、设备遗失等，需要按具体规章制度执行赔偿。</w:t>
      </w:r>
    </w:p>
    <w:p>
      <w:pPr>
        <w:widowControl/>
        <w:numPr>
          <w:ilvl w:val="2"/>
          <w:numId w:val="41"/>
        </w:numPr>
        <w:jc w:val="left"/>
        <w:rPr>
          <w:rFonts w:hint="eastAsia"/>
          <w:bCs/>
          <w:color w:val="0F243E"/>
        </w:rPr>
      </w:pPr>
      <w:r>
        <w:rPr>
          <w:rFonts w:hint="eastAsia" w:ascii="SimHei" w:hAnsi="SimHei" w:eastAsia="黑体"/>
          <w:bCs/>
          <w:color w:val="0F243E"/>
        </w:rPr>
        <w:t>服务器和客户机主机必须放置于通风、防尘、防水、防静电、防磁、防辐射、防鼠、移动方便的位置，切忌近火源、水源、化学物品及多灰尘的地方。</w:t>
      </w:r>
    </w:p>
    <w:p>
      <w:pPr>
        <w:widowControl/>
        <w:numPr>
          <w:ilvl w:val="2"/>
          <w:numId w:val="41"/>
        </w:numPr>
        <w:jc w:val="left"/>
        <w:rPr>
          <w:rFonts w:hint="eastAsia"/>
          <w:bCs/>
          <w:color w:val="0F243E"/>
        </w:rPr>
      </w:pPr>
      <w:r>
        <w:rPr>
          <w:rFonts w:hint="eastAsia" w:ascii="SimHei" w:hAnsi="SimHei" w:eastAsia="黑体"/>
          <w:bCs/>
          <w:color w:val="0F243E"/>
        </w:rPr>
        <w:t>信息技术部对公司所有计算机设备等IT固定资产进行统一编号，建立计算机硬件明细台帐。IT固定资产领用需签字确认，粘贴IT固定资产标签，信息技术部将对IT固定资产进行定期盘点。</w:t>
      </w:r>
    </w:p>
    <w:p>
      <w:pPr>
        <w:widowControl/>
        <w:numPr>
          <w:ilvl w:val="2"/>
          <w:numId w:val="41"/>
        </w:numPr>
        <w:jc w:val="left"/>
        <w:rPr>
          <w:rFonts w:hint="eastAsia"/>
          <w:bCs/>
          <w:color w:val="0F243E"/>
        </w:rPr>
      </w:pPr>
      <w:r>
        <w:rPr>
          <w:rFonts w:hint="eastAsia" w:ascii="SimHei" w:hAnsi="SimHei" w:eastAsia="黑体"/>
          <w:bCs/>
          <w:color w:val="0F243E"/>
        </w:rPr>
        <w:t>IT资产的添置、更换、升级：需由HR或各部门根据实际工作需要提出申请，信息技术部确定具体配置后，提交OA系统进行审批和采购。</w:t>
      </w:r>
    </w:p>
    <w:p>
      <w:pPr>
        <w:widowControl/>
        <w:numPr>
          <w:ilvl w:val="2"/>
          <w:numId w:val="41"/>
        </w:numPr>
        <w:jc w:val="left"/>
        <w:rPr>
          <w:rFonts w:hint="eastAsia"/>
          <w:bCs/>
          <w:color w:val="0F243E"/>
        </w:rPr>
      </w:pPr>
      <w:r>
        <w:rPr>
          <w:rFonts w:hint="eastAsia" w:ascii="SimHei" w:hAnsi="SimHei" w:eastAsia="黑体"/>
          <w:bCs/>
          <w:color w:val="0F243E"/>
        </w:rPr>
        <w:t>员工如需领取IT耗材（如鼠标、键盘、耳麦、网线等），需到信息技术部填写IT物品领用单并签字确认，信息技术部会定期整理盘点领用情况。</w:t>
      </w:r>
    </w:p>
    <w:p>
      <w:pPr>
        <w:widowControl/>
        <w:numPr>
          <w:ilvl w:val="2"/>
          <w:numId w:val="41"/>
        </w:numPr>
        <w:jc w:val="left"/>
        <w:rPr>
          <w:rFonts w:hint="eastAsia"/>
          <w:bCs/>
          <w:color w:val="0F243E"/>
        </w:rPr>
      </w:pPr>
      <w:r>
        <w:rPr>
          <w:rFonts w:hint="eastAsia" w:ascii="SimHei" w:hAnsi="SimHei" w:eastAsia="黑体"/>
          <w:bCs/>
          <w:color w:val="0F243E"/>
        </w:rPr>
        <w:t>即使在办公室，长时间离开笔记本电脑时也应存放在上锁的柜子中。在办公室之外，比如机场、飞机、咖啡厅等，需要了解周围的环境并谨慎使用，防止丢失，如因个人原因造成电脑的损坏和丢失，由员工个人承担责任。</w:t>
      </w:r>
    </w:p>
    <w:p>
      <w:pPr>
        <w:widowControl/>
        <w:numPr>
          <w:ilvl w:val="2"/>
          <w:numId w:val="41"/>
        </w:numPr>
        <w:jc w:val="left"/>
        <w:rPr>
          <w:rFonts w:hint="eastAsia"/>
          <w:bCs/>
          <w:color w:val="0F243E"/>
        </w:rPr>
      </w:pPr>
      <w:r>
        <w:rPr>
          <w:rFonts w:hint="eastAsia" w:ascii="SimHei" w:hAnsi="SimHei" w:eastAsia="黑体"/>
          <w:bCs/>
          <w:color w:val="0F243E"/>
        </w:rPr>
        <w:t>每天下班或长时间离开办公桌时，应关闭所使用的计算机、显示器和相关设备并切断电源，节约用电。</w:t>
      </w:r>
    </w:p>
    <w:p>
      <w:pPr>
        <w:widowControl/>
        <w:numPr>
          <w:ilvl w:val="2"/>
          <w:numId w:val="41"/>
        </w:numPr>
        <w:jc w:val="left"/>
        <w:rPr>
          <w:rFonts w:hint="eastAsia"/>
          <w:bCs/>
          <w:color w:val="0F243E"/>
        </w:rPr>
      </w:pPr>
      <w:r>
        <w:rPr>
          <w:rFonts w:hint="eastAsia" w:ascii="SimHei" w:hAnsi="SimHei" w:eastAsia="黑体"/>
          <w:bCs/>
          <w:color w:val="0F243E"/>
        </w:rPr>
        <w:t>员工离职时需将公司配发的IT设备交还信息技术部，IT将检查电脑的软硬件配置是否正常。如发生人为损坏或遗失，需按照具体规章子都执行赔偿。</w:t>
      </w:r>
    </w:p>
    <w:p>
      <w:pPr>
        <w:widowControl/>
        <w:numPr>
          <w:ilvl w:val="2"/>
          <w:numId w:val="41"/>
        </w:numPr>
        <w:jc w:val="left"/>
        <w:rPr>
          <w:rFonts w:hint="eastAsia"/>
          <w:bCs/>
          <w:color w:val="0F243E"/>
        </w:rPr>
      </w:pPr>
      <w:r>
        <w:rPr>
          <w:rFonts w:hint="eastAsia" w:ascii="SimHei" w:hAnsi="SimHei" w:eastAsia="黑体"/>
          <w:bCs/>
          <w:color w:val="0F243E"/>
        </w:rPr>
        <w:t>硬件故障：各部门使用人员发现硬件故障时，应及时向信息技术部说明情况，由信息技术部进行确定并及时处理，各部门人员不得擅自拆装更换硬件设备。</w:t>
      </w:r>
    </w:p>
    <w:p>
      <w:pPr>
        <w:widowControl/>
        <w:numPr>
          <w:ilvl w:val="2"/>
          <w:numId w:val="41"/>
        </w:numPr>
        <w:jc w:val="left"/>
        <w:rPr>
          <w:rFonts w:hint="eastAsia"/>
          <w:bCs/>
          <w:color w:val="0F243E"/>
        </w:rPr>
      </w:pPr>
      <w:r>
        <w:rPr>
          <w:rFonts w:hint="eastAsia" w:ascii="SimHei" w:hAnsi="SimHei" w:eastAsia="黑体"/>
          <w:bCs/>
          <w:color w:val="0F243E"/>
        </w:rPr>
        <w:t>电脑的废弃：原则上电脑需使用三年以上，确认硬件故障造成无法正常使用，且没有维修和升级价值，可以填写IT设备报废申请表申请报废。IT需确保电脑内所有数据已完全清除，电脑内无可以再利用的部件。由信息技术部负责人审核，财务确认后可以进行报废或出售处理。</w:t>
      </w:r>
    </w:p>
    <w:p>
      <w:pPr>
        <w:widowControl/>
        <w:jc w:val="left"/>
        <w:rPr>
          <w:rFonts w:hint="eastAsia"/>
          <w:bCs/>
          <w:color w:val="0F243E"/>
        </w:rPr>
      </w:pPr>
    </w:p>
    <w:p>
      <w:pPr>
        <w:widowControl/>
        <w:jc w:val="left"/>
        <w:rPr>
          <w:rFonts w:hint="eastAsia"/>
          <w:bCs/>
          <w:color w:val="0F243E"/>
        </w:rPr>
      </w:pPr>
    </w:p>
    <w:p>
      <w:pPr>
        <w:autoSpaceDE w:val="0"/>
        <w:autoSpaceDN w:val="0"/>
        <w:adjustRightInd w:val="0"/>
        <w:spacing w:line="360" w:lineRule="auto"/>
        <w:jc w:val="left"/>
        <w:rPr>
          <w:rFonts w:hint="eastAsia"/>
          <w:bCs/>
          <w:color w:val="0F243E"/>
          <w:sz w:val="32"/>
          <w:szCs w:val="32"/>
        </w:rPr>
      </w:pPr>
      <w:r>
        <w:rPr>
          <w:rFonts w:hint="eastAsia" w:ascii="SimHei" w:hAnsi="SimHei" w:eastAsia="黑体"/>
          <w:bCs/>
          <w:color w:val="0F243E"/>
          <w:sz w:val="32"/>
          <w:szCs w:val="32"/>
        </w:rPr>
        <w:t>6</w:t>
      </w:r>
      <w:r>
        <w:rPr>
          <w:rFonts w:ascii="SimHei" w:hAnsi="SimHei" w:eastAsia="黑体"/>
          <w:bCs/>
          <w:color w:val="0F243E"/>
          <w:sz w:val="32"/>
          <w:szCs w:val="32"/>
        </w:rPr>
        <w:t>.</w:t>
      </w:r>
      <w:r>
        <w:rPr>
          <w:rFonts w:hint="eastAsia" w:ascii="SimHei" w:hAnsi="SimHei" w:eastAsia="黑体"/>
          <w:bCs/>
          <w:color w:val="0F243E"/>
          <w:sz w:val="32"/>
          <w:szCs w:val="32"/>
        </w:rPr>
        <w:t>2  计算机软件管理规定</w:t>
      </w:r>
    </w:p>
    <w:p>
      <w:pPr>
        <w:widowControl/>
        <w:numPr>
          <w:ilvl w:val="2"/>
          <w:numId w:val="42"/>
        </w:numPr>
        <w:jc w:val="left"/>
        <w:rPr>
          <w:rFonts w:hint="eastAsia"/>
          <w:bCs/>
          <w:color w:val="0F243E"/>
        </w:rPr>
      </w:pPr>
      <w:r>
        <w:rPr>
          <w:rFonts w:hint="eastAsia" w:ascii="SimHei" w:hAnsi="SimHei" w:eastAsia="黑体"/>
          <w:bCs/>
          <w:color w:val="0F243E"/>
        </w:rPr>
        <w:t>软件的采购和使用：各分公司各部门人员所使用的软件，由集团信息技术部统一采购、保管，并登记管理。员工不得私自在工作机上安装非公司提供的软件和程序，禁止安装来历不明的软件。</w:t>
      </w:r>
    </w:p>
    <w:p>
      <w:pPr>
        <w:widowControl/>
        <w:numPr>
          <w:ilvl w:val="2"/>
          <w:numId w:val="42"/>
        </w:numPr>
        <w:jc w:val="left"/>
        <w:rPr>
          <w:rFonts w:hint="eastAsia"/>
          <w:bCs/>
          <w:color w:val="0F243E"/>
        </w:rPr>
      </w:pPr>
      <w:r>
        <w:rPr>
          <w:rFonts w:hint="eastAsia" w:ascii="SimHei" w:hAnsi="SimHei" w:eastAsia="黑体"/>
          <w:bCs/>
          <w:color w:val="0F243E"/>
        </w:rPr>
        <w:t>公司的计算机必须安装使用公司提供的企业版防病毒软件，禁止使用其他单机版防病毒软件。</w:t>
      </w:r>
    </w:p>
    <w:p>
      <w:pPr>
        <w:widowControl/>
        <w:numPr>
          <w:ilvl w:val="2"/>
          <w:numId w:val="42"/>
        </w:numPr>
        <w:jc w:val="left"/>
        <w:rPr>
          <w:rFonts w:hint="eastAsia"/>
          <w:bCs/>
          <w:color w:val="0F243E"/>
        </w:rPr>
      </w:pPr>
      <w:r>
        <w:rPr>
          <w:rFonts w:hint="eastAsia" w:ascii="SimHei" w:hAnsi="SimHei" w:eastAsia="黑体"/>
          <w:bCs/>
          <w:color w:val="0F243E"/>
        </w:rPr>
        <w:t>防病毒软件的使用：禁止</w:t>
      </w:r>
      <w:r>
        <w:rPr>
          <w:rFonts w:ascii="SimHei" w:hAnsi="SimHei" w:eastAsia="黑体"/>
          <w:bCs/>
          <w:color w:val="0F243E"/>
        </w:rPr>
        <w:t>关闭</w:t>
      </w:r>
      <w:r>
        <w:rPr>
          <w:rFonts w:hint="eastAsia" w:ascii="SimHei" w:hAnsi="SimHei" w:eastAsia="黑体"/>
          <w:bCs/>
          <w:color w:val="0F243E"/>
        </w:rPr>
        <w:t>和卸载</w:t>
      </w:r>
      <w:r>
        <w:rPr>
          <w:rFonts w:ascii="SimHei" w:hAnsi="SimHei" w:eastAsia="黑体"/>
          <w:bCs/>
          <w:color w:val="0F243E"/>
        </w:rPr>
        <w:t>电脑</w:t>
      </w:r>
      <w:r>
        <w:rPr>
          <w:rFonts w:hint="eastAsia" w:ascii="SimHei" w:hAnsi="SimHei" w:eastAsia="黑体"/>
          <w:bCs/>
          <w:color w:val="0F243E"/>
        </w:rPr>
        <w:t>中</w:t>
      </w:r>
      <w:r>
        <w:rPr>
          <w:rFonts w:ascii="SimHei" w:hAnsi="SimHei" w:eastAsia="黑体"/>
          <w:bCs/>
          <w:color w:val="0F243E"/>
        </w:rPr>
        <w:t>的</w:t>
      </w:r>
      <w:r>
        <w:rPr>
          <w:rFonts w:hint="eastAsia" w:ascii="SimHei" w:hAnsi="SimHei" w:eastAsia="黑体"/>
          <w:bCs/>
          <w:color w:val="0F243E"/>
        </w:rPr>
        <w:t>防病毒</w:t>
      </w:r>
      <w:r>
        <w:rPr>
          <w:rFonts w:ascii="SimHei" w:hAnsi="SimHei" w:eastAsia="黑体"/>
          <w:bCs/>
          <w:color w:val="0F243E"/>
        </w:rPr>
        <w:t>软件</w:t>
      </w:r>
      <w:r>
        <w:rPr>
          <w:rFonts w:hint="eastAsia" w:ascii="SimHei" w:hAnsi="SimHei" w:eastAsia="黑体"/>
          <w:bCs/>
          <w:color w:val="0F243E"/>
        </w:rPr>
        <w:t>，信息技术部会设置定期更新病毒库，定期扫描查杀电脑内的病毒，发现病毒后，请立即向信息技术部本地IT报告。发现连最新的病毒库也不能查杀的病毒时，某集团总部信息技术负责人紧急报告。</w:t>
      </w:r>
    </w:p>
    <w:p>
      <w:pPr>
        <w:widowControl/>
        <w:numPr>
          <w:ilvl w:val="2"/>
          <w:numId w:val="42"/>
        </w:numPr>
        <w:jc w:val="left"/>
        <w:rPr>
          <w:rFonts w:hint="eastAsia"/>
          <w:bCs/>
          <w:color w:val="0F243E"/>
        </w:rPr>
      </w:pPr>
      <w:r>
        <w:rPr>
          <w:rFonts w:hint="eastAsia" w:ascii="SimHei" w:hAnsi="SimHei" w:eastAsia="黑体"/>
          <w:bCs/>
          <w:color w:val="0F243E"/>
        </w:rPr>
        <w:t>公司所有软件均由IT统一版本、统一升级，员工个人升级软件版本造成的文件格式不兼容问题一律由该员工负责。</w:t>
      </w:r>
    </w:p>
    <w:p>
      <w:pPr>
        <w:widowControl/>
        <w:numPr>
          <w:ilvl w:val="2"/>
          <w:numId w:val="42"/>
        </w:numPr>
        <w:jc w:val="left"/>
        <w:rPr>
          <w:rFonts w:hint="eastAsia"/>
          <w:bCs/>
          <w:color w:val="0F243E"/>
        </w:rPr>
      </w:pPr>
      <w:r>
        <w:rPr>
          <w:rFonts w:hint="eastAsia" w:ascii="SimHei" w:hAnsi="SimHei" w:eastAsia="黑体"/>
          <w:bCs/>
          <w:color w:val="0F243E"/>
        </w:rPr>
        <w:t>软件故障：各部门使用人员发现软件故障时，应及时向</w:t>
      </w:r>
      <w:r>
        <w:rPr>
          <w:rFonts w:ascii="SimHei" w:hAnsi="SimHei" w:eastAsia="黑体"/>
          <w:bCs/>
          <w:color w:val="0F243E"/>
        </w:rPr>
        <w:t>IT</w:t>
      </w:r>
      <w:r>
        <w:rPr>
          <w:rFonts w:hint="eastAsia" w:ascii="SimHei" w:hAnsi="SimHei" w:eastAsia="黑体"/>
          <w:bCs/>
          <w:color w:val="0F243E"/>
        </w:rPr>
        <w:t>部说明情况，由</w:t>
      </w:r>
      <w:r>
        <w:rPr>
          <w:rFonts w:ascii="SimHei" w:hAnsi="SimHei" w:eastAsia="黑体"/>
          <w:bCs/>
          <w:color w:val="0F243E"/>
        </w:rPr>
        <w:t>IT</w:t>
      </w:r>
      <w:r>
        <w:rPr>
          <w:rFonts w:hint="eastAsia" w:ascii="SimHei" w:hAnsi="SimHei" w:eastAsia="黑体"/>
          <w:bCs/>
          <w:color w:val="0F243E"/>
        </w:rPr>
        <w:t>部进行确定并及时处理。</w:t>
      </w:r>
    </w:p>
    <w:p>
      <w:pPr>
        <w:widowControl/>
        <w:numPr>
          <w:ilvl w:val="2"/>
          <w:numId w:val="42"/>
        </w:numPr>
        <w:jc w:val="left"/>
        <w:rPr>
          <w:rFonts w:hint="eastAsia"/>
          <w:bCs/>
          <w:color w:val="0F243E"/>
        </w:rPr>
      </w:pPr>
      <w:r>
        <w:rPr>
          <w:rFonts w:hint="eastAsia" w:ascii="SimHei" w:hAnsi="SimHei" w:eastAsia="黑体"/>
          <w:bCs/>
          <w:color w:val="0F243E"/>
        </w:rPr>
        <w:t>信息技术部有权对公司所有电脑软件使用情况进行督查和监控。</w:t>
      </w:r>
    </w:p>
    <w:p>
      <w:pPr>
        <w:tabs>
          <w:tab w:val="left" w:pos="1260"/>
        </w:tabs>
        <w:autoSpaceDE w:val="0"/>
        <w:autoSpaceDN w:val="0"/>
        <w:adjustRightInd w:val="0"/>
        <w:spacing w:line="360" w:lineRule="auto"/>
        <w:jc w:val="left"/>
        <w:rPr>
          <w:rFonts w:hint="eastAsia"/>
          <w:bCs/>
          <w:color w:val="0F243E"/>
        </w:rPr>
      </w:pPr>
    </w:p>
    <w:p>
      <w:pPr>
        <w:autoSpaceDE w:val="0"/>
        <w:autoSpaceDN w:val="0"/>
        <w:adjustRightInd w:val="0"/>
        <w:rPr>
          <w:rFonts w:hint="eastAsia"/>
          <w:bCs/>
          <w:color w:val="0F243E"/>
          <w:sz w:val="32"/>
          <w:szCs w:val="32"/>
        </w:rPr>
      </w:pPr>
      <w:r>
        <w:rPr>
          <w:rFonts w:hint="eastAsia" w:ascii="SimHei" w:hAnsi="SimHei" w:eastAsia="黑体"/>
          <w:bCs/>
          <w:color w:val="0F243E"/>
          <w:sz w:val="32"/>
          <w:szCs w:val="32"/>
        </w:rPr>
        <w:t>6.3  公司网络使用管理规定</w:t>
      </w:r>
    </w:p>
    <w:p>
      <w:pPr>
        <w:widowControl/>
        <w:numPr>
          <w:ilvl w:val="2"/>
          <w:numId w:val="43"/>
        </w:numPr>
        <w:jc w:val="left"/>
        <w:rPr>
          <w:rFonts w:hint="eastAsia"/>
          <w:bCs/>
          <w:color w:val="0F243E"/>
        </w:rPr>
      </w:pPr>
      <w:r>
        <w:rPr>
          <w:rFonts w:hint="eastAsia" w:ascii="SimHei" w:hAnsi="SimHei" w:eastAsia="黑体"/>
          <w:bCs/>
          <w:color w:val="0F243E"/>
        </w:rPr>
        <w:t>未经IT批准，禁止在公司内私搭乱接网线，禁止在公司网络内私自安装路由器、交换机、无线设备等网络设备。所有公司内部网络设备均由IT负责维护和管理，禁止私自修改配置或调整硬件。</w:t>
      </w:r>
    </w:p>
    <w:p>
      <w:pPr>
        <w:widowControl/>
        <w:numPr>
          <w:ilvl w:val="2"/>
          <w:numId w:val="43"/>
        </w:numPr>
        <w:jc w:val="left"/>
        <w:rPr>
          <w:rFonts w:hint="eastAsia"/>
          <w:bCs/>
          <w:color w:val="0F243E"/>
        </w:rPr>
      </w:pPr>
      <w:r>
        <w:rPr>
          <w:rFonts w:hint="eastAsia" w:ascii="SimHei" w:hAnsi="SimHei" w:eastAsia="黑体"/>
          <w:bCs/>
          <w:color w:val="0F243E"/>
        </w:rPr>
        <w:t>公司内网IP地址为公司资源，电脑在公司网络内将自动获得IP地址，为防止地址冲突，在未得到IT确认情况下，不得自行修改IP地址。</w:t>
      </w:r>
    </w:p>
    <w:p>
      <w:pPr>
        <w:widowControl/>
        <w:numPr>
          <w:ilvl w:val="2"/>
          <w:numId w:val="43"/>
        </w:numPr>
        <w:jc w:val="left"/>
        <w:rPr>
          <w:rFonts w:hint="eastAsia"/>
          <w:bCs/>
          <w:color w:val="0F243E"/>
        </w:rPr>
      </w:pPr>
      <w:r>
        <w:rPr>
          <w:rFonts w:hint="eastAsia" w:ascii="SimHei" w:hAnsi="SimHei" w:eastAsia="黑体"/>
          <w:bCs/>
          <w:color w:val="0F243E"/>
        </w:rPr>
        <w:t>员工应正确使用公司提供的网络资源，自觉保护内部网络环境，严禁使用任何手段攻击，入侵，欺骗公司内部网络及服务器，造成公司的损失，个人将承担全部责任。</w:t>
      </w:r>
    </w:p>
    <w:p>
      <w:pPr>
        <w:widowControl/>
        <w:numPr>
          <w:ilvl w:val="2"/>
          <w:numId w:val="43"/>
        </w:numPr>
        <w:jc w:val="left"/>
        <w:rPr>
          <w:rFonts w:hint="eastAsia"/>
          <w:bCs/>
          <w:color w:val="0F243E"/>
        </w:rPr>
      </w:pPr>
      <w:r>
        <w:rPr>
          <w:rFonts w:hint="eastAsia" w:ascii="SimHei" w:hAnsi="SimHei" w:eastAsia="黑体"/>
          <w:bCs/>
          <w:color w:val="0F243E"/>
        </w:rPr>
        <w:t>员工只被允许正确使用互联网，访问与工作相关的内容和网站。任何时间公司员工不得使用公司电脑浏览和传播淫秽、色情、暴力、违反国家安全的网站或内容。触犯国家相关法律法规，将移送国家相关机构处理，由本人承担一切责任。</w:t>
      </w:r>
    </w:p>
    <w:p>
      <w:pPr>
        <w:widowControl/>
        <w:numPr>
          <w:ilvl w:val="2"/>
          <w:numId w:val="43"/>
        </w:numPr>
        <w:jc w:val="left"/>
        <w:rPr>
          <w:rFonts w:hint="eastAsia"/>
          <w:bCs/>
          <w:color w:val="0F243E"/>
        </w:rPr>
      </w:pPr>
      <w:r>
        <w:rPr>
          <w:rFonts w:hint="eastAsia" w:ascii="SimHei" w:hAnsi="SimHei" w:eastAsia="黑体"/>
          <w:bCs/>
          <w:color w:val="0F243E"/>
        </w:rPr>
        <w:t>不要从未经身份验证的网站下载文件，在打开或执行文件之前要复制到硬盘，以确保防病毒系统能够正确地扫描。</w:t>
      </w:r>
    </w:p>
    <w:p>
      <w:pPr>
        <w:widowControl/>
        <w:numPr>
          <w:ilvl w:val="2"/>
          <w:numId w:val="43"/>
        </w:numPr>
        <w:jc w:val="left"/>
        <w:rPr>
          <w:rFonts w:hint="eastAsia"/>
          <w:bCs/>
          <w:color w:val="0F243E"/>
        </w:rPr>
      </w:pPr>
      <w:r>
        <w:rPr>
          <w:rFonts w:hint="eastAsia" w:ascii="SimHei" w:hAnsi="SimHei" w:eastAsia="黑体"/>
          <w:bCs/>
          <w:color w:val="0F243E"/>
        </w:rPr>
        <w:t>工作时间（包括加班时间）公司员工不得浏览与工作无关的网站，不得下载与工作无关的文件，包括mp3、Flash、影音文件、游戏等</w:t>
      </w:r>
    </w:p>
    <w:p>
      <w:pPr>
        <w:widowControl/>
        <w:numPr>
          <w:ilvl w:val="2"/>
          <w:numId w:val="43"/>
        </w:numPr>
        <w:jc w:val="left"/>
        <w:rPr>
          <w:rFonts w:hint="eastAsia"/>
          <w:bCs/>
          <w:color w:val="0F243E"/>
        </w:rPr>
      </w:pPr>
      <w:r>
        <w:rPr>
          <w:rFonts w:hint="eastAsia" w:ascii="SimHei" w:hAnsi="SimHei" w:eastAsia="黑体"/>
          <w:bCs/>
          <w:color w:val="0F243E"/>
        </w:rPr>
        <w:t>禁止从网络下载木马以及运行黑客软件，以免带来严重的网络病毒的蔓延和漏洞攻击，禁止私自下载免费软件，以避免后门程序加载，对于可疑邮件应立即进行删除，不要打开或者回复不能确认发件人的邮件。</w:t>
      </w:r>
      <w:r>
        <w:rPr>
          <w:rFonts w:ascii="SimHei" w:hAnsi="SimHei" w:eastAsia="黑体"/>
          <w:bCs/>
          <w:color w:val="0F243E"/>
        </w:rPr>
        <w:t>如果你收到</w:t>
      </w:r>
      <w:r>
        <w:rPr>
          <w:rFonts w:hint="eastAsia" w:ascii="SimHei" w:hAnsi="SimHei" w:eastAsia="黑体"/>
          <w:bCs/>
          <w:color w:val="0F243E"/>
        </w:rPr>
        <w:t>的</w:t>
      </w:r>
      <w:r>
        <w:rPr>
          <w:rFonts w:ascii="SimHei" w:hAnsi="SimHei" w:eastAsia="黑体"/>
          <w:bCs/>
          <w:color w:val="0F243E"/>
        </w:rPr>
        <w:t>电子邮件或其他文件</w:t>
      </w:r>
      <w:r>
        <w:rPr>
          <w:rFonts w:hint="eastAsia" w:ascii="SimHei" w:hAnsi="SimHei" w:eastAsia="黑体"/>
          <w:bCs/>
          <w:color w:val="0F243E"/>
        </w:rPr>
        <w:t>存在病毒警告</w:t>
      </w:r>
      <w:r>
        <w:rPr>
          <w:rFonts w:ascii="SimHei" w:hAnsi="SimHei" w:eastAsia="黑体"/>
          <w:bCs/>
          <w:color w:val="0F243E"/>
        </w:rPr>
        <w:t>，不要发送</w:t>
      </w:r>
      <w:r>
        <w:rPr>
          <w:rFonts w:hint="eastAsia" w:ascii="SimHei" w:hAnsi="SimHei" w:eastAsia="黑体"/>
          <w:bCs/>
          <w:color w:val="0F243E"/>
        </w:rPr>
        <w:t>给</w:t>
      </w:r>
      <w:r>
        <w:rPr>
          <w:rFonts w:ascii="SimHei" w:hAnsi="SimHei" w:eastAsia="黑体"/>
          <w:bCs/>
          <w:color w:val="0F243E"/>
        </w:rPr>
        <w:t>内外部</w:t>
      </w:r>
      <w:r>
        <w:rPr>
          <w:rFonts w:hint="eastAsia" w:ascii="SimHei" w:hAnsi="SimHei" w:eastAsia="黑体"/>
          <w:bCs/>
          <w:color w:val="0F243E"/>
        </w:rPr>
        <w:t>的其它任何人，转发给信息技术部，信息技术</w:t>
      </w:r>
      <w:r>
        <w:rPr>
          <w:rFonts w:ascii="SimHei" w:hAnsi="SimHei" w:eastAsia="黑体"/>
          <w:bCs/>
          <w:color w:val="0F243E"/>
        </w:rPr>
        <w:t>部</w:t>
      </w:r>
      <w:r>
        <w:rPr>
          <w:rFonts w:hint="eastAsia" w:ascii="SimHei" w:hAnsi="SimHei" w:eastAsia="黑体"/>
          <w:bCs/>
          <w:color w:val="0F243E"/>
        </w:rPr>
        <w:t>会对其</w:t>
      </w:r>
      <w:r>
        <w:rPr>
          <w:rFonts w:ascii="SimHei" w:hAnsi="SimHei" w:eastAsia="黑体"/>
          <w:bCs/>
          <w:color w:val="0F243E"/>
        </w:rPr>
        <w:t>进行必要的调查</w:t>
      </w:r>
      <w:r>
        <w:rPr>
          <w:rFonts w:hint="eastAsia" w:ascii="SimHei" w:hAnsi="SimHei" w:eastAsia="黑体"/>
          <w:bCs/>
          <w:color w:val="0F243E"/>
        </w:rPr>
        <w:t>。</w:t>
      </w:r>
    </w:p>
    <w:p>
      <w:pPr>
        <w:widowControl/>
        <w:numPr>
          <w:ilvl w:val="2"/>
          <w:numId w:val="43"/>
        </w:numPr>
        <w:jc w:val="left"/>
        <w:rPr>
          <w:rFonts w:hint="eastAsia"/>
          <w:bCs/>
          <w:color w:val="0F243E"/>
        </w:rPr>
      </w:pPr>
      <w:r>
        <w:rPr>
          <w:rFonts w:hint="eastAsia" w:ascii="SimHei" w:hAnsi="SimHei" w:eastAsia="黑体"/>
          <w:bCs/>
          <w:color w:val="0F243E"/>
        </w:rPr>
        <w:t>禁止使用电子邮件、BBS、即时通信工具发送任何具有威胁性、骚扰、辱骂、令人难堪、有辱人格、低俗的、种族歧视、性别歧视，或任何与公司政策相悖的消息。不要发送任何侵犯版权法的邮件。</w:t>
      </w:r>
    </w:p>
    <w:p>
      <w:pPr>
        <w:widowControl/>
        <w:numPr>
          <w:ilvl w:val="2"/>
          <w:numId w:val="43"/>
        </w:numPr>
        <w:jc w:val="left"/>
        <w:rPr>
          <w:rFonts w:hint="eastAsia"/>
          <w:bCs/>
          <w:color w:val="0F243E"/>
        </w:rPr>
      </w:pPr>
      <w:r>
        <w:rPr>
          <w:rFonts w:hint="eastAsia" w:ascii="SimHei" w:hAnsi="SimHei" w:eastAsia="黑体"/>
          <w:bCs/>
          <w:color w:val="0F243E"/>
        </w:rPr>
        <w:t>出于安全和网络维护目的，公司内部获得授权的个人可随时监控设备、系统和网络流量。</w:t>
      </w:r>
    </w:p>
    <w:p>
      <w:pPr>
        <w:autoSpaceDE w:val="0"/>
        <w:autoSpaceDN w:val="0"/>
        <w:adjustRightInd w:val="0"/>
        <w:rPr>
          <w:rFonts w:hint="eastAsia"/>
          <w:bCs/>
          <w:color w:val="0F243E"/>
        </w:rPr>
      </w:pPr>
    </w:p>
    <w:p>
      <w:pPr>
        <w:numPr>
          <w:ilvl w:val="1"/>
          <w:numId w:val="44"/>
        </w:numPr>
        <w:autoSpaceDE w:val="0"/>
        <w:autoSpaceDN w:val="0"/>
        <w:adjustRightInd w:val="0"/>
        <w:spacing w:line="360" w:lineRule="auto"/>
        <w:jc w:val="left"/>
        <w:rPr>
          <w:rFonts w:hint="eastAsia"/>
          <w:bCs/>
          <w:color w:val="0F243E"/>
          <w:sz w:val="32"/>
          <w:szCs w:val="32"/>
        </w:rPr>
      </w:pPr>
      <w:r>
        <w:rPr>
          <w:rFonts w:hint="eastAsia" w:ascii="SimHei" w:hAnsi="SimHei" w:eastAsia="黑体"/>
          <w:bCs/>
          <w:color w:val="0F243E"/>
          <w:sz w:val="32"/>
          <w:szCs w:val="32"/>
        </w:rPr>
        <w:t xml:space="preserve"> 应用系统使用管理规定</w:t>
      </w:r>
    </w:p>
    <w:p>
      <w:pPr>
        <w:widowControl/>
        <w:numPr>
          <w:ilvl w:val="2"/>
          <w:numId w:val="45"/>
        </w:numPr>
        <w:jc w:val="left"/>
        <w:rPr>
          <w:rFonts w:hint="eastAsia"/>
          <w:bCs/>
          <w:color w:val="0F243E"/>
        </w:rPr>
      </w:pPr>
      <w:r>
        <w:rPr>
          <w:rFonts w:hint="eastAsia" w:ascii="SimHei" w:hAnsi="SimHei" w:eastAsia="黑体"/>
          <w:bCs/>
          <w:color w:val="0F243E"/>
        </w:rPr>
        <w:t>根据公司规定，正确使用公司提供的所提供的IT应用系统（如：HPO系统、OA系统、NC系统、呼叫中心系统、263即时通信系统、BBS等），如使用中遇到故障或操作问题，请联系本地IT或者发邮件至总部相应的故障受理邮箱。</w:t>
      </w:r>
    </w:p>
    <w:p>
      <w:pPr>
        <w:widowControl/>
        <w:numPr>
          <w:ilvl w:val="2"/>
          <w:numId w:val="45"/>
        </w:numPr>
        <w:jc w:val="left"/>
        <w:rPr>
          <w:rFonts w:hint="eastAsia"/>
          <w:bCs/>
          <w:color w:val="0F243E"/>
        </w:rPr>
      </w:pPr>
      <w:r>
        <w:rPr>
          <w:rFonts w:hint="eastAsia" w:ascii="SimHei" w:hAnsi="SimHei" w:eastAsia="黑体"/>
          <w:bCs/>
          <w:color w:val="0F243E"/>
        </w:rPr>
        <w:t>严禁使用任何工具或手段，损害和干扰公司的IT应用系统的正常工作，造成的任何损失个人承担。</w:t>
      </w:r>
    </w:p>
    <w:p>
      <w:pPr>
        <w:widowControl/>
        <w:numPr>
          <w:ilvl w:val="2"/>
          <w:numId w:val="45"/>
        </w:numPr>
        <w:jc w:val="left"/>
        <w:rPr>
          <w:rFonts w:hint="eastAsia"/>
          <w:bCs/>
          <w:color w:val="0F243E"/>
        </w:rPr>
      </w:pPr>
      <w:r>
        <w:rPr>
          <w:rFonts w:hint="eastAsia" w:ascii="SimHei" w:hAnsi="SimHei" w:eastAsia="黑体"/>
          <w:bCs/>
          <w:color w:val="0F243E"/>
        </w:rPr>
        <w:t>员工在第一次登陆公司系统时，务必修改默认密码。员工有责任保管好自己的密码，防止泄露。因员工账号泄露造成的一切损失，由员工自行承担。</w:t>
      </w:r>
    </w:p>
    <w:p>
      <w:pPr>
        <w:widowControl/>
        <w:numPr>
          <w:ilvl w:val="2"/>
          <w:numId w:val="45"/>
        </w:numPr>
        <w:jc w:val="left"/>
        <w:rPr>
          <w:rFonts w:hint="eastAsia"/>
          <w:bCs/>
          <w:color w:val="0F243E"/>
        </w:rPr>
      </w:pPr>
      <w:r>
        <w:rPr>
          <w:rFonts w:hint="eastAsia" w:ascii="SimHei" w:hAnsi="SimHei" w:eastAsia="黑体"/>
          <w:bCs/>
          <w:color w:val="0F243E"/>
        </w:rPr>
        <w:t xml:space="preserve">所有密码都要定期更改。一般情况下，每 </w:t>
      </w:r>
      <w:r>
        <w:rPr>
          <w:rFonts w:ascii="SimHei" w:hAnsi="SimHei" w:eastAsia="黑体"/>
          <w:bCs/>
          <w:color w:val="0F243E"/>
        </w:rPr>
        <w:t xml:space="preserve">90 </w:t>
      </w:r>
      <w:r>
        <w:rPr>
          <w:rFonts w:hint="eastAsia" w:ascii="SimHei" w:hAnsi="SimHei" w:eastAsia="黑体"/>
          <w:bCs/>
          <w:color w:val="0F243E"/>
        </w:rPr>
        <w:t>天更改一次密码，至少与之前两次的密码不相同。密码至少8个字符，具有数字、字母、符号组合。</w:t>
      </w:r>
      <w:r>
        <w:rPr>
          <w:rFonts w:ascii="SimHei" w:hAnsi="SimHei" w:eastAsia="黑体"/>
          <w:bCs/>
          <w:color w:val="0F243E"/>
        </w:rPr>
        <w:t>设置密码</w:t>
      </w:r>
      <w:r>
        <w:rPr>
          <w:rFonts w:hint="eastAsia" w:ascii="SimHei" w:hAnsi="SimHei" w:eastAsia="黑体"/>
          <w:bCs/>
          <w:color w:val="0F243E"/>
        </w:rPr>
        <w:t>时</w:t>
      </w:r>
      <w:r>
        <w:rPr>
          <w:rFonts w:ascii="SimHei" w:hAnsi="SimHei" w:eastAsia="黑体"/>
          <w:bCs/>
          <w:color w:val="0F243E"/>
        </w:rPr>
        <w:t>，应该避免使用</w:t>
      </w:r>
      <w:r>
        <w:rPr>
          <w:rFonts w:hint="eastAsia" w:ascii="SimHei" w:hAnsi="SimHei" w:eastAsia="黑体"/>
          <w:bCs/>
          <w:color w:val="0F243E"/>
        </w:rPr>
        <w:t>与个人信息有关的常用词语</w:t>
      </w:r>
      <w:r>
        <w:rPr>
          <w:rFonts w:ascii="SimHei" w:hAnsi="SimHei" w:eastAsia="黑体"/>
          <w:bCs/>
          <w:color w:val="0F243E"/>
        </w:rPr>
        <w:t>，如姓名，</w:t>
      </w:r>
      <w:r>
        <w:rPr>
          <w:rFonts w:hint="eastAsia" w:ascii="SimHei" w:hAnsi="SimHei" w:eastAsia="黑体"/>
          <w:bCs/>
          <w:color w:val="0F243E"/>
        </w:rPr>
        <w:t>生日</w:t>
      </w:r>
      <w:r>
        <w:rPr>
          <w:rFonts w:ascii="SimHei" w:hAnsi="SimHei" w:eastAsia="黑体"/>
          <w:bCs/>
          <w:color w:val="0F243E"/>
        </w:rPr>
        <w:t>，</w:t>
      </w:r>
      <w:r>
        <w:rPr>
          <w:rFonts w:hint="eastAsia" w:ascii="SimHei" w:hAnsi="SimHei" w:eastAsia="黑体"/>
          <w:bCs/>
          <w:color w:val="0F243E"/>
        </w:rPr>
        <w:t>卡牌或</w:t>
      </w:r>
      <w:r>
        <w:rPr>
          <w:rFonts w:ascii="SimHei" w:hAnsi="SimHei" w:eastAsia="黑体"/>
          <w:bCs/>
          <w:color w:val="0F243E"/>
        </w:rPr>
        <w:t>电话号码，</w:t>
      </w:r>
      <w:r>
        <w:rPr>
          <w:rFonts w:hint="eastAsia" w:ascii="SimHei" w:hAnsi="SimHei" w:eastAsia="黑体"/>
          <w:bCs/>
          <w:color w:val="0F243E"/>
        </w:rPr>
        <w:t>当怀疑密码被危及时应</w:t>
      </w:r>
      <w:r>
        <w:rPr>
          <w:rFonts w:ascii="SimHei" w:hAnsi="SimHei" w:eastAsia="黑体"/>
          <w:bCs/>
          <w:color w:val="0F243E"/>
        </w:rPr>
        <w:t>立即更</w:t>
      </w:r>
      <w:r>
        <w:rPr>
          <w:rFonts w:hint="eastAsia" w:ascii="SimHei" w:hAnsi="SimHei" w:eastAsia="黑体"/>
          <w:bCs/>
          <w:color w:val="0F243E"/>
        </w:rPr>
        <w:t>改。</w:t>
      </w:r>
    </w:p>
    <w:p>
      <w:pPr>
        <w:pStyle w:val="46"/>
        <w:widowControl w:val="0"/>
        <w:autoSpaceDE w:val="0"/>
        <w:autoSpaceDN w:val="0"/>
        <w:adjustRightInd w:val="0"/>
        <w:ind w:firstLine="0" w:firstLineChars="0"/>
        <w:jc w:val="both"/>
        <w:rPr>
          <w:rFonts w:hint="eastAsia" w:ascii="Cambria" w:hAnsi="Cambria"/>
          <w:bCs/>
          <w:color w:val="0F243E"/>
          <w:kern w:val="2"/>
          <w:sz w:val="24"/>
          <w:szCs w:val="24"/>
        </w:rPr>
      </w:pPr>
    </w:p>
    <w:p>
      <w:pPr>
        <w:numPr>
          <w:ilvl w:val="1"/>
          <w:numId w:val="44"/>
        </w:numPr>
        <w:autoSpaceDE w:val="0"/>
        <w:autoSpaceDN w:val="0"/>
        <w:adjustRightInd w:val="0"/>
        <w:rPr>
          <w:bCs/>
          <w:color w:val="0F243E"/>
          <w:sz w:val="32"/>
          <w:szCs w:val="32"/>
        </w:rPr>
      </w:pPr>
      <w:r>
        <w:rPr>
          <w:rFonts w:hint="eastAsia" w:ascii="SimHei" w:hAnsi="SimHei" w:eastAsia="黑体"/>
          <w:bCs/>
          <w:color w:val="0F243E"/>
          <w:sz w:val="32"/>
          <w:szCs w:val="32"/>
        </w:rPr>
        <w:t xml:space="preserve"> 通讯系统使用管理规定</w:t>
      </w:r>
    </w:p>
    <w:p>
      <w:pPr>
        <w:widowControl/>
        <w:numPr>
          <w:ilvl w:val="2"/>
          <w:numId w:val="46"/>
        </w:numPr>
        <w:jc w:val="left"/>
        <w:rPr>
          <w:rFonts w:hint="eastAsia"/>
          <w:bCs/>
          <w:color w:val="0F243E"/>
        </w:rPr>
      </w:pPr>
      <w:r>
        <w:rPr>
          <w:rFonts w:hint="eastAsia" w:ascii="SimHei" w:hAnsi="SimHei" w:eastAsia="黑体"/>
          <w:bCs/>
          <w:color w:val="0F243E"/>
        </w:rPr>
        <w:t>信息技术部收到人事部的入职通知后，创建电子邮件账户，并添加到标准的邮件群组中。</w:t>
      </w:r>
    </w:p>
    <w:p>
      <w:pPr>
        <w:widowControl/>
        <w:numPr>
          <w:ilvl w:val="2"/>
          <w:numId w:val="46"/>
        </w:numPr>
        <w:jc w:val="left"/>
        <w:rPr>
          <w:rFonts w:hint="eastAsia"/>
          <w:bCs/>
          <w:color w:val="0F243E"/>
        </w:rPr>
      </w:pPr>
      <w:r>
        <w:rPr>
          <w:rFonts w:hint="eastAsia" w:ascii="SimHei" w:hAnsi="SimHei" w:eastAsia="黑体"/>
          <w:bCs/>
          <w:color w:val="0F243E"/>
        </w:rPr>
        <w:t>申请添加到特殊群组或增加群组邮件的发送权限，需要发送邮件给相关领导审批并抄送IT，领导审批后由IT人员添加。</w:t>
      </w:r>
    </w:p>
    <w:p>
      <w:pPr>
        <w:widowControl/>
        <w:numPr>
          <w:ilvl w:val="2"/>
          <w:numId w:val="46"/>
        </w:numPr>
        <w:jc w:val="left"/>
        <w:rPr>
          <w:rFonts w:hint="eastAsia"/>
          <w:bCs/>
          <w:color w:val="0F243E"/>
        </w:rPr>
      </w:pPr>
      <w:r>
        <w:rPr>
          <w:rFonts w:hint="eastAsia" w:ascii="SimHei" w:hAnsi="SimHei" w:eastAsia="黑体"/>
          <w:bCs/>
          <w:color w:val="0F243E"/>
        </w:rPr>
        <w:t>发送邮件时确保标题清晰，易于理解，所有邮件必须使用公司统一的模板签名。</w:t>
      </w:r>
    </w:p>
    <w:p>
      <w:pPr>
        <w:widowControl/>
        <w:numPr>
          <w:ilvl w:val="2"/>
          <w:numId w:val="46"/>
        </w:numPr>
        <w:jc w:val="left"/>
        <w:rPr>
          <w:bCs/>
          <w:color w:val="0F243E"/>
        </w:rPr>
      </w:pPr>
      <w:r>
        <w:rPr>
          <w:rFonts w:hint="eastAsia" w:ascii="SimHei" w:hAnsi="SimHei" w:eastAsia="黑体"/>
          <w:bCs/>
          <w:color w:val="0F243E"/>
        </w:rPr>
        <w:t>除非必要不要向公司外部发送敏感或机密信息。如果需要发送，经过同意应该使用密码或者其它替代方式分离发送信息。</w:t>
      </w:r>
    </w:p>
    <w:p>
      <w:pPr>
        <w:widowControl/>
        <w:numPr>
          <w:ilvl w:val="2"/>
          <w:numId w:val="46"/>
        </w:numPr>
        <w:jc w:val="left"/>
        <w:rPr>
          <w:bCs/>
          <w:color w:val="0F243E"/>
        </w:rPr>
      </w:pPr>
      <w:r>
        <w:rPr>
          <w:rFonts w:hint="eastAsia" w:ascii="SimHei" w:hAnsi="SimHei" w:eastAsia="黑体"/>
          <w:bCs/>
          <w:color w:val="0F243E"/>
        </w:rPr>
        <w:t>立即删除不明人员发来的有或没有可疑附件的邮件，不要响应自动发送的邮件。避免发送超过10</w:t>
      </w:r>
      <w:r>
        <w:rPr>
          <w:rFonts w:ascii="SimHei" w:hAnsi="SimHei" w:eastAsia="黑体"/>
          <w:bCs/>
          <w:color w:val="0F243E"/>
        </w:rPr>
        <w:t>M</w:t>
      </w:r>
      <w:r>
        <w:rPr>
          <w:rFonts w:hint="eastAsia" w:ascii="SimHei" w:hAnsi="SimHei" w:eastAsia="黑体"/>
          <w:bCs/>
          <w:color w:val="0F243E"/>
        </w:rPr>
        <w:t>附件的邮件，可能会危及网络和降低</w:t>
      </w:r>
      <w:r>
        <w:rPr>
          <w:rFonts w:ascii="SimHei" w:hAnsi="SimHei" w:eastAsia="黑体"/>
          <w:bCs/>
          <w:color w:val="0F243E"/>
        </w:rPr>
        <w:t>IT</w:t>
      </w:r>
      <w:r>
        <w:rPr>
          <w:rFonts w:hint="eastAsia" w:ascii="SimHei" w:hAnsi="SimHei" w:eastAsia="黑体"/>
          <w:bCs/>
          <w:color w:val="0F243E"/>
        </w:rPr>
        <w:t>系统效率，使用压缩软件压缩附件大小。</w:t>
      </w:r>
    </w:p>
    <w:p>
      <w:pPr>
        <w:widowControl/>
        <w:numPr>
          <w:ilvl w:val="2"/>
          <w:numId w:val="46"/>
        </w:numPr>
        <w:jc w:val="left"/>
        <w:rPr>
          <w:rFonts w:hint="eastAsia"/>
          <w:bCs/>
          <w:color w:val="0F243E"/>
        </w:rPr>
      </w:pPr>
      <w:r>
        <w:rPr>
          <w:rFonts w:hint="eastAsia" w:ascii="SimHei" w:hAnsi="SimHei" w:eastAsia="黑体"/>
          <w:bCs/>
          <w:color w:val="0F243E"/>
        </w:rPr>
        <w:t>不要发送带有扩展名为</w:t>
      </w:r>
      <w:r>
        <w:rPr>
          <w:rFonts w:ascii="SimHei" w:hAnsi="SimHei" w:eastAsia="黑体"/>
          <w:bCs/>
          <w:color w:val="0F243E"/>
        </w:rPr>
        <w:t>.exe .scr .vbs .pif</w:t>
      </w:r>
      <w:r>
        <w:rPr>
          <w:rFonts w:hint="eastAsia" w:ascii="SimHei" w:hAnsi="SimHei" w:eastAsia="黑体"/>
          <w:bCs/>
          <w:color w:val="0F243E"/>
        </w:rPr>
        <w:t>的附件的邮件，可能会被邮件系统认为是病毒邮件拦截，如一定要发送请使用压缩软件变更格式后发送。</w:t>
      </w:r>
    </w:p>
    <w:p>
      <w:pPr>
        <w:widowControl/>
        <w:numPr>
          <w:ilvl w:val="2"/>
          <w:numId w:val="46"/>
        </w:numPr>
        <w:jc w:val="left"/>
        <w:rPr>
          <w:rFonts w:hint="eastAsia"/>
          <w:bCs/>
          <w:color w:val="0F243E"/>
        </w:rPr>
      </w:pPr>
      <w:r>
        <w:rPr>
          <w:rFonts w:hint="eastAsia" w:ascii="SimHei" w:hAnsi="SimHei" w:eastAsia="黑体"/>
          <w:bCs/>
          <w:color w:val="0F243E"/>
        </w:rPr>
        <w:t>呼叫中心系统会记录电话坐席的通话时间及电话录音。</w:t>
      </w:r>
    </w:p>
    <w:p>
      <w:pPr>
        <w:widowControl/>
        <w:numPr>
          <w:ilvl w:val="2"/>
          <w:numId w:val="46"/>
        </w:numPr>
        <w:jc w:val="left"/>
        <w:rPr>
          <w:rFonts w:hint="eastAsia"/>
          <w:bCs/>
          <w:color w:val="0F243E"/>
        </w:rPr>
      </w:pPr>
      <w:r>
        <w:rPr>
          <w:rFonts w:hint="eastAsia" w:ascii="SimHei" w:hAnsi="SimHei" w:eastAsia="黑体"/>
          <w:bCs/>
          <w:color w:val="0F243E"/>
        </w:rPr>
        <w:t>除非特殊申请，对于呼叫中心录音数据备份期限为6个月。可向信息技术部申请恢复数据。</w:t>
      </w:r>
    </w:p>
    <w:p>
      <w:pPr>
        <w:widowControl/>
        <w:numPr>
          <w:ilvl w:val="2"/>
          <w:numId w:val="46"/>
        </w:numPr>
        <w:jc w:val="left"/>
        <w:rPr>
          <w:rFonts w:hint="eastAsia"/>
          <w:bCs/>
          <w:color w:val="0F243E"/>
        </w:rPr>
      </w:pPr>
      <w:r>
        <w:rPr>
          <w:rFonts w:hint="eastAsia" w:ascii="SimHei" w:hAnsi="SimHei" w:eastAsia="黑体"/>
          <w:bCs/>
          <w:color w:val="0F243E"/>
        </w:rPr>
        <w:t>严禁因私人事情用公司座机拔打电话，禁止同事之间用电话闲聊。不得利用公司电话拨打高额资费声讯电话或办理个人充值业务，一旦发现，将追踪赔偿给公司造成的损失并罚款。</w:t>
      </w:r>
    </w:p>
    <w:p>
      <w:pPr>
        <w:autoSpaceDE w:val="0"/>
        <w:autoSpaceDN w:val="0"/>
        <w:adjustRightInd w:val="0"/>
        <w:rPr>
          <w:rFonts w:hint="eastAsia"/>
          <w:bCs/>
          <w:color w:val="0F243E"/>
        </w:rPr>
      </w:pPr>
    </w:p>
    <w:p>
      <w:pPr>
        <w:numPr>
          <w:ilvl w:val="1"/>
          <w:numId w:val="44"/>
        </w:numPr>
        <w:autoSpaceDE w:val="0"/>
        <w:autoSpaceDN w:val="0"/>
        <w:adjustRightInd w:val="0"/>
        <w:rPr>
          <w:rFonts w:hint="eastAsia"/>
          <w:bCs/>
          <w:color w:val="0F243E"/>
          <w:sz w:val="32"/>
          <w:szCs w:val="32"/>
        </w:rPr>
      </w:pPr>
      <w:r>
        <w:rPr>
          <w:rFonts w:hint="eastAsia" w:ascii="SimHei" w:hAnsi="SimHei" w:eastAsia="黑体"/>
          <w:bCs/>
          <w:color w:val="0F243E"/>
          <w:sz w:val="32"/>
          <w:szCs w:val="32"/>
        </w:rPr>
        <w:t xml:space="preserve"> 信息安全管理</w:t>
      </w:r>
    </w:p>
    <w:p>
      <w:pPr>
        <w:widowControl/>
        <w:numPr>
          <w:ilvl w:val="2"/>
          <w:numId w:val="47"/>
        </w:numPr>
        <w:jc w:val="left"/>
        <w:rPr>
          <w:rFonts w:hint="eastAsia"/>
          <w:bCs/>
          <w:color w:val="0F243E"/>
        </w:rPr>
      </w:pPr>
      <w:r>
        <w:rPr>
          <w:rFonts w:hint="eastAsia" w:ascii="SimHei" w:hAnsi="SimHei" w:eastAsia="黑体"/>
          <w:bCs/>
          <w:color w:val="0F243E"/>
        </w:rPr>
        <w:t>确保所有访客有适当的身份验证并且在访问期间有人全程陪同，尤其是机房等受限制区域，询问办公区域走动的陌生人员（除非有授权人员陪同），员工在办公室任何时间必须佩戴ID识别卡。</w:t>
      </w:r>
    </w:p>
    <w:p>
      <w:pPr>
        <w:widowControl/>
        <w:numPr>
          <w:ilvl w:val="2"/>
          <w:numId w:val="47"/>
        </w:numPr>
        <w:jc w:val="left"/>
        <w:rPr>
          <w:rFonts w:hint="eastAsia"/>
          <w:bCs/>
          <w:color w:val="0F243E"/>
        </w:rPr>
      </w:pPr>
      <w:r>
        <w:rPr>
          <w:rFonts w:hint="eastAsia" w:ascii="SimHei" w:hAnsi="SimHei" w:eastAsia="黑体"/>
          <w:bCs/>
          <w:color w:val="0F243E"/>
        </w:rPr>
        <w:t>在离开办公桌期间，比如午餐时间、下班前等，含有机密信息的文件纸张应放入带锁抽屉或柜子中。含有机密信息的大容量存储设备，例如 CD-ROM、DVD 和 USB 驱动器不使用时必须锁在柜子或抽屉里。含有机密信息的打印文件应立即从打印机或传真机中取走。</w:t>
      </w:r>
    </w:p>
    <w:p>
      <w:pPr>
        <w:widowControl/>
        <w:numPr>
          <w:ilvl w:val="2"/>
          <w:numId w:val="47"/>
        </w:numPr>
        <w:jc w:val="left"/>
        <w:rPr>
          <w:rFonts w:hint="eastAsia"/>
          <w:bCs/>
          <w:color w:val="0F243E"/>
        </w:rPr>
      </w:pPr>
      <w:r>
        <w:rPr>
          <w:rFonts w:ascii="SimHei" w:hAnsi="SimHei" w:eastAsia="黑体"/>
          <w:bCs/>
          <w:color w:val="0F243E"/>
        </w:rPr>
        <w:t>所有的工作</w:t>
      </w:r>
      <w:r>
        <w:rPr>
          <w:rFonts w:hint="eastAsia" w:ascii="SimHei" w:hAnsi="SimHei" w:eastAsia="黑体"/>
          <w:bCs/>
          <w:color w:val="0F243E"/>
        </w:rPr>
        <w:t>电脑</w:t>
      </w:r>
      <w:r>
        <w:rPr>
          <w:rFonts w:ascii="SimHei" w:hAnsi="SimHei" w:eastAsia="黑体"/>
          <w:bCs/>
          <w:color w:val="0F243E"/>
        </w:rPr>
        <w:t>闲置</w:t>
      </w:r>
      <w:r>
        <w:rPr>
          <w:rFonts w:hint="eastAsia" w:ascii="SimHei" w:hAnsi="SimHei" w:eastAsia="黑体"/>
          <w:bCs/>
          <w:color w:val="0F243E"/>
        </w:rPr>
        <w:t>超过1</w:t>
      </w:r>
      <w:r>
        <w:rPr>
          <w:rFonts w:ascii="SimHei" w:hAnsi="SimHei" w:eastAsia="黑体"/>
          <w:bCs/>
          <w:color w:val="0F243E"/>
        </w:rPr>
        <w:t>5分钟后</w:t>
      </w:r>
      <w:r>
        <w:rPr>
          <w:rFonts w:hint="eastAsia" w:ascii="SimHei" w:hAnsi="SimHei" w:eastAsia="黑体"/>
          <w:bCs/>
          <w:color w:val="0F243E"/>
        </w:rPr>
        <w:t>需自动锁屏</w:t>
      </w:r>
      <w:r>
        <w:rPr>
          <w:rFonts w:ascii="SimHei" w:hAnsi="SimHei" w:eastAsia="黑体"/>
          <w:bCs/>
          <w:color w:val="0F243E"/>
        </w:rPr>
        <w:t>，</w:t>
      </w:r>
      <w:r>
        <w:rPr>
          <w:rFonts w:hint="eastAsia" w:ascii="SimHei" w:hAnsi="SimHei" w:eastAsia="黑体"/>
          <w:bCs/>
          <w:color w:val="0F243E"/>
        </w:rPr>
        <w:t>且必须使用密码才可以解锁。</w:t>
      </w:r>
    </w:p>
    <w:p>
      <w:pPr>
        <w:widowControl/>
        <w:numPr>
          <w:ilvl w:val="2"/>
          <w:numId w:val="47"/>
        </w:numPr>
        <w:jc w:val="left"/>
        <w:rPr>
          <w:rFonts w:hint="eastAsia"/>
          <w:bCs/>
          <w:color w:val="0F243E"/>
        </w:rPr>
      </w:pPr>
      <w:r>
        <w:rPr>
          <w:rFonts w:hint="eastAsia" w:ascii="SimHei" w:hAnsi="SimHei" w:eastAsia="黑体"/>
          <w:bCs/>
          <w:color w:val="0F243E"/>
        </w:rPr>
        <w:t>员工的工作机应将数据保存在非系统盘上，如因保存位置不当造成的数据丢失，由员工自行承担责任。</w:t>
      </w:r>
    </w:p>
    <w:p>
      <w:pPr>
        <w:widowControl/>
        <w:numPr>
          <w:ilvl w:val="2"/>
          <w:numId w:val="47"/>
        </w:numPr>
        <w:jc w:val="left"/>
        <w:rPr>
          <w:rFonts w:hint="eastAsia"/>
          <w:bCs/>
          <w:color w:val="0F243E"/>
        </w:rPr>
      </w:pPr>
      <w:r>
        <w:rPr>
          <w:rFonts w:hint="eastAsia" w:ascii="SimHei" w:hAnsi="SimHei" w:eastAsia="黑体"/>
          <w:bCs/>
          <w:color w:val="0F243E"/>
        </w:rPr>
        <w:t>公司会根据实际业务需要搭建文件共享服务器，发布共享文件夹，并进行数据备份。</w:t>
      </w:r>
    </w:p>
    <w:p>
      <w:pPr>
        <w:widowControl/>
        <w:numPr>
          <w:ilvl w:val="2"/>
          <w:numId w:val="47"/>
        </w:numPr>
        <w:jc w:val="left"/>
        <w:rPr>
          <w:rFonts w:hint="eastAsia"/>
          <w:bCs/>
          <w:color w:val="0F243E"/>
        </w:rPr>
      </w:pPr>
      <w:r>
        <w:rPr>
          <w:rFonts w:hint="eastAsia" w:ascii="SimHei" w:hAnsi="SimHei" w:eastAsia="黑体"/>
          <w:bCs/>
          <w:color w:val="0F243E"/>
        </w:rPr>
        <w:t>禁止将含有淫秽、色情、暴力的文字、图片、音频、视频等文件存放于工作所用电脑或公司文件服务器。如违反上述规定，公司将追究责任并严肃处理，由个人承担一切责任。</w:t>
      </w: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rPr>
          <w:rFonts w:hint="eastAsia"/>
          <w:bCs/>
          <w:color w:val="0F243E"/>
          <w:sz w:val="40"/>
          <w:szCs w:val="40"/>
        </w:rPr>
      </w:pPr>
    </w:p>
    <w:p>
      <w:pPr>
        <w:spacing w:line="360" w:lineRule="auto"/>
        <w:ind w:firstLine="520"/>
        <w:jc w:val="center"/>
        <w:rPr>
          <w:rFonts w:hint="eastAsia"/>
          <w:bCs/>
          <w:color w:val="0F243E"/>
          <w:sz w:val="40"/>
          <w:szCs w:val="40"/>
        </w:rPr>
      </w:pPr>
      <w:r>
        <w:rPr>
          <w:rFonts w:hint="eastAsia" w:ascii="SimHei" w:hAnsi="SimHei" w:eastAsia="黑体"/>
          <w:bCs/>
          <w:color w:val="0F243E"/>
          <w:sz w:val="40"/>
          <w:szCs w:val="40"/>
        </w:rPr>
        <w:t>第7章 附则</w:t>
      </w:r>
    </w:p>
    <w:p>
      <w:pPr>
        <w:ind w:left="420" w:right="206" w:rightChars="98" w:hanging="420" w:hangingChars="150"/>
        <w:rPr>
          <w:rFonts w:ascii="Arial" w:hAnsi="宋体" w:cs="Arial"/>
          <w:bCs/>
          <w:kern w:val="0"/>
          <w:sz w:val="28"/>
          <w:szCs w:val="28"/>
        </w:rPr>
      </w:pPr>
    </w:p>
    <w:p>
      <w:pPr>
        <w:autoSpaceDE w:val="0"/>
        <w:autoSpaceDN w:val="0"/>
        <w:adjustRightInd w:val="0"/>
        <w:spacing w:line="360" w:lineRule="auto"/>
        <w:ind w:left="-2" w:leftChars="-1"/>
        <w:rPr>
          <w:rFonts w:hint="eastAsia" w:ascii="宋体" w:hAnsi="宋体" w:cs="宋体"/>
          <w:bCs/>
          <w:color w:val="0F243E"/>
          <w:sz w:val="24"/>
          <w:szCs w:val="24"/>
          <w:lang w:eastAsia="zh-TW"/>
        </w:rPr>
      </w:pPr>
      <w:r>
        <w:rPr>
          <w:rFonts w:hint="eastAsia" w:ascii="SimHei" w:hAnsi="SimHei" w:cs="宋体" w:eastAsia="黑体"/>
          <w:bCs/>
          <w:color w:val="0F243E"/>
          <w:kern w:val="0"/>
          <w:sz w:val="24"/>
          <w:szCs w:val="24"/>
        </w:rPr>
        <w:t xml:space="preserve">7.1 </w:t>
      </w:r>
      <w:r>
        <w:rPr>
          <w:rFonts w:hint="eastAsia" w:ascii="SimHei" w:hAnsi="SimHei" w:cs="宋体" w:eastAsia="黑体"/>
          <w:bCs/>
          <w:color w:val="0F243E"/>
          <w:sz w:val="24"/>
          <w:szCs w:val="24"/>
          <w:lang w:eastAsia="zh-TW"/>
        </w:rPr>
        <w:t>本员工手册自</w:t>
      </w:r>
      <w:r>
        <w:rPr>
          <w:rFonts w:hint="eastAsia" w:ascii="SimHei" w:hAnsi="SimHei" w:cs="宋体" w:eastAsia="黑体"/>
          <w:bCs/>
          <w:color w:val="0F243E"/>
          <w:sz w:val="24"/>
          <w:szCs w:val="24"/>
        </w:rPr>
        <w:t xml:space="preserve">       年     </w:t>
      </w:r>
      <w:r>
        <w:rPr>
          <w:rFonts w:hint="eastAsia" w:ascii="SimHei" w:hAnsi="SimHei" w:cs="宋体" w:eastAsia="黑体"/>
          <w:bCs/>
          <w:color w:val="0F243E"/>
          <w:sz w:val="24"/>
          <w:szCs w:val="24"/>
          <w:lang w:eastAsia="zh-TW"/>
        </w:rPr>
        <w:t>月</w:t>
      </w:r>
      <w:r>
        <w:rPr>
          <w:rFonts w:hint="eastAsia" w:ascii="SimHei" w:hAnsi="SimHei" w:cs="宋体" w:eastAsia="黑体"/>
          <w:bCs/>
          <w:color w:val="0F243E"/>
          <w:sz w:val="24"/>
          <w:szCs w:val="24"/>
        </w:rPr>
        <w:t xml:space="preserve">     日</w:t>
      </w:r>
      <w:r>
        <w:rPr>
          <w:rFonts w:hint="eastAsia" w:ascii="SimHei" w:hAnsi="SimHei" w:cs="宋体" w:eastAsia="黑体"/>
          <w:bCs/>
          <w:color w:val="0F243E"/>
          <w:sz w:val="24"/>
          <w:szCs w:val="24"/>
          <w:lang w:eastAsia="zh-TW"/>
        </w:rPr>
        <w:t>起生效，本手册生效后，公司其他规章制度及各类规定与本手册的规定有抵触的，均以本手册规定为准。</w:t>
      </w:r>
    </w:p>
    <w:p>
      <w:pPr>
        <w:autoSpaceDE w:val="0"/>
        <w:autoSpaceDN w:val="0"/>
        <w:adjustRightInd w:val="0"/>
        <w:spacing w:line="360" w:lineRule="auto"/>
        <w:ind w:left="-2" w:leftChars="-1"/>
        <w:rPr>
          <w:rFonts w:hint="eastAsia" w:ascii="宋体" w:hAnsi="宋体" w:cs="宋体"/>
          <w:bCs/>
          <w:color w:val="0F243E"/>
          <w:kern w:val="0"/>
          <w:sz w:val="24"/>
          <w:szCs w:val="24"/>
          <w:lang w:eastAsia="zh-TW"/>
        </w:rPr>
      </w:pP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7.2 本员工手册全体员工人手一册，员工在签订劳动合同时，应同时阅读、学习并签收本员工手册。员工一经签收，即视为接受并遵守执行本员工手册。</w:t>
      </w:r>
    </w:p>
    <w:p>
      <w:pPr>
        <w:widowControl/>
        <w:spacing w:line="360" w:lineRule="auto"/>
        <w:jc w:val="left"/>
        <w:rPr>
          <w:rFonts w:hint="eastAsia" w:ascii="宋体" w:hAnsi="宋体" w:cs="宋体"/>
          <w:bCs/>
          <w:color w:val="0F243E"/>
          <w:kern w:val="0"/>
          <w:sz w:val="24"/>
          <w:szCs w:val="24"/>
        </w:rPr>
      </w:pP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 xml:space="preserve">7.3 </w:t>
      </w:r>
      <w:r>
        <w:rPr>
          <w:rFonts w:hint="eastAsia" w:ascii="SimHei" w:hAnsi="SimHei" w:cs="宋体" w:eastAsia="黑体"/>
          <w:bCs/>
          <w:color w:val="0F243E"/>
          <w:sz w:val="24"/>
          <w:szCs w:val="24"/>
        </w:rPr>
        <w:t>本手册的解释权归公司所有。公司保留决定调整、撤回和修改本手册的权利。若其中的政策、程序或福利发生变化，公司会以书面的形式通知员工。</w:t>
      </w:r>
      <w:r>
        <w:rPr>
          <w:rFonts w:hint="eastAsia" w:ascii="SimHei" w:hAnsi="SimHei" w:cs="宋体" w:eastAsia="黑体"/>
          <w:bCs/>
          <w:color w:val="0F243E"/>
          <w:kern w:val="0"/>
          <w:sz w:val="24"/>
          <w:szCs w:val="24"/>
        </w:rPr>
        <w:t>本员工手册由人事部门负责解释。公司可能在法律允许的范围内对本员工手册的内容进行适当的调整。所调整的内容将通过邮件、公告等方式进行公布。</w:t>
      </w:r>
    </w:p>
    <w:p>
      <w:pPr>
        <w:widowControl/>
        <w:spacing w:line="360" w:lineRule="auto"/>
        <w:jc w:val="left"/>
        <w:rPr>
          <w:rFonts w:hint="eastAsia" w:ascii="宋体" w:hAnsi="宋体" w:cs="宋体"/>
          <w:bCs/>
          <w:color w:val="0F243E"/>
          <w:kern w:val="0"/>
          <w:sz w:val="24"/>
          <w:szCs w:val="24"/>
        </w:rPr>
      </w:pPr>
    </w:p>
    <w:p>
      <w:pPr>
        <w:widowControl/>
        <w:spacing w:line="360" w:lineRule="auto"/>
        <w:jc w:val="left"/>
        <w:rPr>
          <w:rFonts w:hint="eastAsia" w:ascii="宋体" w:hAnsi="宋体" w:cs="宋体"/>
          <w:bCs/>
          <w:color w:val="0F243E"/>
          <w:sz w:val="24"/>
          <w:szCs w:val="24"/>
        </w:rPr>
      </w:pPr>
      <w:r>
        <w:rPr>
          <w:rFonts w:hint="eastAsia" w:ascii="SimHei" w:hAnsi="SimHei" w:cs="宋体" w:eastAsia="黑体"/>
          <w:bCs/>
          <w:color w:val="0F243E"/>
          <w:kern w:val="0"/>
          <w:sz w:val="24"/>
          <w:szCs w:val="24"/>
        </w:rPr>
        <w:t xml:space="preserve">7.4 </w:t>
      </w:r>
      <w:r>
        <w:rPr>
          <w:rFonts w:hint="eastAsia" w:ascii="SimHei" w:hAnsi="SimHei" w:cs="宋体" w:eastAsia="黑体"/>
          <w:bCs/>
          <w:color w:val="0F243E"/>
          <w:sz w:val="24"/>
          <w:szCs w:val="24"/>
        </w:rPr>
        <w:t>今后任何修订或增补的最终决议将作为本手册的附则，与本手册具有同等法律效力。</w:t>
      </w:r>
    </w:p>
    <w:p>
      <w:pPr>
        <w:widowControl/>
        <w:spacing w:line="360" w:lineRule="auto"/>
        <w:jc w:val="left"/>
        <w:rPr>
          <w:rFonts w:hint="eastAsia" w:ascii="宋体" w:hAnsi="宋体" w:cs="宋体"/>
          <w:bCs/>
          <w:color w:val="0F243E"/>
          <w:sz w:val="24"/>
          <w:szCs w:val="24"/>
        </w:rPr>
      </w:pP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sz w:val="24"/>
          <w:szCs w:val="24"/>
        </w:rPr>
        <w:t xml:space="preserve">7.5 </w:t>
      </w:r>
      <w:r>
        <w:rPr>
          <w:rFonts w:hint="eastAsia" w:ascii="SimHei" w:hAnsi="SimHei" w:cs="宋体" w:eastAsia="黑体"/>
          <w:bCs/>
          <w:color w:val="0F243E"/>
          <w:kern w:val="0"/>
          <w:sz w:val="24"/>
          <w:szCs w:val="24"/>
        </w:rPr>
        <w:t>员工手册是公司的财产，员工应在结束聘用关系时交回人事部门，否则应赔偿人民币   元。本员工手册仅限于员工本人使用，未经允许不得外借、复制。</w:t>
      </w:r>
    </w:p>
    <w:p>
      <w:pPr>
        <w:widowControl/>
        <w:spacing w:line="360" w:lineRule="auto"/>
        <w:jc w:val="left"/>
        <w:rPr>
          <w:rFonts w:hint="eastAsia" w:ascii="宋体" w:hAnsi="宋体" w:cs="宋体"/>
          <w:bCs/>
          <w:color w:val="0F243E"/>
          <w:kern w:val="0"/>
          <w:sz w:val="24"/>
          <w:szCs w:val="24"/>
        </w:rPr>
      </w:pP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7.6 本员工手册自公布之日起生效。此前存在的公司制度与本员工手册之规定相冲突的，以本员工手册的规定为准。</w:t>
      </w:r>
    </w:p>
    <w:p>
      <w:pPr>
        <w:spacing w:line="360" w:lineRule="auto"/>
        <w:rPr>
          <w:rFonts w:hint="eastAsia" w:ascii="宋体" w:hAnsi="宋体" w:cs="宋体"/>
          <w:bCs/>
          <w:color w:val="0F243E"/>
          <w:kern w:val="0"/>
          <w:sz w:val="28"/>
          <w:szCs w:val="28"/>
          <w:lang w:val="zh-CN"/>
        </w:rPr>
      </w:pPr>
    </w:p>
    <w:p>
      <w:pPr>
        <w:spacing w:line="360" w:lineRule="auto"/>
        <w:rPr>
          <w:rFonts w:hint="eastAsia" w:ascii="宋体" w:hAnsi="宋体" w:cs="宋体"/>
          <w:bCs/>
          <w:color w:val="0F243E"/>
          <w:kern w:val="0"/>
          <w:sz w:val="28"/>
          <w:szCs w:val="28"/>
          <w:lang w:val="zh-CN"/>
        </w:rPr>
      </w:pPr>
    </w:p>
    <w:p>
      <w:pPr>
        <w:spacing w:line="360" w:lineRule="auto"/>
        <w:rPr>
          <w:rFonts w:hint="eastAsia" w:ascii="宋体" w:hAnsi="宋体" w:cs="宋体"/>
          <w:bCs/>
          <w:color w:val="0F243E"/>
          <w:kern w:val="0"/>
          <w:sz w:val="28"/>
          <w:szCs w:val="28"/>
          <w:lang w:val="zh-CN"/>
        </w:rPr>
      </w:pPr>
    </w:p>
    <w:p>
      <w:pPr>
        <w:spacing w:line="360" w:lineRule="auto"/>
        <w:rPr>
          <w:rFonts w:hint="eastAsia" w:ascii="宋体" w:hAnsi="宋体" w:cs="宋体"/>
          <w:bCs/>
          <w:color w:val="0F243E"/>
          <w:kern w:val="0"/>
          <w:sz w:val="28"/>
          <w:szCs w:val="28"/>
          <w:lang w:val="zh-CN"/>
        </w:rPr>
      </w:pPr>
    </w:p>
    <w:p>
      <w:pPr>
        <w:spacing w:line="360" w:lineRule="auto"/>
        <w:rPr>
          <w:rFonts w:hint="eastAsia" w:ascii="宋体" w:hAnsi="宋体" w:cs="宋体"/>
          <w:bCs/>
          <w:color w:val="0F243E"/>
          <w:kern w:val="0"/>
          <w:sz w:val="28"/>
          <w:szCs w:val="28"/>
        </w:rPr>
      </w:pPr>
      <w:r>
        <w:rPr>
          <w:rFonts w:hint="eastAsia" w:ascii="SimHei" w:hAnsi="SimHei" w:cs="宋体" w:eastAsia="黑体"/>
          <w:bCs/>
          <w:color w:val="0F243E"/>
          <w:kern w:val="0"/>
          <w:sz w:val="28"/>
          <w:szCs w:val="28"/>
          <w:lang w:val="zh-CN"/>
        </w:rPr>
        <w:br/>
      </w:r>
      <w:r>
        <w:rPr>
          <w:rFonts w:hint="eastAsia" w:ascii="SimHei" w:hAnsi="SimHei" w:cs="宋体" w:eastAsia="黑体"/>
          <w:bCs/>
          <w:color w:val="0F243E"/>
          <w:kern w:val="0"/>
          <w:sz w:val="28"/>
          <w:szCs w:val="28"/>
        </w:rPr>
        <w:t xml:space="preserve">                       </w:t>
      </w:r>
      <w:r>
        <w:rPr>
          <w:rFonts w:hint="eastAsia" w:ascii="SimHei" w:hAnsi="SimHei" w:cs="宋体" w:eastAsia="黑体"/>
          <w:bCs/>
          <w:color w:val="0F243E"/>
          <w:kern w:val="0"/>
          <w:sz w:val="28"/>
          <w:szCs w:val="28"/>
          <w:lang w:val="zh-CN"/>
        </w:rPr>
        <w:t>确认信</w:t>
      </w:r>
    </w:p>
    <w:p>
      <w:pPr>
        <w:widowControl/>
        <w:spacing w:line="360" w:lineRule="auto"/>
        <w:jc w:val="left"/>
        <w:rPr>
          <w:rFonts w:hint="eastAsia" w:ascii="宋体" w:hAnsi="宋体" w:cs="宋体"/>
          <w:bCs/>
          <w:color w:val="0F243E"/>
          <w:kern w:val="0"/>
          <w:sz w:val="24"/>
          <w:szCs w:val="24"/>
        </w:rPr>
      </w:pP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lang w:val="zh-CN"/>
        </w:rPr>
        <w:t>请阅读本员工手册</w:t>
      </w:r>
      <w:r>
        <w:rPr>
          <w:rFonts w:hint="eastAsia" w:ascii="SimHei" w:hAnsi="SimHei" w:cs="宋体" w:eastAsia="黑体"/>
          <w:bCs/>
          <w:color w:val="0F243E"/>
          <w:kern w:val="0"/>
          <w:sz w:val="24"/>
          <w:szCs w:val="24"/>
        </w:rPr>
        <w:t>，</w:t>
      </w:r>
      <w:r>
        <w:rPr>
          <w:rFonts w:hint="eastAsia" w:ascii="SimHei" w:hAnsi="SimHei" w:cs="宋体" w:eastAsia="黑体"/>
          <w:bCs/>
          <w:color w:val="0F243E"/>
          <w:kern w:val="0"/>
          <w:sz w:val="24"/>
          <w:szCs w:val="24"/>
          <w:lang w:val="zh-CN"/>
        </w:rPr>
        <w:t>填写以下内容并将其交还人力资源部门来归档。</w:t>
      </w:r>
    </w:p>
    <w:p>
      <w:pPr>
        <w:widowControl/>
        <w:spacing w:line="360" w:lineRule="auto"/>
        <w:jc w:val="left"/>
        <w:rPr>
          <w:rFonts w:hint="eastAsia" w:ascii="宋体" w:hAnsi="宋体" w:cs="宋体"/>
          <w:bCs/>
          <w:color w:val="0F243E"/>
          <w:kern w:val="0"/>
          <w:sz w:val="24"/>
          <w:szCs w:val="24"/>
        </w:rPr>
      </w:pP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员工姓名：</w:t>
      </w: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证件号码：</w:t>
      </w:r>
    </w:p>
    <w:p>
      <w:pPr>
        <w:widowControl/>
        <w:spacing w:line="360" w:lineRule="auto"/>
        <w:jc w:val="left"/>
        <w:rPr>
          <w:rFonts w:hint="eastAsia" w:ascii="宋体" w:hAnsi="宋体" w:cs="宋体"/>
          <w:bCs/>
          <w:color w:val="0F243E"/>
          <w:kern w:val="0"/>
          <w:sz w:val="24"/>
          <w:szCs w:val="24"/>
        </w:rPr>
      </w:pPr>
    </w:p>
    <w:p>
      <w:pPr>
        <w:widowControl/>
        <w:spacing w:line="360" w:lineRule="auto"/>
        <w:jc w:val="left"/>
        <w:rPr>
          <w:rFonts w:hint="eastAsia" w:ascii="宋体" w:hAnsi="宋体" w:cs="宋体"/>
          <w:bCs/>
          <w:color w:val="0F243E"/>
          <w:kern w:val="0"/>
          <w:sz w:val="24"/>
          <w:szCs w:val="24"/>
          <w:lang w:val="zh-CN"/>
        </w:rPr>
      </w:pPr>
      <w:r>
        <w:rPr>
          <w:rFonts w:hint="eastAsia" w:ascii="SimHei" w:hAnsi="SimHei" w:cs="宋体" w:eastAsia="黑体"/>
          <w:bCs/>
          <w:color w:val="0F243E"/>
          <w:kern w:val="0"/>
          <w:sz w:val="24"/>
          <w:szCs w:val="24"/>
        </w:rPr>
        <w:t xml:space="preserve">    </w:t>
      </w:r>
      <w:r>
        <w:rPr>
          <w:rFonts w:hint="eastAsia" w:ascii="SimHei" w:hAnsi="SimHei" w:cs="宋体" w:eastAsia="黑体"/>
          <w:bCs/>
          <w:color w:val="0F243E"/>
          <w:kern w:val="0"/>
          <w:sz w:val="24"/>
          <w:szCs w:val="24"/>
          <w:lang w:val="zh-CN"/>
        </w:rPr>
        <w:t>我确认已收到一本</w:t>
      </w:r>
      <w:r>
        <w:rPr>
          <w:rFonts w:hint="eastAsia" w:ascii="SimHei" w:hAnsi="SimHei" w:cs="宋体" w:eastAsia="黑体"/>
          <w:bCs/>
          <w:color w:val="0F243E"/>
          <w:kern w:val="0"/>
          <w:sz w:val="24"/>
          <w:szCs w:val="24"/>
        </w:rPr>
        <w:t>XXX公司</w:t>
      </w:r>
      <w:r>
        <w:rPr>
          <w:rFonts w:hint="eastAsia" w:ascii="SimHei" w:hAnsi="SimHei" w:cs="宋体" w:eastAsia="黑体"/>
          <w:bCs/>
          <w:color w:val="0F243E"/>
          <w:kern w:val="0"/>
          <w:sz w:val="24"/>
          <w:szCs w:val="24"/>
          <w:lang w:val="zh-CN"/>
        </w:rPr>
        <w:t>的员工手册。</w:t>
      </w:r>
      <w:bookmarkStart w:id="8" w:name="OLE_LINK12"/>
      <w:bookmarkStart w:id="9" w:name="OLE_LINK13"/>
      <w:r>
        <w:rPr>
          <w:rFonts w:hint="eastAsia" w:ascii="SimHei" w:hAnsi="SimHei" w:cs="宋体" w:eastAsia="黑体"/>
          <w:bCs/>
          <w:color w:val="0F243E"/>
          <w:kern w:val="0"/>
          <w:sz w:val="24"/>
          <w:szCs w:val="24"/>
          <w:lang w:val="zh-CN"/>
        </w:rPr>
        <w:t>本人在人力资源部工作人员的指导下认真学习了《员工手册》中的各项规章制度。人力资源部的工作人员对上述规章制度进行了详尽的解释，本人对上述规章制度有了系统、深刻的了解，本人对各项内容无异议，我了解并遵守本手册中由</w:t>
      </w:r>
      <w:r>
        <w:rPr>
          <w:rFonts w:hint="eastAsia" w:ascii="SimHei" w:hAnsi="SimHei" w:cs="宋体" w:eastAsia="黑体"/>
          <w:bCs/>
          <w:color w:val="0F243E"/>
          <w:kern w:val="0"/>
          <w:sz w:val="24"/>
          <w:szCs w:val="24"/>
        </w:rPr>
        <w:t>XXX公司</w:t>
      </w:r>
      <w:r>
        <w:rPr>
          <w:rFonts w:hint="eastAsia" w:ascii="SimHei" w:hAnsi="SimHei" w:cs="宋体" w:eastAsia="黑体"/>
          <w:bCs/>
          <w:color w:val="0F243E"/>
          <w:kern w:val="0"/>
          <w:sz w:val="24"/>
          <w:szCs w:val="24"/>
          <w:lang w:val="zh-CN"/>
        </w:rPr>
        <w:t>颁布的并可能随时修改的规定和政策。如违反本员工手册任何规定，我愿意接受公司的处理。</w:t>
      </w:r>
      <w:bookmarkEnd w:id="8"/>
      <w:bookmarkEnd w:id="9"/>
    </w:p>
    <w:p>
      <w:pPr>
        <w:widowControl/>
        <w:spacing w:line="360" w:lineRule="auto"/>
        <w:jc w:val="left"/>
        <w:rPr>
          <w:rFonts w:hint="eastAsia" w:ascii="宋体" w:hAnsi="宋体" w:cs="宋体"/>
          <w:bCs/>
          <w:color w:val="0F243E"/>
          <w:kern w:val="0"/>
          <w:sz w:val="24"/>
          <w:szCs w:val="24"/>
          <w:lang w:val="zh-CN"/>
        </w:rPr>
      </w:pPr>
      <w:r>
        <w:rPr>
          <w:rFonts w:hint="eastAsia" w:ascii="SimHei" w:hAnsi="SimHei" w:cs="宋体" w:eastAsia="黑体"/>
          <w:bCs/>
          <w:color w:val="0F243E"/>
          <w:kern w:val="0"/>
          <w:sz w:val="24"/>
          <w:szCs w:val="24"/>
        </w:rPr>
        <w:t xml:space="preserve">    </w:t>
      </w:r>
      <w:r>
        <w:rPr>
          <w:rFonts w:hint="eastAsia" w:ascii="SimHei" w:hAnsi="SimHei" w:cs="宋体" w:eastAsia="黑体"/>
          <w:bCs/>
          <w:color w:val="0F243E"/>
          <w:kern w:val="0"/>
          <w:sz w:val="24"/>
          <w:szCs w:val="24"/>
          <w:lang w:val="zh-CN"/>
        </w:rPr>
        <w:t>同时，公司在告知我本人以上制度外，还告知我通过公司内部网站发布的制度规定或对以上制度的修订、补充等，也是公司公示告知相关制度的重要渠道，本人保证经常进行登录学习，随时留意公司公布的信息，一经发布亦视为向我公示告知，我承诺及时阅读并将严格遵守。</w:t>
      </w:r>
    </w:p>
    <w:p>
      <w:pPr>
        <w:widowControl/>
        <w:spacing w:line="360" w:lineRule="auto"/>
        <w:jc w:val="left"/>
        <w:rPr>
          <w:rFonts w:hint="eastAsia" w:ascii="宋体" w:hAnsi="宋体" w:cs="宋体"/>
          <w:bCs/>
          <w:color w:val="0F243E"/>
          <w:kern w:val="0"/>
          <w:sz w:val="24"/>
          <w:szCs w:val="24"/>
        </w:rPr>
      </w:pPr>
    </w:p>
    <w:p>
      <w:pPr>
        <w:widowControl/>
        <w:spacing w:line="360" w:lineRule="auto"/>
        <w:jc w:val="left"/>
        <w:rPr>
          <w:rFonts w:hint="eastAsia" w:ascii="宋体" w:hAnsi="宋体" w:cs="宋体"/>
          <w:bCs/>
          <w:color w:val="0F243E"/>
          <w:kern w:val="0"/>
          <w:sz w:val="24"/>
          <w:szCs w:val="24"/>
        </w:rPr>
      </w:pP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 xml:space="preserve">                                    本人签字：</w:t>
      </w:r>
    </w:p>
    <w:p>
      <w:pPr>
        <w:widowControl/>
        <w:spacing w:line="360" w:lineRule="auto"/>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 xml:space="preserve">                                   年   月    日</w:t>
      </w:r>
    </w:p>
    <w:p>
      <w:pPr>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 xml:space="preserve">                                  </w:t>
      </w:r>
    </w:p>
    <w:p>
      <w:pPr>
        <w:jc w:val="left"/>
        <w:rPr>
          <w:rFonts w:hint="eastAsia" w:ascii="宋体" w:hAnsi="宋体" w:cs="宋体"/>
          <w:bCs/>
          <w:color w:val="0F243E"/>
          <w:kern w:val="0"/>
          <w:sz w:val="24"/>
          <w:szCs w:val="24"/>
        </w:rPr>
      </w:pPr>
      <w:r>
        <w:rPr>
          <w:rFonts w:hint="eastAsia" w:ascii="SimHei" w:hAnsi="SimHei" w:cs="宋体" w:eastAsia="黑体"/>
          <w:bCs/>
          <w:color w:val="0F243E"/>
          <w:kern w:val="0"/>
          <w:sz w:val="24"/>
          <w:szCs w:val="24"/>
        </w:rPr>
        <w:t xml:space="preserve">                                    xxx人力资源部</w:t>
      </w:r>
    </w:p>
    <w:p>
      <w:pPr>
        <w:jc w:val="left"/>
        <w:rPr>
          <w:bCs/>
        </w:rPr>
      </w:pPr>
    </w:p>
    <w:sectPr>
      <w:footerReference r:id="rId3" w:type="default"/>
      <w:pgSz w:w="11906" w:h="16838"/>
      <w:pgMar w:top="1440" w:right="1416" w:bottom="1440"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Microsoft YaHei UI">
    <w:altName w:val="苹方-简"/>
    <w:panose1 w:val="020B0503020204020204"/>
    <w:charset w:val="86"/>
    <w:family w:val="swiss"/>
    <w:pitch w:val="default"/>
    <w:sig w:usb0="00000000" w:usb1="00000000" w:usb2="00000016" w:usb3="00000000" w:csb0="0004001F" w:csb1="00000000"/>
  </w:font>
  <w:font w:name="苹方-简">
    <w:panose1 w:val="020B04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Heiti SC Light">
    <w:panose1 w:val="02000000000000000000"/>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0000019F" w:csb1="00000000"/>
  </w:font>
  <w:font w:name="Courier New">
    <w:panose1 w:val="02070309020205020404"/>
    <w:charset w:val="00"/>
    <w:family w:val="modern"/>
    <w:pitch w:val="default"/>
    <w:sig w:usb0="00000000" w:usb1="00000000" w:usb2="00000000" w:usb3="00000000" w:csb0="00000000" w:csb1="00000000"/>
  </w:font>
  <w:font w:name="Times">
    <w:panose1 w:val="00000500000000020000"/>
    <w:charset w:val="00"/>
    <w:family w:val="roman"/>
    <w:pitch w:val="default"/>
    <w:sig w:usb0="00000000" w:usb1="00000000" w:usb2="00000000" w:usb3="00000000" w:csb0="00000000" w:csb1="00000000"/>
  </w:font>
  <w:font w:name="Arial">
    <w:panose1 w:val="020B0604020202020204"/>
    <w:charset w:val="00"/>
    <w:family w:val="swiss"/>
    <w:pitch w:val="default"/>
    <w:sig w:usb0="00000000" w:usb1="00000000" w:usb2="00000000" w:usb3="00000000" w:csb0="00000000" w:csb1="00000000"/>
  </w:font>
  <w:font w:name="思源宋体">
    <w:altName w:val="汉仪书宋二KW"/>
    <w:panose1 w:val="02020700000000000000"/>
    <w:charset w:val="86"/>
    <w:family w:val="roman"/>
    <w:pitch w:val="default"/>
    <w:sig w:usb0="00000000" w:usb1="00000000" w:usb2="00000016" w:usb3="00000000" w:csb0="002E0107" w:csb1="00000000"/>
  </w:font>
  <w:font w:name="仿宋">
    <w:altName w:val="方正仿宋_GBK"/>
    <w:panose1 w:val="02010609060101010101"/>
    <w:charset w:val="86"/>
    <w:family w:val="modern"/>
    <w:pitch w:val="default"/>
    <w:sig w:usb0="00000000" w:usb1="00000000" w:usb2="00000016" w:usb3="00000000" w:csb0="00040001" w:csb1="00000000"/>
  </w:font>
  <w:font w:name="宋体-WinCharSetFFFF-H">
    <w:altName w:val="汉仪书宋二KW"/>
    <w:panose1 w:val="00000000000000000000"/>
    <w:charset w:val="86"/>
    <w:family w:val="auto"/>
    <w:pitch w:val="default"/>
    <w:sig w:usb0="00000000" w:usb1="00000000" w:usb2="00000010" w:usb3="00000000" w:csb0="00040000" w:csb1="00000000"/>
  </w:font>
  <w:font w:name="冬青黑体简体中文">
    <w:panose1 w:val="020B0300000000000000"/>
    <w:charset w:val="86"/>
    <w:family w:val="auto"/>
    <w:pitch w:val="default"/>
    <w:sig w:usb0="00000000" w:usb1="00000000" w:usb2="00000000" w:usb3="00000000" w:csb0="00160000" w:csb1="00000000"/>
  </w:font>
  <w:font w:name="等线 Light">
    <w:altName w:val="汉仪中等线KW"/>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823924"/>
      <w:docPartObj>
        <w:docPartGallery w:val="AutoText"/>
      </w:docPartObj>
    </w:sdtPr>
    <w:sdtContent>
      <w:p>
        <w:pPr>
          <w:pStyle w:val="12"/>
          <w:jc w:val="right"/>
        </w:pPr>
        <w:r>
          <w:rPr>
            <w:rFonts w:hint="eastAsia"/>
          </w:rPr>
          <w:t>第</w:t>
        </w:r>
        <w:r>
          <w:fldChar w:fldCharType="begin"/>
        </w:r>
        <w:r>
          <w:instrText xml:space="preserve"> </w:instrText>
        </w:r>
        <w:r>
          <w:rPr>
            <w:rFonts w:hint="eastAsia"/>
          </w:rPr>
          <w:instrText xml:space="preserve">PAGE  \* Arabic  \* MERGEFORMAT</w:instrText>
        </w:r>
        <w:r>
          <w:instrText xml:space="preserve"> </w:instrText>
        </w:r>
        <w:r>
          <w:fldChar w:fldCharType="separate"/>
        </w:r>
        <w:r>
          <w:t>1</w:t>
        </w:r>
        <w:r>
          <w:fldChar w:fldCharType="end"/>
        </w:r>
        <w:r>
          <w:rPr>
            <w:rFonts w:hint="eastAsia"/>
          </w:rPr>
          <w:t>页</w:t>
        </w:r>
        <w:r>
          <w:t>/</w:t>
        </w:r>
        <w:r>
          <w:rPr>
            <w:rFonts w:hint="eastAsia"/>
          </w:rPr>
          <w:t>共</w:t>
        </w:r>
        <w:r>
          <w:fldChar w:fldCharType="begin"/>
        </w:r>
        <w:r>
          <w:instrText xml:space="preserve"> NUMPAGES  \* Arabic  \* MERGEFORMAT </w:instrText>
        </w:r>
        <w:r>
          <w:fldChar w:fldCharType="separate"/>
        </w:r>
        <w:r>
          <w:t>14</w:t>
        </w:r>
        <w:r>
          <w:fldChar w:fldCharType="end"/>
        </w:r>
        <w:r>
          <w:rPr>
            <w:rFonts w:hint="eastAsia"/>
          </w:rPr>
          <w:t>页</w:t>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3"/>
      <w:numFmt w:val="decimal"/>
      <w:lvlText w:val="%1"/>
      <w:lvlJc w:val="left"/>
      <w:pPr>
        <w:tabs>
          <w:tab w:val="left" w:pos="425"/>
        </w:tabs>
        <w:ind w:left="425" w:hanging="425"/>
      </w:pPr>
      <w:rPr>
        <w:rFonts w:hint="eastAsia"/>
      </w:rPr>
    </w:lvl>
    <w:lvl w:ilvl="1" w:tentative="0">
      <w:start w:val="2"/>
      <w:numFmt w:val="decimal"/>
      <w:lvlText w:val="%1.%2"/>
      <w:lvlJc w:val="left"/>
      <w:pPr>
        <w:tabs>
          <w:tab w:val="left" w:pos="992"/>
        </w:tabs>
        <w:ind w:left="992" w:hanging="567"/>
      </w:pPr>
      <w:rPr>
        <w:rFonts w:hint="eastAsia"/>
      </w:rPr>
    </w:lvl>
    <w:lvl w:ilvl="2" w:tentative="0">
      <w:start w:val="1"/>
      <w:numFmt w:val="bullet"/>
      <w:lvlText w:val=""/>
      <w:lvlJc w:val="left"/>
      <w:pPr>
        <w:tabs>
          <w:tab w:val="left" w:pos="1271"/>
        </w:tabs>
        <w:ind w:left="1271" w:hanging="420"/>
      </w:pPr>
      <w:rPr>
        <w:rFonts w:hint="default" w:ascii="Wingdings" w:hAnsi="Wingdings"/>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1FF3F3E"/>
    <w:multiLevelType w:val="multilevel"/>
    <w:tmpl w:val="01FF3F3E"/>
    <w:lvl w:ilvl="0" w:tentative="0">
      <w:start w:val="4"/>
      <w:numFmt w:val="decimal"/>
      <w:lvlText w:val="%1"/>
      <w:lvlJc w:val="left"/>
      <w:pPr>
        <w:ind w:left="740" w:hanging="740"/>
      </w:pPr>
      <w:rPr>
        <w:rFonts w:hint="eastAsia"/>
      </w:rPr>
    </w:lvl>
    <w:lvl w:ilvl="1" w:tentative="0">
      <w:start w:val="2"/>
      <w:numFmt w:val="decimal"/>
      <w:lvlText w:val="%1.%2"/>
      <w:lvlJc w:val="left"/>
      <w:pPr>
        <w:ind w:left="913" w:hanging="740"/>
      </w:pPr>
      <w:rPr>
        <w:rFonts w:hint="eastAsia"/>
      </w:rPr>
    </w:lvl>
    <w:lvl w:ilvl="2" w:tentative="0">
      <w:start w:val="2"/>
      <w:numFmt w:val="decimal"/>
      <w:lvlText w:val="%1.%2.%3"/>
      <w:lvlJc w:val="left"/>
      <w:pPr>
        <w:ind w:left="1086" w:hanging="740"/>
      </w:pPr>
      <w:rPr>
        <w:rFonts w:hint="eastAsia"/>
      </w:rPr>
    </w:lvl>
    <w:lvl w:ilvl="3" w:tentative="0">
      <w:start w:val="1"/>
      <w:numFmt w:val="decimal"/>
      <w:lvlText w:val="%1.%2.%3.%4"/>
      <w:lvlJc w:val="left"/>
      <w:pPr>
        <w:ind w:left="1599" w:hanging="1080"/>
      </w:pPr>
      <w:rPr>
        <w:rFonts w:hint="eastAsia"/>
      </w:rPr>
    </w:lvl>
    <w:lvl w:ilvl="4" w:tentative="0">
      <w:start w:val="1"/>
      <w:numFmt w:val="decimal"/>
      <w:lvlText w:val="%1.%2.%3.%4.%5"/>
      <w:lvlJc w:val="left"/>
      <w:pPr>
        <w:ind w:left="1772" w:hanging="1080"/>
      </w:pPr>
      <w:rPr>
        <w:rFonts w:hint="eastAsia"/>
      </w:rPr>
    </w:lvl>
    <w:lvl w:ilvl="5" w:tentative="0">
      <w:start w:val="1"/>
      <w:numFmt w:val="decimal"/>
      <w:lvlText w:val="%1.%2.%3.%4.%5.%6"/>
      <w:lvlJc w:val="left"/>
      <w:pPr>
        <w:ind w:left="2305" w:hanging="1440"/>
      </w:pPr>
      <w:rPr>
        <w:rFonts w:hint="eastAsia"/>
      </w:rPr>
    </w:lvl>
    <w:lvl w:ilvl="6" w:tentative="0">
      <w:start w:val="1"/>
      <w:numFmt w:val="decimal"/>
      <w:lvlText w:val="%1.%2.%3.%4.%5.%6.%7"/>
      <w:lvlJc w:val="left"/>
      <w:pPr>
        <w:ind w:left="2478" w:hanging="1440"/>
      </w:pPr>
      <w:rPr>
        <w:rFonts w:hint="eastAsia"/>
      </w:rPr>
    </w:lvl>
    <w:lvl w:ilvl="7" w:tentative="0">
      <w:start w:val="1"/>
      <w:numFmt w:val="decimal"/>
      <w:lvlText w:val="%1.%2.%3.%4.%5.%6.%7.%8"/>
      <w:lvlJc w:val="left"/>
      <w:pPr>
        <w:ind w:left="3011" w:hanging="1800"/>
      </w:pPr>
      <w:rPr>
        <w:rFonts w:hint="eastAsia"/>
      </w:rPr>
    </w:lvl>
    <w:lvl w:ilvl="8" w:tentative="0">
      <w:start w:val="1"/>
      <w:numFmt w:val="decimal"/>
      <w:lvlText w:val="%1.%2.%3.%4.%5.%6.%7.%8.%9"/>
      <w:lvlJc w:val="left"/>
      <w:pPr>
        <w:ind w:left="3184" w:hanging="1800"/>
      </w:pPr>
      <w:rPr>
        <w:rFonts w:hint="eastAsia"/>
      </w:rPr>
    </w:lvl>
  </w:abstractNum>
  <w:abstractNum w:abstractNumId="2">
    <w:nsid w:val="03A86DD2"/>
    <w:multiLevelType w:val="multilevel"/>
    <w:tmpl w:val="03A86DD2"/>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102E6163"/>
    <w:multiLevelType w:val="multilevel"/>
    <w:tmpl w:val="102E6163"/>
    <w:lvl w:ilvl="0" w:tentative="0">
      <w:start w:val="4"/>
      <w:numFmt w:val="decimal"/>
      <w:lvlText w:val="%1"/>
      <w:lvlJc w:val="left"/>
      <w:pPr>
        <w:ind w:left="940" w:hanging="940"/>
      </w:pPr>
      <w:rPr>
        <w:rFonts w:hint="eastAsia"/>
      </w:rPr>
    </w:lvl>
    <w:lvl w:ilvl="1" w:tentative="0">
      <w:start w:val="5"/>
      <w:numFmt w:val="decimal"/>
      <w:lvlText w:val="%1.%2"/>
      <w:lvlJc w:val="left"/>
      <w:pPr>
        <w:ind w:left="1070" w:hanging="940"/>
      </w:pPr>
      <w:rPr>
        <w:rFonts w:hint="eastAsia"/>
      </w:rPr>
    </w:lvl>
    <w:lvl w:ilvl="2" w:tentative="0">
      <w:start w:val="1"/>
      <w:numFmt w:val="decimal"/>
      <w:lvlText w:val="%1.%2.%3"/>
      <w:lvlJc w:val="left"/>
      <w:pPr>
        <w:ind w:left="1200" w:hanging="940"/>
      </w:pPr>
      <w:rPr>
        <w:rFonts w:hint="eastAsia"/>
      </w:rPr>
    </w:lvl>
    <w:lvl w:ilvl="3" w:tentative="0">
      <w:start w:val="2"/>
      <w:numFmt w:val="decimal"/>
      <w:lvlText w:val="%1.%2.%3.%4"/>
      <w:lvlJc w:val="left"/>
      <w:pPr>
        <w:ind w:left="1470" w:hanging="1080"/>
      </w:pPr>
      <w:rPr>
        <w:rFonts w:hint="eastAsia"/>
      </w:rPr>
    </w:lvl>
    <w:lvl w:ilvl="4" w:tentative="0">
      <w:start w:val="1"/>
      <w:numFmt w:val="decimal"/>
      <w:lvlText w:val="%1.%2.%3.%4.%5"/>
      <w:lvlJc w:val="left"/>
      <w:pPr>
        <w:ind w:left="1600" w:hanging="1080"/>
      </w:pPr>
      <w:rPr>
        <w:rFonts w:hint="eastAsia"/>
      </w:rPr>
    </w:lvl>
    <w:lvl w:ilvl="5" w:tentative="0">
      <w:start w:val="1"/>
      <w:numFmt w:val="decimal"/>
      <w:lvlText w:val="%1.%2.%3.%4.%5.%6"/>
      <w:lvlJc w:val="left"/>
      <w:pPr>
        <w:ind w:left="2090" w:hanging="1440"/>
      </w:pPr>
      <w:rPr>
        <w:rFonts w:hint="eastAsia"/>
      </w:rPr>
    </w:lvl>
    <w:lvl w:ilvl="6" w:tentative="0">
      <w:start w:val="1"/>
      <w:numFmt w:val="decimal"/>
      <w:lvlText w:val="%1.%2.%3.%4.%5.%6.%7"/>
      <w:lvlJc w:val="left"/>
      <w:pPr>
        <w:ind w:left="2220" w:hanging="1440"/>
      </w:pPr>
      <w:rPr>
        <w:rFonts w:hint="eastAsia"/>
      </w:rPr>
    </w:lvl>
    <w:lvl w:ilvl="7" w:tentative="0">
      <w:start w:val="1"/>
      <w:numFmt w:val="decimal"/>
      <w:lvlText w:val="%1.%2.%3.%4.%5.%6.%7.%8"/>
      <w:lvlJc w:val="left"/>
      <w:pPr>
        <w:ind w:left="2710" w:hanging="1800"/>
      </w:pPr>
      <w:rPr>
        <w:rFonts w:hint="eastAsia"/>
      </w:rPr>
    </w:lvl>
    <w:lvl w:ilvl="8" w:tentative="0">
      <w:start w:val="1"/>
      <w:numFmt w:val="decimal"/>
      <w:lvlText w:val="%1.%2.%3.%4.%5.%6.%7.%8.%9"/>
      <w:lvlJc w:val="left"/>
      <w:pPr>
        <w:ind w:left="2840" w:hanging="1800"/>
      </w:pPr>
      <w:rPr>
        <w:rFonts w:hint="eastAsia"/>
      </w:rPr>
    </w:lvl>
  </w:abstractNum>
  <w:abstractNum w:abstractNumId="4">
    <w:nsid w:val="12C3763B"/>
    <w:multiLevelType w:val="multilevel"/>
    <w:tmpl w:val="12C3763B"/>
    <w:lvl w:ilvl="0" w:tentative="0">
      <w:start w:val="6"/>
      <w:numFmt w:val="decimal"/>
      <w:lvlText w:val="%1"/>
      <w:lvlJc w:val="left"/>
      <w:pPr>
        <w:ind w:left="540" w:hanging="540"/>
      </w:pPr>
      <w:rPr>
        <w:rFonts w:hint="eastAsia"/>
      </w:rPr>
    </w:lvl>
    <w:lvl w:ilvl="1" w:tentative="0">
      <w:start w:val="1"/>
      <w:numFmt w:val="decimal"/>
      <w:lvlText w:val="%1.%2"/>
      <w:lvlJc w:val="left"/>
      <w:pPr>
        <w:ind w:left="540" w:hanging="540"/>
      </w:pPr>
      <w:rPr>
        <w:rFonts w:hint="eastAsia"/>
      </w:rPr>
    </w:lvl>
    <w:lvl w:ilvl="2" w:tentative="0">
      <w:start w:val="1"/>
      <w:numFmt w:val="decimal"/>
      <w:lvlText w:val="%1.4.%3"/>
      <w:lvlJc w:val="left"/>
      <w:pPr>
        <w:ind w:left="720" w:hanging="720"/>
      </w:pPr>
      <w:rPr>
        <w:rFonts w:hint="eastAsia"/>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5">
    <w:nsid w:val="14303A77"/>
    <w:multiLevelType w:val="multilevel"/>
    <w:tmpl w:val="14303A77"/>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6">
    <w:nsid w:val="17165CF4"/>
    <w:multiLevelType w:val="multilevel"/>
    <w:tmpl w:val="17165CF4"/>
    <w:lvl w:ilvl="0" w:tentative="0">
      <w:start w:val="3"/>
      <w:numFmt w:val="decimal"/>
      <w:lvlText w:val="%1"/>
      <w:lvlJc w:val="left"/>
      <w:pPr>
        <w:ind w:left="740" w:hanging="740"/>
      </w:pPr>
      <w:rPr>
        <w:rFonts w:hint="eastAsia"/>
      </w:rPr>
    </w:lvl>
    <w:lvl w:ilvl="1" w:tentative="0">
      <w:start w:val="7"/>
      <w:numFmt w:val="decimal"/>
      <w:lvlText w:val="%1.%2"/>
      <w:lvlJc w:val="left"/>
      <w:pPr>
        <w:ind w:left="913" w:hanging="740"/>
      </w:pPr>
      <w:rPr>
        <w:rFonts w:hint="eastAsia"/>
      </w:rPr>
    </w:lvl>
    <w:lvl w:ilvl="2" w:tentative="0">
      <w:start w:val="1"/>
      <w:numFmt w:val="decimal"/>
      <w:lvlText w:val="%1.%2.%3"/>
      <w:lvlJc w:val="left"/>
      <w:pPr>
        <w:ind w:left="1086" w:hanging="740"/>
      </w:pPr>
      <w:rPr>
        <w:rFonts w:hint="eastAsia"/>
      </w:rPr>
    </w:lvl>
    <w:lvl w:ilvl="3" w:tentative="0">
      <w:start w:val="2"/>
      <w:numFmt w:val="decimal"/>
      <w:lvlText w:val="%1.%2.%3.%4"/>
      <w:lvlJc w:val="left"/>
      <w:pPr>
        <w:ind w:left="1599" w:hanging="1080"/>
      </w:pPr>
      <w:rPr>
        <w:rFonts w:hint="eastAsia"/>
      </w:rPr>
    </w:lvl>
    <w:lvl w:ilvl="4" w:tentative="0">
      <w:start w:val="1"/>
      <w:numFmt w:val="decimal"/>
      <w:lvlText w:val="%1.%2.%3.%4.%5"/>
      <w:lvlJc w:val="left"/>
      <w:pPr>
        <w:ind w:left="1772" w:hanging="1080"/>
      </w:pPr>
      <w:rPr>
        <w:rFonts w:hint="eastAsia"/>
      </w:rPr>
    </w:lvl>
    <w:lvl w:ilvl="5" w:tentative="0">
      <w:start w:val="1"/>
      <w:numFmt w:val="decimal"/>
      <w:lvlText w:val="%1.%2.%3.%4.%5.%6"/>
      <w:lvlJc w:val="left"/>
      <w:pPr>
        <w:ind w:left="2305" w:hanging="1440"/>
      </w:pPr>
      <w:rPr>
        <w:rFonts w:hint="eastAsia"/>
      </w:rPr>
    </w:lvl>
    <w:lvl w:ilvl="6" w:tentative="0">
      <w:start w:val="1"/>
      <w:numFmt w:val="decimal"/>
      <w:lvlText w:val="%1.%2.%3.%4.%5.%6.%7"/>
      <w:lvlJc w:val="left"/>
      <w:pPr>
        <w:ind w:left="2478" w:hanging="1440"/>
      </w:pPr>
      <w:rPr>
        <w:rFonts w:hint="eastAsia"/>
      </w:rPr>
    </w:lvl>
    <w:lvl w:ilvl="7" w:tentative="0">
      <w:start w:val="1"/>
      <w:numFmt w:val="decimal"/>
      <w:lvlText w:val="%1.%2.%3.%4.%5.%6.%7.%8"/>
      <w:lvlJc w:val="left"/>
      <w:pPr>
        <w:ind w:left="3011" w:hanging="1800"/>
      </w:pPr>
      <w:rPr>
        <w:rFonts w:hint="eastAsia"/>
      </w:rPr>
    </w:lvl>
    <w:lvl w:ilvl="8" w:tentative="0">
      <w:start w:val="1"/>
      <w:numFmt w:val="decimal"/>
      <w:lvlText w:val="%1.%2.%3.%4.%5.%6.%7.%8.%9"/>
      <w:lvlJc w:val="left"/>
      <w:pPr>
        <w:ind w:left="3184" w:hanging="1800"/>
      </w:pPr>
      <w:rPr>
        <w:rFonts w:hint="eastAsia"/>
      </w:rPr>
    </w:lvl>
  </w:abstractNum>
  <w:abstractNum w:abstractNumId="7">
    <w:nsid w:val="18A10840"/>
    <w:multiLevelType w:val="multilevel"/>
    <w:tmpl w:val="18A10840"/>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8">
    <w:nsid w:val="18FD5290"/>
    <w:multiLevelType w:val="multilevel"/>
    <w:tmpl w:val="18FD5290"/>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9">
    <w:nsid w:val="1A473D9C"/>
    <w:multiLevelType w:val="multilevel"/>
    <w:tmpl w:val="1A473D9C"/>
    <w:lvl w:ilvl="0" w:tentative="0">
      <w:start w:val="1"/>
      <w:numFmt w:val="bullet"/>
      <w:lvlText w:val=""/>
      <w:lvlJc w:val="left"/>
      <w:pPr>
        <w:ind w:left="1320" w:hanging="480"/>
      </w:pPr>
      <w:rPr>
        <w:rFonts w:hint="default" w:ascii="Wingdings" w:hAnsi="Wingdings"/>
      </w:rPr>
    </w:lvl>
    <w:lvl w:ilvl="1" w:tentative="0">
      <w:start w:val="1"/>
      <w:numFmt w:val="bullet"/>
      <w:lvlText w:val=""/>
      <w:lvlJc w:val="left"/>
      <w:pPr>
        <w:ind w:left="1800" w:hanging="480"/>
      </w:pPr>
      <w:rPr>
        <w:rFonts w:hint="default" w:ascii="Wingdings" w:hAnsi="Wingdings"/>
      </w:rPr>
    </w:lvl>
    <w:lvl w:ilvl="2" w:tentative="0">
      <w:start w:val="1"/>
      <w:numFmt w:val="bullet"/>
      <w:lvlText w:val=""/>
      <w:lvlJc w:val="left"/>
      <w:pPr>
        <w:ind w:left="2280" w:hanging="480"/>
      </w:pPr>
      <w:rPr>
        <w:rFonts w:hint="default" w:ascii="Wingdings" w:hAnsi="Wingdings"/>
      </w:rPr>
    </w:lvl>
    <w:lvl w:ilvl="3" w:tentative="0">
      <w:start w:val="1"/>
      <w:numFmt w:val="bullet"/>
      <w:lvlText w:val=""/>
      <w:lvlJc w:val="left"/>
      <w:pPr>
        <w:ind w:left="2760" w:hanging="480"/>
      </w:pPr>
      <w:rPr>
        <w:rFonts w:hint="default" w:ascii="Wingdings" w:hAnsi="Wingdings"/>
      </w:rPr>
    </w:lvl>
    <w:lvl w:ilvl="4" w:tentative="0">
      <w:start w:val="1"/>
      <w:numFmt w:val="bullet"/>
      <w:lvlText w:val=""/>
      <w:lvlJc w:val="left"/>
      <w:pPr>
        <w:ind w:left="3240" w:hanging="480"/>
      </w:pPr>
      <w:rPr>
        <w:rFonts w:hint="default" w:ascii="Wingdings" w:hAnsi="Wingdings"/>
      </w:rPr>
    </w:lvl>
    <w:lvl w:ilvl="5" w:tentative="0">
      <w:start w:val="1"/>
      <w:numFmt w:val="bullet"/>
      <w:lvlText w:val=""/>
      <w:lvlJc w:val="left"/>
      <w:pPr>
        <w:ind w:left="3720" w:hanging="480"/>
      </w:pPr>
      <w:rPr>
        <w:rFonts w:hint="default" w:ascii="Wingdings" w:hAnsi="Wingdings"/>
      </w:rPr>
    </w:lvl>
    <w:lvl w:ilvl="6" w:tentative="0">
      <w:start w:val="1"/>
      <w:numFmt w:val="bullet"/>
      <w:lvlText w:val=""/>
      <w:lvlJc w:val="left"/>
      <w:pPr>
        <w:ind w:left="4200" w:hanging="480"/>
      </w:pPr>
      <w:rPr>
        <w:rFonts w:hint="default" w:ascii="Wingdings" w:hAnsi="Wingdings"/>
      </w:rPr>
    </w:lvl>
    <w:lvl w:ilvl="7" w:tentative="0">
      <w:start w:val="1"/>
      <w:numFmt w:val="bullet"/>
      <w:lvlText w:val=""/>
      <w:lvlJc w:val="left"/>
      <w:pPr>
        <w:ind w:left="4680" w:hanging="480"/>
      </w:pPr>
      <w:rPr>
        <w:rFonts w:hint="default" w:ascii="Wingdings" w:hAnsi="Wingdings"/>
      </w:rPr>
    </w:lvl>
    <w:lvl w:ilvl="8" w:tentative="0">
      <w:start w:val="1"/>
      <w:numFmt w:val="bullet"/>
      <w:lvlText w:val=""/>
      <w:lvlJc w:val="left"/>
      <w:pPr>
        <w:ind w:left="5160" w:hanging="480"/>
      </w:pPr>
      <w:rPr>
        <w:rFonts w:hint="default" w:ascii="Wingdings" w:hAnsi="Wingdings"/>
      </w:rPr>
    </w:lvl>
  </w:abstractNum>
  <w:abstractNum w:abstractNumId="10">
    <w:nsid w:val="1AF56A13"/>
    <w:multiLevelType w:val="multilevel"/>
    <w:tmpl w:val="1AF56A13"/>
    <w:lvl w:ilvl="0" w:tentative="0">
      <w:start w:val="6"/>
      <w:numFmt w:val="decimal"/>
      <w:lvlText w:val="%1"/>
      <w:lvlJc w:val="left"/>
      <w:pPr>
        <w:ind w:left="540" w:hanging="540"/>
      </w:pPr>
      <w:rPr>
        <w:rFonts w:hint="eastAsia"/>
      </w:rPr>
    </w:lvl>
    <w:lvl w:ilvl="1" w:tentative="0">
      <w:start w:val="1"/>
      <w:numFmt w:val="decimal"/>
      <w:lvlText w:val="%1.%2"/>
      <w:lvlJc w:val="left"/>
      <w:pPr>
        <w:ind w:left="540" w:hanging="540"/>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11">
    <w:nsid w:val="22CA5254"/>
    <w:multiLevelType w:val="multilevel"/>
    <w:tmpl w:val="22CA5254"/>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12">
    <w:nsid w:val="259165DF"/>
    <w:multiLevelType w:val="multilevel"/>
    <w:tmpl w:val="259165DF"/>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13">
    <w:nsid w:val="26BF2219"/>
    <w:multiLevelType w:val="multilevel"/>
    <w:tmpl w:val="26BF2219"/>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4">
    <w:nsid w:val="2D0543B1"/>
    <w:multiLevelType w:val="multilevel"/>
    <w:tmpl w:val="2D0543B1"/>
    <w:lvl w:ilvl="0" w:tentative="0">
      <w:start w:val="6"/>
      <w:numFmt w:val="decimal"/>
      <w:lvlText w:val="%1"/>
      <w:lvlJc w:val="left"/>
      <w:pPr>
        <w:ind w:left="540" w:hanging="540"/>
      </w:pPr>
      <w:rPr>
        <w:rFonts w:hint="eastAsia"/>
      </w:rPr>
    </w:lvl>
    <w:lvl w:ilvl="1" w:tentative="0">
      <w:start w:val="1"/>
      <w:numFmt w:val="decimal"/>
      <w:lvlText w:val="%1.%2"/>
      <w:lvlJc w:val="left"/>
      <w:pPr>
        <w:ind w:left="540" w:hanging="540"/>
      </w:pPr>
      <w:rPr>
        <w:rFonts w:hint="eastAsia"/>
      </w:rPr>
    </w:lvl>
    <w:lvl w:ilvl="2" w:tentative="0">
      <w:start w:val="1"/>
      <w:numFmt w:val="decimal"/>
      <w:lvlText w:val="%1.3.%3"/>
      <w:lvlJc w:val="left"/>
      <w:pPr>
        <w:ind w:left="720" w:hanging="720"/>
      </w:pPr>
      <w:rPr>
        <w:rFonts w:hint="eastAsia"/>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15">
    <w:nsid w:val="32B0525B"/>
    <w:multiLevelType w:val="multilevel"/>
    <w:tmpl w:val="32B0525B"/>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16">
    <w:nsid w:val="371C5C46"/>
    <w:multiLevelType w:val="multilevel"/>
    <w:tmpl w:val="371C5C46"/>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17">
    <w:nsid w:val="37B72084"/>
    <w:multiLevelType w:val="multilevel"/>
    <w:tmpl w:val="37B72084"/>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18">
    <w:nsid w:val="3DF366DF"/>
    <w:multiLevelType w:val="multilevel"/>
    <w:tmpl w:val="3DF366DF"/>
    <w:lvl w:ilvl="0" w:tentative="0">
      <w:start w:val="1"/>
      <w:numFmt w:val="decimal"/>
      <w:lvlText w:val="%1"/>
      <w:lvlJc w:val="left"/>
      <w:pPr>
        <w:ind w:left="460" w:hanging="460"/>
      </w:pPr>
      <w:rPr>
        <w:rFonts w:hint="eastAsia"/>
      </w:rPr>
    </w:lvl>
    <w:lvl w:ilvl="1" w:tentative="0">
      <w:start w:val="1"/>
      <w:numFmt w:val="decimal"/>
      <w:lvlText w:val="%1.%2"/>
      <w:lvlJc w:val="left"/>
      <w:pPr>
        <w:ind w:left="1500" w:hanging="460"/>
      </w:pPr>
      <w:rPr>
        <w:rFonts w:hint="eastAsia"/>
      </w:rPr>
    </w:lvl>
    <w:lvl w:ilvl="2" w:tentative="0">
      <w:start w:val="1"/>
      <w:numFmt w:val="decimal"/>
      <w:lvlText w:val="%1.%2.%3"/>
      <w:lvlJc w:val="left"/>
      <w:pPr>
        <w:ind w:left="2800" w:hanging="720"/>
      </w:pPr>
      <w:rPr>
        <w:rFonts w:hint="eastAsia"/>
      </w:rPr>
    </w:lvl>
    <w:lvl w:ilvl="3" w:tentative="0">
      <w:start w:val="1"/>
      <w:numFmt w:val="decimal"/>
      <w:lvlText w:val="%1.%2.%3.%4"/>
      <w:lvlJc w:val="left"/>
      <w:pPr>
        <w:ind w:left="4200" w:hanging="1080"/>
      </w:pPr>
      <w:rPr>
        <w:rFonts w:hint="eastAsia"/>
      </w:rPr>
    </w:lvl>
    <w:lvl w:ilvl="4" w:tentative="0">
      <w:start w:val="1"/>
      <w:numFmt w:val="decimal"/>
      <w:lvlText w:val="%1.%2.%3.%4.%5"/>
      <w:lvlJc w:val="left"/>
      <w:pPr>
        <w:ind w:left="5240" w:hanging="1080"/>
      </w:pPr>
      <w:rPr>
        <w:rFonts w:hint="eastAsia"/>
      </w:rPr>
    </w:lvl>
    <w:lvl w:ilvl="5" w:tentative="0">
      <w:start w:val="1"/>
      <w:numFmt w:val="decimal"/>
      <w:lvlText w:val="%1.%2.%3.%4.%5.%6"/>
      <w:lvlJc w:val="left"/>
      <w:pPr>
        <w:ind w:left="6640" w:hanging="1440"/>
      </w:pPr>
      <w:rPr>
        <w:rFonts w:hint="eastAsia"/>
      </w:rPr>
    </w:lvl>
    <w:lvl w:ilvl="6" w:tentative="0">
      <w:start w:val="1"/>
      <w:numFmt w:val="decimal"/>
      <w:lvlText w:val="%1.%2.%3.%4.%5.%6.%7"/>
      <w:lvlJc w:val="left"/>
      <w:pPr>
        <w:ind w:left="7680" w:hanging="1440"/>
      </w:pPr>
      <w:rPr>
        <w:rFonts w:hint="eastAsia"/>
      </w:rPr>
    </w:lvl>
    <w:lvl w:ilvl="7" w:tentative="0">
      <w:start w:val="1"/>
      <w:numFmt w:val="decimal"/>
      <w:lvlText w:val="%1.%2.%3.%4.%5.%6.%7.%8"/>
      <w:lvlJc w:val="left"/>
      <w:pPr>
        <w:ind w:left="9080" w:hanging="1800"/>
      </w:pPr>
      <w:rPr>
        <w:rFonts w:hint="eastAsia"/>
      </w:rPr>
    </w:lvl>
    <w:lvl w:ilvl="8" w:tentative="0">
      <w:start w:val="1"/>
      <w:numFmt w:val="decimal"/>
      <w:lvlText w:val="%1.%2.%3.%4.%5.%6.%7.%8.%9"/>
      <w:lvlJc w:val="left"/>
      <w:pPr>
        <w:ind w:left="10120" w:hanging="1800"/>
      </w:pPr>
      <w:rPr>
        <w:rFonts w:hint="eastAsia"/>
      </w:rPr>
    </w:lvl>
  </w:abstractNum>
  <w:abstractNum w:abstractNumId="19">
    <w:nsid w:val="418424F7"/>
    <w:multiLevelType w:val="multilevel"/>
    <w:tmpl w:val="418424F7"/>
    <w:lvl w:ilvl="0" w:tentative="0">
      <w:start w:val="3"/>
      <w:numFmt w:val="decimal"/>
      <w:lvlText w:val="%1"/>
      <w:lvlJc w:val="left"/>
      <w:pPr>
        <w:ind w:left="940" w:hanging="940"/>
      </w:pPr>
      <w:rPr>
        <w:rFonts w:hint="eastAsia"/>
      </w:rPr>
    </w:lvl>
    <w:lvl w:ilvl="1" w:tentative="0">
      <w:start w:val="7"/>
      <w:numFmt w:val="decimal"/>
      <w:lvlText w:val="%1.%2"/>
      <w:lvlJc w:val="left"/>
      <w:pPr>
        <w:ind w:left="1070" w:hanging="940"/>
      </w:pPr>
      <w:rPr>
        <w:rFonts w:hint="eastAsia"/>
      </w:rPr>
    </w:lvl>
    <w:lvl w:ilvl="2" w:tentative="0">
      <w:start w:val="2"/>
      <w:numFmt w:val="decimal"/>
      <w:lvlText w:val="%1.%2.%3"/>
      <w:lvlJc w:val="left"/>
      <w:pPr>
        <w:ind w:left="1200" w:hanging="940"/>
      </w:pPr>
      <w:rPr>
        <w:rFonts w:hint="eastAsia"/>
      </w:rPr>
    </w:lvl>
    <w:lvl w:ilvl="3" w:tentative="0">
      <w:start w:val="6"/>
      <w:numFmt w:val="decimal"/>
      <w:lvlText w:val="%1.%2.%3.%4"/>
      <w:lvlJc w:val="left"/>
      <w:pPr>
        <w:ind w:left="1470" w:hanging="1080"/>
      </w:pPr>
      <w:rPr>
        <w:rFonts w:hint="eastAsia"/>
      </w:rPr>
    </w:lvl>
    <w:lvl w:ilvl="4" w:tentative="0">
      <w:start w:val="3"/>
      <w:numFmt w:val="decimal"/>
      <w:lvlText w:val="%1.%2.%3.%4.%5"/>
      <w:lvlJc w:val="left"/>
      <w:pPr>
        <w:ind w:left="1600" w:hanging="1080"/>
      </w:pPr>
      <w:rPr>
        <w:rFonts w:hint="eastAsia"/>
      </w:rPr>
    </w:lvl>
    <w:lvl w:ilvl="5" w:tentative="0">
      <w:start w:val="1"/>
      <w:numFmt w:val="decimal"/>
      <w:lvlText w:val="%1.%2.%3.%4.%5.%6"/>
      <w:lvlJc w:val="left"/>
      <w:pPr>
        <w:ind w:left="2090" w:hanging="1440"/>
      </w:pPr>
      <w:rPr>
        <w:rFonts w:hint="eastAsia"/>
      </w:rPr>
    </w:lvl>
    <w:lvl w:ilvl="6" w:tentative="0">
      <w:start w:val="1"/>
      <w:numFmt w:val="decimal"/>
      <w:lvlText w:val="%1.%2.%3.%4.%5.%6.%7"/>
      <w:lvlJc w:val="left"/>
      <w:pPr>
        <w:ind w:left="2220" w:hanging="1440"/>
      </w:pPr>
      <w:rPr>
        <w:rFonts w:hint="eastAsia"/>
      </w:rPr>
    </w:lvl>
    <w:lvl w:ilvl="7" w:tentative="0">
      <w:start w:val="1"/>
      <w:numFmt w:val="decimal"/>
      <w:lvlText w:val="%1.%2.%3.%4.%5.%6.%7.%8"/>
      <w:lvlJc w:val="left"/>
      <w:pPr>
        <w:ind w:left="2710" w:hanging="1800"/>
      </w:pPr>
      <w:rPr>
        <w:rFonts w:hint="eastAsia"/>
      </w:rPr>
    </w:lvl>
    <w:lvl w:ilvl="8" w:tentative="0">
      <w:start w:val="1"/>
      <w:numFmt w:val="decimal"/>
      <w:lvlText w:val="%1.%2.%3.%4.%5.%6.%7.%8.%9"/>
      <w:lvlJc w:val="left"/>
      <w:pPr>
        <w:ind w:left="2840" w:hanging="1800"/>
      </w:pPr>
      <w:rPr>
        <w:rFonts w:hint="eastAsia"/>
      </w:rPr>
    </w:lvl>
  </w:abstractNum>
  <w:abstractNum w:abstractNumId="20">
    <w:nsid w:val="45422C9F"/>
    <w:multiLevelType w:val="multilevel"/>
    <w:tmpl w:val="45422C9F"/>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1">
    <w:nsid w:val="492D165A"/>
    <w:multiLevelType w:val="multilevel"/>
    <w:tmpl w:val="492D165A"/>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22">
    <w:nsid w:val="494B0E7A"/>
    <w:multiLevelType w:val="multilevel"/>
    <w:tmpl w:val="494B0E7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3">
    <w:nsid w:val="49C2616C"/>
    <w:multiLevelType w:val="multilevel"/>
    <w:tmpl w:val="49C2616C"/>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24">
    <w:nsid w:val="4D0153B0"/>
    <w:multiLevelType w:val="multilevel"/>
    <w:tmpl w:val="4D0153B0"/>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25">
    <w:nsid w:val="4E263E22"/>
    <w:multiLevelType w:val="multilevel"/>
    <w:tmpl w:val="4E263E22"/>
    <w:lvl w:ilvl="0" w:tentative="0">
      <w:start w:val="6"/>
      <w:numFmt w:val="decimal"/>
      <w:lvlText w:val="%1"/>
      <w:lvlJc w:val="left"/>
      <w:pPr>
        <w:ind w:left="540" w:hanging="540"/>
      </w:pPr>
      <w:rPr>
        <w:rFonts w:hint="eastAsia"/>
      </w:rPr>
    </w:lvl>
    <w:lvl w:ilvl="1" w:tentative="0">
      <w:start w:val="1"/>
      <w:numFmt w:val="decimal"/>
      <w:lvlText w:val="%1.%2"/>
      <w:lvlJc w:val="left"/>
      <w:pPr>
        <w:ind w:left="540" w:hanging="540"/>
      </w:pPr>
      <w:rPr>
        <w:rFonts w:hint="eastAsia"/>
      </w:rPr>
    </w:lvl>
    <w:lvl w:ilvl="2" w:tentative="0">
      <w:start w:val="1"/>
      <w:numFmt w:val="decimal"/>
      <w:lvlText w:val="%1.5.%3"/>
      <w:lvlJc w:val="left"/>
      <w:pPr>
        <w:ind w:left="720" w:hanging="720"/>
      </w:pPr>
      <w:rPr>
        <w:rFonts w:hint="eastAsia"/>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26">
    <w:nsid w:val="50435F95"/>
    <w:multiLevelType w:val="multilevel"/>
    <w:tmpl w:val="50435F95"/>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27">
    <w:nsid w:val="527933A1"/>
    <w:multiLevelType w:val="multilevel"/>
    <w:tmpl w:val="527933A1"/>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28">
    <w:nsid w:val="564674AD"/>
    <w:multiLevelType w:val="multilevel"/>
    <w:tmpl w:val="564674AD"/>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29">
    <w:nsid w:val="5808BE66"/>
    <w:multiLevelType w:val="singleLevel"/>
    <w:tmpl w:val="5808BE66"/>
    <w:lvl w:ilvl="0" w:tentative="0">
      <w:start w:val="1"/>
      <w:numFmt w:val="bullet"/>
      <w:lvlText w:val=""/>
      <w:lvlJc w:val="left"/>
      <w:pPr>
        <w:tabs>
          <w:tab w:val="left" w:pos="420"/>
        </w:tabs>
        <w:ind w:left="420" w:hanging="420"/>
      </w:pPr>
      <w:rPr>
        <w:rFonts w:hint="default" w:ascii="Wingdings" w:hAnsi="Wingdings"/>
      </w:rPr>
    </w:lvl>
  </w:abstractNum>
  <w:abstractNum w:abstractNumId="30">
    <w:nsid w:val="5808C509"/>
    <w:multiLevelType w:val="singleLevel"/>
    <w:tmpl w:val="5808C509"/>
    <w:lvl w:ilvl="0" w:tentative="0">
      <w:start w:val="1"/>
      <w:numFmt w:val="bullet"/>
      <w:lvlText w:val=""/>
      <w:lvlJc w:val="left"/>
      <w:pPr>
        <w:tabs>
          <w:tab w:val="left" w:pos="420"/>
        </w:tabs>
        <w:ind w:left="420" w:hanging="420"/>
      </w:pPr>
      <w:rPr>
        <w:rFonts w:hint="default" w:ascii="Wingdings" w:hAnsi="Wingdings"/>
      </w:rPr>
    </w:lvl>
  </w:abstractNum>
  <w:abstractNum w:abstractNumId="31">
    <w:nsid w:val="588A6192"/>
    <w:multiLevelType w:val="multilevel"/>
    <w:tmpl w:val="588A6192"/>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00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2">
    <w:nsid w:val="5A4A1F41"/>
    <w:multiLevelType w:val="multilevel"/>
    <w:tmpl w:val="5A4A1F41"/>
    <w:lvl w:ilvl="0" w:tentative="0">
      <w:start w:val="6"/>
      <w:numFmt w:val="decimal"/>
      <w:lvlText w:val="%1"/>
      <w:lvlJc w:val="left"/>
      <w:pPr>
        <w:ind w:left="360" w:hanging="360"/>
      </w:pPr>
      <w:rPr>
        <w:rFonts w:hint="eastAsia"/>
      </w:rPr>
    </w:lvl>
    <w:lvl w:ilvl="1" w:tentative="0">
      <w:start w:val="4"/>
      <w:numFmt w:val="decimal"/>
      <w:lvlText w:val="%1.%2"/>
      <w:lvlJc w:val="left"/>
      <w:pPr>
        <w:ind w:left="360" w:hanging="360"/>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33">
    <w:nsid w:val="5C49181B"/>
    <w:multiLevelType w:val="multilevel"/>
    <w:tmpl w:val="5C49181B"/>
    <w:lvl w:ilvl="0" w:tentative="0">
      <w:start w:val="3"/>
      <w:numFmt w:val="decimal"/>
      <w:lvlText w:val="%1"/>
      <w:lvlJc w:val="left"/>
      <w:pPr>
        <w:ind w:left="940" w:hanging="940"/>
      </w:pPr>
      <w:rPr>
        <w:rFonts w:hint="eastAsia"/>
      </w:rPr>
    </w:lvl>
    <w:lvl w:ilvl="1" w:tentative="0">
      <w:start w:val="3"/>
      <w:numFmt w:val="decimal"/>
      <w:lvlText w:val="%1.%2"/>
      <w:lvlJc w:val="left"/>
      <w:pPr>
        <w:ind w:left="1070" w:hanging="940"/>
      </w:pPr>
      <w:rPr>
        <w:rFonts w:hint="eastAsia"/>
      </w:rPr>
    </w:lvl>
    <w:lvl w:ilvl="2" w:tentative="0">
      <w:start w:val="7"/>
      <w:numFmt w:val="decimal"/>
      <w:lvlText w:val="%1.%2.%3"/>
      <w:lvlJc w:val="left"/>
      <w:pPr>
        <w:ind w:left="1200" w:hanging="940"/>
      </w:pPr>
      <w:rPr>
        <w:rFonts w:hint="eastAsia"/>
      </w:rPr>
    </w:lvl>
    <w:lvl w:ilvl="3" w:tentative="0">
      <w:start w:val="2"/>
      <w:numFmt w:val="decimal"/>
      <w:lvlText w:val="%1.%2.%3.%4"/>
      <w:lvlJc w:val="left"/>
      <w:pPr>
        <w:ind w:left="1470" w:hanging="1080"/>
      </w:pPr>
      <w:rPr>
        <w:rFonts w:hint="eastAsia"/>
      </w:rPr>
    </w:lvl>
    <w:lvl w:ilvl="4" w:tentative="0">
      <w:start w:val="4"/>
      <w:numFmt w:val="decimal"/>
      <w:lvlText w:val="%1.%2.%3.%4.%5"/>
      <w:lvlJc w:val="left"/>
      <w:pPr>
        <w:ind w:left="1600" w:hanging="1080"/>
      </w:pPr>
      <w:rPr>
        <w:rFonts w:hint="eastAsia"/>
      </w:rPr>
    </w:lvl>
    <w:lvl w:ilvl="5" w:tentative="0">
      <w:start w:val="1"/>
      <w:numFmt w:val="decimal"/>
      <w:lvlText w:val="%1.%2.%3.%4.%5.%6"/>
      <w:lvlJc w:val="left"/>
      <w:pPr>
        <w:ind w:left="2090" w:hanging="1440"/>
      </w:pPr>
      <w:rPr>
        <w:rFonts w:hint="eastAsia"/>
      </w:rPr>
    </w:lvl>
    <w:lvl w:ilvl="6" w:tentative="0">
      <w:start w:val="1"/>
      <w:numFmt w:val="decimal"/>
      <w:lvlText w:val="%1.%2.%3.%4.%5.%6.%7"/>
      <w:lvlJc w:val="left"/>
      <w:pPr>
        <w:ind w:left="2220" w:hanging="1440"/>
      </w:pPr>
      <w:rPr>
        <w:rFonts w:hint="eastAsia"/>
      </w:rPr>
    </w:lvl>
    <w:lvl w:ilvl="7" w:tentative="0">
      <w:start w:val="1"/>
      <w:numFmt w:val="decimal"/>
      <w:lvlText w:val="%1.%2.%3.%4.%5.%6.%7.%8"/>
      <w:lvlJc w:val="left"/>
      <w:pPr>
        <w:ind w:left="2710" w:hanging="1800"/>
      </w:pPr>
      <w:rPr>
        <w:rFonts w:hint="eastAsia"/>
      </w:rPr>
    </w:lvl>
    <w:lvl w:ilvl="8" w:tentative="0">
      <w:start w:val="1"/>
      <w:numFmt w:val="decimal"/>
      <w:lvlText w:val="%1.%2.%3.%4.%5.%6.%7.%8.%9"/>
      <w:lvlJc w:val="left"/>
      <w:pPr>
        <w:ind w:left="2840" w:hanging="1800"/>
      </w:pPr>
      <w:rPr>
        <w:rFonts w:hint="eastAsia"/>
      </w:rPr>
    </w:lvl>
  </w:abstractNum>
  <w:abstractNum w:abstractNumId="34">
    <w:nsid w:val="62D8512D"/>
    <w:multiLevelType w:val="multilevel"/>
    <w:tmpl w:val="62D8512D"/>
    <w:lvl w:ilvl="0" w:tentative="0">
      <w:start w:val="1"/>
      <w:numFmt w:val="bullet"/>
      <w:lvlText w:val=""/>
      <w:lvlJc w:val="left"/>
      <w:pPr>
        <w:ind w:left="1320" w:hanging="480"/>
      </w:pPr>
      <w:rPr>
        <w:rFonts w:hint="default" w:ascii="Wingdings" w:hAnsi="Wingdings"/>
      </w:rPr>
    </w:lvl>
    <w:lvl w:ilvl="1" w:tentative="0">
      <w:start w:val="1"/>
      <w:numFmt w:val="bullet"/>
      <w:lvlText w:val=""/>
      <w:lvlJc w:val="left"/>
      <w:pPr>
        <w:ind w:left="1800" w:hanging="480"/>
      </w:pPr>
      <w:rPr>
        <w:rFonts w:hint="default" w:ascii="Wingdings" w:hAnsi="Wingdings"/>
      </w:rPr>
    </w:lvl>
    <w:lvl w:ilvl="2" w:tentative="0">
      <w:start w:val="1"/>
      <w:numFmt w:val="bullet"/>
      <w:lvlText w:val=""/>
      <w:lvlJc w:val="left"/>
      <w:pPr>
        <w:ind w:left="2280" w:hanging="480"/>
      </w:pPr>
      <w:rPr>
        <w:rFonts w:hint="default" w:ascii="Wingdings" w:hAnsi="Wingdings"/>
      </w:rPr>
    </w:lvl>
    <w:lvl w:ilvl="3" w:tentative="0">
      <w:start w:val="1"/>
      <w:numFmt w:val="bullet"/>
      <w:lvlText w:val=""/>
      <w:lvlJc w:val="left"/>
      <w:pPr>
        <w:ind w:left="2760" w:hanging="480"/>
      </w:pPr>
      <w:rPr>
        <w:rFonts w:hint="default" w:ascii="Wingdings" w:hAnsi="Wingdings"/>
      </w:rPr>
    </w:lvl>
    <w:lvl w:ilvl="4" w:tentative="0">
      <w:start w:val="1"/>
      <w:numFmt w:val="bullet"/>
      <w:lvlText w:val=""/>
      <w:lvlJc w:val="left"/>
      <w:pPr>
        <w:ind w:left="3240" w:hanging="480"/>
      </w:pPr>
      <w:rPr>
        <w:rFonts w:hint="default" w:ascii="Wingdings" w:hAnsi="Wingdings"/>
      </w:rPr>
    </w:lvl>
    <w:lvl w:ilvl="5" w:tentative="0">
      <w:start w:val="1"/>
      <w:numFmt w:val="bullet"/>
      <w:lvlText w:val=""/>
      <w:lvlJc w:val="left"/>
      <w:pPr>
        <w:ind w:left="3720" w:hanging="480"/>
      </w:pPr>
      <w:rPr>
        <w:rFonts w:hint="default" w:ascii="Wingdings" w:hAnsi="Wingdings"/>
      </w:rPr>
    </w:lvl>
    <w:lvl w:ilvl="6" w:tentative="0">
      <w:start w:val="1"/>
      <w:numFmt w:val="bullet"/>
      <w:lvlText w:val=""/>
      <w:lvlJc w:val="left"/>
      <w:pPr>
        <w:ind w:left="4200" w:hanging="480"/>
      </w:pPr>
      <w:rPr>
        <w:rFonts w:hint="default" w:ascii="Wingdings" w:hAnsi="Wingdings"/>
      </w:rPr>
    </w:lvl>
    <w:lvl w:ilvl="7" w:tentative="0">
      <w:start w:val="1"/>
      <w:numFmt w:val="bullet"/>
      <w:lvlText w:val=""/>
      <w:lvlJc w:val="left"/>
      <w:pPr>
        <w:ind w:left="4680" w:hanging="480"/>
      </w:pPr>
      <w:rPr>
        <w:rFonts w:hint="default" w:ascii="Wingdings" w:hAnsi="Wingdings"/>
      </w:rPr>
    </w:lvl>
    <w:lvl w:ilvl="8" w:tentative="0">
      <w:start w:val="1"/>
      <w:numFmt w:val="bullet"/>
      <w:lvlText w:val=""/>
      <w:lvlJc w:val="left"/>
      <w:pPr>
        <w:ind w:left="5160" w:hanging="480"/>
      </w:pPr>
      <w:rPr>
        <w:rFonts w:hint="default" w:ascii="Wingdings" w:hAnsi="Wingdings"/>
      </w:rPr>
    </w:lvl>
  </w:abstractNum>
  <w:abstractNum w:abstractNumId="35">
    <w:nsid w:val="68CF254D"/>
    <w:multiLevelType w:val="multilevel"/>
    <w:tmpl w:val="68CF254D"/>
    <w:lvl w:ilvl="0" w:tentative="0">
      <w:start w:val="6"/>
      <w:numFmt w:val="decimal"/>
      <w:lvlText w:val="%1"/>
      <w:lvlJc w:val="left"/>
      <w:pPr>
        <w:ind w:left="540" w:hanging="540"/>
      </w:pPr>
      <w:rPr>
        <w:rFonts w:hint="eastAsia"/>
      </w:rPr>
    </w:lvl>
    <w:lvl w:ilvl="1" w:tentative="0">
      <w:start w:val="1"/>
      <w:numFmt w:val="decimal"/>
      <w:lvlText w:val="%1.%2"/>
      <w:lvlJc w:val="left"/>
      <w:pPr>
        <w:ind w:left="540" w:hanging="540"/>
      </w:pPr>
      <w:rPr>
        <w:rFonts w:hint="eastAsia"/>
      </w:rPr>
    </w:lvl>
    <w:lvl w:ilvl="2" w:tentative="0">
      <w:start w:val="1"/>
      <w:numFmt w:val="decimal"/>
      <w:lvlText w:val="%1.6.%3"/>
      <w:lvlJc w:val="left"/>
      <w:pPr>
        <w:ind w:left="720" w:hanging="720"/>
      </w:pPr>
      <w:rPr>
        <w:rFonts w:hint="eastAsia"/>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36">
    <w:nsid w:val="6977529D"/>
    <w:multiLevelType w:val="multilevel"/>
    <w:tmpl w:val="6977529D"/>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37">
    <w:nsid w:val="6A7B2C2B"/>
    <w:multiLevelType w:val="multilevel"/>
    <w:tmpl w:val="6A7B2C2B"/>
    <w:lvl w:ilvl="0" w:tentative="0">
      <w:start w:val="3"/>
      <w:numFmt w:val="decimal"/>
      <w:lvlText w:val="%1"/>
      <w:lvlJc w:val="left"/>
      <w:pPr>
        <w:ind w:left="740" w:hanging="740"/>
      </w:pPr>
      <w:rPr>
        <w:rFonts w:hint="eastAsia"/>
      </w:rPr>
    </w:lvl>
    <w:lvl w:ilvl="1" w:tentative="0">
      <w:start w:val="7"/>
      <w:numFmt w:val="decimal"/>
      <w:lvlText w:val="%1.%2"/>
      <w:lvlJc w:val="left"/>
      <w:pPr>
        <w:ind w:left="913" w:hanging="740"/>
      </w:pPr>
      <w:rPr>
        <w:rFonts w:hint="eastAsia"/>
      </w:rPr>
    </w:lvl>
    <w:lvl w:ilvl="2" w:tentative="0">
      <w:start w:val="2"/>
      <w:numFmt w:val="decimal"/>
      <w:lvlText w:val="%1.%2.%3"/>
      <w:lvlJc w:val="left"/>
      <w:pPr>
        <w:ind w:left="1086" w:hanging="740"/>
      </w:pPr>
      <w:rPr>
        <w:rFonts w:hint="eastAsia"/>
      </w:rPr>
    </w:lvl>
    <w:lvl w:ilvl="3" w:tentative="0">
      <w:start w:val="8"/>
      <w:numFmt w:val="decimal"/>
      <w:lvlText w:val="%1.%2.%3.%4"/>
      <w:lvlJc w:val="left"/>
      <w:pPr>
        <w:ind w:left="1599" w:hanging="1080"/>
      </w:pPr>
      <w:rPr>
        <w:rFonts w:hint="eastAsia"/>
      </w:rPr>
    </w:lvl>
    <w:lvl w:ilvl="4" w:tentative="0">
      <w:start w:val="1"/>
      <w:numFmt w:val="decimal"/>
      <w:lvlText w:val="%1.%2.%3.%4.%5"/>
      <w:lvlJc w:val="left"/>
      <w:pPr>
        <w:ind w:left="1772" w:hanging="1080"/>
      </w:pPr>
      <w:rPr>
        <w:rFonts w:hint="eastAsia"/>
      </w:rPr>
    </w:lvl>
    <w:lvl w:ilvl="5" w:tentative="0">
      <w:start w:val="1"/>
      <w:numFmt w:val="decimal"/>
      <w:lvlText w:val="%1.%2.%3.%4.%5.%6"/>
      <w:lvlJc w:val="left"/>
      <w:pPr>
        <w:ind w:left="2305" w:hanging="1440"/>
      </w:pPr>
      <w:rPr>
        <w:rFonts w:hint="eastAsia"/>
      </w:rPr>
    </w:lvl>
    <w:lvl w:ilvl="6" w:tentative="0">
      <w:start w:val="1"/>
      <w:numFmt w:val="decimal"/>
      <w:lvlText w:val="%1.%2.%3.%4.%5.%6.%7"/>
      <w:lvlJc w:val="left"/>
      <w:pPr>
        <w:ind w:left="2478" w:hanging="1440"/>
      </w:pPr>
      <w:rPr>
        <w:rFonts w:hint="eastAsia"/>
      </w:rPr>
    </w:lvl>
    <w:lvl w:ilvl="7" w:tentative="0">
      <w:start w:val="1"/>
      <w:numFmt w:val="decimal"/>
      <w:lvlText w:val="%1.%2.%3.%4.%5.%6.%7.%8"/>
      <w:lvlJc w:val="left"/>
      <w:pPr>
        <w:ind w:left="3011" w:hanging="1800"/>
      </w:pPr>
      <w:rPr>
        <w:rFonts w:hint="eastAsia"/>
      </w:rPr>
    </w:lvl>
    <w:lvl w:ilvl="8" w:tentative="0">
      <w:start w:val="1"/>
      <w:numFmt w:val="decimal"/>
      <w:lvlText w:val="%1.%2.%3.%4.%5.%6.%7.%8.%9"/>
      <w:lvlJc w:val="left"/>
      <w:pPr>
        <w:ind w:left="3184" w:hanging="1800"/>
      </w:pPr>
      <w:rPr>
        <w:rFonts w:hint="eastAsia"/>
      </w:rPr>
    </w:lvl>
  </w:abstractNum>
  <w:abstractNum w:abstractNumId="38">
    <w:nsid w:val="6BFB557B"/>
    <w:multiLevelType w:val="multilevel"/>
    <w:tmpl w:val="6BFB557B"/>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39">
    <w:nsid w:val="701D4F6B"/>
    <w:multiLevelType w:val="multilevel"/>
    <w:tmpl w:val="701D4F6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0">
    <w:nsid w:val="708A3ADA"/>
    <w:multiLevelType w:val="multilevel"/>
    <w:tmpl w:val="708A3ADA"/>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41">
    <w:nsid w:val="76D820E0"/>
    <w:multiLevelType w:val="multilevel"/>
    <w:tmpl w:val="76D820E0"/>
    <w:lvl w:ilvl="0" w:tentative="0">
      <w:start w:val="1"/>
      <w:numFmt w:val="bullet"/>
      <w:lvlText w:val=""/>
      <w:lvlJc w:val="left"/>
      <w:pPr>
        <w:ind w:left="1259" w:hanging="480"/>
      </w:pPr>
      <w:rPr>
        <w:rFonts w:hint="default" w:ascii="Wingdings" w:hAnsi="Wingdings"/>
      </w:rPr>
    </w:lvl>
    <w:lvl w:ilvl="1" w:tentative="0">
      <w:start w:val="1"/>
      <w:numFmt w:val="bullet"/>
      <w:lvlText w:val=""/>
      <w:lvlJc w:val="left"/>
      <w:pPr>
        <w:ind w:left="1739" w:hanging="480"/>
      </w:pPr>
      <w:rPr>
        <w:rFonts w:hint="default" w:ascii="Wingdings" w:hAnsi="Wingdings"/>
      </w:rPr>
    </w:lvl>
    <w:lvl w:ilvl="2" w:tentative="0">
      <w:start w:val="1"/>
      <w:numFmt w:val="bullet"/>
      <w:lvlText w:val=""/>
      <w:lvlJc w:val="left"/>
      <w:pPr>
        <w:ind w:left="2219" w:hanging="480"/>
      </w:pPr>
      <w:rPr>
        <w:rFonts w:hint="default" w:ascii="Wingdings" w:hAnsi="Wingdings"/>
      </w:rPr>
    </w:lvl>
    <w:lvl w:ilvl="3" w:tentative="0">
      <w:start w:val="1"/>
      <w:numFmt w:val="bullet"/>
      <w:lvlText w:val=""/>
      <w:lvlJc w:val="left"/>
      <w:pPr>
        <w:ind w:left="2699" w:hanging="480"/>
      </w:pPr>
      <w:rPr>
        <w:rFonts w:hint="default" w:ascii="Wingdings" w:hAnsi="Wingdings"/>
      </w:rPr>
    </w:lvl>
    <w:lvl w:ilvl="4" w:tentative="0">
      <w:start w:val="1"/>
      <w:numFmt w:val="bullet"/>
      <w:lvlText w:val=""/>
      <w:lvlJc w:val="left"/>
      <w:pPr>
        <w:ind w:left="3179" w:hanging="480"/>
      </w:pPr>
      <w:rPr>
        <w:rFonts w:hint="default" w:ascii="Wingdings" w:hAnsi="Wingdings"/>
      </w:rPr>
    </w:lvl>
    <w:lvl w:ilvl="5" w:tentative="0">
      <w:start w:val="1"/>
      <w:numFmt w:val="bullet"/>
      <w:lvlText w:val=""/>
      <w:lvlJc w:val="left"/>
      <w:pPr>
        <w:ind w:left="3659" w:hanging="480"/>
      </w:pPr>
      <w:rPr>
        <w:rFonts w:hint="default" w:ascii="Wingdings" w:hAnsi="Wingdings"/>
      </w:rPr>
    </w:lvl>
    <w:lvl w:ilvl="6" w:tentative="0">
      <w:start w:val="1"/>
      <w:numFmt w:val="bullet"/>
      <w:lvlText w:val=""/>
      <w:lvlJc w:val="left"/>
      <w:pPr>
        <w:ind w:left="4139" w:hanging="480"/>
      </w:pPr>
      <w:rPr>
        <w:rFonts w:hint="default" w:ascii="Wingdings" w:hAnsi="Wingdings"/>
      </w:rPr>
    </w:lvl>
    <w:lvl w:ilvl="7" w:tentative="0">
      <w:start w:val="1"/>
      <w:numFmt w:val="bullet"/>
      <w:lvlText w:val=""/>
      <w:lvlJc w:val="left"/>
      <w:pPr>
        <w:ind w:left="4619" w:hanging="480"/>
      </w:pPr>
      <w:rPr>
        <w:rFonts w:hint="default" w:ascii="Wingdings" w:hAnsi="Wingdings"/>
      </w:rPr>
    </w:lvl>
    <w:lvl w:ilvl="8" w:tentative="0">
      <w:start w:val="1"/>
      <w:numFmt w:val="bullet"/>
      <w:lvlText w:val=""/>
      <w:lvlJc w:val="left"/>
      <w:pPr>
        <w:ind w:left="5099" w:hanging="480"/>
      </w:pPr>
      <w:rPr>
        <w:rFonts w:hint="default" w:ascii="Wingdings" w:hAnsi="Wingdings"/>
      </w:rPr>
    </w:lvl>
  </w:abstractNum>
  <w:abstractNum w:abstractNumId="42">
    <w:nsid w:val="779A302E"/>
    <w:multiLevelType w:val="multilevel"/>
    <w:tmpl w:val="779A302E"/>
    <w:lvl w:ilvl="0" w:tentative="0">
      <w:start w:val="6"/>
      <w:numFmt w:val="decimal"/>
      <w:lvlText w:val="%1"/>
      <w:lvlJc w:val="left"/>
      <w:pPr>
        <w:ind w:left="540" w:hanging="540"/>
      </w:pPr>
      <w:rPr>
        <w:rFonts w:hint="eastAsia"/>
      </w:rPr>
    </w:lvl>
    <w:lvl w:ilvl="1" w:tentative="0">
      <w:start w:val="1"/>
      <w:numFmt w:val="decimal"/>
      <w:lvlText w:val="%1.%2"/>
      <w:lvlJc w:val="left"/>
      <w:pPr>
        <w:ind w:left="540" w:hanging="540"/>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1080" w:hanging="1080"/>
      </w:pPr>
      <w:rPr>
        <w:rFonts w:hint="eastAsia"/>
      </w:rPr>
    </w:lvl>
    <w:lvl w:ilvl="4" w:tentative="0">
      <w:start w:val="1"/>
      <w:numFmt w:val="decimal"/>
      <w:lvlText w:val="%1.%2.%3.%4.%5"/>
      <w:lvlJc w:val="left"/>
      <w:pPr>
        <w:ind w:left="1080" w:hanging="1080"/>
      </w:pPr>
      <w:rPr>
        <w:rFonts w:hint="eastAsia"/>
      </w:rPr>
    </w:lvl>
    <w:lvl w:ilvl="5" w:tentative="0">
      <w:start w:val="1"/>
      <w:numFmt w:val="decimal"/>
      <w:lvlText w:val="%1.%2.%3.%4.%5.%6"/>
      <w:lvlJc w:val="left"/>
      <w:pPr>
        <w:ind w:left="1440" w:hanging="1440"/>
      </w:pPr>
      <w:rPr>
        <w:rFonts w:hint="eastAsia"/>
      </w:rPr>
    </w:lvl>
    <w:lvl w:ilvl="6" w:tentative="0">
      <w:start w:val="1"/>
      <w:numFmt w:val="decimal"/>
      <w:lvlText w:val="%1.%2.%3.%4.%5.%6.%7"/>
      <w:lvlJc w:val="left"/>
      <w:pPr>
        <w:ind w:left="1440" w:hanging="1440"/>
      </w:pPr>
      <w:rPr>
        <w:rFonts w:hint="eastAsia"/>
      </w:rPr>
    </w:lvl>
    <w:lvl w:ilvl="7" w:tentative="0">
      <w:start w:val="1"/>
      <w:numFmt w:val="decimal"/>
      <w:lvlText w:val="%1.%2.%3.%4.%5.%6.%7.%8"/>
      <w:lvlJc w:val="left"/>
      <w:pPr>
        <w:ind w:left="1800" w:hanging="1800"/>
      </w:pPr>
      <w:rPr>
        <w:rFonts w:hint="eastAsia"/>
      </w:rPr>
    </w:lvl>
    <w:lvl w:ilvl="8" w:tentative="0">
      <w:start w:val="1"/>
      <w:numFmt w:val="decimal"/>
      <w:lvlText w:val="%1.%2.%3.%4.%5.%6.%7.%8.%9"/>
      <w:lvlJc w:val="left"/>
      <w:pPr>
        <w:ind w:left="1800" w:hanging="1800"/>
      </w:pPr>
      <w:rPr>
        <w:rFonts w:hint="eastAsia"/>
      </w:rPr>
    </w:lvl>
  </w:abstractNum>
  <w:abstractNum w:abstractNumId="43">
    <w:nsid w:val="78D12BF4"/>
    <w:multiLevelType w:val="multilevel"/>
    <w:tmpl w:val="78D12BF4"/>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44">
    <w:nsid w:val="794A52AD"/>
    <w:multiLevelType w:val="multilevel"/>
    <w:tmpl w:val="794A52AD"/>
    <w:lvl w:ilvl="0" w:tentative="0">
      <w:start w:val="1"/>
      <w:numFmt w:val="decimal"/>
      <w:lvlText w:val="第%1章"/>
      <w:lvlJc w:val="left"/>
      <w:pPr>
        <w:ind w:left="1040" w:hanging="1040"/>
      </w:pPr>
      <w:rPr>
        <w:rFonts w:ascii="Cambria" w:hAnsi="Cambria" w:eastAsia="宋体" w:cs="Times New Roman"/>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5">
    <w:nsid w:val="7C6A3756"/>
    <w:multiLevelType w:val="multilevel"/>
    <w:tmpl w:val="7C6A3756"/>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abstractNum w:abstractNumId="46">
    <w:nsid w:val="7D546575"/>
    <w:multiLevelType w:val="multilevel"/>
    <w:tmpl w:val="7D546575"/>
    <w:lvl w:ilvl="0" w:tentative="0">
      <w:start w:val="1"/>
      <w:numFmt w:val="bullet"/>
      <w:lvlText w:val=""/>
      <w:lvlJc w:val="left"/>
      <w:pPr>
        <w:ind w:left="1000" w:hanging="480"/>
      </w:pPr>
      <w:rPr>
        <w:rFonts w:hint="default" w:ascii="Wingdings" w:hAnsi="Wingdings"/>
      </w:rPr>
    </w:lvl>
    <w:lvl w:ilvl="1" w:tentative="0">
      <w:start w:val="1"/>
      <w:numFmt w:val="bullet"/>
      <w:lvlText w:val=""/>
      <w:lvlJc w:val="left"/>
      <w:pPr>
        <w:ind w:left="1480" w:hanging="480"/>
      </w:pPr>
      <w:rPr>
        <w:rFonts w:hint="default" w:ascii="Wingdings" w:hAnsi="Wingdings"/>
      </w:rPr>
    </w:lvl>
    <w:lvl w:ilvl="2" w:tentative="0">
      <w:start w:val="1"/>
      <w:numFmt w:val="bullet"/>
      <w:lvlText w:val=""/>
      <w:lvlJc w:val="left"/>
      <w:pPr>
        <w:ind w:left="1960" w:hanging="480"/>
      </w:pPr>
      <w:rPr>
        <w:rFonts w:hint="default" w:ascii="Wingdings" w:hAnsi="Wingdings"/>
      </w:rPr>
    </w:lvl>
    <w:lvl w:ilvl="3" w:tentative="0">
      <w:start w:val="1"/>
      <w:numFmt w:val="bullet"/>
      <w:lvlText w:val=""/>
      <w:lvlJc w:val="left"/>
      <w:pPr>
        <w:ind w:left="2440" w:hanging="480"/>
      </w:pPr>
      <w:rPr>
        <w:rFonts w:hint="default" w:ascii="Wingdings" w:hAnsi="Wingdings"/>
      </w:rPr>
    </w:lvl>
    <w:lvl w:ilvl="4" w:tentative="0">
      <w:start w:val="1"/>
      <w:numFmt w:val="bullet"/>
      <w:lvlText w:val=""/>
      <w:lvlJc w:val="left"/>
      <w:pPr>
        <w:ind w:left="2920" w:hanging="480"/>
      </w:pPr>
      <w:rPr>
        <w:rFonts w:hint="default" w:ascii="Wingdings" w:hAnsi="Wingdings"/>
      </w:rPr>
    </w:lvl>
    <w:lvl w:ilvl="5" w:tentative="0">
      <w:start w:val="1"/>
      <w:numFmt w:val="bullet"/>
      <w:lvlText w:val=""/>
      <w:lvlJc w:val="left"/>
      <w:pPr>
        <w:ind w:left="3400" w:hanging="480"/>
      </w:pPr>
      <w:rPr>
        <w:rFonts w:hint="default" w:ascii="Wingdings" w:hAnsi="Wingdings"/>
      </w:rPr>
    </w:lvl>
    <w:lvl w:ilvl="6" w:tentative="0">
      <w:start w:val="1"/>
      <w:numFmt w:val="bullet"/>
      <w:lvlText w:val=""/>
      <w:lvlJc w:val="left"/>
      <w:pPr>
        <w:ind w:left="3880" w:hanging="480"/>
      </w:pPr>
      <w:rPr>
        <w:rFonts w:hint="default" w:ascii="Wingdings" w:hAnsi="Wingdings"/>
      </w:rPr>
    </w:lvl>
    <w:lvl w:ilvl="7" w:tentative="0">
      <w:start w:val="1"/>
      <w:numFmt w:val="bullet"/>
      <w:lvlText w:val=""/>
      <w:lvlJc w:val="left"/>
      <w:pPr>
        <w:ind w:left="4360" w:hanging="480"/>
      </w:pPr>
      <w:rPr>
        <w:rFonts w:hint="default" w:ascii="Wingdings" w:hAnsi="Wingdings"/>
      </w:rPr>
    </w:lvl>
    <w:lvl w:ilvl="8" w:tentative="0">
      <w:start w:val="1"/>
      <w:numFmt w:val="bullet"/>
      <w:lvlText w:val=""/>
      <w:lvlJc w:val="left"/>
      <w:pPr>
        <w:ind w:left="4840" w:hanging="480"/>
      </w:pPr>
      <w:rPr>
        <w:rFonts w:hint="default" w:ascii="Wingdings" w:hAnsi="Wingdings"/>
      </w:rPr>
    </w:lvl>
  </w:abstractNum>
  <w:num w:numId="1">
    <w:abstractNumId w:val="44"/>
  </w:num>
  <w:num w:numId="2">
    <w:abstractNumId w:val="18"/>
  </w:num>
  <w:num w:numId="3">
    <w:abstractNumId w:val="22"/>
  </w:num>
  <w:num w:numId="4">
    <w:abstractNumId w:val="39"/>
  </w:num>
  <w:num w:numId="5">
    <w:abstractNumId w:val="12"/>
  </w:num>
  <w:num w:numId="6">
    <w:abstractNumId w:val="31"/>
  </w:num>
  <w:num w:numId="7">
    <w:abstractNumId w:val="41"/>
  </w:num>
  <w:num w:numId="8">
    <w:abstractNumId w:val="15"/>
  </w:num>
  <w:num w:numId="9">
    <w:abstractNumId w:val="16"/>
  </w:num>
  <w:num w:numId="10">
    <w:abstractNumId w:val="33"/>
  </w:num>
  <w:num w:numId="11">
    <w:abstractNumId w:val="23"/>
  </w:num>
  <w:num w:numId="12">
    <w:abstractNumId w:val="45"/>
  </w:num>
  <w:num w:numId="13">
    <w:abstractNumId w:val="2"/>
  </w:num>
  <w:num w:numId="14">
    <w:abstractNumId w:val="36"/>
  </w:num>
  <w:num w:numId="15">
    <w:abstractNumId w:val="11"/>
  </w:num>
  <w:num w:numId="16">
    <w:abstractNumId w:val="6"/>
  </w:num>
  <w:num w:numId="17">
    <w:abstractNumId w:val="38"/>
  </w:num>
  <w:num w:numId="18">
    <w:abstractNumId w:val="8"/>
  </w:num>
  <w:num w:numId="19">
    <w:abstractNumId w:val="19"/>
  </w:num>
  <w:num w:numId="20">
    <w:abstractNumId w:val="28"/>
  </w:num>
  <w:num w:numId="21">
    <w:abstractNumId w:val="37"/>
  </w:num>
  <w:num w:numId="22">
    <w:abstractNumId w:val="29"/>
  </w:num>
  <w:num w:numId="23">
    <w:abstractNumId w:val="13"/>
  </w:num>
  <w:num w:numId="24">
    <w:abstractNumId w:val="21"/>
  </w:num>
  <w:num w:numId="25">
    <w:abstractNumId w:val="0"/>
  </w:num>
  <w:num w:numId="26">
    <w:abstractNumId w:val="34"/>
  </w:num>
  <w:num w:numId="27">
    <w:abstractNumId w:val="9"/>
  </w:num>
  <w:num w:numId="28">
    <w:abstractNumId w:val="1"/>
  </w:num>
  <w:num w:numId="29">
    <w:abstractNumId w:val="20"/>
  </w:num>
  <w:num w:numId="30">
    <w:abstractNumId w:val="7"/>
  </w:num>
  <w:num w:numId="31">
    <w:abstractNumId w:val="27"/>
  </w:num>
  <w:num w:numId="32">
    <w:abstractNumId w:val="26"/>
  </w:num>
  <w:num w:numId="33">
    <w:abstractNumId w:val="5"/>
  </w:num>
  <w:num w:numId="34">
    <w:abstractNumId w:val="3"/>
  </w:num>
  <w:num w:numId="35">
    <w:abstractNumId w:val="17"/>
  </w:num>
  <w:num w:numId="36">
    <w:abstractNumId w:val="43"/>
  </w:num>
  <w:num w:numId="37">
    <w:abstractNumId w:val="24"/>
  </w:num>
  <w:num w:numId="38">
    <w:abstractNumId w:val="40"/>
  </w:num>
  <w:num w:numId="39">
    <w:abstractNumId w:val="46"/>
  </w:num>
  <w:num w:numId="40">
    <w:abstractNumId w:val="30"/>
  </w:num>
  <w:num w:numId="41">
    <w:abstractNumId w:val="10"/>
  </w:num>
  <w:num w:numId="42">
    <w:abstractNumId w:val="42"/>
  </w:num>
  <w:num w:numId="43">
    <w:abstractNumId w:val="14"/>
  </w:num>
  <w:num w:numId="44">
    <w:abstractNumId w:val="32"/>
  </w:num>
  <w:num w:numId="45">
    <w:abstractNumId w:val="4"/>
  </w:num>
  <w:num w:numId="46">
    <w:abstractNumId w:val="25"/>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BF59DDB"/>
    <w:rsid w:val="00005BFF"/>
    <w:rsid w:val="00031D8D"/>
    <w:rsid w:val="00043347"/>
    <w:rsid w:val="00057E9D"/>
    <w:rsid w:val="000A30F6"/>
    <w:rsid w:val="000A70D8"/>
    <w:rsid w:val="000B18F0"/>
    <w:rsid w:val="0012725C"/>
    <w:rsid w:val="001353B6"/>
    <w:rsid w:val="00150D8A"/>
    <w:rsid w:val="00173CE2"/>
    <w:rsid w:val="00227738"/>
    <w:rsid w:val="002D1AFF"/>
    <w:rsid w:val="00317C58"/>
    <w:rsid w:val="003322C9"/>
    <w:rsid w:val="00361491"/>
    <w:rsid w:val="00441E71"/>
    <w:rsid w:val="004911F4"/>
    <w:rsid w:val="004C22A5"/>
    <w:rsid w:val="004F1D50"/>
    <w:rsid w:val="00572596"/>
    <w:rsid w:val="005D240B"/>
    <w:rsid w:val="005F2339"/>
    <w:rsid w:val="0065110A"/>
    <w:rsid w:val="006E6264"/>
    <w:rsid w:val="00774F08"/>
    <w:rsid w:val="00796405"/>
    <w:rsid w:val="0080762B"/>
    <w:rsid w:val="0086236F"/>
    <w:rsid w:val="00875D23"/>
    <w:rsid w:val="008A5444"/>
    <w:rsid w:val="008E04A7"/>
    <w:rsid w:val="00A61D4C"/>
    <w:rsid w:val="00A80215"/>
    <w:rsid w:val="00B239BC"/>
    <w:rsid w:val="00B66F17"/>
    <w:rsid w:val="00BA2C2E"/>
    <w:rsid w:val="00BD181A"/>
    <w:rsid w:val="00D9238A"/>
    <w:rsid w:val="00D938C5"/>
    <w:rsid w:val="00DD2D80"/>
    <w:rsid w:val="00DF5507"/>
    <w:rsid w:val="00E84373"/>
    <w:rsid w:val="00EF5C93"/>
    <w:rsid w:val="00EF7273"/>
    <w:rsid w:val="00F004DE"/>
    <w:rsid w:val="00F02255"/>
    <w:rsid w:val="00FA1782"/>
    <w:rsid w:val="00FF1B53"/>
    <w:rsid w:val="EBF59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1"/>
    <w:qFormat/>
    <w:uiPriority w:val="9"/>
    <w:pPr>
      <w:keepNext/>
      <w:keepLines/>
      <w:spacing w:before="60" w:after="60"/>
      <w:outlineLvl w:val="0"/>
    </w:pPr>
    <w:rPr>
      <w:rFonts w:eastAsia="方正小标宋简体"/>
      <w:bCs/>
      <w:kern w:val="44"/>
      <w:sz w:val="36"/>
      <w:szCs w:val="44"/>
    </w:rPr>
  </w:style>
  <w:style w:type="paragraph" w:styleId="3">
    <w:name w:val="heading 2"/>
    <w:basedOn w:val="1"/>
    <w:next w:val="1"/>
    <w:link w:val="34"/>
    <w:unhideWhenUsed/>
    <w:qFormat/>
    <w:uiPriority w:val="9"/>
    <w:pPr>
      <w:keepNext/>
      <w:keepLines/>
      <w:spacing w:before="40" w:after="40"/>
      <w:jc w:val="left"/>
      <w:outlineLvl w:val="1"/>
    </w:pPr>
    <w:rPr>
      <w:rFonts w:asciiTheme="majorHAnsi" w:hAnsiTheme="majorHAnsi" w:eastAsiaTheme="majorEastAsia" w:cstheme="majorBidi"/>
      <w:b/>
      <w:bCs/>
      <w:sz w:val="30"/>
      <w:szCs w:val="32"/>
    </w:rPr>
  </w:style>
  <w:style w:type="paragraph" w:styleId="4">
    <w:name w:val="heading 3"/>
    <w:basedOn w:val="1"/>
    <w:next w:val="5"/>
    <w:link w:val="36"/>
    <w:qFormat/>
    <w:uiPriority w:val="9"/>
    <w:pPr>
      <w:keepNext/>
      <w:keepLines/>
      <w:spacing w:before="260" w:after="260" w:line="416"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uiPriority w:val="99"/>
    <w:pPr>
      <w:ind w:firstLine="420"/>
    </w:pPr>
    <w:rPr>
      <w:sz w:val="24"/>
    </w:rPr>
  </w:style>
  <w:style w:type="paragraph" w:styleId="6">
    <w:name w:val="Document Map"/>
    <w:basedOn w:val="1"/>
    <w:link w:val="23"/>
    <w:semiHidden/>
    <w:unhideWhenUsed/>
    <w:uiPriority w:val="99"/>
    <w:rPr>
      <w:rFonts w:ascii="Microsoft YaHei UI" w:eastAsia="Microsoft YaHei UI"/>
      <w:sz w:val="18"/>
      <w:szCs w:val="18"/>
    </w:rPr>
  </w:style>
  <w:style w:type="paragraph" w:styleId="7">
    <w:name w:val="annotation text"/>
    <w:basedOn w:val="1"/>
    <w:link w:val="44"/>
    <w:unhideWhenUsed/>
    <w:uiPriority w:val="99"/>
    <w:pPr>
      <w:jc w:val="left"/>
    </w:pPr>
    <w:rPr>
      <w:rFonts w:ascii="Cambria" w:hAnsi="Cambria"/>
      <w:sz w:val="24"/>
      <w:szCs w:val="24"/>
    </w:rPr>
  </w:style>
  <w:style w:type="paragraph" w:styleId="8">
    <w:name w:val="Plain Text"/>
    <w:basedOn w:val="1"/>
    <w:link w:val="43"/>
    <w:unhideWhenUsed/>
    <w:uiPriority w:val="99"/>
    <w:rPr>
      <w:rFonts w:ascii="宋体" w:hAnsi="Courier New"/>
      <w:sz w:val="24"/>
      <w:szCs w:val="21"/>
    </w:rPr>
  </w:style>
  <w:style w:type="paragraph" w:styleId="9">
    <w:name w:val="Date"/>
    <w:basedOn w:val="1"/>
    <w:next w:val="1"/>
    <w:link w:val="39"/>
    <w:unhideWhenUsed/>
    <w:uiPriority w:val="99"/>
    <w:pPr>
      <w:ind w:left="100" w:leftChars="2500"/>
    </w:pPr>
    <w:rPr>
      <w:rFonts w:asciiTheme="minorHAnsi" w:hAnsiTheme="minorHAnsi" w:eastAsiaTheme="minorEastAsia" w:cstheme="minorBidi"/>
      <w:b/>
      <w:color w:val="0F243E"/>
      <w:sz w:val="24"/>
      <w:szCs w:val="24"/>
    </w:rPr>
  </w:style>
  <w:style w:type="paragraph" w:styleId="10">
    <w:name w:val="Body Text Indent 2"/>
    <w:basedOn w:val="1"/>
    <w:link w:val="40"/>
    <w:unhideWhenUsed/>
    <w:uiPriority w:val="99"/>
    <w:pPr>
      <w:ind w:left="420" w:leftChars="200" w:firstLine="480" w:firstLineChars="200"/>
    </w:pPr>
    <w:rPr>
      <w:rFonts w:ascii="宋体" w:hAnsi="Cambria"/>
      <w:sz w:val="24"/>
      <w:szCs w:val="21"/>
    </w:rPr>
  </w:style>
  <w:style w:type="paragraph" w:styleId="11">
    <w:name w:val="Balloon Text"/>
    <w:basedOn w:val="1"/>
    <w:link w:val="38"/>
    <w:unhideWhenUsed/>
    <w:uiPriority w:val="99"/>
    <w:rPr>
      <w:rFonts w:ascii="Heiti SC Light" w:eastAsia="Heiti SC Light" w:hAnsiTheme="minorHAnsi" w:cstheme="minorBidi"/>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35"/>
    <w:qFormat/>
    <w:uiPriority w:val="10"/>
    <w:pPr>
      <w:spacing w:before="20" w:after="20"/>
      <w:outlineLvl w:val="2"/>
    </w:pPr>
    <w:rPr>
      <w:rFonts w:asciiTheme="majorHAnsi" w:hAnsiTheme="majorHAnsi" w:eastAsiaTheme="majorEastAsia" w:cstheme="majorBidi"/>
      <w:b/>
      <w:bCs/>
      <w:sz w:val="32"/>
      <w:szCs w:val="32"/>
    </w:rPr>
  </w:style>
  <w:style w:type="character" w:styleId="17">
    <w:name w:val="page number"/>
    <w:basedOn w:val="16"/>
    <w:qFormat/>
    <w:uiPriority w:val="99"/>
  </w:style>
  <w:style w:type="character" w:styleId="18">
    <w:name w:val="Hyperlink"/>
    <w:unhideWhenUsed/>
    <w:uiPriority w:val="99"/>
    <w:rPr>
      <w:color w:val="0000FF"/>
      <w:u w:val="single"/>
    </w:rPr>
  </w:style>
  <w:style w:type="character" w:styleId="19">
    <w:name w:val="annotation reference"/>
    <w:basedOn w:val="16"/>
    <w:unhideWhenUsed/>
    <w:uiPriority w:val="99"/>
    <w:rPr>
      <w:sz w:val="21"/>
      <w:szCs w:val="21"/>
    </w:rPr>
  </w:style>
  <w:style w:type="character" w:customStyle="1" w:styleId="20">
    <w:name w:val="页眉 字符"/>
    <w:basedOn w:val="16"/>
    <w:link w:val="13"/>
    <w:qFormat/>
    <w:uiPriority w:val="99"/>
    <w:rPr>
      <w:sz w:val="18"/>
      <w:szCs w:val="18"/>
    </w:rPr>
  </w:style>
  <w:style w:type="character" w:customStyle="1" w:styleId="21">
    <w:name w:val="页脚 字符"/>
    <w:basedOn w:val="16"/>
    <w:link w:val="12"/>
    <w:qFormat/>
    <w:uiPriority w:val="99"/>
    <w:rPr>
      <w:sz w:val="18"/>
      <w:szCs w:val="18"/>
    </w:rPr>
  </w:style>
  <w:style w:type="paragraph" w:customStyle="1" w:styleId="22">
    <w:name w:val="Char Char Char Char Char Char Char"/>
    <w:basedOn w:val="6"/>
    <w:qFormat/>
    <w:uiPriority w:val="0"/>
    <w:pPr>
      <w:shd w:val="clear" w:color="auto" w:fill="000080"/>
      <w:adjustRightInd w:val="0"/>
      <w:spacing w:line="436" w:lineRule="exact"/>
      <w:ind w:left="357"/>
      <w:jc w:val="left"/>
      <w:outlineLvl w:val="3"/>
    </w:pPr>
    <w:rPr>
      <w:rFonts w:hint="eastAsia" w:ascii="Times New Roman" w:eastAsia="宋体"/>
      <w:sz w:val="21"/>
      <w:szCs w:val="20"/>
    </w:rPr>
  </w:style>
  <w:style w:type="character" w:customStyle="1" w:styleId="23">
    <w:name w:val="文档结构图 字符"/>
    <w:basedOn w:val="16"/>
    <w:link w:val="6"/>
    <w:semiHidden/>
    <w:uiPriority w:val="99"/>
    <w:rPr>
      <w:rFonts w:ascii="Microsoft YaHei UI" w:hAnsi="Times New Roman" w:eastAsia="Microsoft YaHei UI" w:cs="Times New Roman"/>
      <w:sz w:val="18"/>
      <w:szCs w:val="18"/>
    </w:rPr>
  </w:style>
  <w:style w:type="paragraph" w:customStyle="1" w:styleId="24">
    <w:name w:val="主标题"/>
    <w:basedOn w:val="2"/>
    <w:link w:val="26"/>
    <w:uiPriority w:val="0"/>
    <w:pPr>
      <w:spacing w:line="720" w:lineRule="exact"/>
      <w:ind w:right="-567" w:rightChars="-270"/>
      <w:jc w:val="right"/>
    </w:pPr>
    <w:rPr>
      <w:rFonts w:ascii="微软雅黑" w:hAnsi="微软雅黑" w:eastAsia="微软雅黑"/>
      <w:b/>
      <w:color w:val="FFFFFF" w:themeColor="background1"/>
      <w:sz w:val="80"/>
      <w:szCs w:val="80"/>
      <w14:textFill>
        <w14:solidFill>
          <w14:schemeClr w14:val="bg1"/>
        </w14:solidFill>
      </w14:textFill>
    </w:rPr>
  </w:style>
  <w:style w:type="paragraph" w:customStyle="1" w:styleId="25">
    <w:name w:val="副标题1"/>
    <w:basedOn w:val="1"/>
    <w:link w:val="28"/>
    <w:qFormat/>
    <w:uiPriority w:val="0"/>
    <w:pPr>
      <w:spacing w:line="540" w:lineRule="exact"/>
      <w:jc w:val="center"/>
    </w:pPr>
    <w:rPr>
      <w:rFonts w:ascii="楷体_GB2312" w:hAnsi="楷体_GB2312" w:eastAsia="楷体_GB2312"/>
      <w:sz w:val="30"/>
    </w:rPr>
  </w:style>
  <w:style w:type="character" w:customStyle="1" w:styleId="26">
    <w:name w:val="主标题 字符"/>
    <w:basedOn w:val="16"/>
    <w:link w:val="24"/>
    <w:uiPriority w:val="0"/>
    <w:rPr>
      <w:rFonts w:ascii="微软雅黑" w:hAnsi="微软雅黑" w:eastAsia="微软雅黑" w:cs="Times New Roman"/>
      <w:b/>
      <w:bCs/>
      <w:color w:val="FFFFFF" w:themeColor="background1"/>
      <w:kern w:val="44"/>
      <w:sz w:val="80"/>
      <w:szCs w:val="80"/>
      <w14:textFill>
        <w14:solidFill>
          <w14:schemeClr w14:val="bg1"/>
        </w14:solidFill>
      </w14:textFill>
    </w:rPr>
  </w:style>
  <w:style w:type="paragraph" w:customStyle="1" w:styleId="27">
    <w:name w:val="正文1"/>
    <w:basedOn w:val="1"/>
    <w:link w:val="30"/>
    <w:qFormat/>
    <w:uiPriority w:val="0"/>
    <w:pPr>
      <w:spacing w:line="540" w:lineRule="exact"/>
      <w:ind w:firstLine="200" w:firstLineChars="200"/>
    </w:pPr>
    <w:rPr>
      <w:rFonts w:ascii="仿宋_GB2312" w:hAnsi="仿宋_GB2312" w:eastAsia="仿宋_GB2312"/>
      <w:sz w:val="30"/>
    </w:rPr>
  </w:style>
  <w:style w:type="character" w:customStyle="1" w:styleId="28">
    <w:name w:val="副标题1 字符"/>
    <w:basedOn w:val="16"/>
    <w:link w:val="25"/>
    <w:uiPriority w:val="0"/>
    <w:rPr>
      <w:rFonts w:ascii="楷体_GB2312" w:hAnsi="楷体_GB2312" w:eastAsia="楷体_GB2312" w:cs="Times New Roman"/>
      <w:sz w:val="30"/>
      <w:szCs w:val="20"/>
    </w:rPr>
  </w:style>
  <w:style w:type="character" w:styleId="29">
    <w:name w:val="Placeholder Text"/>
    <w:basedOn w:val="16"/>
    <w:semiHidden/>
    <w:uiPriority w:val="99"/>
    <w:rPr>
      <w:color w:val="808080"/>
    </w:rPr>
  </w:style>
  <w:style w:type="character" w:customStyle="1" w:styleId="30">
    <w:name w:val="正文1 字符"/>
    <w:basedOn w:val="16"/>
    <w:link w:val="27"/>
    <w:uiPriority w:val="0"/>
    <w:rPr>
      <w:rFonts w:ascii="仿宋_GB2312" w:hAnsi="仿宋_GB2312" w:eastAsia="仿宋_GB2312" w:cs="Times New Roman"/>
      <w:sz w:val="30"/>
      <w:szCs w:val="20"/>
    </w:rPr>
  </w:style>
  <w:style w:type="character" w:customStyle="1" w:styleId="31">
    <w:name w:val="标题 1 字符"/>
    <w:basedOn w:val="16"/>
    <w:link w:val="2"/>
    <w:uiPriority w:val="0"/>
    <w:rPr>
      <w:rFonts w:ascii="Times New Roman" w:hAnsi="Times New Roman" w:eastAsia="方正小标宋简体" w:cs="Times New Roman"/>
      <w:bCs/>
      <w:kern w:val="44"/>
      <w:sz w:val="36"/>
      <w:szCs w:val="44"/>
    </w:rPr>
  </w:style>
  <w:style w:type="paragraph" w:customStyle="1" w:styleId="32">
    <w:name w:val="正文2"/>
    <w:basedOn w:val="1"/>
    <w:link w:val="33"/>
    <w:qFormat/>
    <w:uiPriority w:val="0"/>
    <w:pPr>
      <w:spacing w:line="440" w:lineRule="exact"/>
      <w:ind w:firstLine="200" w:firstLineChars="200"/>
    </w:pPr>
    <w:rPr>
      <w:rFonts w:ascii="微软雅黑" w:hAnsi="微软雅黑" w:eastAsia="微软雅黑"/>
      <w:sz w:val="22"/>
    </w:rPr>
  </w:style>
  <w:style w:type="character" w:customStyle="1" w:styleId="33">
    <w:name w:val="正文2 字符"/>
    <w:basedOn w:val="16"/>
    <w:link w:val="32"/>
    <w:uiPriority w:val="0"/>
    <w:rPr>
      <w:rFonts w:ascii="微软雅黑" w:hAnsi="微软雅黑" w:eastAsia="微软雅黑" w:cs="Times New Roman"/>
      <w:sz w:val="22"/>
      <w:szCs w:val="20"/>
    </w:rPr>
  </w:style>
  <w:style w:type="character" w:customStyle="1" w:styleId="34">
    <w:name w:val="标题 2 字符"/>
    <w:basedOn w:val="16"/>
    <w:link w:val="3"/>
    <w:uiPriority w:val="0"/>
    <w:rPr>
      <w:rFonts w:asciiTheme="majorHAnsi" w:hAnsiTheme="majorHAnsi" w:eastAsiaTheme="majorEastAsia" w:cstheme="majorBidi"/>
      <w:b/>
      <w:bCs/>
      <w:sz w:val="30"/>
      <w:szCs w:val="32"/>
    </w:rPr>
  </w:style>
  <w:style w:type="character" w:customStyle="1" w:styleId="35">
    <w:name w:val="标题 字符"/>
    <w:basedOn w:val="16"/>
    <w:link w:val="14"/>
    <w:uiPriority w:val="10"/>
    <w:rPr>
      <w:rFonts w:asciiTheme="majorHAnsi" w:hAnsiTheme="majorHAnsi" w:eastAsiaTheme="majorEastAsia" w:cstheme="majorBidi"/>
      <w:b/>
      <w:bCs/>
      <w:sz w:val="32"/>
      <w:szCs w:val="32"/>
    </w:rPr>
  </w:style>
  <w:style w:type="character" w:customStyle="1" w:styleId="36">
    <w:name w:val="标题 3 字符"/>
    <w:basedOn w:val="16"/>
    <w:link w:val="4"/>
    <w:uiPriority w:val="9"/>
    <w:rPr>
      <w:rFonts w:ascii="Times New Roman" w:hAnsi="Times New Roman" w:eastAsia="宋体" w:cs="Times New Roman"/>
      <w:b/>
      <w:sz w:val="32"/>
      <w:szCs w:val="20"/>
    </w:rPr>
  </w:style>
  <w:style w:type="character" w:customStyle="1" w:styleId="37">
    <w:name w:val="url"/>
    <w:basedOn w:val="16"/>
    <w:qFormat/>
    <w:uiPriority w:val="0"/>
  </w:style>
  <w:style w:type="character" w:customStyle="1" w:styleId="38">
    <w:name w:val="批注框文本 字符"/>
    <w:link w:val="11"/>
    <w:uiPriority w:val="99"/>
    <w:rPr>
      <w:rFonts w:ascii="Heiti SC Light" w:eastAsia="Heiti SC Light"/>
      <w:sz w:val="18"/>
      <w:szCs w:val="18"/>
    </w:rPr>
  </w:style>
  <w:style w:type="character" w:customStyle="1" w:styleId="39">
    <w:name w:val="日期 字符"/>
    <w:link w:val="9"/>
    <w:uiPriority w:val="99"/>
    <w:rPr>
      <w:b/>
      <w:color w:val="0F243E"/>
      <w:sz w:val="24"/>
      <w:szCs w:val="24"/>
    </w:rPr>
  </w:style>
  <w:style w:type="character" w:customStyle="1" w:styleId="40">
    <w:name w:val="正文文本缩进 2 字符"/>
    <w:basedOn w:val="16"/>
    <w:link w:val="10"/>
    <w:uiPriority w:val="99"/>
    <w:rPr>
      <w:rFonts w:ascii="宋体" w:hAnsi="Cambria" w:eastAsia="宋体" w:cs="Times New Roman"/>
      <w:sz w:val="24"/>
      <w:szCs w:val="21"/>
    </w:rPr>
  </w:style>
  <w:style w:type="character" w:customStyle="1" w:styleId="41">
    <w:name w:val="批注框文本 字符1"/>
    <w:basedOn w:val="16"/>
    <w:semiHidden/>
    <w:uiPriority w:val="99"/>
    <w:rPr>
      <w:rFonts w:ascii="Times New Roman" w:hAnsi="Times New Roman" w:eastAsia="宋体" w:cs="Times New Roman"/>
      <w:sz w:val="18"/>
      <w:szCs w:val="18"/>
    </w:rPr>
  </w:style>
  <w:style w:type="character" w:customStyle="1" w:styleId="42">
    <w:name w:val="日期 字符1"/>
    <w:basedOn w:val="16"/>
    <w:semiHidden/>
    <w:uiPriority w:val="99"/>
    <w:rPr>
      <w:rFonts w:ascii="Times New Roman" w:hAnsi="Times New Roman" w:eastAsia="宋体" w:cs="Times New Roman"/>
      <w:szCs w:val="20"/>
    </w:rPr>
  </w:style>
  <w:style w:type="character" w:customStyle="1" w:styleId="43">
    <w:name w:val="纯文本 字符"/>
    <w:basedOn w:val="16"/>
    <w:link w:val="8"/>
    <w:uiPriority w:val="99"/>
    <w:rPr>
      <w:rFonts w:ascii="宋体" w:hAnsi="Courier New" w:eastAsia="宋体" w:cs="Times New Roman"/>
      <w:sz w:val="24"/>
      <w:szCs w:val="21"/>
    </w:rPr>
  </w:style>
  <w:style w:type="character" w:customStyle="1" w:styleId="44">
    <w:name w:val="批注文字 字符"/>
    <w:basedOn w:val="16"/>
    <w:link w:val="7"/>
    <w:uiPriority w:val="99"/>
    <w:rPr>
      <w:rFonts w:ascii="Cambria" w:hAnsi="Cambria" w:eastAsia="宋体" w:cs="Times New Roman"/>
      <w:sz w:val="24"/>
      <w:szCs w:val="24"/>
    </w:rPr>
  </w:style>
  <w:style w:type="paragraph" w:customStyle="1" w:styleId="45">
    <w:name w:val="样式1"/>
    <w:basedOn w:val="1"/>
    <w:uiPriority w:val="0"/>
    <w:rPr>
      <w:b/>
    </w:rPr>
  </w:style>
  <w:style w:type="paragraph" w:customStyle="1" w:styleId="46">
    <w:name w:val="列出段落"/>
    <w:basedOn w:val="1"/>
    <w:qFormat/>
    <w:uiPriority w:val="34"/>
    <w:pPr>
      <w:widowControl/>
      <w:ind w:firstLine="420" w:firstLineChars="200"/>
      <w:jc w:val="left"/>
    </w:pPr>
    <w:rPr>
      <w:rFonts w:ascii="Times" w:hAnsi="Times"/>
      <w:kern w:val="0"/>
      <w:sz w:val="20"/>
    </w:rPr>
  </w:style>
  <w:style w:type="paragraph" w:customStyle="1" w:styleId="47">
    <w:name w:val="样式4"/>
    <w:basedOn w:val="3"/>
    <w:uiPriority w:val="0"/>
    <w:pPr>
      <w:spacing w:before="260" w:after="260" w:line="413" w:lineRule="auto"/>
    </w:pPr>
    <w:rPr>
      <w:rFonts w:ascii="Arial" w:hAnsi="Arial" w:eastAsia="宋体" w:cs="Times New Roman"/>
      <w:bCs w:val="0"/>
      <w:sz w:val="21"/>
      <w:szCs w:val="24"/>
    </w:rPr>
  </w:style>
  <w:style w:type="paragraph" w:customStyle="1" w:styleId="48">
    <w:name w:val="列出段落1"/>
    <w:basedOn w:val="1"/>
    <w:uiPriority w:val="0"/>
    <w:pPr>
      <w:ind w:firstLine="420" w:firstLineChars="200"/>
    </w:pPr>
    <w:rPr>
      <w:rFonts w:ascii="Cambria" w:hAnsi="Cambria"/>
      <w:sz w:val="24"/>
      <w:szCs w:val="24"/>
    </w:rPr>
  </w:style>
  <w:style w:type="paragraph" w:customStyle="1" w:styleId="49">
    <w:name w:val="Default"/>
    <w:uiPriority w:val="0"/>
    <w:pPr>
      <w:widowControl w:val="0"/>
      <w:autoSpaceDE w:val="0"/>
      <w:autoSpaceDN w:val="0"/>
      <w:adjustRightInd w:val="0"/>
    </w:pPr>
    <w:rPr>
      <w:rFonts w:ascii="微软雅黑" w:hAnsi="Cambria" w:eastAsia="微软雅黑" w:cs="微软雅黑"/>
      <w:color w:val="000000"/>
      <w:kern w:val="0"/>
      <w:sz w:val="24"/>
      <w:szCs w:val="24"/>
      <w:lang w:val="en-US" w:eastAsia="zh-CN" w:bidi="ar-SA"/>
    </w:rPr>
  </w:style>
  <w:style w:type="paragraph" w:customStyle="1" w:styleId="50">
    <w:name w:val="WPS Plain"/>
    <w:semiHidden/>
    <w:uiPriority w:val="0"/>
    <w:rPr>
      <w:rFonts w:ascii="Cambria" w:hAnsi="Cambria" w:eastAsia="宋体" w:cs="Times New Roman"/>
      <w:kern w:val="0"/>
      <w:sz w:val="24"/>
      <w:szCs w:val="24"/>
      <w:lang w:val="en-US" w:eastAsia="zh-CN" w:bidi="ar-SA"/>
    </w:rPr>
  </w:style>
  <w:style w:type="paragraph" w:customStyle="1" w:styleId="51">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dae/Downloads/53d2f5dd-06d3-4191-a997-f282f06200dc/&#20225;&#19994;&#21592;&#24037;&#25163;&#20876;&#24459;&#24072;&#23457;&#26680;&#2925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企业员工手册律师审核版.docx</Template>
  <Pages>56</Pages>
  <Words>35121</Words>
  <Characters>37903</Characters>
  <Lines>283</Lines>
  <Paragraphs>79</Paragraphs>
  <TotalTime>4</TotalTime>
  <ScaleCrop>false</ScaleCrop>
  <LinksUpToDate>false</LinksUpToDate>
  <CharactersWithSpaces>38975</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2023-02-28T16:38:00Z</dcterms:created>
  <dc:creator>稿定办公</dc:creator>
  <cp:lastModifiedBy>稿定办公</cp:lastModifiedBy>
  <dcterms:modified xsi:type="dcterms:W3CDTF">2023-02-28T16:39:44Z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KSOTemplateUUID">
    <vt:lpwstr>v1.0_library_v42Zs5OTkkUZAbpEjZTXpg==</vt:lpwstr>
  </property>
  <property fmtid="{D5CDD505-2E9C-101B-9397-08002B2CF9AE}" pid="4" name="ICV">
    <vt:lpwstr>03E28A990CC1C072A3BDFD63C2E2EF8C</vt:lpwstr>
  </property>
</Properties>
</file>