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firstLine="723"/>
        <w:jc w:val="center"/>
        <w:rPr/>
      </w:pPr>
      <w:r>
        <w:rPr>
          <w:rFonts w:ascii="SimHei" w:hAnsi="SimHei" w:eastAsia="黑体" w:cs="SimHei"/>
          <w:b/>
          <w:sz w:val="36"/>
          <w:szCs w:val="36"/>
        </w:rPr>
        <w:t>2016</w:t>
      </w:r>
      <w:r>
        <w:rPr>
          <w:rFonts w:ascii="SimHei" w:hAnsi="SimHei" w:eastAsia="黑体" w:cs="SimHei"/>
          <w:b/>
          <w:sz w:val="36"/>
          <w:szCs w:val="36"/>
        </w:rPr>
        <w:t>年公司年终奖分配方案</w:t>
      </w:r>
    </w:p>
    <w:p>
      <w:pPr>
        <w:pStyle w:val="Normal"/>
        <w:spacing w:lineRule="auto" w:line="360"/>
        <w:ind w:firstLine="723"/>
        <w:jc w:val="center"/>
        <w:rPr>
          <w:rFonts w:ascii="SimHei" w:hAnsi="SimHei" w:eastAsia="黑体" w:cs="SimHei"/>
          <w:b/>
          <w:b/>
          <w:sz w:val="36"/>
          <w:szCs w:val="36"/>
        </w:rPr>
      </w:pPr>
      <w:r>
        <w:rPr>
          <w:rFonts w:ascii="SimHei" w:hAnsi="SimHei" w:eastAsia="黑体" w:cs="SimHei"/>
          <w:b/>
          <w:sz w:val="36"/>
          <w:szCs w:val="36"/>
        </w:rPr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一、考核宗旨</w:t>
      </w:r>
    </w:p>
    <w:p>
      <w:pPr>
        <w:pStyle w:val="Normal"/>
        <w:spacing w:lineRule="auto" w:line="360"/>
        <w:ind w:firstLine="555"/>
        <w:rPr/>
      </w:pPr>
      <w:r>
        <w:rPr>
          <w:rFonts w:ascii="SimHei" w:hAnsi="SimHei" w:eastAsia="黑体" w:cs="SimHei"/>
          <w:sz w:val="24"/>
        </w:rPr>
        <w:t>为了规范员工年终奖金发放的管理，</w:t>
      </w:r>
      <w:r>
        <w:rPr>
          <w:rFonts w:ascii="SimHei" w:hAnsi="SimHei" w:eastAsia="黑体" w:cs="SimHei"/>
          <w:sz w:val="24"/>
        </w:rPr>
        <w:t>合理核算</w:t>
      </w:r>
      <w:r>
        <w:rPr>
          <w:rFonts w:ascii="SimHei" w:hAnsi="SimHei" w:eastAsia="黑体" w:cs="SimHei"/>
          <w:sz w:val="24"/>
        </w:rPr>
        <w:t>年终奖金发放的</w:t>
      </w:r>
      <w:r>
        <w:rPr>
          <w:rFonts w:ascii="SimHei" w:hAnsi="SimHei" w:eastAsia="黑体" w:cs="SimHei"/>
          <w:sz w:val="24"/>
        </w:rPr>
        <w:t>数额。</w:t>
      </w:r>
      <w:r>
        <w:rPr>
          <w:rFonts w:ascii="SimHei" w:hAnsi="SimHei" w:eastAsia="黑体" w:cs="SimHei"/>
          <w:sz w:val="24"/>
        </w:rPr>
        <w:t>本着激励员工的工作热情和积极性，提高员工的忠诚度和归属感；按照</w:t>
      </w:r>
      <w:r>
        <w:rPr>
          <w:rFonts w:ascii="SimHei" w:hAnsi="SimHei" w:eastAsia="黑体" w:cs="SimHei"/>
          <w:sz w:val="24"/>
        </w:rPr>
        <w:t>绩效</w:t>
      </w:r>
      <w:r>
        <w:rPr>
          <w:rFonts w:ascii="SimHei" w:hAnsi="SimHei" w:eastAsia="黑体" w:cs="SimHei"/>
          <w:sz w:val="24"/>
        </w:rPr>
        <w:t>优先、兼顾公平的原则进行奖金分配</w:t>
      </w:r>
      <w:r>
        <w:rPr>
          <w:rFonts w:ascii="SimHei" w:hAnsi="SimHei" w:eastAsia="黑体" w:cs="SimHei"/>
          <w:sz w:val="24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二、考核发放范围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sz w:val="24"/>
        </w:rPr>
        <w:t>适用于</w:t>
      </w:r>
      <w:r>
        <w:rPr>
          <w:rFonts w:ascii="SimHei" w:hAnsi="SimHei" w:eastAsia="黑体" w:cs="SimHei"/>
          <w:sz w:val="24"/>
        </w:rPr>
        <w:t>**</w:t>
      </w:r>
      <w:r>
        <w:rPr>
          <w:rFonts w:ascii="SimHei" w:hAnsi="SimHei" w:eastAsia="黑体" w:cs="SimHei"/>
          <w:sz w:val="24"/>
        </w:rPr>
        <w:t>全体员工（董事长、总经理除外）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三、考核程序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（一）年终考核周期为</w:t>
      </w:r>
      <w:r>
        <w:rPr>
          <w:rFonts w:ascii="SimHei" w:hAnsi="SimHei" w:eastAsia="黑体" w:cs="SimHei"/>
          <w:sz w:val="24"/>
        </w:rPr>
        <w:t>每年一次；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（二）年终奖计算周期：转正不够一年的员工从转正当月开始计算，转正满一年级以上的员工从一月份开始计算</w:t>
      </w:r>
    </w:p>
    <w:p>
      <w:pPr>
        <w:pStyle w:val="Normal"/>
        <w:spacing w:lineRule="auto" w:line="360"/>
        <w:rPr/>
      </w:pPr>
      <w:r>
        <w:rPr>
          <w:rFonts w:ascii="SimHei" w:hAnsi="SimHei" w:eastAsia="黑体" w:cs="SimHei"/>
          <w:sz w:val="24"/>
        </w:rPr>
        <w:t>（三）财务管理中心出各经营网点和操作平台财务报表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提供各部门的盈利情况</w:t>
      </w:r>
      <w:r>
        <w:rPr>
          <w:rFonts w:ascii="SimHei" w:hAnsi="SimHei" w:eastAsia="黑体" w:cs="SimHei"/>
          <w:sz w:val="24"/>
        </w:rPr>
        <w:t>;</w:t>
      </w:r>
      <w:r>
        <w:rPr>
          <w:rFonts w:ascii="SimHei" w:hAnsi="SimHei" w:eastAsia="黑体" w:cs="SimHei"/>
          <w:sz w:val="24"/>
        </w:rPr>
        <w:t>人力管理中心提供各部门人员的考勤数据、工龄、岗位异动明细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绩效办公室提供</w:t>
      </w:r>
      <w:r>
        <w:rPr>
          <w:rFonts w:ascii="SimHei" w:hAnsi="SimHei" w:eastAsia="黑体" w:cs="SimHei"/>
          <w:sz w:val="24"/>
        </w:rPr>
        <w:t>ABC</w:t>
      </w:r>
      <w:r>
        <w:rPr>
          <w:rFonts w:ascii="SimHei" w:hAnsi="SimHei" w:eastAsia="黑体" w:cs="SimHei"/>
          <w:sz w:val="24"/>
        </w:rPr>
        <w:t>测评数据并汇总各个部门数据，统一核算，于春节前</w:t>
      </w:r>
      <w:r>
        <w:rPr>
          <w:rFonts w:ascii="SimHei" w:hAnsi="SimHei" w:eastAsia="黑体" w:cs="SimHei"/>
          <w:sz w:val="24"/>
        </w:rPr>
        <w:t>15</w:t>
      </w:r>
      <w:r>
        <w:rPr>
          <w:rFonts w:ascii="SimHei" w:hAnsi="SimHei" w:eastAsia="黑体" w:cs="SimHei"/>
          <w:sz w:val="24"/>
        </w:rPr>
        <w:t>日，提交财务审核，并下发各部门核对。</w:t>
      </w:r>
    </w:p>
    <w:p>
      <w:pPr>
        <w:pStyle w:val="Normal"/>
        <w:spacing w:lineRule="auto" w:line="360"/>
        <w:ind w:left="720" w:hanging="720"/>
        <w:rPr/>
      </w:pPr>
      <w:r>
        <w:rPr>
          <w:rFonts w:ascii="SimHei" w:hAnsi="SimHei" w:eastAsia="黑体" w:cs="SimHei"/>
          <w:sz w:val="24"/>
        </w:rPr>
        <w:t>（四）</w:t>
      </w:r>
      <w:r>
        <w:rPr>
          <w:rFonts w:ascii="SimHei" w:hAnsi="SimHei" w:eastAsia="黑体" w:cs="SimHei"/>
          <w:sz w:val="24"/>
        </w:rPr>
        <w:t>春节前</w:t>
      </w:r>
      <w:r>
        <w:rPr>
          <w:rFonts w:ascii="SimHei" w:hAnsi="SimHei" w:eastAsia="黑体" w:cs="SimHei"/>
          <w:sz w:val="24"/>
        </w:rPr>
        <w:t>6</w:t>
      </w:r>
      <w:r>
        <w:rPr>
          <w:rFonts w:ascii="SimHei" w:hAnsi="SimHei" w:eastAsia="黑体" w:cs="SimHei"/>
          <w:sz w:val="24"/>
        </w:rPr>
        <w:t>日，总经理全部复核完毕，由</w:t>
      </w:r>
      <w:r>
        <w:rPr>
          <w:rFonts w:ascii="SimHei" w:hAnsi="SimHei" w:eastAsia="黑体" w:cs="SimHei"/>
          <w:sz w:val="24"/>
        </w:rPr>
        <w:t>绩效办公室</w:t>
      </w:r>
      <w:r>
        <w:rPr>
          <w:rFonts w:ascii="SimHei" w:hAnsi="SimHei" w:eastAsia="黑体" w:cs="SimHei"/>
          <w:sz w:val="24"/>
        </w:rPr>
        <w:t>转发各</w:t>
      </w:r>
      <w:r>
        <w:rPr>
          <w:rFonts w:ascii="SimHei" w:hAnsi="SimHei" w:eastAsia="黑体" w:cs="SimHei"/>
          <w:sz w:val="24"/>
        </w:rPr>
        <w:t>部门</w:t>
      </w:r>
      <w:r>
        <w:rPr>
          <w:rFonts w:ascii="SimHei" w:hAnsi="SimHei" w:eastAsia="黑体" w:cs="SimHei"/>
          <w:sz w:val="24"/>
        </w:rPr>
        <w:t>、各人知悉；</w:t>
      </w:r>
      <w:r>
        <w:rPr>
          <w:rFonts w:ascii="SimHei" w:hAnsi="SimHei" w:eastAsia="黑体" w:cs="SimHei"/>
          <w:sz w:val="24"/>
        </w:rPr>
        <w:t>春节放假前</w:t>
      </w: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日发放年终奖</w:t>
      </w:r>
      <w:r>
        <w:rPr>
          <w:rFonts w:ascii="SimHei" w:hAnsi="SimHei" w:eastAsia="黑体" w:cs="SimHei"/>
          <w:sz w:val="24"/>
        </w:rPr>
        <w:t>50%,</w:t>
      </w:r>
      <w:r>
        <w:rPr>
          <w:rFonts w:ascii="SimHei" w:hAnsi="SimHei" w:eastAsia="黑体" w:cs="SimHei"/>
          <w:sz w:val="24"/>
        </w:rPr>
        <w:t>剩余</w:t>
      </w:r>
      <w:r>
        <w:rPr>
          <w:rFonts w:ascii="SimHei" w:hAnsi="SimHei" w:eastAsia="黑体" w:cs="SimHei"/>
          <w:sz w:val="24"/>
        </w:rPr>
        <w:t>50%</w:t>
      </w:r>
      <w:r>
        <w:rPr>
          <w:rFonts w:ascii="SimHei" w:hAnsi="SimHei" w:eastAsia="黑体" w:cs="SimHei"/>
          <w:sz w:val="24"/>
        </w:rPr>
        <w:t>年后元宵节发放</w:t>
      </w:r>
      <w:r>
        <w:rPr>
          <w:rFonts w:ascii="SimHei" w:hAnsi="SimHei" w:eastAsia="黑体" w:cs="SimHei"/>
          <w:sz w:val="24"/>
        </w:rPr>
        <w:t>.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（五）</w:t>
      </w:r>
      <w:r>
        <w:rPr>
          <w:rFonts w:ascii="SimHei" w:hAnsi="SimHei" w:eastAsia="黑体" w:cs="SimHei"/>
          <w:sz w:val="24"/>
        </w:rPr>
        <w:t>年度考绩事宜由</w:t>
      </w:r>
      <w:r>
        <w:rPr>
          <w:rFonts w:ascii="SimHei" w:hAnsi="SimHei" w:eastAsia="黑体" w:cs="SimHei"/>
          <w:sz w:val="24"/>
        </w:rPr>
        <w:t>综合办公室</w:t>
      </w:r>
      <w:r>
        <w:rPr>
          <w:rFonts w:ascii="SimHei" w:hAnsi="SimHei" w:eastAsia="黑体" w:cs="SimHei"/>
          <w:sz w:val="24"/>
        </w:rPr>
        <w:t>督导，</w:t>
      </w:r>
      <w:r>
        <w:rPr>
          <w:rFonts w:ascii="SimHei" w:hAnsi="SimHei" w:eastAsia="黑体" w:cs="SimHei"/>
          <w:sz w:val="24"/>
        </w:rPr>
        <w:t>财务管理中心复核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绩效办公室</w:t>
      </w:r>
      <w:r>
        <w:rPr>
          <w:rFonts w:ascii="SimHei" w:hAnsi="SimHei" w:eastAsia="黑体" w:cs="SimHei"/>
          <w:sz w:val="24"/>
        </w:rPr>
        <w:t>执行，各部门配合。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四、年终奖核算及构成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（一）年终奖涉及因素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</w:t>
      </w:r>
      <w:r>
        <w:rPr>
          <w:rFonts w:ascii="SimHei" w:hAnsi="SimHei" w:eastAsia="黑体" w:cs="SimHei"/>
          <w:sz w:val="24"/>
        </w:rPr>
        <w:t>当年年终奖核算主要涉及的因素为：年底绩效考核数据、日常表现、考勤、工龄、岗位、上级评价等。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（二）年终奖计算工式</w:t>
      </w:r>
    </w:p>
    <w:p>
      <w:pPr>
        <w:pStyle w:val="Normal"/>
        <w:spacing w:lineRule="auto" w:line="288" w:before="75" w:after="75"/>
        <w:ind w:left="240" w:hanging="0"/>
        <w:rPr>
          <w:rFonts w:ascii="SimHei" w:hAnsi="SimHei" w:eastAsia="黑体" w:cs="SimHei"/>
          <w:color w:val="2B2B2B"/>
          <w:kern w:val="0"/>
          <w:sz w:val="24"/>
        </w:rPr>
      </w:pPr>
      <w:r>
        <w:rPr>
          <w:rFonts w:ascii="SimHei" w:hAnsi="SimHei" w:eastAsia="黑体" w:cs="SimHei"/>
          <w:sz w:val="24"/>
        </w:rPr>
        <w:t>年终奖＝奖金基数</w:t>
      </w:r>
      <w:r>
        <w:rPr>
          <w:rFonts w:ascii="SimHei" w:hAnsi="SimHei" w:eastAsia="黑体" w:cs="SimHei"/>
          <w:sz w:val="24"/>
        </w:rPr>
        <w:t>(J)*</w:t>
      </w:r>
      <w:r>
        <w:rPr>
          <w:rFonts w:ascii="SimHei" w:hAnsi="SimHei" w:eastAsia="黑体" w:cs="SimHei"/>
          <w:sz w:val="24"/>
        </w:rPr>
        <w:t>岗位对应系数</w:t>
      </w:r>
      <w:r>
        <w:rPr>
          <w:rFonts w:ascii="SimHei" w:hAnsi="SimHei" w:eastAsia="黑体" w:cs="SimHei"/>
          <w:sz w:val="24"/>
        </w:rPr>
        <w:t>(G)*</w:t>
      </w:r>
      <w:r>
        <w:rPr>
          <w:rFonts w:ascii="SimHei" w:hAnsi="SimHei" w:eastAsia="黑体" w:cs="SimHei"/>
          <w:sz w:val="24"/>
        </w:rPr>
        <w:t>年终绩效考核系数</w:t>
      </w:r>
      <w:r>
        <w:rPr>
          <w:rFonts w:ascii="SimHei" w:hAnsi="SimHei" w:eastAsia="黑体" w:cs="SimHei"/>
          <w:sz w:val="24"/>
        </w:rPr>
        <w:t>(K)*</w:t>
      </w:r>
      <w:r>
        <w:rPr>
          <w:rFonts w:ascii="SimHei" w:hAnsi="SimHei" w:eastAsia="黑体" w:cs="SimHei"/>
          <w:sz w:val="24"/>
        </w:rPr>
        <w:t>工龄对应系数</w:t>
      </w:r>
      <w:r>
        <w:rPr>
          <w:rFonts w:ascii="SimHei" w:hAnsi="SimHei" w:eastAsia="黑体" w:cs="SimHei"/>
          <w:sz w:val="24"/>
        </w:rPr>
        <w:t>(N)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（三）年终奖涉及项目与数据对应关系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．奖金基数</w:t>
      </w:r>
    </w:p>
    <w:p>
      <w:pPr>
        <w:pStyle w:val="Normal"/>
        <w:spacing w:lineRule="auto" w:line="360"/>
        <w:ind w:firstLine="480"/>
        <w:rPr/>
      </w:pPr>
      <w:r>
        <w:rPr>
          <w:rFonts w:ascii="SimHei" w:hAnsi="SimHei" w:eastAsia="黑体" w:cs="SimHei"/>
          <w:sz w:val="24"/>
        </w:rPr>
        <w:t>奖金基数</w:t>
      </w:r>
      <w:r>
        <w:rPr>
          <w:rFonts w:ascii="SimHei" w:hAnsi="SimHei" w:eastAsia="黑体" w:cs="SimHei"/>
          <w:sz w:val="24"/>
        </w:rPr>
        <w:t>=</w:t>
      </w:r>
      <w:r>
        <w:rPr>
          <w:rFonts w:ascii="SimHei" w:hAnsi="SimHei" w:eastAsia="黑体" w:cs="SimHei"/>
          <w:sz w:val="24"/>
        </w:rPr>
      </w:r>
      <m:oMath xmlns:m="http://schemas.openxmlformats.org/officeDocument/2006/math">
        <m:f>
          <m:num>
            <m:r>
              <m:rPr>
                <m:lit/>
                <m:nor/>
              </m:rPr>
              <w:rPr>
                <w:rFonts w:ascii="SimHei" w:hAnsi="SimHei" w:eastAsia="黑体" w:cs="SimHei"/>
              </w:rPr>
              <m:t xml:space="preserve">员工级基本工资</m:t>
            </m:r>
          </m:num>
          <m:den>
            <m:r>
              <m:rPr>
                <m:lit/>
                <m:nor/>
              </m:rPr>
              <w:rPr>
                <w:rFonts w:ascii="SimHei" w:hAnsi="SimHei" w:eastAsia="黑体" w:cs="SimHei"/>
              </w:rPr>
              <m:t xml:space="preserve">12</m:t>
            </m:r>
          </m:den>
        </m:f>
      </m:oMath>
      <w:r>
        <w:rPr>
          <w:rFonts w:ascii="SimHei" w:hAnsi="SimHei" w:eastAsia="黑体" w:cs="SimHei"/>
          <w:sz w:val="24"/>
        </w:rPr>
        <w:t>*</w:t>
      </w:r>
      <w:r>
        <w:rPr>
          <w:rFonts w:ascii="SimHei" w:hAnsi="SimHei" w:eastAsia="黑体" w:cs="SimHei"/>
          <w:sz w:val="24"/>
        </w:rPr>
        <w:t>效益系数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b/>
          <w:b/>
          <w:sz w:val="24"/>
        </w:rPr>
      </w:pPr>
      <w:r>
        <w:rPr>
          <w:rFonts w:ascii="SimHei" w:hAnsi="SimHei" w:eastAsia="黑体" w:cs="SimHei"/>
          <w:sz w:val="24"/>
        </w:rPr>
        <w:t>其中效益系数</w:t>
      </w:r>
      <w:r>
        <w:rPr>
          <w:rFonts w:ascii="SimHei" w:hAnsi="SimHei" w:eastAsia="黑体" w:cs="SimHei"/>
          <w:sz w:val="24"/>
        </w:rPr>
        <w:t>=</w:t>
      </w:r>
      <w:r>
        <w:rPr>
          <w:rFonts w:ascii="SimHei" w:hAnsi="SimHei" w:eastAsia="黑体" w:cs="SimHei"/>
          <w:sz w:val="24"/>
        </w:rPr>
      </w:r>
      <m:oMath xmlns:m="http://schemas.openxmlformats.org/officeDocument/2006/math">
        <m:f>
          <m:num>
            <m:r>
              <m:rPr>
                <m:lit/>
                <m:nor/>
              </m:rPr>
              <w:rPr>
                <w:rFonts w:ascii="SimHei" w:hAnsi="SimHei" w:eastAsia="黑体" w:cs="SimHei"/>
              </w:rPr>
              <m:t xml:space="preserve">实际净利</m:t>
            </m:r>
          </m:num>
          <m:den>
            <m:r>
              <m:rPr>
                <m:lit/>
                <m:nor/>
              </m:rPr>
              <w:rPr>
                <w:rFonts w:ascii="SimHei" w:hAnsi="SimHei" w:eastAsia="黑体" w:cs="SimHei"/>
              </w:rPr>
              <m:t xml:space="preserve">指标净利</m:t>
            </m:r>
          </m:den>
        </m:f>
      </m:oMath>
      <w:r>
        <w:rPr>
          <w:rFonts w:ascii="SimHei" w:hAnsi="SimHei" w:eastAsia="黑体" w:cs="SimHei"/>
          <w:sz w:val="24"/>
        </w:rPr>
        <w:t>（效益系数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是指部门全年净利完成情况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其中区域经理按区域完成情况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片区总监和片区内运作部门员工</w:t>
      </w:r>
      <w:r>
        <w:rPr>
          <w:rFonts w:ascii="SimHei" w:hAnsi="SimHei" w:eastAsia="黑体" w:cs="SimHei"/>
          <w:sz w:val="24"/>
        </w:rPr>
        <w:t>(</w:t>
      </w:r>
      <w:r>
        <w:rPr>
          <w:rFonts w:ascii="SimHei" w:hAnsi="SimHei" w:eastAsia="黑体" w:cs="SimHei"/>
          <w:sz w:val="24"/>
        </w:rPr>
        <w:t>含管理者</w:t>
      </w:r>
      <w:r>
        <w:rPr>
          <w:rFonts w:ascii="SimHei" w:hAnsi="SimHei" w:eastAsia="黑体" w:cs="SimHei"/>
          <w:sz w:val="24"/>
        </w:rPr>
        <w:t>)</w:t>
      </w:r>
      <w:r>
        <w:rPr>
          <w:rFonts w:ascii="SimHei" w:hAnsi="SimHei" w:eastAsia="黑体" w:cs="SimHei"/>
          <w:sz w:val="24"/>
        </w:rPr>
        <w:t>按片区完成情况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总部员工</w:t>
      </w:r>
      <w:r>
        <w:rPr>
          <w:rFonts w:ascii="SimHei" w:hAnsi="SimHei" w:eastAsia="黑体" w:cs="SimHei"/>
          <w:sz w:val="24"/>
        </w:rPr>
        <w:t>(</w:t>
      </w:r>
      <w:r>
        <w:rPr>
          <w:rFonts w:ascii="SimHei" w:hAnsi="SimHei" w:eastAsia="黑体" w:cs="SimHei"/>
          <w:sz w:val="24"/>
        </w:rPr>
        <w:t>含管理者</w:t>
      </w:r>
      <w:r>
        <w:rPr>
          <w:rFonts w:ascii="SimHei" w:hAnsi="SimHei" w:eastAsia="黑体" w:cs="SimHei"/>
          <w:sz w:val="24"/>
        </w:rPr>
        <w:t>)</w:t>
      </w:r>
      <w:r>
        <w:rPr>
          <w:rFonts w:ascii="SimHei" w:hAnsi="SimHei" w:eastAsia="黑体" w:cs="SimHei"/>
          <w:sz w:val="24"/>
        </w:rPr>
        <w:t>按全公司完成情况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效益系数</w:t>
      </w:r>
      <w:r>
        <w:rPr>
          <w:rFonts w:ascii="SimHei" w:hAnsi="SimHei" w:eastAsia="黑体" w:cs="SimHei"/>
          <w:sz w:val="24"/>
        </w:rPr>
        <w:t>1.2</w:t>
      </w:r>
      <w:r>
        <w:rPr>
          <w:rFonts w:ascii="SimHei" w:hAnsi="SimHei" w:eastAsia="黑体" w:cs="SimHei"/>
          <w:sz w:val="24"/>
        </w:rPr>
        <w:t>及以上统一按</w:t>
      </w:r>
      <w:r>
        <w:rPr>
          <w:rFonts w:ascii="SimHei" w:hAnsi="SimHei" w:eastAsia="黑体" w:cs="SimHei"/>
          <w:sz w:val="24"/>
        </w:rPr>
        <w:t>1.2</w:t>
      </w:r>
      <w:r>
        <w:rPr>
          <w:rFonts w:ascii="SimHei" w:hAnsi="SimHei" w:eastAsia="黑体" w:cs="SimHei"/>
          <w:sz w:val="24"/>
        </w:rPr>
        <w:t>计算，</w:t>
      </w:r>
      <w:r>
        <w:rPr>
          <w:rFonts w:ascii="SimHei" w:hAnsi="SimHei" w:eastAsia="黑体" w:cs="SimHei"/>
          <w:sz w:val="24"/>
        </w:rPr>
        <w:t>0-0.8</w:t>
      </w:r>
      <w:r>
        <w:rPr>
          <w:rFonts w:ascii="SimHei" w:hAnsi="SimHei" w:eastAsia="黑体" w:cs="SimHei"/>
          <w:sz w:val="24"/>
        </w:rPr>
        <w:t>统一按</w:t>
      </w:r>
      <w:r>
        <w:rPr>
          <w:rFonts w:ascii="SimHei" w:hAnsi="SimHei" w:eastAsia="黑体" w:cs="SimHei"/>
          <w:sz w:val="24"/>
        </w:rPr>
        <w:t>0.8</w:t>
      </w:r>
      <w:r>
        <w:rPr>
          <w:rFonts w:ascii="SimHei" w:hAnsi="SimHei" w:eastAsia="黑体" w:cs="SimHei"/>
          <w:sz w:val="24"/>
        </w:rPr>
        <w:t>计算，</w:t>
      </w:r>
      <w:r>
        <w:rPr>
          <w:rFonts w:ascii="SimHei" w:hAnsi="SimHei" w:eastAsia="黑体" w:cs="SimHei"/>
          <w:sz w:val="24"/>
        </w:rPr>
        <w:t>0</w:t>
      </w:r>
      <w:r>
        <w:rPr>
          <w:rFonts w:ascii="SimHei" w:hAnsi="SimHei" w:eastAsia="黑体" w:cs="SimHei"/>
          <w:sz w:val="24"/>
        </w:rPr>
        <w:t>以下统一按</w:t>
      </w:r>
      <w:r>
        <w:rPr>
          <w:rFonts w:ascii="SimHei" w:hAnsi="SimHei" w:eastAsia="黑体" w:cs="SimHei"/>
          <w:sz w:val="24"/>
        </w:rPr>
        <w:t>0.5</w:t>
      </w:r>
      <w:r>
        <w:rPr>
          <w:rFonts w:ascii="SimHei" w:hAnsi="SimHei" w:eastAsia="黑体" w:cs="SimHei"/>
          <w:sz w:val="24"/>
        </w:rPr>
        <w:t>计算而且不区分岗位级别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所有人员均按一线员工岗位系数核算</w:t>
      </w:r>
      <w:r>
        <w:rPr>
          <w:rFonts w:ascii="SimHei" w:hAnsi="SimHei" w:eastAsia="黑体" w:cs="SimHei"/>
          <w:sz w:val="24"/>
        </w:rPr>
        <w:t>.</w:t>
      </w:r>
    </w:p>
    <w:p>
      <w:pPr>
        <w:pStyle w:val="Normal"/>
        <w:spacing w:lineRule="auto" w:line="360"/>
        <w:ind w:firstLine="482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b/>
          <w:sz w:val="24"/>
        </w:rPr>
        <w:t>如有异动到其他部门的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按转正后所在部门时间最长的部门效益系数计算奖金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如出现异动前后在职时间一样的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按最高的部门效益系数核算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例如员工甲转正后在总部工作</w:t>
      </w:r>
      <w:r>
        <w:rPr>
          <w:rFonts w:ascii="SimHei" w:hAnsi="SimHei" w:eastAsia="黑体" w:cs="SimHei"/>
          <w:b/>
          <w:sz w:val="24"/>
        </w:rPr>
        <w:t>4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后调上海</w:t>
      </w:r>
      <w:r>
        <w:rPr>
          <w:rFonts w:ascii="SimHei" w:hAnsi="SimHei" w:eastAsia="黑体" w:cs="SimHei"/>
          <w:b/>
          <w:sz w:val="24"/>
        </w:rPr>
        <w:t>5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再调北京</w:t>
      </w:r>
      <w:r>
        <w:rPr>
          <w:rFonts w:ascii="SimHei" w:hAnsi="SimHei" w:eastAsia="黑体" w:cs="SimHei"/>
          <w:b/>
          <w:sz w:val="24"/>
        </w:rPr>
        <w:t>3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则全年效益系数按上海的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再如员工乙在总部上班</w:t>
      </w:r>
      <w:r>
        <w:rPr>
          <w:rFonts w:ascii="SimHei" w:hAnsi="SimHei" w:eastAsia="黑体" w:cs="SimHei"/>
          <w:b/>
          <w:sz w:val="24"/>
        </w:rPr>
        <w:t>5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调深圳上班</w:t>
      </w:r>
      <w:r>
        <w:rPr>
          <w:rFonts w:ascii="SimHei" w:hAnsi="SimHei" w:eastAsia="黑体" w:cs="SimHei"/>
          <w:b/>
          <w:sz w:val="24"/>
        </w:rPr>
        <w:t>5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后调武汉</w:t>
      </w:r>
      <w:r>
        <w:rPr>
          <w:rFonts w:ascii="SimHei" w:hAnsi="SimHei" w:eastAsia="黑体" w:cs="SimHei"/>
          <w:b/>
          <w:sz w:val="24"/>
        </w:rPr>
        <w:t>2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如深圳效益系数高于总部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则按深圳的核算否则按总部核算</w:t>
      </w:r>
      <w:r>
        <w:rPr>
          <w:rFonts w:ascii="SimHei" w:hAnsi="SimHei" w:eastAsia="黑体" w:cs="SimHei"/>
          <w:b/>
          <w:sz w:val="24"/>
        </w:rPr>
        <w:t>.</w:t>
      </w:r>
      <w:r>
        <w:rPr>
          <w:rFonts w:ascii="SimHei" w:hAnsi="SimHei" w:eastAsia="黑体" w:cs="SimHei"/>
          <w:b/>
          <w:sz w:val="24"/>
        </w:rPr>
        <w:t>同一部门同一年内异动时间可累计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例如某员工在深圳上班</w:t>
      </w:r>
      <w:r>
        <w:rPr>
          <w:rFonts w:ascii="SimHei" w:hAnsi="SimHei" w:eastAsia="黑体" w:cs="SimHei"/>
          <w:b/>
          <w:sz w:val="24"/>
        </w:rPr>
        <w:t>5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后调总部上班</w:t>
      </w:r>
      <w:r>
        <w:rPr>
          <w:rFonts w:ascii="SimHei" w:hAnsi="SimHei" w:eastAsia="黑体" w:cs="SimHei"/>
          <w:b/>
          <w:sz w:val="24"/>
        </w:rPr>
        <w:t>5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再调回深圳</w:t>
      </w:r>
      <w:r>
        <w:rPr>
          <w:rFonts w:ascii="SimHei" w:hAnsi="SimHei" w:eastAsia="黑体" w:cs="SimHei"/>
          <w:b/>
          <w:sz w:val="24"/>
        </w:rPr>
        <w:t>2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,</w:t>
      </w:r>
      <w:r>
        <w:rPr>
          <w:rFonts w:ascii="SimHei" w:hAnsi="SimHei" w:eastAsia="黑体" w:cs="SimHei"/>
          <w:b/>
          <w:sz w:val="24"/>
        </w:rPr>
        <w:t>则按深圳</w:t>
      </w:r>
      <w:r>
        <w:rPr>
          <w:rFonts w:ascii="SimHei" w:hAnsi="SimHei" w:eastAsia="黑体" w:cs="SimHei"/>
          <w:b/>
          <w:sz w:val="24"/>
        </w:rPr>
        <w:t>(</w:t>
      </w:r>
      <w:r>
        <w:rPr>
          <w:rFonts w:ascii="SimHei" w:hAnsi="SimHei" w:eastAsia="黑体" w:cs="SimHei"/>
          <w:b/>
          <w:sz w:val="24"/>
        </w:rPr>
        <w:t>深圳共</w:t>
      </w:r>
      <w:r>
        <w:rPr>
          <w:rFonts w:ascii="SimHei" w:hAnsi="SimHei" w:eastAsia="黑体" w:cs="SimHei"/>
          <w:b/>
          <w:sz w:val="24"/>
        </w:rPr>
        <w:t>7</w:t>
      </w:r>
      <w:r>
        <w:rPr>
          <w:rFonts w:ascii="SimHei" w:hAnsi="SimHei" w:eastAsia="黑体" w:cs="SimHei"/>
          <w:b/>
          <w:sz w:val="24"/>
        </w:rPr>
        <w:t>个月</w:t>
      </w:r>
      <w:r>
        <w:rPr>
          <w:rFonts w:ascii="SimHei" w:hAnsi="SimHei" w:eastAsia="黑体" w:cs="SimHei"/>
          <w:b/>
          <w:sz w:val="24"/>
        </w:rPr>
        <w:t>)</w:t>
      </w:r>
      <w:r>
        <w:rPr>
          <w:rFonts w:ascii="SimHei" w:hAnsi="SimHei" w:eastAsia="黑体" w:cs="SimHei"/>
          <w:b/>
          <w:sz w:val="24"/>
        </w:rPr>
        <w:t>计算</w:t>
      </w:r>
      <w:r>
        <w:rPr>
          <w:rFonts w:ascii="SimHei" w:hAnsi="SimHei" w:eastAsia="黑体" w:cs="SimHei"/>
          <w:b/>
          <w:sz w:val="24"/>
        </w:rPr>
        <w:t>）</w:t>
      </w:r>
      <w:r>
        <w:rPr>
          <w:rFonts w:ascii="SimHei" w:hAnsi="SimHei" w:eastAsia="黑体" w:cs="SimHei"/>
          <w:b/>
          <w:sz w:val="24"/>
        </w:rPr>
        <w:t>.</w:t>
      </w:r>
    </w:p>
    <w:p>
      <w:pPr>
        <w:pStyle w:val="Normal"/>
        <w:spacing w:lineRule="auto" w:line="360"/>
        <w:ind w:firstLine="560"/>
        <w:rPr/>
      </w:pPr>
      <w:r>
        <w:rPr/>
        <w:t>2</w:t>
      </w:r>
      <w:r>
        <w:rPr/>
        <w:t>、岗位对应系数：</w:t>
      </w:r>
    </w:p>
    <w:tbl>
      <w:tblPr>
        <w:tblW w:w="71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8"/>
        <w:gridCol w:w="1440"/>
      </w:tblGrid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职级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系数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总监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8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高级经理</w:t>
            </w:r>
            <w:r>
              <w:rPr>
                <w:rFonts w:ascii="SimHei" w:hAnsi="SimHei" w:eastAsia="黑体" w:cs="SimHei"/>
                <w:sz w:val="24"/>
              </w:rPr>
              <w:t>(</w:t>
            </w:r>
            <w:r>
              <w:rPr>
                <w:rFonts w:ascii="SimHei" w:hAnsi="SimHei" w:eastAsia="黑体" w:cs="SimHei"/>
                <w:sz w:val="24"/>
              </w:rPr>
              <w:t>中心</w:t>
            </w:r>
            <w:r>
              <w:rPr>
                <w:rFonts w:ascii="SimHei" w:hAnsi="SimHei" w:eastAsia="黑体" w:cs="SimHei"/>
                <w:sz w:val="24"/>
              </w:rPr>
              <w:t>/</w:t>
            </w:r>
            <w:r>
              <w:rPr>
                <w:rFonts w:ascii="SimHei" w:hAnsi="SimHei" w:eastAsia="黑体" w:cs="SimHei"/>
                <w:sz w:val="24"/>
              </w:rPr>
              <w:t>高级经理</w:t>
            </w:r>
            <w:r>
              <w:rPr>
                <w:rFonts w:ascii="SimHei" w:hAnsi="SimHei" w:eastAsia="黑体" w:cs="SimHei"/>
                <w:sz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6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部门经理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4.5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经理</w:t>
            </w:r>
            <w:r>
              <w:rPr>
                <w:rFonts w:ascii="SimHei" w:hAnsi="SimHei" w:eastAsia="黑体" w:cs="SimHei"/>
                <w:sz w:val="24"/>
              </w:rPr>
              <w:t>(</w:t>
            </w:r>
            <w:r>
              <w:rPr>
                <w:rFonts w:ascii="SimHei" w:hAnsi="SimHei" w:eastAsia="黑体" w:cs="SimHei"/>
                <w:sz w:val="24"/>
              </w:rPr>
              <w:t>非部门负责人</w:t>
            </w:r>
            <w:r>
              <w:rPr>
                <w:rFonts w:ascii="SimHei" w:hAnsi="SimHei" w:eastAsia="黑体" w:cs="SimHei"/>
                <w:sz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3.5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主管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2.5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专员、技工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1.5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一线员工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</w:t>
            </w:r>
          </w:p>
        </w:tc>
      </w:tr>
    </w:tbl>
    <w:p>
      <w:pPr>
        <w:pStyle w:val="Normal"/>
        <w:spacing w:lineRule="auto" w:line="360"/>
        <w:rPr/>
      </w:pPr>
      <w:r>
        <w:rPr>
          <w:rFonts w:ascii="SimHei" w:hAnsi="SimHei" w:eastAsia="黑体" w:cs="SimHei"/>
          <w:b/>
          <w:bCs/>
          <w:sz w:val="24"/>
        </w:rPr>
        <w:t>备注：见习期和储备期按下一岗位级别计算</w:t>
      </w:r>
      <w:r>
        <w:rPr>
          <w:rFonts w:ascii="SimHei" w:hAnsi="SimHei" w:eastAsia="黑体" w:cs="SimHei"/>
          <w:bCs/>
          <w:sz w:val="24"/>
        </w:rPr>
        <w:t>，</w:t>
      </w:r>
      <w:r>
        <w:rPr>
          <w:rFonts w:ascii="SimHei" w:hAnsi="SimHei" w:eastAsia="黑体" w:cs="SimHei"/>
          <w:b/>
          <w:bCs/>
          <w:sz w:val="24"/>
        </w:rPr>
        <w:t>例如储备经理和见习经理按主管级别核算。</w:t>
      </w:r>
    </w:p>
    <w:p>
      <w:pPr>
        <w:pStyle w:val="Normal"/>
        <w:spacing w:lineRule="auto" w:line="360"/>
        <w:jc w:val="left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一线员工划分范围：</w:t>
      </w:r>
    </w:p>
    <w:p>
      <w:pPr>
        <w:pStyle w:val="Normal"/>
        <w:spacing w:lineRule="auto" w:line="360"/>
        <w:jc w:val="left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财务部一般员工、营销部和运行部一般员工、人事行政一般员工、各部门助理及文员、司机、保安、厨工。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专员、技工划分范围：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各部门专员、</w:t>
      </w:r>
      <w:r>
        <w:rPr>
          <w:rFonts w:ascii="SimHei" w:hAnsi="SimHei" w:eastAsia="黑体" w:cs="SimHei"/>
          <w:bCs/>
          <w:sz w:val="24"/>
        </w:rPr>
        <w:t>IT</w:t>
      </w:r>
      <w:r>
        <w:rPr>
          <w:rFonts w:ascii="SimHei" w:hAnsi="SimHei" w:eastAsia="黑体" w:cs="SimHei"/>
          <w:bCs/>
          <w:sz w:val="24"/>
        </w:rPr>
        <w:t>技术人员、修理工，见习主管。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主管划分范围：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各部门主管</w:t>
      </w:r>
      <w:r>
        <w:rPr>
          <w:rFonts w:ascii="SimHei" w:hAnsi="SimHei" w:eastAsia="黑体" w:cs="SimHei"/>
          <w:bCs/>
          <w:sz w:val="24"/>
        </w:rPr>
        <w:t>\</w:t>
      </w:r>
      <w:r>
        <w:rPr>
          <w:rFonts w:ascii="SimHei" w:hAnsi="SimHei" w:eastAsia="黑体" w:cs="SimHei"/>
          <w:bCs/>
          <w:sz w:val="24"/>
        </w:rPr>
        <w:t>总经理助理、总监助理、见习经理和储备经理。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部门经理划分范围：各部门经理级别的负责人。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  <w:t>在考核期内，对于晋升和降级的员工，按其在不同职位的实际月份数发放职位对应的年终奖。异动</w:t>
      </w:r>
      <w:r>
        <w:rPr>
          <w:rFonts w:ascii="SimHei" w:hAnsi="SimHei" w:eastAsia="黑体" w:cs="SimHei"/>
          <w:bCs/>
          <w:sz w:val="24"/>
        </w:rPr>
        <w:t>(</w:t>
      </w:r>
      <w:r>
        <w:rPr>
          <w:rFonts w:ascii="SimHei" w:hAnsi="SimHei" w:eastAsia="黑体" w:cs="SimHei"/>
          <w:bCs/>
          <w:sz w:val="24"/>
        </w:rPr>
        <w:t>包括任命晋升调岗和降职</w:t>
      </w:r>
      <w:r>
        <w:rPr>
          <w:rFonts w:ascii="SimHei" w:hAnsi="SimHei" w:eastAsia="黑体" w:cs="SimHei"/>
          <w:bCs/>
          <w:sz w:val="24"/>
        </w:rPr>
        <w:t>)</w:t>
      </w:r>
      <w:r>
        <w:rPr>
          <w:rFonts w:ascii="SimHei" w:hAnsi="SimHei" w:eastAsia="黑体" w:cs="SimHei"/>
          <w:bCs/>
          <w:sz w:val="24"/>
        </w:rPr>
        <w:t>执行时间每月</w:t>
      </w:r>
      <w:r>
        <w:rPr>
          <w:rFonts w:ascii="SimHei" w:hAnsi="SimHei" w:eastAsia="黑体" w:cs="SimHei"/>
          <w:bCs/>
          <w:sz w:val="24"/>
        </w:rPr>
        <w:t>15</w:t>
      </w:r>
      <w:r>
        <w:rPr>
          <w:rFonts w:ascii="SimHei" w:hAnsi="SimHei" w:eastAsia="黑体" w:cs="SimHei"/>
          <w:bCs/>
          <w:sz w:val="24"/>
        </w:rPr>
        <w:t>日</w:t>
      </w:r>
      <w:r>
        <w:rPr>
          <w:rFonts w:ascii="SimHei" w:hAnsi="SimHei" w:eastAsia="黑体" w:cs="SimHei"/>
          <w:bCs/>
          <w:sz w:val="24"/>
        </w:rPr>
        <w:t>(</w:t>
      </w:r>
      <w:r>
        <w:rPr>
          <w:rFonts w:ascii="SimHei" w:hAnsi="SimHei" w:eastAsia="黑体" w:cs="SimHei"/>
          <w:bCs/>
          <w:sz w:val="24"/>
        </w:rPr>
        <w:t>含</w:t>
      </w:r>
      <w:r>
        <w:rPr>
          <w:rFonts w:ascii="SimHei" w:hAnsi="SimHei" w:eastAsia="黑体" w:cs="SimHei"/>
          <w:bCs/>
          <w:sz w:val="24"/>
        </w:rPr>
        <w:t>)</w:t>
      </w:r>
      <w:r>
        <w:rPr>
          <w:rFonts w:ascii="SimHei" w:hAnsi="SimHei" w:eastAsia="黑体" w:cs="SimHei"/>
          <w:bCs/>
          <w:sz w:val="24"/>
        </w:rPr>
        <w:t>之前则算异动后职务岗位系数</w:t>
      </w:r>
      <w:r>
        <w:rPr>
          <w:rFonts w:ascii="SimHei" w:hAnsi="SimHei" w:eastAsia="黑体" w:cs="SimHei"/>
          <w:bCs/>
          <w:sz w:val="24"/>
        </w:rPr>
        <w:t>,15</w:t>
      </w:r>
      <w:r>
        <w:rPr>
          <w:rFonts w:ascii="SimHei" w:hAnsi="SimHei" w:eastAsia="黑体" w:cs="SimHei"/>
          <w:bCs/>
          <w:sz w:val="24"/>
        </w:rPr>
        <w:t>日之后次月起算异动后岗位系数</w:t>
      </w:r>
      <w:r>
        <w:rPr>
          <w:rFonts w:ascii="SimHei" w:hAnsi="SimHei" w:eastAsia="黑体" w:cs="SimHei"/>
          <w:bCs/>
          <w:sz w:val="24"/>
        </w:rPr>
        <w:t>,</w:t>
      </w:r>
      <w:r>
        <w:rPr>
          <w:rFonts w:ascii="SimHei" w:hAnsi="SimHei" w:eastAsia="黑体" w:cs="SimHei"/>
          <w:bCs/>
          <w:sz w:val="24"/>
        </w:rPr>
        <w:t>一月内多次异动的按异动超过半个月时间的岗位算岗位系数</w:t>
      </w:r>
      <w:r>
        <w:rPr>
          <w:rFonts w:ascii="SimHei" w:hAnsi="SimHei" w:eastAsia="黑体" w:cs="SimHei"/>
          <w:bCs/>
          <w:sz w:val="24"/>
        </w:rPr>
        <w:t>,</w:t>
      </w:r>
      <w:r>
        <w:rPr>
          <w:rFonts w:ascii="SimHei" w:hAnsi="SimHei" w:eastAsia="黑体" w:cs="SimHei"/>
          <w:bCs/>
          <w:sz w:val="24"/>
        </w:rPr>
        <w:t>如无一次异动超半个月则按最初岗位系数。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sz w:val="24"/>
        </w:rPr>
        <w:t>岗位系数</w:t>
      </w:r>
      <w:r>
        <w:rPr>
          <w:rFonts w:ascii="SimHei" w:hAnsi="SimHei" w:eastAsia="黑体" w:cs="SimHei"/>
          <w:sz w:val="24"/>
        </w:rPr>
        <w:t>=</w:t>
      </w:r>
      <w:r>
        <w:rPr>
          <w:rFonts w:ascii="SimHei" w:hAnsi="SimHei" w:eastAsia="黑体" w:cs="SimHei"/>
          <w:sz w:val="24"/>
        </w:rPr>
      </w:r>
      <m:oMath xmlns:m="http://schemas.openxmlformats.org/officeDocument/2006/math">
        <m:f>
          <m:num>
            <m:r>
              <m:rPr>
                <m:lit/>
                <m:nor/>
              </m:rPr>
              <w:rPr>
                <w:rFonts w:ascii="SimHei" w:hAnsi="SimHei" w:eastAsia="黑体" w:cs="SimHei"/>
              </w:rPr>
              <m:t xml:space="preserve">异动岗位系数之和</m:t>
            </m:r>
          </m:num>
          <m:den>
            <m:r>
              <m:rPr>
                <m:lit/>
                <m:nor/>
              </m:rPr>
              <w:rPr>
                <w:rFonts w:ascii="SimHei" w:hAnsi="SimHei" w:eastAsia="黑体" w:cs="SimHei"/>
              </w:rPr>
              <m:t xml:space="preserve">总实际上班月份数</m:t>
            </m:r>
          </m:den>
        </m:f>
      </m:oMath>
    </w:p>
    <w:p>
      <w:pPr>
        <w:pStyle w:val="Normal"/>
        <w:spacing w:lineRule="auto" w:line="360"/>
        <w:rPr/>
      </w:pPr>
      <w:r>
        <w:rPr>
          <w:rFonts w:ascii="SimHei" w:hAnsi="SimHei" w:eastAsia="黑体" w:cs="SimHei"/>
          <w:bCs/>
          <w:sz w:val="24"/>
        </w:rPr>
        <w:t>例如某员工</w:t>
      </w:r>
      <w:r>
        <w:rPr>
          <w:rFonts w:ascii="SimHei" w:hAnsi="SimHei" w:eastAsia="黑体" w:cs="SimHei"/>
          <w:bCs/>
          <w:sz w:val="24"/>
        </w:rPr>
        <w:t>,1-3</w:t>
      </w:r>
      <w:r>
        <w:rPr>
          <w:rFonts w:ascii="SimHei" w:hAnsi="SimHei" w:eastAsia="黑体" w:cs="SimHei"/>
          <w:bCs/>
          <w:sz w:val="24"/>
        </w:rPr>
        <w:t>月是员工级</w:t>
      </w:r>
      <w:r>
        <w:rPr>
          <w:rFonts w:ascii="SimHei" w:hAnsi="SimHei" w:eastAsia="黑体" w:cs="SimHei"/>
          <w:bCs/>
          <w:sz w:val="24"/>
        </w:rPr>
        <w:t>,4-7</w:t>
      </w:r>
      <w:r>
        <w:rPr>
          <w:rFonts w:ascii="SimHei" w:hAnsi="SimHei" w:eastAsia="黑体" w:cs="SimHei"/>
          <w:bCs/>
          <w:sz w:val="24"/>
        </w:rPr>
        <w:t>月为主管级（</w:t>
      </w:r>
      <w:r>
        <w:rPr>
          <w:rFonts w:ascii="SimHei" w:hAnsi="SimHei" w:eastAsia="黑体" w:cs="SimHei"/>
          <w:bCs/>
          <w:sz w:val="24"/>
        </w:rPr>
        <w:t>3</w:t>
      </w:r>
      <w:r>
        <w:rPr>
          <w:rFonts w:ascii="SimHei" w:hAnsi="SimHei" w:eastAsia="黑体" w:cs="SimHei"/>
          <w:bCs/>
          <w:sz w:val="24"/>
        </w:rPr>
        <w:t>月</w:t>
      </w:r>
      <w:r>
        <w:rPr>
          <w:rFonts w:ascii="SimHei" w:hAnsi="SimHei" w:eastAsia="黑体" w:cs="SimHei"/>
          <w:bCs/>
          <w:sz w:val="24"/>
        </w:rPr>
        <w:t>16</w:t>
      </w:r>
      <w:r>
        <w:rPr>
          <w:rFonts w:ascii="SimHei" w:hAnsi="SimHei" w:eastAsia="黑体" w:cs="SimHei"/>
          <w:bCs/>
          <w:sz w:val="24"/>
        </w:rPr>
        <w:t>日至</w:t>
      </w:r>
      <w:r>
        <w:rPr>
          <w:rFonts w:ascii="SimHei" w:hAnsi="SimHei" w:eastAsia="黑体" w:cs="SimHei"/>
          <w:bCs/>
          <w:sz w:val="24"/>
        </w:rPr>
        <w:t>4</w:t>
      </w:r>
      <w:r>
        <w:rPr>
          <w:rFonts w:ascii="SimHei" w:hAnsi="SimHei" w:eastAsia="黑体" w:cs="SimHei"/>
          <w:bCs/>
          <w:sz w:val="24"/>
        </w:rPr>
        <w:t>月</w:t>
      </w:r>
      <w:r>
        <w:rPr>
          <w:rFonts w:ascii="SimHei" w:hAnsi="SimHei" w:eastAsia="黑体" w:cs="SimHei"/>
          <w:bCs/>
          <w:sz w:val="24"/>
        </w:rPr>
        <w:t>15</w:t>
      </w:r>
      <w:r>
        <w:rPr>
          <w:rFonts w:ascii="SimHei" w:hAnsi="SimHei" w:eastAsia="黑体" w:cs="SimHei"/>
          <w:bCs/>
          <w:sz w:val="24"/>
        </w:rPr>
        <w:t>日期间晋升为主管）</w:t>
      </w:r>
      <w:r>
        <w:rPr>
          <w:rFonts w:ascii="SimHei" w:hAnsi="SimHei" w:eastAsia="黑体" w:cs="SimHei"/>
          <w:bCs/>
          <w:sz w:val="24"/>
        </w:rPr>
        <w:t>,8-12</w:t>
      </w:r>
      <w:r>
        <w:rPr>
          <w:rFonts w:ascii="SimHei" w:hAnsi="SimHei" w:eastAsia="黑体" w:cs="SimHei"/>
          <w:bCs/>
          <w:sz w:val="24"/>
        </w:rPr>
        <w:t>月为经理级</w:t>
      </w:r>
      <w:r>
        <w:rPr>
          <w:rFonts w:ascii="SimHei" w:hAnsi="SimHei" w:eastAsia="黑体" w:cs="SimHei"/>
          <w:bCs/>
          <w:sz w:val="24"/>
        </w:rPr>
        <w:t>(</w:t>
      </w:r>
      <w:r>
        <w:rPr>
          <w:rFonts w:ascii="SimHei" w:hAnsi="SimHei" w:eastAsia="黑体" w:cs="SimHei"/>
          <w:bCs/>
          <w:sz w:val="24"/>
        </w:rPr>
        <w:t>非部门经理，</w:t>
      </w:r>
      <w:r>
        <w:rPr>
          <w:rFonts w:ascii="SimHei" w:hAnsi="SimHei" w:eastAsia="黑体" w:cs="SimHei"/>
          <w:bCs/>
          <w:sz w:val="24"/>
        </w:rPr>
        <w:t>7</w:t>
      </w:r>
      <w:r>
        <w:rPr>
          <w:rFonts w:ascii="SimHei" w:hAnsi="SimHei" w:eastAsia="黑体" w:cs="SimHei"/>
          <w:bCs/>
          <w:sz w:val="24"/>
        </w:rPr>
        <w:t>月</w:t>
      </w:r>
      <w:r>
        <w:rPr>
          <w:rFonts w:ascii="SimHei" w:hAnsi="SimHei" w:eastAsia="黑体" w:cs="SimHei"/>
          <w:bCs/>
          <w:sz w:val="24"/>
        </w:rPr>
        <w:t>15</w:t>
      </w:r>
      <w:r>
        <w:rPr>
          <w:rFonts w:ascii="SimHei" w:hAnsi="SimHei" w:eastAsia="黑体" w:cs="SimHei"/>
          <w:bCs/>
          <w:sz w:val="24"/>
        </w:rPr>
        <w:t>日之前晋升为经理</w:t>
      </w:r>
      <w:r>
        <w:rPr>
          <w:rFonts w:ascii="SimHei" w:hAnsi="SimHei" w:eastAsia="黑体" w:cs="SimHei"/>
          <w:bCs/>
          <w:sz w:val="24"/>
        </w:rPr>
        <w:t>),</w:t>
      </w:r>
      <w:r>
        <w:rPr>
          <w:rFonts w:ascii="SimHei" w:hAnsi="SimHei" w:eastAsia="黑体" w:cs="SimHei"/>
          <w:bCs/>
          <w:sz w:val="24"/>
        </w:rPr>
        <w:t>那他的岗位系数为</w:t>
      </w:r>
      <w:r>
        <w:rPr>
          <w:rFonts w:ascii="SimHei" w:hAnsi="SimHei" w:eastAsia="黑体" w:cs="SimHei"/>
          <w:bCs/>
          <w:sz w:val="24"/>
        </w:rPr>
        <w:t>:(3*1+3*2.5+3.5*6)/12=3.</w:t>
      </w:r>
    </w:p>
    <w:p>
      <w:pPr>
        <w:pStyle w:val="Normal"/>
        <w:spacing w:lineRule="auto" w:line="360"/>
        <w:rPr>
          <w:rFonts w:ascii="SimHei" w:hAnsi="SimHei" w:eastAsia="黑体" w:cs="SimHei"/>
          <w:bCs/>
          <w:sz w:val="24"/>
        </w:rPr>
      </w:pPr>
      <w:r>
        <w:rPr>
          <w:rFonts w:ascii="SimHei" w:hAnsi="SimHei" w:eastAsia="黑体" w:cs="SimHei"/>
          <w:bCs/>
          <w:sz w:val="24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3</w:t>
      </w:r>
      <w:r>
        <w:rPr>
          <w:rFonts w:ascii="SimHei" w:hAnsi="SimHei" w:eastAsia="黑体" w:cs="SimHei"/>
          <w:sz w:val="24"/>
        </w:rPr>
        <w:t>、年终绩效考核系数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年终绩效考核系数</w:t>
      </w:r>
      <w:r>
        <w:rPr>
          <w:rFonts w:ascii="SimHei" w:hAnsi="SimHei" w:eastAsia="黑体" w:cs="SimHei"/>
          <w:sz w:val="24"/>
        </w:rPr>
        <w:t>=ABC</w:t>
      </w:r>
      <w:r>
        <w:rPr>
          <w:rFonts w:ascii="SimHei" w:hAnsi="SimHei" w:eastAsia="黑体" w:cs="SimHei"/>
          <w:sz w:val="24"/>
        </w:rPr>
        <w:t>考核系数</w:t>
      </w:r>
      <w:r>
        <w:rPr>
          <w:rFonts w:ascii="SimHei" w:hAnsi="SimHei" w:eastAsia="黑体" w:cs="SimHei"/>
          <w:sz w:val="24"/>
        </w:rPr>
        <w:t>+</w:t>
      </w:r>
      <w:r>
        <w:rPr>
          <w:rFonts w:ascii="SimHei" w:hAnsi="SimHei" w:eastAsia="黑体" w:cs="SimHei"/>
          <w:sz w:val="24"/>
        </w:rPr>
        <w:t>考勤系数，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ABC</w:t>
      </w:r>
      <w:r>
        <w:rPr>
          <w:rFonts w:ascii="SimHei" w:hAnsi="SimHei" w:eastAsia="黑体" w:cs="SimHei"/>
          <w:sz w:val="24"/>
        </w:rPr>
        <w:t>考核系数</w:t>
      </w:r>
    </w:p>
    <w:tbl>
      <w:tblPr>
        <w:tblW w:w="71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8"/>
        <w:gridCol w:w="1440"/>
      </w:tblGrid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考核等级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倍数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1.2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</w:t>
            </w:r>
          </w:p>
        </w:tc>
      </w:tr>
      <w:tr>
        <w:trPr/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0.8</w:t>
            </w:r>
          </w:p>
        </w:tc>
      </w:tr>
    </w:tbl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注：</w:t>
      </w:r>
      <w:r>
        <w:rPr>
          <w:rFonts w:ascii="SimHei" w:hAnsi="SimHei" w:eastAsia="黑体" w:cs="SimHei"/>
          <w:sz w:val="24"/>
        </w:rPr>
        <w:t>a</w:t>
      </w:r>
      <w:r>
        <w:rPr>
          <w:rFonts w:ascii="SimHei" w:hAnsi="SimHei" w:eastAsia="黑体" w:cs="SimHei"/>
          <w:sz w:val="24"/>
        </w:rPr>
        <w:t>、考核期内刚入职没有</w:t>
      </w:r>
      <w:r>
        <w:rPr>
          <w:rFonts w:ascii="SimHei" w:hAnsi="SimHei" w:eastAsia="黑体" w:cs="SimHei"/>
          <w:sz w:val="24"/>
        </w:rPr>
        <w:t>ABC</w:t>
      </w:r>
      <w:r>
        <w:rPr>
          <w:rFonts w:ascii="SimHei" w:hAnsi="SimHei" w:eastAsia="黑体" w:cs="SimHei"/>
          <w:sz w:val="24"/>
        </w:rPr>
        <w:t>的员工，则系数为</w:t>
      </w:r>
      <w:r>
        <w:rPr>
          <w:rFonts w:ascii="SimHei" w:hAnsi="SimHei" w:eastAsia="黑体" w:cs="SimHei"/>
          <w:sz w:val="24"/>
        </w:rPr>
        <w:t>0</w:t>
      </w:r>
      <w:r>
        <w:rPr>
          <w:rFonts w:ascii="SimHei" w:hAnsi="SimHei" w:eastAsia="黑体" w:cs="SimHei"/>
          <w:sz w:val="24"/>
        </w:rPr>
        <w:t>；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b</w:t>
      </w:r>
      <w:r>
        <w:rPr>
          <w:rFonts w:ascii="SimHei" w:hAnsi="SimHei" w:eastAsia="黑体" w:cs="SimHei"/>
          <w:sz w:val="24"/>
        </w:rPr>
        <w:t>、没有纳入考核的部门员工每月默认为</w:t>
      </w:r>
      <w:r>
        <w:rPr>
          <w:rFonts w:ascii="SimHei" w:hAnsi="SimHei" w:eastAsia="黑体" w:cs="SimHei"/>
          <w:sz w:val="24"/>
        </w:rPr>
        <w:t>B;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C</w:t>
      </w:r>
      <w:r>
        <w:rPr>
          <w:rFonts w:ascii="SimHei" w:hAnsi="SimHei" w:eastAsia="黑体" w:cs="SimHei"/>
          <w:sz w:val="24"/>
        </w:rPr>
        <w:t>、纳入考核但没有评</w:t>
      </w:r>
      <w:r>
        <w:rPr>
          <w:rFonts w:ascii="SimHei" w:hAnsi="SimHei" w:eastAsia="黑体" w:cs="SimHei"/>
          <w:sz w:val="24"/>
        </w:rPr>
        <w:t>ABC</w:t>
      </w:r>
      <w:r>
        <w:rPr>
          <w:rFonts w:ascii="SimHei" w:hAnsi="SimHei" w:eastAsia="黑体" w:cs="SimHei"/>
          <w:sz w:val="24"/>
        </w:rPr>
        <w:t>的员工当月默认为</w:t>
      </w:r>
      <w:r>
        <w:rPr>
          <w:rFonts w:ascii="SimHei" w:hAnsi="SimHei" w:eastAsia="黑体" w:cs="SimHei"/>
          <w:sz w:val="24"/>
        </w:rPr>
        <w:t>C.</w:t>
      </w:r>
    </w:p>
    <w:p>
      <w:pPr>
        <w:pStyle w:val="Normal"/>
        <w:numPr>
          <w:ilvl w:val="0"/>
          <w:numId w:val="1"/>
        </w:numPr>
        <w:spacing w:lineRule="auto" w:line="360"/>
        <w:jc w:val="left"/>
        <w:rPr/>
      </w:pPr>
      <w:r>
        <w:rPr/>
        <w:t>考勤系数加减情况：</w:t>
      </w:r>
    </w:p>
    <w:tbl>
      <w:tblPr>
        <w:tblW w:w="72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1460"/>
        <w:gridCol w:w="1260"/>
        <w:gridCol w:w="1889"/>
      </w:tblGrid>
      <w:tr>
        <w:trPr>
          <w:trHeight w:val="585" w:hRule="atLeast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累计迟到时间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未打卡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事假</w:t>
            </w:r>
          </w:p>
        </w:tc>
        <w:tc>
          <w:tcPr>
            <w:tcW w:w="18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旷工</w:t>
            </w:r>
          </w:p>
        </w:tc>
      </w:tr>
      <w:tr>
        <w:trPr>
          <w:trHeight w:val="495" w:hRule="atLeast"/>
        </w:trPr>
        <w:tc>
          <w:tcPr>
            <w:tcW w:w="2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-0.02/</w:t>
            </w:r>
            <w:r>
              <w:rPr>
                <w:rFonts w:ascii="SimHei" w:hAnsi="SimHei" w:eastAsia="黑体" w:cs="SimHei"/>
                <w:kern w:val="0"/>
                <w:sz w:val="24"/>
              </w:rPr>
              <w:t>小时</w:t>
            </w:r>
          </w:p>
        </w:tc>
        <w:tc>
          <w:tcPr>
            <w:tcW w:w="1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-0.01/ 3</w:t>
            </w:r>
            <w:r>
              <w:rPr>
                <w:rFonts w:ascii="SimHei" w:hAnsi="SimHei" w:eastAsia="黑体" w:cs="SimHei"/>
                <w:kern w:val="0"/>
                <w:sz w:val="24"/>
              </w:rPr>
              <w:t>次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-0.1/</w:t>
            </w:r>
            <w:r>
              <w:rPr>
                <w:rFonts w:ascii="SimHei" w:hAnsi="SimHei" w:eastAsia="黑体" w:cs="SimHei"/>
                <w:kern w:val="0"/>
                <w:sz w:val="24"/>
              </w:rPr>
              <w:t>天</w:t>
            </w:r>
          </w:p>
        </w:tc>
        <w:tc>
          <w:tcPr>
            <w:tcW w:w="18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-0.3/</w:t>
            </w:r>
            <w:r>
              <w:rPr>
                <w:rFonts w:ascii="SimHei" w:hAnsi="SimHei" w:eastAsia="黑体" w:cs="SimHei"/>
                <w:kern w:val="0"/>
                <w:sz w:val="24"/>
              </w:rPr>
              <w:t>天</w:t>
            </w:r>
          </w:p>
        </w:tc>
      </w:tr>
      <w:tr>
        <w:trPr>
          <w:trHeight w:val="495" w:hRule="atLeast"/>
        </w:trPr>
        <w:tc>
          <w:tcPr>
            <w:tcW w:w="7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上限为</w:t>
            </w:r>
            <w:r>
              <w:rPr>
                <w:rFonts w:ascii="SimHei" w:hAnsi="SimHei" w:eastAsia="黑体" w:cs="SimHei"/>
                <w:kern w:val="0"/>
                <w:sz w:val="24"/>
              </w:rPr>
              <w:t>-6</w:t>
            </w:r>
          </w:p>
        </w:tc>
      </w:tr>
    </w:tbl>
    <w:p>
      <w:pPr>
        <w:pStyle w:val="Normal"/>
        <w:spacing w:lineRule="auto" w:line="360"/>
        <w:jc w:val="left"/>
        <w:rPr>
          <w:rFonts w:ascii="SimHei" w:hAnsi="SimHei" w:eastAsia="黑体" w:cs="SimHei"/>
          <w:b/>
          <w:b/>
          <w:sz w:val="24"/>
        </w:rPr>
      </w:pPr>
      <w:r>
        <w:rPr>
          <w:rFonts w:ascii="SimHei" w:hAnsi="SimHei" w:eastAsia="黑体" w:cs="SimHei"/>
          <w:b/>
          <w:sz w:val="24"/>
          <w:lang w:val="en-GB"/>
        </w:rPr>
        <w:t>备注：无需打卡人，不核算未打卡次数。</w:t>
      </w:r>
    </w:p>
    <w:p>
      <w:pPr>
        <w:pStyle w:val="Normal"/>
        <w:spacing w:lineRule="auto" w:line="360"/>
        <w:jc w:val="left"/>
        <w:rPr/>
      </w:pPr>
      <w:r>
        <w:rPr>
          <w:rFonts w:ascii="SimHei" w:hAnsi="SimHei" w:eastAsia="黑体" w:cs="SimHei"/>
          <w:b/>
          <w:sz w:val="24"/>
        </w:rPr>
        <w:t>例</w:t>
      </w:r>
      <w:r>
        <w:rPr>
          <w:rFonts w:ascii="SimHei" w:hAnsi="SimHei" w:eastAsia="黑体" w:cs="SimHei"/>
          <w:sz w:val="24"/>
        </w:rPr>
        <w:t>：某员工考核期内入职</w:t>
      </w:r>
      <w:r>
        <w:rPr>
          <w:rFonts w:ascii="SimHei" w:hAnsi="SimHei" w:eastAsia="黑体" w:cs="SimHei"/>
          <w:sz w:val="24"/>
        </w:rPr>
        <w:t>10</w:t>
      </w:r>
      <w:r>
        <w:rPr>
          <w:rFonts w:ascii="SimHei" w:hAnsi="SimHei" w:eastAsia="黑体" w:cs="SimHei"/>
          <w:sz w:val="24"/>
        </w:rPr>
        <w:t>个月份，其中，</w:t>
      </w: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个月被评为</w:t>
      </w:r>
      <w:r>
        <w:rPr>
          <w:rFonts w:ascii="SimHei" w:hAnsi="SimHei" w:eastAsia="黑体" w:cs="SimHei"/>
          <w:sz w:val="24"/>
        </w:rPr>
        <w:t>A,7</w:t>
      </w:r>
      <w:r>
        <w:rPr>
          <w:rFonts w:ascii="SimHei" w:hAnsi="SimHei" w:eastAsia="黑体" w:cs="SimHei"/>
          <w:sz w:val="24"/>
        </w:rPr>
        <w:t>个月为</w:t>
      </w:r>
      <w:r>
        <w:rPr>
          <w:rFonts w:ascii="SimHei" w:hAnsi="SimHei" w:eastAsia="黑体" w:cs="SimHei"/>
          <w:sz w:val="24"/>
        </w:rPr>
        <w:t>B,2</w:t>
      </w:r>
      <w:r>
        <w:rPr>
          <w:rFonts w:ascii="SimHei" w:hAnsi="SimHei" w:eastAsia="黑体" w:cs="SimHei"/>
          <w:sz w:val="24"/>
        </w:rPr>
        <w:t>个月为</w:t>
      </w:r>
      <w:r>
        <w:rPr>
          <w:rFonts w:ascii="SimHei" w:hAnsi="SimHei" w:eastAsia="黑体" w:cs="SimHei"/>
          <w:sz w:val="24"/>
        </w:rPr>
        <w:t>C</w:t>
      </w:r>
      <w:r>
        <w:rPr>
          <w:rFonts w:ascii="SimHei" w:hAnsi="SimHei" w:eastAsia="黑体" w:cs="SimHei"/>
          <w:sz w:val="24"/>
        </w:rPr>
        <w:t>；累计迟到时间</w:t>
      </w:r>
      <w:r>
        <w:rPr>
          <w:rFonts w:ascii="SimHei" w:hAnsi="SimHei" w:eastAsia="黑体" w:cs="SimHei"/>
          <w:sz w:val="24"/>
        </w:rPr>
        <w:t>4.5</w:t>
      </w:r>
      <w:r>
        <w:rPr>
          <w:rFonts w:ascii="SimHei" w:hAnsi="SimHei" w:eastAsia="黑体" w:cs="SimHei"/>
          <w:sz w:val="24"/>
        </w:rPr>
        <w:t>小时，未打卡</w:t>
      </w:r>
      <w:r>
        <w:rPr>
          <w:rFonts w:ascii="SimHei" w:hAnsi="SimHei" w:eastAsia="黑体" w:cs="SimHei"/>
          <w:sz w:val="24"/>
        </w:rPr>
        <w:t>10</w:t>
      </w:r>
      <w:r>
        <w:rPr>
          <w:rFonts w:ascii="SimHei" w:hAnsi="SimHei" w:eastAsia="黑体" w:cs="SimHei"/>
          <w:sz w:val="24"/>
        </w:rPr>
        <w:t>次，事假</w:t>
      </w:r>
      <w:r>
        <w:rPr>
          <w:rFonts w:ascii="SimHei" w:hAnsi="SimHei" w:eastAsia="黑体" w:cs="SimHei"/>
          <w:sz w:val="24"/>
        </w:rPr>
        <w:t>10</w:t>
      </w:r>
      <w:r>
        <w:rPr>
          <w:rFonts w:ascii="SimHei" w:hAnsi="SimHei" w:eastAsia="黑体" w:cs="SimHei"/>
          <w:sz w:val="24"/>
        </w:rPr>
        <w:t>天，旷工</w:t>
      </w: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天。则：</w:t>
      </w:r>
    </w:p>
    <w:p>
      <w:pPr>
        <w:pStyle w:val="Normal"/>
        <w:spacing w:lineRule="auto" w:line="360"/>
        <w:jc w:val="left"/>
        <w:rPr>
          <w:rFonts w:ascii="SimHei" w:hAnsi="SimHei" w:eastAsia="黑体" w:cs="SimHei"/>
          <w:sz w:val="24"/>
          <w:lang w:val="en-GB"/>
        </w:rPr>
      </w:pPr>
      <w:r>
        <w:rPr>
          <w:rFonts w:ascii="SimHei" w:hAnsi="SimHei" w:eastAsia="黑体" w:cs="SimHei"/>
          <w:b/>
          <w:sz w:val="24"/>
        </w:rPr>
        <w:t>年终绩效考核系数</w:t>
      </w:r>
      <w:r>
        <w:rPr>
          <w:rFonts w:ascii="SimHei" w:hAnsi="SimHei" w:eastAsia="黑体" w:cs="SimHei"/>
          <w:b/>
          <w:sz w:val="24"/>
        </w:rPr>
        <w:t>=1*1.2+7*1+2*0.8-0.02*4.5-0.01*10/3-0.1*10-0.3*1=8.37</w:t>
      </w:r>
      <w:r>
        <w:rPr>
          <w:rFonts w:ascii="SimHei" w:hAnsi="SimHei" w:eastAsia="黑体" w:cs="SimHei"/>
          <w:b/>
          <w:sz w:val="24"/>
        </w:rPr>
        <w:t>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4</w:t>
      </w:r>
      <w:r>
        <w:rPr>
          <w:rFonts w:ascii="SimHei" w:hAnsi="SimHei" w:eastAsia="黑体" w:cs="SimHei"/>
          <w:sz w:val="24"/>
        </w:rPr>
        <w:t>．工龄与系数对应关系</w:t>
      </w:r>
    </w:p>
    <w:tbl>
      <w:tblPr>
        <w:tblW w:w="7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2"/>
        <w:gridCol w:w="1500"/>
        <w:gridCol w:w="3562"/>
      </w:tblGrid>
      <w:tr>
        <w:trPr/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40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工龄</w:t>
            </w:r>
            <w:r>
              <w:rPr>
                <w:rFonts w:ascii="SimHei" w:hAnsi="SimHei" w:eastAsia="黑体" w:cs="SimHei"/>
                <w:sz w:val="24"/>
              </w:rPr>
              <w:t>/</w:t>
            </w:r>
            <w:r>
              <w:rPr>
                <w:rFonts w:ascii="SimHei" w:hAnsi="SimHei" w:eastAsia="黑体" w:cs="SimHei"/>
                <w:sz w:val="24"/>
              </w:rPr>
              <w:t>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5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对应系数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5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备  注</w:t>
            </w:r>
          </w:p>
        </w:tc>
      </w:tr>
      <w:tr>
        <w:trPr/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120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（</w:t>
            </w:r>
            <w:r>
              <w:rPr>
                <w:rFonts w:ascii="SimHei" w:hAnsi="SimHei" w:eastAsia="黑体" w:cs="SimHei"/>
                <w:sz w:val="24"/>
              </w:rPr>
              <w:t>0</w:t>
            </w:r>
            <w:r>
              <w:rPr>
                <w:rFonts w:ascii="SimHei" w:hAnsi="SimHei" w:eastAsia="黑体" w:cs="SimHei"/>
                <w:sz w:val="24"/>
              </w:rPr>
              <w:t>，</w:t>
            </w:r>
            <w:r>
              <w:rPr>
                <w:rFonts w:ascii="SimHei" w:hAnsi="SimHei" w:eastAsia="黑体" w:cs="SimHei"/>
                <w:sz w:val="24"/>
              </w:rPr>
              <w:t>1]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5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firstLine="25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/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120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（</w:t>
            </w:r>
            <w:r>
              <w:rPr>
                <w:rFonts w:ascii="SimHei" w:hAnsi="SimHei" w:eastAsia="黑体" w:cs="SimHei"/>
                <w:sz w:val="24"/>
              </w:rPr>
              <w:t>1</w:t>
            </w:r>
            <w:r>
              <w:rPr>
                <w:rFonts w:ascii="SimHei" w:hAnsi="SimHei" w:eastAsia="黑体" w:cs="SimHei"/>
                <w:sz w:val="24"/>
              </w:rPr>
              <w:t>，</w:t>
            </w:r>
            <w:r>
              <w:rPr>
                <w:rFonts w:ascii="SimHei" w:hAnsi="SimHei" w:eastAsia="黑体" w:cs="SimHei"/>
                <w:sz w:val="24"/>
              </w:rPr>
              <w:t>3]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5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1.1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firstLine="25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/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120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（</w:t>
            </w:r>
            <w:r>
              <w:rPr>
                <w:rFonts w:ascii="SimHei" w:hAnsi="SimHei" w:eastAsia="黑体" w:cs="SimHei"/>
                <w:sz w:val="24"/>
              </w:rPr>
              <w:t>3</w:t>
            </w:r>
            <w:r>
              <w:rPr>
                <w:rFonts w:ascii="SimHei" w:hAnsi="SimHei" w:eastAsia="黑体" w:cs="SimHei"/>
                <w:sz w:val="24"/>
              </w:rPr>
              <w:t>，</w:t>
            </w:r>
            <w:r>
              <w:rPr>
                <w:rFonts w:ascii="SimHei" w:hAnsi="SimHei" w:eastAsia="黑体" w:cs="SimHei"/>
                <w:sz w:val="24"/>
              </w:rPr>
              <w:t>5]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5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1.2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firstLine="25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  <w:tr>
        <w:trPr/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120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（</w:t>
            </w:r>
            <w:r>
              <w:rPr>
                <w:rFonts w:ascii="SimHei" w:hAnsi="SimHei" w:eastAsia="黑体" w:cs="SimHei"/>
                <w:sz w:val="24"/>
              </w:rPr>
              <w:t>5</w:t>
            </w:r>
            <w:r>
              <w:rPr>
                <w:rFonts w:ascii="SimHei" w:hAnsi="SimHei" w:eastAsia="黑体" w:cs="SimHei"/>
                <w:sz w:val="24"/>
              </w:rPr>
              <w:t>，∞）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firstLine="25"/>
              <w:jc w:val="center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  <w:t>1.3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ind w:firstLine="25"/>
              <w:rPr>
                <w:rFonts w:ascii="SimHei" w:hAnsi="SimHei" w:eastAsia="黑体" w:cs="SimHei"/>
                <w:sz w:val="24"/>
              </w:rPr>
            </w:pPr>
            <w:r>
              <w:rPr>
                <w:rFonts w:ascii="SimHei" w:hAnsi="SimHei" w:eastAsia="黑体" w:cs="SimHei"/>
                <w:sz w:val="24"/>
              </w:rPr>
            </w:r>
          </w:p>
        </w:tc>
      </w:tr>
    </w:tbl>
    <w:p>
      <w:pPr>
        <w:pStyle w:val="Normal"/>
        <w:spacing w:lineRule="auto" w:line="360"/>
        <w:jc w:val="left"/>
        <w:rPr/>
      </w:pPr>
      <w:r>
        <w:rPr>
          <w:rFonts w:ascii="SimHei" w:hAnsi="SimHei" w:eastAsia="黑体" w:cs="SimHei"/>
          <w:sz w:val="24"/>
        </w:rPr>
        <w:t>举例</w:t>
      </w:r>
      <w:r>
        <w:rPr>
          <w:rFonts w:ascii="SimHei" w:hAnsi="SimHei" w:eastAsia="黑体" w:cs="SimHei"/>
          <w:sz w:val="24"/>
        </w:rPr>
        <w:t>:</w:t>
      </w:r>
      <w:r>
        <w:rPr>
          <w:rFonts w:ascii="SimHei" w:hAnsi="SimHei" w:eastAsia="黑体" w:cs="SimHei"/>
          <w:sz w:val="24"/>
        </w:rPr>
        <w:t>一线员工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入职</w:t>
      </w: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年半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考核当年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请假</w:t>
      </w:r>
      <w:r>
        <w:rPr>
          <w:rFonts w:ascii="SimHei" w:hAnsi="SimHei" w:eastAsia="黑体" w:cs="SimHei"/>
          <w:sz w:val="24"/>
        </w:rPr>
        <w:t>5</w:t>
      </w:r>
      <w:r>
        <w:rPr>
          <w:rFonts w:ascii="SimHei" w:hAnsi="SimHei" w:eastAsia="黑体" w:cs="SimHei"/>
          <w:sz w:val="24"/>
        </w:rPr>
        <w:t>日，迟到</w:t>
      </w:r>
      <w:r>
        <w:rPr>
          <w:rFonts w:ascii="SimHei" w:hAnsi="SimHei" w:eastAsia="黑体" w:cs="SimHei"/>
          <w:sz w:val="24"/>
        </w:rPr>
        <w:t>10</w:t>
      </w:r>
      <w:r>
        <w:rPr>
          <w:rFonts w:ascii="SimHei" w:hAnsi="SimHei" w:eastAsia="黑体" w:cs="SimHei"/>
          <w:sz w:val="24"/>
        </w:rPr>
        <w:t>小时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旷工</w:t>
      </w:r>
      <w:r>
        <w:rPr>
          <w:rFonts w:ascii="SimHei" w:hAnsi="SimHei" w:eastAsia="黑体" w:cs="SimHei"/>
          <w:sz w:val="24"/>
        </w:rPr>
        <w:t>0</w:t>
      </w:r>
      <w:r>
        <w:rPr>
          <w:rFonts w:ascii="SimHei" w:hAnsi="SimHei" w:eastAsia="黑体" w:cs="SimHei"/>
          <w:sz w:val="24"/>
        </w:rPr>
        <w:t>天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未打卡</w:t>
      </w:r>
      <w:r>
        <w:rPr>
          <w:rFonts w:ascii="SimHei" w:hAnsi="SimHei" w:eastAsia="黑体" w:cs="SimHei"/>
          <w:sz w:val="24"/>
        </w:rPr>
        <w:t>20</w:t>
      </w:r>
      <w:r>
        <w:rPr>
          <w:rFonts w:ascii="SimHei" w:hAnsi="SimHei" w:eastAsia="黑体" w:cs="SimHei"/>
          <w:sz w:val="24"/>
        </w:rPr>
        <w:t>次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全年评</w:t>
      </w:r>
      <w:r>
        <w:rPr>
          <w:rFonts w:ascii="SimHei" w:hAnsi="SimHei" w:eastAsia="黑体" w:cs="SimHei"/>
          <w:sz w:val="24"/>
        </w:rPr>
        <w:t>A 2</w:t>
      </w:r>
      <w:r>
        <w:rPr>
          <w:rFonts w:ascii="SimHei" w:hAnsi="SimHei" w:eastAsia="黑体" w:cs="SimHei"/>
          <w:sz w:val="24"/>
        </w:rPr>
        <w:t>次</w:t>
      </w:r>
      <w:r>
        <w:rPr>
          <w:rFonts w:ascii="SimHei" w:hAnsi="SimHei" w:eastAsia="黑体" w:cs="SimHei"/>
          <w:sz w:val="24"/>
        </w:rPr>
        <w:t>,B 9</w:t>
      </w:r>
      <w:r>
        <w:rPr>
          <w:rFonts w:ascii="SimHei" w:hAnsi="SimHei" w:eastAsia="黑体" w:cs="SimHei"/>
          <w:sz w:val="24"/>
        </w:rPr>
        <w:t>次</w:t>
      </w:r>
      <w:r>
        <w:rPr>
          <w:rFonts w:ascii="SimHei" w:hAnsi="SimHei" w:eastAsia="黑体" w:cs="SimHei"/>
          <w:sz w:val="24"/>
        </w:rPr>
        <w:t>,C 1</w:t>
      </w:r>
      <w:r>
        <w:rPr>
          <w:rFonts w:ascii="SimHei" w:hAnsi="SimHei" w:eastAsia="黑体" w:cs="SimHei"/>
          <w:sz w:val="24"/>
        </w:rPr>
        <w:t>次</w:t>
      </w:r>
      <w:r>
        <w:rPr>
          <w:rFonts w:ascii="SimHei" w:hAnsi="SimHei" w:eastAsia="黑体" w:cs="SimHei"/>
          <w:sz w:val="24"/>
        </w:rPr>
        <w:t>,</w:t>
      </w:r>
      <w:r>
        <w:rPr>
          <w:rFonts w:ascii="SimHei" w:hAnsi="SimHei" w:eastAsia="黑体" w:cs="SimHei"/>
          <w:sz w:val="24"/>
        </w:rPr>
        <w:t>全公司考核当年效益系数为</w:t>
      </w:r>
      <w:r>
        <w:rPr>
          <w:rFonts w:ascii="SimHei" w:hAnsi="SimHei" w:eastAsia="黑体" w:cs="SimHei"/>
          <w:sz w:val="24"/>
        </w:rPr>
        <w:t>1.1,</w:t>
      </w:r>
      <w:r>
        <w:rPr>
          <w:rFonts w:ascii="SimHei" w:hAnsi="SimHei" w:eastAsia="黑体" w:cs="SimHei"/>
          <w:sz w:val="24"/>
        </w:rPr>
        <w:t>年终奖金为：</w:t>
      </w:r>
      <w:r>
        <w:rPr>
          <w:rFonts w:ascii="SimHei" w:hAnsi="SimHei" w:eastAsia="黑体" w:cs="SimHei"/>
          <w:sz w:val="24"/>
        </w:rPr>
        <w:t>=1*1.1*(1.2*2+1*9+0.8*1-0.1*5-0.02*10-0.01*20/3)*1300</w:t>
      </w:r>
      <w:r>
        <w:rPr>
          <w:rFonts w:ascii="SimHei" w:hAnsi="SimHei" w:eastAsia="黑体" w:cs="SimHei"/>
          <w:b/>
          <w:sz w:val="24"/>
        </w:rPr>
        <w:t>/</w:t>
      </w:r>
      <w:r>
        <w:rPr>
          <w:rFonts w:ascii="SimHei" w:hAnsi="SimHei" w:eastAsia="黑体" w:cs="SimHei"/>
          <w:sz w:val="24"/>
        </w:rPr>
        <w:t>12*1.1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=1498.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5</w:t>
      </w:r>
      <w:r>
        <w:rPr>
          <w:rFonts w:ascii="SimHei" w:hAnsi="SimHei" w:eastAsia="黑体" w:cs="SimHei"/>
          <w:sz w:val="24"/>
        </w:rPr>
        <w:t>．特殊情况说明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下列员工不参与年终奖金分配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kern w:val="2"/>
        </w:rPr>
      </w:pPr>
      <w:r>
        <w:rPr>
          <w:rFonts w:ascii="SimHei" w:hAnsi="SimHei" w:eastAsia="黑体" w:cs="SimHei"/>
          <w:kern w:val="2"/>
        </w:rPr>
        <w:t>1</w:t>
      </w:r>
      <w:r>
        <w:rPr>
          <w:rFonts w:ascii="SimHei" w:hAnsi="SimHei" w:eastAsia="黑体" w:cs="SimHei"/>
          <w:kern w:val="2"/>
        </w:rPr>
        <w:t>、临时工；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kern w:val="2"/>
        </w:rPr>
      </w:pPr>
      <w:r>
        <w:rPr>
          <w:rFonts w:ascii="SimHei" w:hAnsi="SimHei" w:eastAsia="黑体" w:cs="SimHei"/>
          <w:kern w:val="2"/>
        </w:rPr>
        <w:t>2</w:t>
      </w:r>
      <w:r>
        <w:rPr>
          <w:rFonts w:ascii="SimHei" w:hAnsi="SimHei" w:eastAsia="黑体" w:cs="SimHei"/>
          <w:kern w:val="2"/>
        </w:rPr>
        <w:t>、处于医疗期的员工；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kern w:val="2"/>
        </w:rPr>
      </w:pPr>
      <w:r>
        <w:rPr>
          <w:rFonts w:ascii="SimHei" w:hAnsi="SimHei" w:eastAsia="黑体" w:cs="SimHei"/>
          <w:kern w:val="2"/>
        </w:rPr>
        <w:t>3</w:t>
      </w:r>
      <w:r>
        <w:rPr>
          <w:rFonts w:ascii="SimHei" w:hAnsi="SimHei" w:eastAsia="黑体" w:cs="SimHei"/>
          <w:kern w:val="2"/>
        </w:rPr>
        <w:t>、企业外聘的专家、顾问；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kern w:val="2"/>
        </w:rPr>
      </w:pPr>
      <w:r>
        <w:rPr>
          <w:rFonts w:ascii="SimHei" w:hAnsi="SimHei" w:eastAsia="黑体" w:cs="SimHei"/>
          <w:kern w:val="2"/>
        </w:rPr>
        <w:t>4</w:t>
      </w:r>
      <w:r>
        <w:rPr>
          <w:rFonts w:ascii="SimHei" w:hAnsi="SimHei" w:eastAsia="黑体" w:cs="SimHei"/>
          <w:kern w:val="2"/>
        </w:rPr>
        <w:t>、待岗职工；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kern w:val="2"/>
        </w:rPr>
      </w:pPr>
      <w:r>
        <w:rPr>
          <w:rFonts w:ascii="SimHei" w:hAnsi="SimHei" w:eastAsia="黑体" w:cs="SimHei"/>
          <w:kern w:val="2"/>
        </w:rPr>
        <w:t>5</w:t>
      </w:r>
      <w:r>
        <w:rPr>
          <w:rFonts w:ascii="SimHei" w:hAnsi="SimHei" w:eastAsia="黑体" w:cs="SimHei"/>
          <w:kern w:val="2"/>
        </w:rPr>
        <w:t>、在</w:t>
      </w:r>
      <w:r>
        <w:rPr>
          <w:rFonts w:ascii="SimHei" w:hAnsi="SimHei" w:eastAsia="黑体" w:cs="SimHei"/>
          <w:kern w:val="2"/>
        </w:rPr>
        <w:t>12</w:t>
      </w:r>
      <w:r>
        <w:rPr>
          <w:rFonts w:ascii="SimHei" w:hAnsi="SimHei" w:eastAsia="黑体" w:cs="SimHei"/>
          <w:kern w:val="2"/>
        </w:rPr>
        <w:t>月份时仍然处于试用期的员工；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kern w:val="2"/>
        </w:rPr>
      </w:pPr>
      <w:r>
        <w:rPr>
          <w:rFonts w:ascii="SimHei" w:hAnsi="SimHei" w:eastAsia="黑体" w:cs="SimHei"/>
          <w:kern w:val="2"/>
        </w:rPr>
        <w:t>6</w:t>
      </w:r>
      <w:r>
        <w:rPr>
          <w:rFonts w:ascii="SimHei" w:hAnsi="SimHei" w:eastAsia="黑体" w:cs="SimHei"/>
          <w:kern w:val="2"/>
        </w:rPr>
        <w:t>、劳动合同中未约定试用期，在本公司工作不满一个月的社会招聘员工；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b/>
          <w:b/>
          <w:kern w:val="2"/>
        </w:rPr>
      </w:pPr>
      <w:r>
        <w:rPr>
          <w:rFonts w:ascii="SimHei" w:hAnsi="SimHei" w:eastAsia="黑体" w:cs="SimHei"/>
          <w:b/>
          <w:kern w:val="2"/>
        </w:rPr>
        <w:t>7</w:t>
      </w:r>
      <w:r>
        <w:rPr>
          <w:rFonts w:ascii="SimHei" w:hAnsi="SimHei" w:eastAsia="黑体" w:cs="SimHei"/>
          <w:b/>
          <w:kern w:val="2"/>
        </w:rPr>
        <w:t>、年终奖金分配前与公司解除劳动关系或离职的员工不享有年终奖。</w:t>
      </w:r>
    </w:p>
    <w:p>
      <w:pPr>
        <w:pStyle w:val="Style15"/>
        <w:spacing w:lineRule="exact" w:line="600" w:before="0" w:after="0"/>
        <w:rPr>
          <w:rFonts w:ascii="SimHei" w:hAnsi="SimHei" w:eastAsia="黑体" w:cs="SimHei"/>
          <w:b/>
          <w:b/>
          <w:kern w:val="2"/>
        </w:rPr>
      </w:pPr>
      <w:r>
        <w:rPr>
          <w:rFonts w:ascii="SimHei" w:hAnsi="SimHei" w:eastAsia="黑体" w:cs="SimHei"/>
          <w:b/>
          <w:kern w:val="2"/>
        </w:rPr>
        <w:t>8</w:t>
      </w:r>
      <w:r>
        <w:rPr>
          <w:rFonts w:ascii="SimHei" w:hAnsi="SimHei" w:eastAsia="黑体" w:cs="SimHei"/>
          <w:b/>
          <w:kern w:val="2"/>
        </w:rPr>
        <w:t>、员工休产假期间不享有年终奖，（其他假期超出公司制度规定期限的按事假核算）。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9</w:t>
      </w:r>
      <w:r>
        <w:rPr>
          <w:rFonts w:ascii="SimHei" w:hAnsi="SimHei" w:eastAsia="黑体" w:cs="SimHei"/>
          <w:sz w:val="24"/>
        </w:rPr>
        <w:t>、企业的实习学生或已经签订三方协议并已经上岗实习的应届毕业生；</w:t>
      </w:r>
    </w:p>
    <w:p>
      <w:pPr>
        <w:pStyle w:val="Normal"/>
        <w:spacing w:lineRule="auto" w:line="360"/>
        <w:rPr>
          <w:rFonts w:ascii="SimHei" w:hAnsi="SimHei" w:eastAsia="黑体" w:cs="SimHei"/>
          <w:sz w:val="28"/>
          <w:szCs w:val="28"/>
        </w:rPr>
      </w:pPr>
      <w:r>
        <w:rPr>
          <w:rFonts w:ascii="SimHei" w:hAnsi="SimHei" w:eastAsia="黑体" w:cs="SimHei"/>
          <w:sz w:val="24"/>
        </w:rPr>
        <w:t>10</w:t>
      </w:r>
      <w:r>
        <w:rPr>
          <w:rFonts w:ascii="SimHei" w:hAnsi="SimHei" w:eastAsia="黑体" w:cs="SimHei"/>
          <w:sz w:val="24"/>
        </w:rPr>
        <w:t>、年终奖二次发放，年后没有回来上班的，另</w:t>
      </w:r>
      <w:r>
        <w:rPr>
          <w:rFonts w:ascii="SimHei" w:hAnsi="SimHei" w:eastAsia="黑体" w:cs="SimHei"/>
          <w:sz w:val="24"/>
        </w:rPr>
        <w:t>50%</w:t>
      </w:r>
      <w:r>
        <w:rPr>
          <w:rFonts w:ascii="SimHei" w:hAnsi="SimHei" w:eastAsia="黑体" w:cs="SimHei"/>
          <w:sz w:val="24"/>
        </w:rPr>
        <w:t>年终奖，不享有。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五、考核分工</w:t>
      </w:r>
    </w:p>
    <w:p>
      <w:pPr>
        <w:pStyle w:val="Normal"/>
        <w:spacing w:lineRule="auto" w:line="360"/>
        <w:ind w:left="360" w:hanging="360"/>
        <w:rPr/>
      </w:pP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、人事行政部门负责将各被考核人员的考勤考核相关信息在</w:t>
      </w:r>
      <w:r>
        <w:rPr>
          <w:rFonts w:ascii="SimHei" w:hAnsi="SimHei" w:eastAsia="黑体" w:cs="SimHei"/>
          <w:sz w:val="24"/>
        </w:rPr>
        <w:t>农历春节休假前</w:t>
      </w:r>
      <w:r>
        <w:rPr>
          <w:rFonts w:ascii="SimHei" w:hAnsi="SimHei" w:eastAsia="黑体" w:cs="SimHei"/>
          <w:sz w:val="24"/>
        </w:rPr>
        <w:t>20</w:t>
      </w:r>
      <w:r>
        <w:rPr>
          <w:rFonts w:ascii="SimHei" w:hAnsi="SimHei" w:eastAsia="黑体" w:cs="SimHei"/>
          <w:sz w:val="24"/>
        </w:rPr>
        <w:t>日</w:t>
      </w:r>
      <w:r>
        <w:rPr>
          <w:rFonts w:ascii="SimHei" w:hAnsi="SimHei" w:eastAsia="黑体" w:cs="SimHei"/>
          <w:sz w:val="24"/>
        </w:rPr>
        <w:t>给绩效办公室。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、经理负责组织部门主管及员工的</w:t>
      </w:r>
      <w:r>
        <w:rPr>
          <w:rFonts w:ascii="SimHei" w:hAnsi="SimHei" w:eastAsia="黑体" w:cs="SimHei"/>
          <w:sz w:val="24"/>
        </w:rPr>
        <w:t>ABC</w:t>
      </w:r>
      <w:r>
        <w:rPr>
          <w:rFonts w:ascii="SimHei" w:hAnsi="SimHei" w:eastAsia="黑体" w:cs="SimHei"/>
          <w:sz w:val="24"/>
        </w:rPr>
        <w:t>考核。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3</w:t>
      </w:r>
      <w:r>
        <w:rPr>
          <w:rFonts w:ascii="SimHei" w:hAnsi="SimHei" w:eastAsia="黑体" w:cs="SimHei"/>
          <w:sz w:val="24"/>
        </w:rPr>
        <w:t>、绩效办公室负责年终考核系数的监督和核实及年终奖金的核算工作。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六、年终奖核算结果的反馈与申诉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、绩效办公室有权对所有部门核算结果进行监督。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、部门负责人需在第一时间知会被考核人年终考核系数。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3</w:t>
      </w:r>
      <w:r>
        <w:rPr>
          <w:rFonts w:ascii="SimHei" w:hAnsi="SimHei" w:eastAsia="黑体" w:cs="SimHei"/>
          <w:sz w:val="24"/>
        </w:rPr>
        <w:t>、员工在年终奖核算后</w:t>
      </w: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日内可向绩效办公室提出申诉。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4"/>
        </w:rPr>
      </w:pPr>
      <w:r>
        <w:rPr>
          <w:rFonts w:ascii="SimHei" w:hAnsi="SimHei" w:eastAsia="黑体" w:cs="SimHei"/>
          <w:b/>
          <w:sz w:val="24"/>
        </w:rPr>
        <w:t>七、考核的纪律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、如员工因个人原因或非正当理由不参加核算中的每月</w:t>
      </w:r>
      <w:r>
        <w:rPr>
          <w:rFonts w:ascii="SimHei" w:hAnsi="SimHei" w:eastAsia="黑体" w:cs="SimHei"/>
          <w:sz w:val="24"/>
        </w:rPr>
        <w:t>ABC</w:t>
      </w:r>
      <w:r>
        <w:rPr>
          <w:rFonts w:ascii="SimHei" w:hAnsi="SimHei" w:eastAsia="黑体" w:cs="SimHei"/>
          <w:sz w:val="24"/>
        </w:rPr>
        <w:t>测评，视该员工自动放弃年终奖并按公司有关规定处理。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</w:t>
      </w:r>
      <w:r>
        <w:rPr>
          <w:rFonts w:ascii="SimHei" w:hAnsi="SimHei" w:eastAsia="黑体" w:cs="SimHei"/>
          <w:sz w:val="24"/>
        </w:rPr>
        <w:t>、考核者或被考核者人徇私舞弊，一经发现将作严肃处理。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八、本办法解释权归绩效办公室所有。</w: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九、本规定由</w:t>
      </w:r>
      <w:r>
        <w:rPr>
          <w:rFonts w:ascii="SimHei" w:hAnsi="SimHei" w:eastAsia="黑体" w:cs="SimHei"/>
          <w:sz w:val="24"/>
        </w:rPr>
        <w:t>2016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</w:rPr>
        <w:t>1</w:t>
      </w:r>
      <w:r>
        <w:rPr>
          <w:rFonts w:ascii="SimHei" w:hAnsi="SimHei" w:eastAsia="黑体" w:cs="SimHei"/>
          <w:sz w:val="24"/>
        </w:rPr>
        <w:t>月起执行。</w:t>
      </w:r>
    </w:p>
    <w:p>
      <w:pPr>
        <w:pStyle w:val="Normal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批准</w:t>
      </w:r>
      <w:r>
        <w:rPr/>
        <w:t xml:space="preserve">:                              </w:t>
      </w:r>
      <w:r>
        <w:rPr/>
        <w:t>审核</w:t>
      </w:r>
      <w:r>
        <w:rPr/>
        <w:t xml:space="preserve">:                        </w:t>
      </w:r>
      <w:r>
        <w:rPr/>
        <w:t>拟稿</w:t>
      </w:r>
      <w:r>
        <w:rPr/>
        <w:t>:</w:t>
      </w:r>
      <w:r>
        <w:rPr/>
        <w:t>绩效办公室</w:t>
      </w:r>
    </w:p>
    <w:sectPr>
      <w:headerReference w:type="default" r:id="rId2"/>
      <w:type w:val="nextPage"/>
      <w:pgSz w:w="11906" w:h="16838"/>
      <w:pgMar w:left="1800" w:right="1800" w:header="851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仿宋_GB2312">
    <w:altName w:val="仿宋"/>
    <w:charset w:val="86"/>
    <w:family w:val="modern"/>
    <w:pitch w:val="default"/>
  </w:font>
  <w:font w:name="Liberation Sans">
    <w:altName w:val="Arial"/>
    <w:charset w:val="01"/>
    <w:family w:val="swiss"/>
    <w:pitch w:val="variable"/>
  </w:font>
  <w:font w:name="宋体">
    <w:altName w:val="SimSun"/>
    <w:charset w:val="86"/>
    <w:family w:val="auto"/>
    <w:pitch w:val="variable"/>
  </w:font>
  <w:font w:name="黑体">
    <w:altName w:val="SimHei"/>
    <w:charset w:val="86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（%1）"/>
      <w:lvlJc w:val="left"/>
      <w:pPr>
        <w:tabs>
          <w:tab w:val="num" w:pos="0"/>
        </w:tabs>
        <w:ind w:left="0" w:hanging="0"/>
      </w:pPr>
      <w:rPr>
        <w:sz w:val="24"/>
        <w:b/>
        <w:rFonts w:ascii="SimHei" w:hAnsi="SimHei" w:eastAsia="黑体" w:cs="SimHei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rFonts w:ascii="SimHei" w:hAnsi="SimHei" w:eastAsia="黑体" w:cs="SimHei"/>
      <w:b/>
      <w:sz w:val="24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5">
    <w:name w:val="普通(网站)"/>
    <w:basedOn w:val="Normal"/>
    <w:qFormat/>
    <w:pPr>
      <w:widowControl/>
      <w:spacing w:before="280" w:after="280"/>
      <w:jc w:val="left"/>
    </w:pPr>
    <w:rPr>
      <w:rFonts w:ascii="SimHei" w:hAnsi="SimHei" w:eastAsia="黑体" w:cs="SimHei"/>
      <w:kern w:val="0"/>
      <w:sz w:val="24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2011-07-13T10:55:00Z</dcterms:created>
  <dc:creator>某企业用户</dc:creator>
  <dc:description/>
  <cp:keywords> </cp:keywords>
  <dc:language>en-US</dc:language>
  <cp:lastModifiedBy>Client</cp:lastModifiedBy>
  <dcterms:modified xsi:type="dcterms:W3CDTF">2016-11-15T13:45:00Z</dcterms:modified>
  <cp:revision>3</cp:revision>
  <dc:subject/>
  <dc:title>年终奖分配考核方案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2052-6.6.0.2699</vt:lpwstr>
  </property>
</Properties>
</file>