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b/>
          <w:b/>
          <w:sz w:val="44"/>
          <w:szCs w:val="44"/>
        </w:rPr>
      </w:pPr>
      <w:r>
        <w:rPr>
          <w:b/>
          <w:color w:val="FF0000"/>
          <w:kern w:val="0"/>
          <w:sz w:val="44"/>
          <w:szCs w:val="44"/>
        </w:rPr>
        <w:t>某公司行政文件</w:t>
      </w:r>
    </w:p>
    <w:p>
      <w:pPr>
        <w:pStyle w:val="Normal"/>
        <w:spacing w:lineRule="auto" w:line="360"/>
        <w:rPr>
          <w:rFonts w:ascii="SimHei" w:hAnsi="SimHei" w:eastAsia="黑体" w:cs="SimHei"/>
          <w:sz w:val="36"/>
          <w:szCs w:val="36"/>
        </w:rPr>
      </w:pPr>
      <w:r>
        <w:rPr>
          <w:b/>
          <w:color w:val="FF0000"/>
          <w:sz w:val="32"/>
          <w:u w:val="single"/>
        </w:rPr>
        <w:t>-----------------------------------------------------------------------------</w:t>
      </w:r>
    </w:p>
    <w:p>
      <w:pPr>
        <w:pStyle w:val="Normal"/>
        <w:spacing w:lineRule="auto" w:line="360"/>
        <w:jc w:val="center"/>
        <w:rPr/>
      </w:pPr>
      <w:r>
        <w:rPr>
          <w:rFonts w:ascii="SimHei" w:hAnsi="SimHei" w:eastAsia="黑体" w:cs="SimHei"/>
          <w:sz w:val="36"/>
          <w:szCs w:val="36"/>
        </w:rPr>
        <w:t>员工</w:t>
      </w:r>
      <w:r>
        <w:rPr>
          <w:rFonts w:ascii="SimHei" w:hAnsi="SimHei" w:eastAsia="黑体" w:cs="SimHei"/>
          <w:sz w:val="36"/>
          <w:szCs w:val="36"/>
        </w:rPr>
        <w:t>年终奖分配方案</w:t>
      </w:r>
    </w:p>
    <w:p>
      <w:pPr>
        <w:pStyle w:val="Normal"/>
        <w:spacing w:lineRule="auto" w:line="360"/>
        <w:ind w:firstLine="723"/>
        <w:jc w:val="center"/>
        <w:rPr>
          <w:rFonts w:ascii="SimHei" w:hAnsi="SimHei" w:eastAsia="黑体" w:cs="SimHei"/>
          <w:b/>
          <w:b/>
          <w:sz w:val="36"/>
          <w:szCs w:val="36"/>
        </w:rPr>
      </w:pPr>
      <w:r>
        <w:rPr>
          <w:rFonts w:ascii="SimHei" w:hAnsi="SimHei" w:eastAsia="黑体" w:cs="SimHei"/>
          <w:b/>
          <w:sz w:val="36"/>
          <w:szCs w:val="36"/>
        </w:rPr>
      </w:r>
    </w:p>
    <w:p>
      <w:pPr>
        <w:pStyle w:val="Normal"/>
        <w:spacing w:lineRule="auto" w:line="360"/>
        <w:rPr>
          <w:rFonts w:ascii="SimHei" w:hAnsi="SimHei" w:eastAsia="黑体" w:cs="SimHei"/>
          <w:b/>
          <w:b/>
          <w:sz w:val="28"/>
          <w:szCs w:val="28"/>
        </w:rPr>
      </w:pPr>
      <w:r>
        <w:rPr>
          <w:rFonts w:ascii="SimHei" w:hAnsi="SimHei" w:eastAsia="黑体" w:cs="SimHei"/>
          <w:b/>
          <w:sz w:val="28"/>
          <w:szCs w:val="28"/>
        </w:rPr>
        <w:t>一、考核宗旨</w:t>
      </w:r>
    </w:p>
    <w:p>
      <w:pPr>
        <w:pStyle w:val="Normal"/>
        <w:spacing w:lineRule="auto" w:line="360"/>
        <w:ind w:firstLine="555"/>
        <w:rPr/>
      </w:pPr>
      <w:r>
        <w:rPr>
          <w:rFonts w:ascii="SimHei" w:hAnsi="SimHei" w:eastAsia="黑体" w:cs="SimHei"/>
          <w:sz w:val="24"/>
        </w:rPr>
        <w:t>为了规范员工年终奖金发放的管理，</w:t>
      </w:r>
      <w:r>
        <w:rPr>
          <w:rFonts w:ascii="SimHei" w:hAnsi="SimHei" w:eastAsia="黑体" w:cs="SimHei"/>
          <w:sz w:val="24"/>
        </w:rPr>
        <w:t>合理核算</w:t>
      </w:r>
      <w:r>
        <w:rPr>
          <w:rFonts w:ascii="SimHei" w:hAnsi="SimHei" w:eastAsia="黑体" w:cs="SimHei"/>
          <w:sz w:val="24"/>
        </w:rPr>
        <w:t>年终奖金发放的</w:t>
      </w:r>
      <w:r>
        <w:rPr>
          <w:rFonts w:ascii="SimHei" w:hAnsi="SimHei" w:eastAsia="黑体" w:cs="SimHei"/>
          <w:sz w:val="24"/>
        </w:rPr>
        <w:t>数额。</w:t>
      </w:r>
      <w:r>
        <w:rPr>
          <w:rFonts w:ascii="SimHei" w:hAnsi="SimHei" w:eastAsia="黑体" w:cs="SimHei"/>
          <w:sz w:val="24"/>
        </w:rPr>
        <w:t>本着激励员工的工作热情和积极性，提高员工的忠诚度和归属感；按照</w:t>
      </w:r>
      <w:r>
        <w:rPr>
          <w:rFonts w:ascii="SimHei" w:hAnsi="SimHei" w:eastAsia="黑体" w:cs="SimHei"/>
          <w:sz w:val="24"/>
        </w:rPr>
        <w:t>绩效</w:t>
      </w:r>
      <w:r>
        <w:rPr>
          <w:rFonts w:ascii="SimHei" w:hAnsi="SimHei" w:eastAsia="黑体" w:cs="SimHei"/>
          <w:sz w:val="24"/>
        </w:rPr>
        <w:t>优先、兼顾公平</w:t>
      </w:r>
      <w:r>
        <w:rPr>
          <w:rFonts w:ascii="SimHei" w:hAnsi="SimHei" w:eastAsia="黑体" w:cs="SimHei"/>
          <w:sz w:val="24"/>
        </w:rPr>
        <w:t>公正</w:t>
      </w:r>
      <w:r>
        <w:rPr>
          <w:rFonts w:ascii="SimHei" w:hAnsi="SimHei" w:eastAsia="黑体" w:cs="SimHei"/>
          <w:sz w:val="24"/>
        </w:rPr>
        <w:t>的原则</w:t>
      </w:r>
      <w:r>
        <w:rPr>
          <w:rFonts w:ascii="SimHei" w:hAnsi="SimHei" w:eastAsia="黑体" w:cs="SimHei"/>
          <w:sz w:val="24"/>
        </w:rPr>
        <w:t>，多劳多得、少劳少得、不劳不得的理念</w:t>
      </w:r>
      <w:r>
        <w:rPr>
          <w:rFonts w:ascii="SimHei" w:hAnsi="SimHei" w:eastAsia="黑体" w:cs="SimHei"/>
          <w:sz w:val="24"/>
        </w:rPr>
        <w:t>进行奖金分配</w:t>
      </w:r>
      <w:r>
        <w:rPr>
          <w:rFonts w:ascii="SimHei" w:hAnsi="SimHei" w:eastAsia="黑体" w:cs="SimHei"/>
          <w:sz w:val="24"/>
        </w:rPr>
        <w:t>。</w:t>
      </w:r>
    </w:p>
    <w:p>
      <w:pPr>
        <w:pStyle w:val="Normal"/>
        <w:spacing w:lineRule="auto" w:line="360"/>
        <w:rPr>
          <w:rFonts w:ascii="SimHei" w:hAnsi="SimHei" w:eastAsia="黑体" w:cs="SimHei"/>
          <w:b/>
          <w:b/>
          <w:sz w:val="28"/>
          <w:szCs w:val="28"/>
        </w:rPr>
      </w:pPr>
      <w:r>
        <w:rPr>
          <w:rFonts w:ascii="SimHei" w:hAnsi="SimHei" w:eastAsia="黑体" w:cs="SimHei"/>
          <w:b/>
          <w:sz w:val="28"/>
          <w:szCs w:val="28"/>
        </w:rPr>
        <w:t>二、考核发放范围</w:t>
      </w:r>
    </w:p>
    <w:p>
      <w:pPr>
        <w:pStyle w:val="Normal"/>
        <w:spacing w:lineRule="auto" w:line="360"/>
        <w:ind w:firstLine="480"/>
        <w:rPr/>
      </w:pPr>
      <w:r>
        <w:rPr>
          <w:rFonts w:ascii="SimHei" w:hAnsi="SimHei" w:eastAsia="黑体" w:cs="SimHei"/>
          <w:sz w:val="24"/>
        </w:rPr>
        <w:t>适用于公司全体员工（总经理除外）</w:t>
      </w:r>
    </w:p>
    <w:p>
      <w:pPr>
        <w:pStyle w:val="Normal"/>
        <w:spacing w:lineRule="auto" w:line="360"/>
        <w:rPr>
          <w:rFonts w:ascii="SimHei" w:hAnsi="SimHei" w:eastAsia="黑体" w:cs="SimHei"/>
          <w:b/>
          <w:b/>
          <w:sz w:val="28"/>
          <w:szCs w:val="28"/>
        </w:rPr>
      </w:pPr>
      <w:r>
        <w:rPr>
          <w:rFonts w:ascii="SimHei" w:hAnsi="SimHei" w:eastAsia="黑体" w:cs="SimHei"/>
          <w:b/>
          <w:sz w:val="28"/>
          <w:szCs w:val="28"/>
        </w:rPr>
        <w:t>三、考核程序</w:t>
      </w:r>
    </w:p>
    <w:p>
      <w:pPr>
        <w:pStyle w:val="Normal"/>
        <w:spacing w:lineRule="auto" w:line="360"/>
        <w:rPr>
          <w:rFonts w:ascii="SimHei" w:hAnsi="SimHei" w:eastAsia="黑体" w:cs="SimHei"/>
          <w:sz w:val="24"/>
        </w:rPr>
      </w:pPr>
      <w:r>
        <w:rPr>
          <w:rFonts w:ascii="SimHei" w:hAnsi="SimHei" w:eastAsia="黑体" w:cs="SimHei"/>
          <w:sz w:val="24"/>
        </w:rPr>
        <w:t>（一）年终考核周期为</w:t>
      </w:r>
      <w:r>
        <w:rPr>
          <w:rFonts w:ascii="SimHei" w:hAnsi="SimHei" w:eastAsia="黑体" w:cs="SimHei"/>
          <w:sz w:val="24"/>
        </w:rPr>
        <w:t>每年一次；</w:t>
      </w:r>
    </w:p>
    <w:p>
      <w:pPr>
        <w:pStyle w:val="Normal"/>
        <w:spacing w:lineRule="auto" w:line="360"/>
        <w:rPr>
          <w:rFonts w:ascii="SimHei" w:hAnsi="SimHei" w:eastAsia="黑体" w:cs="SimHei"/>
          <w:sz w:val="24"/>
        </w:rPr>
      </w:pPr>
      <w:r>
        <w:rPr>
          <w:rFonts w:ascii="SimHei" w:hAnsi="SimHei" w:eastAsia="黑体" w:cs="SimHei"/>
          <w:sz w:val="24"/>
        </w:rPr>
        <w:t>（二）年终奖计算周期：转正不够一年的员工从转正当月开始计算，转正满一年级以上的员工从一月份开始计算</w:t>
      </w:r>
    </w:p>
    <w:p>
      <w:pPr>
        <w:pStyle w:val="Normal"/>
        <w:spacing w:lineRule="auto" w:line="360"/>
        <w:rPr/>
      </w:pPr>
      <w:r>
        <w:rPr>
          <w:rFonts w:ascii="SimHei" w:hAnsi="SimHei" w:eastAsia="黑体" w:cs="SimHei"/>
          <w:sz w:val="24"/>
        </w:rPr>
        <w:t>（三）财务出各经营网点和操作平台财务报表</w:t>
      </w:r>
      <w:r>
        <w:rPr>
          <w:rFonts w:ascii="SimHei" w:hAnsi="SimHei" w:eastAsia="黑体" w:cs="SimHei"/>
          <w:sz w:val="24"/>
        </w:rPr>
        <w:t>,</w:t>
      </w:r>
      <w:r>
        <w:rPr>
          <w:rFonts w:ascii="SimHei" w:hAnsi="SimHei" w:eastAsia="黑体" w:cs="SimHei"/>
          <w:sz w:val="24"/>
        </w:rPr>
        <w:t>提供各部门的销售情况</w:t>
      </w:r>
      <w:r>
        <w:rPr>
          <w:rFonts w:ascii="SimHei" w:hAnsi="SimHei" w:eastAsia="黑体" w:cs="SimHei"/>
          <w:sz w:val="24"/>
        </w:rPr>
        <w:t>;</w:t>
      </w:r>
      <w:r>
        <w:rPr>
          <w:rFonts w:ascii="SimHei" w:hAnsi="SimHei" w:eastAsia="黑体" w:cs="SimHei"/>
          <w:sz w:val="24"/>
        </w:rPr>
        <w:t>行政部提供各部门人员的考勤数据、工龄、岗位异动明细</w:t>
      </w:r>
      <w:r>
        <w:rPr>
          <w:rFonts w:ascii="SimHei" w:hAnsi="SimHei" w:eastAsia="黑体" w:cs="SimHei"/>
          <w:sz w:val="24"/>
        </w:rPr>
        <w:t>,</w:t>
      </w:r>
      <w:r>
        <w:rPr>
          <w:rFonts w:ascii="SimHei" w:hAnsi="SimHei" w:eastAsia="黑体" w:cs="SimHei"/>
          <w:sz w:val="24"/>
        </w:rPr>
        <w:t>行政提供</w:t>
      </w:r>
      <w:r>
        <w:rPr>
          <w:rFonts w:ascii="SimHei" w:hAnsi="SimHei" w:eastAsia="黑体" w:cs="SimHei"/>
          <w:sz w:val="24"/>
        </w:rPr>
        <w:t>ABCDE</w:t>
      </w:r>
      <w:r>
        <w:rPr>
          <w:rFonts w:ascii="SimHei" w:hAnsi="SimHei" w:eastAsia="黑体" w:cs="SimHei"/>
          <w:sz w:val="24"/>
        </w:rPr>
        <w:t>测评数据并汇总各个部门数据，统一核算，于春节前</w:t>
      </w:r>
      <w:r>
        <w:rPr>
          <w:rFonts w:ascii="SimHei" w:hAnsi="SimHei" w:eastAsia="黑体" w:cs="SimHei"/>
          <w:sz w:val="24"/>
        </w:rPr>
        <w:t>15</w:t>
      </w:r>
      <w:r>
        <w:rPr>
          <w:rFonts w:ascii="SimHei" w:hAnsi="SimHei" w:eastAsia="黑体" w:cs="SimHei"/>
          <w:sz w:val="24"/>
        </w:rPr>
        <w:t>日，提交财务审核，并下发各部门核对。</w:t>
      </w:r>
    </w:p>
    <w:p>
      <w:pPr>
        <w:pStyle w:val="Normal"/>
        <w:spacing w:lineRule="auto" w:line="360"/>
        <w:rPr>
          <w:rFonts w:ascii="SimHei" w:hAnsi="SimHei" w:eastAsia="黑体" w:cs="SimHei"/>
          <w:sz w:val="28"/>
          <w:szCs w:val="28"/>
        </w:rPr>
      </w:pPr>
      <w:r>
        <w:rPr>
          <w:rFonts w:ascii="SimHei" w:hAnsi="SimHei" w:eastAsia="黑体" w:cs="SimHei"/>
          <w:sz w:val="24"/>
        </w:rPr>
        <w:t>（四）</w:t>
      </w:r>
      <w:r>
        <w:rPr>
          <w:rFonts w:ascii="SimHei" w:hAnsi="SimHei" w:eastAsia="黑体" w:cs="SimHei"/>
          <w:sz w:val="24"/>
        </w:rPr>
        <w:t>春节前</w:t>
      </w:r>
      <w:r>
        <w:rPr>
          <w:rFonts w:ascii="SimHei" w:hAnsi="SimHei" w:eastAsia="黑体" w:cs="SimHei"/>
          <w:sz w:val="24"/>
        </w:rPr>
        <w:t>6</w:t>
      </w:r>
      <w:r>
        <w:rPr>
          <w:rFonts w:ascii="SimHei" w:hAnsi="SimHei" w:eastAsia="黑体" w:cs="SimHei"/>
          <w:sz w:val="24"/>
        </w:rPr>
        <w:t>日，总经理</w:t>
      </w:r>
      <w:r>
        <w:rPr>
          <w:rFonts w:ascii="SimHei" w:hAnsi="SimHei" w:eastAsia="黑体" w:cs="SimHei"/>
          <w:sz w:val="24"/>
        </w:rPr>
        <w:t>、副总经理</w:t>
      </w:r>
      <w:r>
        <w:rPr>
          <w:rFonts w:ascii="SimHei" w:hAnsi="SimHei" w:eastAsia="黑体" w:cs="SimHei"/>
          <w:sz w:val="24"/>
        </w:rPr>
        <w:t>全部复核完毕，由</w:t>
      </w:r>
      <w:r>
        <w:rPr>
          <w:rFonts w:ascii="SimHei" w:hAnsi="SimHei" w:eastAsia="黑体" w:cs="SimHei"/>
          <w:sz w:val="24"/>
        </w:rPr>
        <w:t>行政办公室</w:t>
      </w:r>
      <w:r>
        <w:rPr>
          <w:rFonts w:ascii="SimHei" w:hAnsi="SimHei" w:eastAsia="黑体" w:cs="SimHei"/>
          <w:sz w:val="24"/>
        </w:rPr>
        <w:t>转发各</w:t>
      </w:r>
      <w:r>
        <w:rPr>
          <w:rFonts w:ascii="SimHei" w:hAnsi="SimHei" w:eastAsia="黑体" w:cs="SimHei"/>
          <w:sz w:val="24"/>
        </w:rPr>
        <w:t>部门</w:t>
      </w:r>
      <w:r>
        <w:rPr>
          <w:rFonts w:ascii="SimHei" w:hAnsi="SimHei" w:eastAsia="黑体" w:cs="SimHei"/>
          <w:sz w:val="24"/>
        </w:rPr>
        <w:t>、各人知悉；</w:t>
      </w:r>
      <w:r>
        <w:rPr>
          <w:rFonts w:ascii="SimHei" w:hAnsi="SimHei" w:eastAsia="黑体" w:cs="SimHei"/>
          <w:sz w:val="24"/>
        </w:rPr>
        <w:t>年终奖分三次发放，年底发放</w:t>
      </w:r>
      <w:r>
        <w:rPr>
          <w:rFonts w:ascii="SimHei" w:hAnsi="SimHei" w:eastAsia="黑体" w:cs="SimHei"/>
          <w:sz w:val="24"/>
        </w:rPr>
        <w:t>50%</w:t>
      </w:r>
      <w:r>
        <w:rPr>
          <w:rFonts w:ascii="SimHei" w:hAnsi="SimHei" w:eastAsia="黑体" w:cs="SimHei"/>
          <w:sz w:val="24"/>
        </w:rPr>
        <w:t>，年后回来上班第一次发工资时发放</w:t>
      </w:r>
      <w:r>
        <w:rPr>
          <w:rFonts w:ascii="SimHei" w:hAnsi="SimHei" w:eastAsia="黑体" w:cs="SimHei"/>
          <w:sz w:val="24"/>
        </w:rPr>
        <w:t>30%</w:t>
      </w:r>
      <w:r>
        <w:rPr>
          <w:rFonts w:ascii="SimHei" w:hAnsi="SimHei" w:eastAsia="黑体" w:cs="SimHei"/>
          <w:sz w:val="24"/>
        </w:rPr>
        <w:t>（不回来上班则取消所有剩下余额），另</w:t>
      </w:r>
      <w:r>
        <w:rPr>
          <w:rFonts w:ascii="SimHei" w:hAnsi="SimHei" w:eastAsia="黑体" w:cs="SimHei"/>
          <w:sz w:val="24"/>
        </w:rPr>
        <w:t>20%</w:t>
      </w:r>
      <w:r>
        <w:rPr>
          <w:rFonts w:ascii="SimHei" w:hAnsi="SimHei" w:eastAsia="黑体" w:cs="SimHei"/>
          <w:sz w:val="24"/>
        </w:rPr>
        <w:t>第二年</w:t>
      </w:r>
      <w:r>
        <w:rPr>
          <w:rFonts w:ascii="SimHei" w:hAnsi="SimHei" w:eastAsia="黑体" w:cs="SimHei"/>
          <w:sz w:val="24"/>
        </w:rPr>
        <w:t>6</w:t>
      </w:r>
      <w:r>
        <w:rPr>
          <w:rFonts w:ascii="SimHei" w:hAnsi="SimHei" w:eastAsia="黑体" w:cs="SimHei"/>
          <w:sz w:val="24"/>
        </w:rPr>
        <w:t>月份工资里发放，此日期之前辞职或者已经提出辞呈的视为自动放弃。</w:t>
      </w:r>
    </w:p>
    <w:p>
      <w:pPr>
        <w:pStyle w:val="Normal"/>
        <w:spacing w:lineRule="auto" w:line="360"/>
        <w:rPr>
          <w:rFonts w:ascii="SimHei" w:hAnsi="SimHei" w:eastAsia="黑体" w:cs="SimHei"/>
          <w:sz w:val="24"/>
        </w:rPr>
      </w:pPr>
      <w:r>
        <w:rPr>
          <w:rFonts w:ascii="SimHei" w:hAnsi="SimHei" w:eastAsia="黑体" w:cs="SimHei"/>
          <w:sz w:val="24"/>
        </w:rPr>
        <w:t>（五）</w:t>
      </w:r>
      <w:r>
        <w:rPr>
          <w:rFonts w:ascii="SimHei" w:hAnsi="SimHei" w:eastAsia="黑体" w:cs="SimHei"/>
          <w:sz w:val="24"/>
        </w:rPr>
        <w:t>年度考绩事宜由</w:t>
      </w:r>
      <w:r>
        <w:rPr>
          <w:rFonts w:ascii="SimHei" w:hAnsi="SimHei" w:eastAsia="黑体" w:cs="SimHei"/>
          <w:sz w:val="24"/>
        </w:rPr>
        <w:t>行政办公室</w:t>
      </w:r>
      <w:r>
        <w:rPr>
          <w:rFonts w:ascii="SimHei" w:hAnsi="SimHei" w:eastAsia="黑体" w:cs="SimHei"/>
          <w:sz w:val="24"/>
        </w:rPr>
        <w:t>督导，</w:t>
      </w:r>
      <w:r>
        <w:rPr>
          <w:rFonts w:ascii="SimHei" w:hAnsi="SimHei" w:eastAsia="黑体" w:cs="SimHei"/>
          <w:sz w:val="24"/>
        </w:rPr>
        <w:t>财务</w:t>
      </w:r>
      <w:r>
        <w:rPr>
          <w:rFonts w:ascii="SimHei" w:hAnsi="SimHei" w:eastAsia="黑体" w:cs="SimHei"/>
          <w:sz w:val="24"/>
        </w:rPr>
        <w:t>执行，各部门配合。</w:t>
      </w:r>
    </w:p>
    <w:p>
      <w:pPr>
        <w:pStyle w:val="Normal"/>
        <w:spacing w:lineRule="auto" w:line="360"/>
        <w:rPr>
          <w:rFonts w:ascii="SimHei" w:hAnsi="SimHei" w:eastAsia="黑体" w:cs="SimHei"/>
          <w:b/>
          <w:b/>
          <w:sz w:val="28"/>
          <w:szCs w:val="28"/>
        </w:rPr>
      </w:pPr>
      <w:r>
        <w:rPr>
          <w:rFonts w:ascii="SimHei" w:hAnsi="SimHei" w:eastAsia="黑体" w:cs="SimHei"/>
          <w:b/>
          <w:sz w:val="28"/>
          <w:szCs w:val="28"/>
        </w:rPr>
        <w:t>四、年终奖核算及构成</w:t>
      </w:r>
    </w:p>
    <w:p>
      <w:pPr>
        <w:pStyle w:val="Normal"/>
        <w:spacing w:lineRule="auto" w:line="360"/>
        <w:rPr>
          <w:rFonts w:ascii="SimHei" w:hAnsi="SimHei" w:eastAsia="黑体" w:cs="SimHei"/>
          <w:sz w:val="24"/>
        </w:rPr>
      </w:pPr>
      <w:r>
        <w:rPr>
          <w:rFonts w:ascii="SimHei" w:hAnsi="SimHei" w:eastAsia="黑体" w:cs="SimHei"/>
          <w:sz w:val="24"/>
        </w:rPr>
        <w:t>（一）年终奖涉及因素</w:t>
      </w:r>
    </w:p>
    <w:p>
      <w:pPr>
        <w:pStyle w:val="Normal"/>
        <w:spacing w:lineRule="auto" w:line="360"/>
        <w:ind w:firstLine="480"/>
        <w:rPr/>
      </w:pPr>
      <w:r>
        <w:rPr>
          <w:rFonts w:ascii="SimHei" w:hAnsi="SimHei" w:eastAsia="黑体" w:cs="SimHei"/>
          <w:sz w:val="24"/>
        </w:rPr>
        <w:t xml:space="preserve">  </w:t>
      </w:r>
      <w:r>
        <w:rPr>
          <w:rFonts w:ascii="SimHei" w:hAnsi="SimHei" w:eastAsia="黑体" w:cs="SimHei"/>
          <w:sz w:val="24"/>
        </w:rPr>
        <w:t>当年年终奖核算主要涉及的因素为：</w:t>
      </w:r>
      <w:r>
        <w:rPr>
          <w:rFonts w:ascii="SimHei" w:hAnsi="SimHei" w:eastAsia="黑体" w:cs="SimHei"/>
          <w:color w:val="FF0000"/>
          <w:sz w:val="24"/>
        </w:rPr>
        <w:t>门店销售额（门店）、公司总体销售额（办公室、仓储）、年底绩效考核数据、日常表现、考勤、工龄、岗位、上级评价等。</w:t>
      </w:r>
    </w:p>
    <w:p>
      <w:pPr>
        <w:pStyle w:val="Normal"/>
        <w:spacing w:lineRule="auto" w:line="360"/>
        <w:rPr>
          <w:rFonts w:ascii="SimHei" w:hAnsi="SimHei" w:eastAsia="黑体" w:cs="SimHei"/>
          <w:sz w:val="24"/>
        </w:rPr>
      </w:pPr>
      <w:r>
        <w:rPr>
          <w:rFonts w:ascii="SimHei" w:hAnsi="SimHei" w:eastAsia="黑体" w:cs="SimHei"/>
          <w:sz w:val="24"/>
        </w:rPr>
        <w:t>（二）年终奖计算工式</w:t>
      </w:r>
    </w:p>
    <w:p>
      <w:pPr>
        <w:pStyle w:val="Normal"/>
        <w:spacing w:lineRule="auto" w:line="288" w:before="75" w:after="75"/>
        <w:ind w:left="240" w:hanging="0"/>
        <w:rPr>
          <w:rFonts w:ascii="SimHei" w:hAnsi="SimHei" w:eastAsia="黑体" w:cs="SimHei"/>
          <w:color w:val="2B2B2B"/>
          <w:kern w:val="0"/>
          <w:sz w:val="24"/>
        </w:rPr>
      </w:pPr>
      <w:r>
        <w:rPr>
          <w:rFonts w:ascii="SimHei" w:hAnsi="SimHei" w:eastAsia="黑体" w:cs="SimHei"/>
          <w:sz w:val="24"/>
        </w:rPr>
        <w:t>年终奖＝奖金基数</w:t>
      </w:r>
      <w:r>
        <w:rPr>
          <w:rFonts w:ascii="SimHei" w:hAnsi="SimHei" w:eastAsia="黑体" w:cs="SimHei"/>
          <w:sz w:val="24"/>
        </w:rPr>
        <w:t>(J)*</w:t>
      </w:r>
      <w:r>
        <w:rPr>
          <w:rFonts w:ascii="SimHei" w:hAnsi="SimHei" w:eastAsia="黑体" w:cs="SimHei"/>
          <w:sz w:val="24"/>
        </w:rPr>
        <w:t>岗位对应系数</w:t>
      </w:r>
      <w:r>
        <w:rPr>
          <w:rFonts w:ascii="SimHei" w:hAnsi="SimHei" w:eastAsia="黑体" w:cs="SimHei"/>
          <w:sz w:val="24"/>
        </w:rPr>
        <w:t>(G)*</w:t>
      </w:r>
      <w:r>
        <w:rPr>
          <w:rFonts w:ascii="SimHei" w:hAnsi="SimHei" w:eastAsia="黑体" w:cs="SimHei"/>
          <w:sz w:val="24"/>
        </w:rPr>
        <w:t>年终绩效考核系数</w:t>
      </w:r>
      <w:r>
        <w:rPr>
          <w:rFonts w:ascii="SimHei" w:hAnsi="SimHei" w:eastAsia="黑体" w:cs="SimHei"/>
          <w:sz w:val="24"/>
        </w:rPr>
        <w:t>(K)*</w:t>
      </w:r>
      <w:r>
        <w:rPr>
          <w:rFonts w:ascii="SimHei" w:hAnsi="SimHei" w:eastAsia="黑体" w:cs="SimHei"/>
          <w:sz w:val="24"/>
        </w:rPr>
        <w:t>工龄对应系数</w:t>
      </w:r>
      <w:r>
        <w:rPr>
          <w:rFonts w:ascii="SimHei" w:hAnsi="SimHei" w:eastAsia="黑体" w:cs="SimHei"/>
          <w:sz w:val="24"/>
        </w:rPr>
        <w:t>(N)</w:t>
      </w:r>
    </w:p>
    <w:p>
      <w:pPr>
        <w:pStyle w:val="Normal"/>
        <w:spacing w:lineRule="auto" w:line="360"/>
        <w:rPr>
          <w:rFonts w:ascii="SimHei" w:hAnsi="SimHei" w:eastAsia="黑体" w:cs="SimHei"/>
          <w:sz w:val="24"/>
        </w:rPr>
      </w:pPr>
      <w:r>
        <w:rPr>
          <w:rFonts w:ascii="SimHei" w:hAnsi="SimHei" w:eastAsia="黑体" w:cs="SimHei"/>
          <w:sz w:val="24"/>
        </w:rPr>
        <w:t>（三）年终奖涉及项目与数据对应关系</w:t>
      </w:r>
    </w:p>
    <w:p>
      <w:pPr>
        <w:pStyle w:val="Normal"/>
        <w:spacing w:lineRule="auto" w:line="360"/>
        <w:ind w:firstLine="480"/>
        <w:rPr>
          <w:rFonts w:ascii="SimHei" w:hAnsi="SimHei" w:eastAsia="黑体" w:cs="SimHei"/>
          <w:sz w:val="24"/>
        </w:rPr>
      </w:pPr>
      <w:r>
        <w:rPr>
          <w:rFonts w:ascii="SimHei" w:hAnsi="SimHei" w:eastAsia="黑体" w:cs="SimHei"/>
          <w:sz w:val="24"/>
        </w:rPr>
        <w:t>1</w:t>
      </w:r>
      <w:r>
        <w:rPr>
          <w:rFonts w:ascii="SimHei" w:hAnsi="SimHei" w:eastAsia="黑体" w:cs="SimHei"/>
          <w:sz w:val="24"/>
        </w:rPr>
        <w:t>．奖金基数</w:t>
      </w:r>
    </w:p>
    <w:p>
      <w:pPr>
        <w:pStyle w:val="Normal"/>
        <w:spacing w:lineRule="auto" w:line="360"/>
        <w:ind w:firstLine="480"/>
        <w:rPr/>
      </w:pPr>
      <w:r>
        <w:rPr>
          <w:rFonts w:ascii="SimHei" w:hAnsi="SimHei" w:eastAsia="黑体" w:cs="SimHei"/>
          <w:sz w:val="24"/>
        </w:rPr>
        <w:t>奖金基数</w:t>
      </w:r>
      <w:r>
        <w:rPr>
          <w:rFonts w:ascii="SimHei" w:hAnsi="SimHei" w:eastAsia="黑体" w:cs="SimHei"/>
          <w:sz w:val="24"/>
        </w:rPr>
        <w:t>=</w:t>
      </w:r>
      <w:r>
        <w:rPr>
          <w:rFonts w:ascii="SimHei" w:hAnsi="SimHei" w:eastAsia="黑体" w:cs="SimHei"/>
          <w:sz w:val="24"/>
        </w:rPr>
      </w:r>
      <m:oMath xmlns:m="http://schemas.openxmlformats.org/officeDocument/2006/math">
        <m:f>
          <m:num>
            <m:r>
              <m:rPr>
                <m:lit/>
                <m:nor/>
              </m:rPr>
              <w:rPr>
                <w:rFonts w:ascii="SimHei" w:hAnsi="SimHei" w:eastAsia="黑体" w:cs="SimHei"/>
              </w:rPr>
              <m:t xml:space="preserve">员工级基本工资</m:t>
            </m:r>
          </m:num>
          <m:den>
            <m:r>
              <m:rPr>
                <m:lit/>
                <m:nor/>
              </m:rPr>
              <w:rPr>
                <w:rFonts w:ascii="SimHei" w:hAnsi="SimHei" w:eastAsia="黑体" w:cs="SimHei"/>
              </w:rPr>
              <m:t xml:space="preserve">12</m:t>
            </m:r>
          </m:den>
        </m:f>
      </m:oMath>
      <w:r>
        <w:rPr>
          <w:rFonts w:ascii="SimHei" w:hAnsi="SimHei" w:eastAsia="黑体" w:cs="SimHei"/>
          <w:sz w:val="24"/>
        </w:rPr>
        <w:t>*</w:t>
      </w:r>
      <w:r>
        <w:rPr>
          <w:rFonts w:ascii="SimHei" w:hAnsi="SimHei" w:eastAsia="黑体" w:cs="SimHei"/>
          <w:sz w:val="24"/>
        </w:rPr>
        <w:t>销售额系数</w:t>
      </w:r>
    </w:p>
    <w:p>
      <w:pPr>
        <w:pStyle w:val="Normal"/>
        <w:spacing w:lineRule="auto" w:line="360"/>
        <w:ind w:firstLine="480"/>
        <w:rPr>
          <w:rFonts w:ascii="SimHei" w:hAnsi="SimHei" w:eastAsia="黑体" w:cs="SimHei"/>
          <w:b/>
          <w:b/>
          <w:sz w:val="24"/>
        </w:rPr>
      </w:pPr>
      <w:r>
        <w:rPr>
          <w:rFonts w:ascii="SimHei" w:hAnsi="SimHei" w:eastAsia="黑体" w:cs="SimHei"/>
          <w:sz w:val="24"/>
        </w:rPr>
        <w:t>其中销售额达成系数</w:t>
      </w:r>
      <w:r>
        <w:rPr>
          <w:rFonts w:ascii="SimHei" w:hAnsi="SimHei" w:eastAsia="黑体" w:cs="SimHei"/>
          <w:sz w:val="24"/>
        </w:rPr>
        <w:t>=</w:t>
      </w:r>
      <w:r>
        <w:rPr>
          <w:rFonts w:ascii="SimHei" w:hAnsi="SimHei" w:eastAsia="黑体" w:cs="SimHei"/>
          <w:sz w:val="24"/>
        </w:rPr>
      </w:r>
      <m:oMath xmlns:m="http://schemas.openxmlformats.org/officeDocument/2006/math">
        <m:f>
          <m:num>
            <m:r>
              <m:rPr>
                <m:lit/>
                <m:nor/>
              </m:rPr>
              <w:rPr>
                <w:rFonts w:ascii="SimHei" w:hAnsi="SimHei" w:eastAsia="黑体" w:cs="SimHei"/>
              </w:rPr>
              <m:t xml:space="preserve">实际销售额</m:t>
            </m:r>
          </m:num>
          <m:den>
            <m:r>
              <m:rPr>
                <m:lit/>
                <m:nor/>
              </m:rPr>
              <w:rPr>
                <w:rFonts w:ascii="SimHei" w:hAnsi="SimHei" w:eastAsia="黑体" w:cs="SimHei"/>
              </w:rPr>
              <m:t xml:space="preserve">指标销售额</m:t>
            </m:r>
          </m:den>
        </m:f>
      </m:oMath>
      <w:r>
        <w:rPr>
          <w:rFonts w:ascii="SimHei" w:hAnsi="SimHei" w:eastAsia="黑体" w:cs="SimHei"/>
          <w:sz w:val="24"/>
        </w:rPr>
        <w:t>（销售额达成系数</w:t>
      </w:r>
      <w:r>
        <w:rPr>
          <w:rFonts w:ascii="SimHei" w:hAnsi="SimHei" w:eastAsia="黑体" w:cs="SimHei"/>
          <w:sz w:val="24"/>
        </w:rPr>
        <w:t>,</w:t>
      </w:r>
      <w:r>
        <w:rPr>
          <w:rFonts w:ascii="SimHei" w:hAnsi="SimHei" w:eastAsia="黑体" w:cs="SimHei"/>
          <w:sz w:val="24"/>
        </w:rPr>
        <w:t>是指部门全年销售额完成情况）</w:t>
      </w:r>
      <w:r>
        <w:rPr>
          <w:rFonts w:ascii="SimHei" w:hAnsi="SimHei" w:eastAsia="黑体" w:cs="SimHei"/>
          <w:sz w:val="24"/>
        </w:rPr>
        <w:t>,</w:t>
      </w:r>
      <w:r>
        <w:rPr>
          <w:rFonts w:ascii="SimHei" w:hAnsi="SimHei" w:eastAsia="黑体" w:cs="SimHei"/>
          <w:sz w:val="24"/>
        </w:rPr>
        <w:t>其中门店经理按门店完成情况</w:t>
      </w:r>
      <w:r>
        <w:rPr>
          <w:rFonts w:ascii="SimHei" w:hAnsi="SimHei" w:eastAsia="黑体" w:cs="SimHei"/>
          <w:sz w:val="24"/>
        </w:rPr>
        <w:t>,</w:t>
      </w:r>
      <w:r>
        <w:rPr>
          <w:rFonts w:ascii="SimHei" w:hAnsi="SimHei" w:eastAsia="黑体" w:cs="SimHei"/>
          <w:sz w:val="24"/>
        </w:rPr>
        <w:t>总部员工</w:t>
      </w:r>
      <w:r>
        <w:rPr>
          <w:rFonts w:ascii="SimHei" w:hAnsi="SimHei" w:eastAsia="黑体" w:cs="SimHei"/>
          <w:sz w:val="24"/>
        </w:rPr>
        <w:t>(</w:t>
      </w:r>
      <w:r>
        <w:rPr>
          <w:rFonts w:ascii="SimHei" w:hAnsi="SimHei" w:eastAsia="黑体" w:cs="SimHei"/>
          <w:sz w:val="24"/>
        </w:rPr>
        <w:t>含管理者、仓储</w:t>
      </w:r>
      <w:r>
        <w:rPr>
          <w:rFonts w:ascii="SimHei" w:hAnsi="SimHei" w:eastAsia="黑体" w:cs="SimHei"/>
          <w:sz w:val="24"/>
        </w:rPr>
        <w:t>)</w:t>
      </w:r>
      <w:r>
        <w:rPr>
          <w:rFonts w:ascii="SimHei" w:hAnsi="SimHei" w:eastAsia="黑体" w:cs="SimHei"/>
          <w:sz w:val="24"/>
        </w:rPr>
        <w:t>按全公司完成情况。</w:t>
      </w:r>
    </w:p>
    <w:p>
      <w:pPr>
        <w:pStyle w:val="Normal"/>
        <w:spacing w:lineRule="auto" w:line="360"/>
        <w:ind w:firstLine="482"/>
        <w:rPr/>
      </w:pPr>
      <w:r>
        <w:rPr>
          <w:rFonts w:ascii="SimHei" w:hAnsi="SimHei" w:eastAsia="黑体" w:cs="SimHei"/>
          <w:b/>
          <w:sz w:val="24"/>
        </w:rPr>
        <w:t>如有异动到其他部门的</w:t>
      </w:r>
      <w:r>
        <w:rPr>
          <w:rFonts w:ascii="SimHei" w:hAnsi="SimHei" w:eastAsia="黑体" w:cs="SimHei"/>
          <w:b/>
          <w:sz w:val="24"/>
        </w:rPr>
        <w:t>,</w:t>
      </w:r>
      <w:r>
        <w:rPr>
          <w:rFonts w:ascii="SimHei" w:hAnsi="SimHei" w:eastAsia="黑体" w:cs="SimHei"/>
          <w:b/>
          <w:sz w:val="24"/>
        </w:rPr>
        <w:t>按转正后所在部门时间最长的部门销售额达成系数计算奖金</w:t>
      </w:r>
      <w:r>
        <w:rPr>
          <w:rFonts w:ascii="SimHei" w:hAnsi="SimHei" w:eastAsia="黑体" w:cs="SimHei"/>
          <w:b/>
          <w:sz w:val="24"/>
        </w:rPr>
        <w:t>,</w:t>
      </w:r>
      <w:r>
        <w:rPr>
          <w:rFonts w:ascii="SimHei" w:hAnsi="SimHei" w:eastAsia="黑体" w:cs="SimHei"/>
          <w:b/>
          <w:sz w:val="24"/>
        </w:rPr>
        <w:t>如出现异动前后在职时间一样的</w:t>
      </w:r>
      <w:r>
        <w:rPr>
          <w:rFonts w:ascii="SimHei" w:hAnsi="SimHei" w:eastAsia="黑体" w:cs="SimHei"/>
          <w:b/>
          <w:sz w:val="24"/>
        </w:rPr>
        <w:t>,</w:t>
      </w:r>
      <w:r>
        <w:rPr>
          <w:rFonts w:ascii="SimHei" w:hAnsi="SimHei" w:eastAsia="黑体" w:cs="SimHei"/>
          <w:b/>
          <w:sz w:val="24"/>
        </w:rPr>
        <w:t>按最高的部门销售额达成系数核算</w:t>
      </w:r>
      <w:r>
        <w:rPr>
          <w:rFonts w:ascii="SimHei" w:hAnsi="SimHei" w:eastAsia="黑体" w:cs="SimHei"/>
          <w:b/>
          <w:sz w:val="24"/>
        </w:rPr>
        <w:t>,</w:t>
      </w:r>
      <w:r>
        <w:rPr>
          <w:rFonts w:ascii="SimHei" w:hAnsi="SimHei" w:eastAsia="黑体" w:cs="SimHei"/>
          <w:b/>
          <w:sz w:val="24"/>
        </w:rPr>
        <w:t>例如员工甲转正后在清湖工作</w:t>
      </w:r>
      <w:r>
        <w:rPr>
          <w:rFonts w:ascii="SimHei" w:hAnsi="SimHei" w:eastAsia="黑体" w:cs="SimHei"/>
          <w:b/>
          <w:sz w:val="24"/>
        </w:rPr>
        <w:t>4</w:t>
      </w:r>
      <w:r>
        <w:rPr>
          <w:rFonts w:ascii="SimHei" w:hAnsi="SimHei" w:eastAsia="黑体" w:cs="SimHei"/>
          <w:b/>
          <w:sz w:val="24"/>
        </w:rPr>
        <w:t>个月</w:t>
      </w:r>
      <w:r>
        <w:rPr>
          <w:rFonts w:ascii="SimHei" w:hAnsi="SimHei" w:eastAsia="黑体" w:cs="SimHei"/>
          <w:b/>
          <w:sz w:val="24"/>
        </w:rPr>
        <w:t>,</w:t>
      </w:r>
      <w:r>
        <w:rPr>
          <w:rFonts w:ascii="SimHei" w:hAnsi="SimHei" w:eastAsia="黑体" w:cs="SimHei"/>
          <w:b/>
          <w:sz w:val="24"/>
        </w:rPr>
        <w:t>后调佳豪门店</w:t>
      </w:r>
      <w:r>
        <w:rPr>
          <w:rFonts w:ascii="SimHei" w:hAnsi="SimHei" w:eastAsia="黑体" w:cs="SimHei"/>
          <w:b/>
          <w:sz w:val="24"/>
        </w:rPr>
        <w:t>5</w:t>
      </w:r>
      <w:r>
        <w:rPr>
          <w:rFonts w:ascii="SimHei" w:hAnsi="SimHei" w:eastAsia="黑体" w:cs="SimHei"/>
          <w:b/>
          <w:sz w:val="24"/>
        </w:rPr>
        <w:t>个月</w:t>
      </w:r>
      <w:r>
        <w:rPr>
          <w:rFonts w:ascii="SimHei" w:hAnsi="SimHei" w:eastAsia="黑体" w:cs="SimHei"/>
          <w:b/>
          <w:sz w:val="24"/>
        </w:rPr>
        <w:t>,</w:t>
      </w:r>
      <w:r>
        <w:rPr>
          <w:rFonts w:ascii="SimHei" w:hAnsi="SimHei" w:eastAsia="黑体" w:cs="SimHei"/>
          <w:b/>
          <w:sz w:val="24"/>
        </w:rPr>
        <w:t>再调盈富门店</w:t>
      </w:r>
      <w:r>
        <w:rPr>
          <w:rFonts w:ascii="SimHei" w:hAnsi="SimHei" w:eastAsia="黑体" w:cs="SimHei"/>
          <w:b/>
          <w:sz w:val="24"/>
        </w:rPr>
        <w:t>3</w:t>
      </w:r>
      <w:r>
        <w:rPr>
          <w:rFonts w:ascii="SimHei" w:hAnsi="SimHei" w:eastAsia="黑体" w:cs="SimHei"/>
          <w:b/>
          <w:sz w:val="24"/>
        </w:rPr>
        <w:t>个月</w:t>
      </w:r>
      <w:r>
        <w:rPr>
          <w:rFonts w:ascii="SimHei" w:hAnsi="SimHei" w:eastAsia="黑体" w:cs="SimHei"/>
          <w:b/>
          <w:sz w:val="24"/>
        </w:rPr>
        <w:t>,</w:t>
      </w:r>
      <w:r>
        <w:rPr>
          <w:rFonts w:ascii="SimHei" w:hAnsi="SimHei" w:eastAsia="黑体" w:cs="SimHei"/>
          <w:b/>
          <w:sz w:val="24"/>
        </w:rPr>
        <w:t>则全年销售额达成系数按佳豪门店的</w:t>
      </w:r>
      <w:r>
        <w:rPr>
          <w:rFonts w:ascii="SimHei" w:hAnsi="SimHei" w:eastAsia="黑体" w:cs="SimHei"/>
          <w:b/>
          <w:sz w:val="24"/>
        </w:rPr>
        <w:t>,</w:t>
      </w:r>
      <w:r>
        <w:rPr>
          <w:rFonts w:ascii="SimHei" w:hAnsi="SimHei" w:eastAsia="黑体" w:cs="SimHei"/>
          <w:b/>
          <w:sz w:val="24"/>
        </w:rPr>
        <w:t>再如员工乙在清湖上班</w:t>
      </w:r>
      <w:r>
        <w:rPr>
          <w:rFonts w:ascii="SimHei" w:hAnsi="SimHei" w:eastAsia="黑体" w:cs="SimHei"/>
          <w:b/>
          <w:sz w:val="24"/>
        </w:rPr>
        <w:t>5</w:t>
      </w:r>
      <w:r>
        <w:rPr>
          <w:rFonts w:ascii="SimHei" w:hAnsi="SimHei" w:eastAsia="黑体" w:cs="SimHei"/>
          <w:b/>
          <w:sz w:val="24"/>
        </w:rPr>
        <w:t>个月</w:t>
      </w:r>
      <w:r>
        <w:rPr>
          <w:rFonts w:ascii="SimHei" w:hAnsi="SimHei" w:eastAsia="黑体" w:cs="SimHei"/>
          <w:b/>
          <w:sz w:val="24"/>
        </w:rPr>
        <w:t>,</w:t>
      </w:r>
      <w:r>
        <w:rPr>
          <w:rFonts w:ascii="SimHei" w:hAnsi="SimHei" w:eastAsia="黑体" w:cs="SimHei"/>
          <w:b/>
          <w:sz w:val="24"/>
        </w:rPr>
        <w:t>调佳豪上班</w:t>
      </w:r>
      <w:r>
        <w:rPr>
          <w:rFonts w:ascii="SimHei" w:hAnsi="SimHei" w:eastAsia="黑体" w:cs="SimHei"/>
          <w:b/>
          <w:sz w:val="24"/>
        </w:rPr>
        <w:t>5</w:t>
      </w:r>
      <w:r>
        <w:rPr>
          <w:rFonts w:ascii="SimHei" w:hAnsi="SimHei" w:eastAsia="黑体" w:cs="SimHei"/>
          <w:b/>
          <w:sz w:val="24"/>
        </w:rPr>
        <w:t>个月</w:t>
      </w:r>
      <w:r>
        <w:rPr>
          <w:rFonts w:ascii="SimHei" w:hAnsi="SimHei" w:eastAsia="黑体" w:cs="SimHei"/>
          <w:b/>
          <w:sz w:val="24"/>
        </w:rPr>
        <w:t>,</w:t>
      </w:r>
      <w:r>
        <w:rPr>
          <w:rFonts w:ascii="SimHei" w:hAnsi="SimHei" w:eastAsia="黑体" w:cs="SimHei"/>
          <w:b/>
          <w:sz w:val="24"/>
        </w:rPr>
        <w:t>后调盈富</w:t>
      </w:r>
      <w:r>
        <w:rPr>
          <w:rFonts w:ascii="SimHei" w:hAnsi="SimHei" w:eastAsia="黑体" w:cs="SimHei"/>
          <w:b/>
          <w:sz w:val="24"/>
        </w:rPr>
        <w:t>2</w:t>
      </w:r>
      <w:r>
        <w:rPr>
          <w:rFonts w:ascii="SimHei" w:hAnsi="SimHei" w:eastAsia="黑体" w:cs="SimHei"/>
          <w:b/>
          <w:sz w:val="24"/>
        </w:rPr>
        <w:t>个月</w:t>
      </w:r>
      <w:r>
        <w:rPr>
          <w:rFonts w:ascii="SimHei" w:hAnsi="SimHei" w:eastAsia="黑体" w:cs="SimHei"/>
          <w:b/>
          <w:sz w:val="24"/>
        </w:rPr>
        <w:t>,</w:t>
      </w:r>
      <w:r>
        <w:rPr>
          <w:rFonts w:ascii="SimHei" w:hAnsi="SimHei" w:eastAsia="黑体" w:cs="SimHei"/>
          <w:b/>
          <w:sz w:val="24"/>
        </w:rPr>
        <w:t>如清湖销售额达成系数高于佳豪</w:t>
      </w:r>
      <w:r>
        <w:rPr>
          <w:rFonts w:ascii="SimHei" w:hAnsi="SimHei" w:eastAsia="黑体" w:cs="SimHei"/>
          <w:b/>
          <w:sz w:val="24"/>
        </w:rPr>
        <w:t>,</w:t>
      </w:r>
      <w:r>
        <w:rPr>
          <w:rFonts w:ascii="SimHei" w:hAnsi="SimHei" w:eastAsia="黑体" w:cs="SimHei"/>
          <w:b/>
          <w:sz w:val="24"/>
        </w:rPr>
        <w:t>则按清湖的销售达成核算否则按佳豪核算</w:t>
      </w:r>
      <w:r>
        <w:rPr>
          <w:rFonts w:ascii="SimHei" w:hAnsi="SimHei" w:eastAsia="黑体" w:cs="SimHei"/>
          <w:b/>
          <w:sz w:val="24"/>
        </w:rPr>
        <w:t>.</w:t>
      </w:r>
      <w:r>
        <w:rPr>
          <w:rFonts w:ascii="SimHei" w:hAnsi="SimHei" w:eastAsia="黑体" w:cs="SimHei"/>
          <w:b/>
          <w:sz w:val="24"/>
        </w:rPr>
        <w:t>同一部门同一年内异动时间可累计</w:t>
      </w:r>
      <w:r>
        <w:rPr>
          <w:rFonts w:ascii="SimHei" w:hAnsi="SimHei" w:eastAsia="黑体" w:cs="SimHei"/>
          <w:b/>
          <w:sz w:val="24"/>
        </w:rPr>
        <w:t>,</w:t>
      </w:r>
      <w:r>
        <w:rPr>
          <w:rFonts w:ascii="SimHei" w:hAnsi="SimHei" w:eastAsia="黑体" w:cs="SimHei"/>
          <w:b/>
          <w:sz w:val="24"/>
        </w:rPr>
        <w:t>例如某员工在清湖上班</w:t>
      </w:r>
      <w:r>
        <w:rPr>
          <w:rFonts w:ascii="SimHei" w:hAnsi="SimHei" w:eastAsia="黑体" w:cs="SimHei"/>
          <w:b/>
          <w:sz w:val="24"/>
        </w:rPr>
        <w:t>5</w:t>
      </w:r>
      <w:r>
        <w:rPr>
          <w:rFonts w:ascii="SimHei" w:hAnsi="SimHei" w:eastAsia="黑体" w:cs="SimHei"/>
          <w:b/>
          <w:sz w:val="24"/>
        </w:rPr>
        <w:t>个月</w:t>
      </w:r>
      <w:r>
        <w:rPr>
          <w:rFonts w:ascii="SimHei" w:hAnsi="SimHei" w:eastAsia="黑体" w:cs="SimHei"/>
          <w:b/>
          <w:sz w:val="24"/>
        </w:rPr>
        <w:t>,</w:t>
      </w:r>
      <w:r>
        <w:rPr>
          <w:rFonts w:ascii="SimHei" w:hAnsi="SimHei" w:eastAsia="黑体" w:cs="SimHei"/>
          <w:b/>
          <w:sz w:val="24"/>
        </w:rPr>
        <w:t>后调佳豪上班</w:t>
      </w:r>
      <w:r>
        <w:rPr>
          <w:rFonts w:ascii="SimHei" w:hAnsi="SimHei" w:eastAsia="黑体" w:cs="SimHei"/>
          <w:b/>
          <w:sz w:val="24"/>
        </w:rPr>
        <w:t>5</w:t>
      </w:r>
      <w:r>
        <w:rPr>
          <w:rFonts w:ascii="SimHei" w:hAnsi="SimHei" w:eastAsia="黑体" w:cs="SimHei"/>
          <w:b/>
          <w:sz w:val="24"/>
        </w:rPr>
        <w:t>个月</w:t>
      </w:r>
      <w:r>
        <w:rPr>
          <w:rFonts w:ascii="SimHei" w:hAnsi="SimHei" w:eastAsia="黑体" w:cs="SimHei"/>
          <w:b/>
          <w:sz w:val="24"/>
        </w:rPr>
        <w:t>,</w:t>
      </w:r>
      <w:r>
        <w:rPr>
          <w:rFonts w:ascii="SimHei" w:hAnsi="SimHei" w:eastAsia="黑体" w:cs="SimHei"/>
          <w:b/>
          <w:sz w:val="24"/>
        </w:rPr>
        <w:t>再调回清湖</w:t>
      </w:r>
      <w:r>
        <w:rPr>
          <w:rFonts w:ascii="SimHei" w:hAnsi="SimHei" w:eastAsia="黑体" w:cs="SimHei"/>
          <w:b/>
          <w:sz w:val="24"/>
        </w:rPr>
        <w:t>2</w:t>
      </w:r>
      <w:r>
        <w:rPr>
          <w:rFonts w:ascii="SimHei" w:hAnsi="SimHei" w:eastAsia="黑体" w:cs="SimHei"/>
          <w:b/>
          <w:sz w:val="24"/>
        </w:rPr>
        <w:t>个月</w:t>
      </w:r>
      <w:r>
        <w:rPr>
          <w:rFonts w:ascii="SimHei" w:hAnsi="SimHei" w:eastAsia="黑体" w:cs="SimHei"/>
          <w:b/>
          <w:sz w:val="24"/>
        </w:rPr>
        <w:t>,</w:t>
      </w:r>
      <w:r>
        <w:rPr>
          <w:rFonts w:ascii="SimHei" w:hAnsi="SimHei" w:eastAsia="黑体" w:cs="SimHei"/>
          <w:b/>
          <w:sz w:val="24"/>
        </w:rPr>
        <w:t>则按清湖</w:t>
      </w:r>
      <w:r>
        <w:rPr>
          <w:rFonts w:ascii="SimHei" w:hAnsi="SimHei" w:eastAsia="黑体" w:cs="SimHei"/>
          <w:b/>
          <w:sz w:val="24"/>
        </w:rPr>
        <w:t>(</w:t>
      </w:r>
      <w:r>
        <w:rPr>
          <w:rFonts w:ascii="SimHei" w:hAnsi="SimHei" w:eastAsia="黑体" w:cs="SimHei"/>
          <w:b/>
          <w:sz w:val="24"/>
        </w:rPr>
        <w:t>清湖共</w:t>
      </w:r>
      <w:r>
        <w:rPr>
          <w:rFonts w:ascii="SimHei" w:hAnsi="SimHei" w:eastAsia="黑体" w:cs="SimHei"/>
          <w:b/>
          <w:sz w:val="24"/>
        </w:rPr>
        <w:t>7</w:t>
      </w:r>
      <w:r>
        <w:rPr>
          <w:rFonts w:ascii="SimHei" w:hAnsi="SimHei" w:eastAsia="黑体" w:cs="SimHei"/>
          <w:b/>
          <w:sz w:val="24"/>
        </w:rPr>
        <w:t>个月</w:t>
      </w:r>
      <w:r>
        <w:rPr>
          <w:rFonts w:ascii="SimHei" w:hAnsi="SimHei" w:eastAsia="黑体" w:cs="SimHei"/>
          <w:b/>
          <w:sz w:val="24"/>
        </w:rPr>
        <w:t>)</w:t>
      </w:r>
      <w:r>
        <w:rPr>
          <w:rFonts w:ascii="SimHei" w:hAnsi="SimHei" w:eastAsia="黑体" w:cs="SimHei"/>
          <w:b/>
          <w:sz w:val="24"/>
        </w:rPr>
        <w:t>计算</w:t>
      </w:r>
      <w:r>
        <w:rPr>
          <w:rFonts w:ascii="SimHei" w:hAnsi="SimHei" w:eastAsia="黑体" w:cs="SimHei"/>
          <w:b/>
          <w:sz w:val="24"/>
        </w:rPr>
        <w:t>）</w:t>
      </w:r>
      <w:r>
        <w:rPr>
          <w:rFonts w:ascii="SimHei" w:hAnsi="SimHei" w:eastAsia="黑体" w:cs="SimHei"/>
          <w:b/>
          <w:sz w:val="24"/>
        </w:rPr>
        <w:t>.</w:t>
      </w:r>
    </w:p>
    <w:p>
      <w:pPr>
        <w:pStyle w:val="Normal"/>
        <w:spacing w:lineRule="auto" w:line="360"/>
        <w:ind w:firstLine="480"/>
        <w:rPr>
          <w:rFonts w:ascii="SimHei" w:hAnsi="SimHei" w:eastAsia="黑体" w:cs="SimHei"/>
          <w:b/>
          <w:b/>
          <w:sz w:val="24"/>
        </w:rPr>
      </w:pPr>
      <w:r>
        <w:rPr>
          <w:rFonts w:ascii="SimHei" w:hAnsi="SimHei" w:eastAsia="黑体" w:cs="SimHei"/>
          <w:b/>
          <w:sz w:val="24"/>
        </w:rPr>
      </w:r>
    </w:p>
    <w:p>
      <w:pPr>
        <w:pStyle w:val="Normal"/>
        <w:spacing w:lineRule="auto" w:line="360"/>
        <w:ind w:firstLine="560"/>
        <w:rPr/>
      </w:pPr>
      <w:r>
        <w:rPr/>
        <w:t>2</w:t>
      </w:r>
      <w:r>
        <w:rPr/>
        <w:t>、岗位对应系数：</w:t>
      </w:r>
    </w:p>
    <w:tbl>
      <w:tblPr>
        <w:tblW w:w="7128" w:type="dxa"/>
        <w:jc w:val="center"/>
        <w:tblInd w:w="0" w:type="dxa"/>
        <w:tblLayout w:type="fixed"/>
        <w:tblCellMar>
          <w:top w:w="0" w:type="dxa"/>
          <w:left w:w="108" w:type="dxa"/>
          <w:bottom w:w="0" w:type="dxa"/>
          <w:right w:w="108" w:type="dxa"/>
        </w:tblCellMar>
      </w:tblPr>
      <w:tblGrid>
        <w:gridCol w:w="5688"/>
        <w:gridCol w:w="1440"/>
      </w:tblGrid>
      <w:tr>
        <w:trPr/>
        <w:tc>
          <w:tcPr>
            <w:tcW w:w="5688" w:type="dxa"/>
            <w:tcBorders>
              <w:top w:val="single" w:sz="4" w:space="0" w:color="000000"/>
              <w:left w:val="single" w:sz="4" w:space="0" w:color="000000"/>
              <w:bottom w:val="single" w:sz="4" w:space="0" w:color="000000"/>
              <w:right w:val="single" w:sz="4" w:space="0" w:color="000000"/>
            </w:tcBorders>
          </w:tcPr>
          <w:p>
            <w:pPr>
              <w:pStyle w:val="Normal"/>
              <w:spacing w:lineRule="auto" w:line="360"/>
              <w:jc w:val="center"/>
              <w:rPr>
                <w:rFonts w:ascii="SimHei" w:hAnsi="SimHei" w:eastAsia="黑体" w:cs="SimHei"/>
                <w:sz w:val="24"/>
              </w:rPr>
            </w:pPr>
            <w:r>
              <w:rPr>
                <w:rFonts w:ascii="SimHei" w:hAnsi="SimHei" w:eastAsia="黑体" w:cs="SimHei"/>
                <w:sz w:val="24"/>
              </w:rPr>
              <w:t>职级</w:t>
            </w:r>
          </w:p>
        </w:tc>
        <w:tc>
          <w:tcPr>
            <w:tcW w:w="1440" w:type="dxa"/>
            <w:tcBorders>
              <w:top w:val="single" w:sz="4" w:space="0" w:color="000000"/>
              <w:left w:val="single" w:sz="4" w:space="0" w:color="000000"/>
              <w:bottom w:val="single" w:sz="4" w:space="0" w:color="000000"/>
              <w:right w:val="single" w:sz="4" w:space="0" w:color="000000"/>
            </w:tcBorders>
          </w:tcPr>
          <w:p>
            <w:pPr>
              <w:pStyle w:val="Normal"/>
              <w:spacing w:lineRule="auto" w:line="360"/>
              <w:jc w:val="center"/>
              <w:rPr>
                <w:rFonts w:ascii="SimHei" w:hAnsi="SimHei" w:eastAsia="黑体" w:cs="SimHei"/>
                <w:sz w:val="24"/>
              </w:rPr>
            </w:pPr>
            <w:r>
              <w:rPr>
                <w:rFonts w:ascii="SimHei" w:hAnsi="SimHei" w:eastAsia="黑体" w:cs="SimHei"/>
                <w:sz w:val="24"/>
              </w:rPr>
              <w:t>系数</w:t>
            </w:r>
          </w:p>
        </w:tc>
      </w:tr>
      <w:tr>
        <w:trPr/>
        <w:tc>
          <w:tcPr>
            <w:tcW w:w="5688" w:type="dxa"/>
            <w:tcBorders>
              <w:top w:val="single" w:sz="4" w:space="0" w:color="000000"/>
              <w:left w:val="single" w:sz="4" w:space="0" w:color="000000"/>
              <w:bottom w:val="single" w:sz="4" w:space="0" w:color="000000"/>
              <w:right w:val="single" w:sz="4" w:space="0" w:color="000000"/>
            </w:tcBorders>
          </w:tcPr>
          <w:p>
            <w:pPr>
              <w:pStyle w:val="Normal"/>
              <w:spacing w:lineRule="auto" w:line="360"/>
              <w:jc w:val="center"/>
              <w:rPr>
                <w:rFonts w:ascii="SimHei" w:hAnsi="SimHei" w:eastAsia="黑体" w:cs="SimHei"/>
                <w:sz w:val="24"/>
              </w:rPr>
            </w:pPr>
            <w:r>
              <w:rPr>
                <w:rFonts w:ascii="SimHei" w:hAnsi="SimHei" w:eastAsia="黑体" w:cs="SimHei"/>
                <w:sz w:val="24"/>
              </w:rPr>
              <w:t>副总</w:t>
            </w:r>
          </w:p>
        </w:tc>
        <w:tc>
          <w:tcPr>
            <w:tcW w:w="1440" w:type="dxa"/>
            <w:tcBorders>
              <w:top w:val="single" w:sz="4" w:space="0" w:color="000000"/>
              <w:left w:val="single" w:sz="4" w:space="0" w:color="000000"/>
              <w:bottom w:val="single" w:sz="4" w:space="0" w:color="000000"/>
              <w:right w:val="single" w:sz="4" w:space="0" w:color="000000"/>
            </w:tcBorders>
          </w:tcPr>
          <w:p>
            <w:pPr>
              <w:pStyle w:val="Normal"/>
              <w:spacing w:lineRule="auto" w:line="360"/>
              <w:jc w:val="center"/>
              <w:rPr>
                <w:rFonts w:ascii="SimHei" w:hAnsi="SimHei" w:eastAsia="黑体" w:cs="SimHei"/>
                <w:sz w:val="24"/>
              </w:rPr>
            </w:pPr>
            <w:r>
              <w:rPr>
                <w:rFonts w:ascii="SimHei" w:hAnsi="SimHei" w:eastAsia="黑体" w:cs="SimHei"/>
                <w:sz w:val="24"/>
              </w:rPr>
              <w:t>2.8</w:t>
            </w:r>
          </w:p>
        </w:tc>
      </w:tr>
      <w:tr>
        <w:trPr/>
        <w:tc>
          <w:tcPr>
            <w:tcW w:w="5688" w:type="dxa"/>
            <w:tcBorders>
              <w:top w:val="single" w:sz="4" w:space="0" w:color="000000"/>
              <w:left w:val="single" w:sz="4" w:space="0" w:color="000000"/>
              <w:bottom w:val="single" w:sz="4" w:space="0" w:color="000000"/>
              <w:right w:val="single" w:sz="4" w:space="0" w:color="000000"/>
            </w:tcBorders>
          </w:tcPr>
          <w:p>
            <w:pPr>
              <w:pStyle w:val="Normal"/>
              <w:spacing w:lineRule="auto" w:line="360"/>
              <w:jc w:val="center"/>
              <w:rPr>
                <w:rFonts w:ascii="SimHei" w:hAnsi="SimHei" w:eastAsia="黑体" w:cs="SimHei"/>
                <w:sz w:val="24"/>
              </w:rPr>
            </w:pPr>
            <w:r>
              <w:rPr>
                <w:rFonts w:ascii="SimHei" w:hAnsi="SimHei" w:eastAsia="黑体" w:cs="SimHei"/>
                <w:sz w:val="24"/>
              </w:rPr>
              <w:t xml:space="preserve">中心经理 </w:t>
            </w:r>
          </w:p>
        </w:tc>
        <w:tc>
          <w:tcPr>
            <w:tcW w:w="1440" w:type="dxa"/>
            <w:tcBorders>
              <w:top w:val="single" w:sz="4" w:space="0" w:color="000000"/>
              <w:left w:val="single" w:sz="4" w:space="0" w:color="000000"/>
              <w:bottom w:val="single" w:sz="4" w:space="0" w:color="000000"/>
              <w:right w:val="single" w:sz="4" w:space="0" w:color="000000"/>
            </w:tcBorders>
          </w:tcPr>
          <w:p>
            <w:pPr>
              <w:pStyle w:val="Normal"/>
              <w:spacing w:lineRule="auto" w:line="360"/>
              <w:jc w:val="center"/>
              <w:rPr>
                <w:rFonts w:ascii="SimHei" w:hAnsi="SimHei" w:eastAsia="黑体" w:cs="SimHei"/>
                <w:sz w:val="24"/>
              </w:rPr>
            </w:pPr>
            <w:r>
              <w:rPr>
                <w:rFonts w:ascii="SimHei" w:hAnsi="SimHei" w:eastAsia="黑体" w:cs="SimHei"/>
                <w:sz w:val="24"/>
              </w:rPr>
              <w:t>2.5</w:t>
            </w:r>
          </w:p>
        </w:tc>
      </w:tr>
      <w:tr>
        <w:trPr/>
        <w:tc>
          <w:tcPr>
            <w:tcW w:w="5688" w:type="dxa"/>
            <w:tcBorders>
              <w:top w:val="single" w:sz="4" w:space="0" w:color="000000"/>
              <w:left w:val="single" w:sz="4" w:space="0" w:color="000000"/>
              <w:bottom w:val="single" w:sz="4" w:space="0" w:color="000000"/>
              <w:right w:val="single" w:sz="4" w:space="0" w:color="000000"/>
            </w:tcBorders>
          </w:tcPr>
          <w:p>
            <w:pPr>
              <w:pStyle w:val="Normal"/>
              <w:spacing w:lineRule="auto" w:line="360"/>
              <w:jc w:val="center"/>
              <w:rPr>
                <w:rFonts w:ascii="SimHei" w:hAnsi="SimHei" w:eastAsia="黑体" w:cs="SimHei"/>
                <w:sz w:val="24"/>
              </w:rPr>
            </w:pPr>
            <w:r>
              <w:rPr>
                <w:rFonts w:ascii="SimHei" w:hAnsi="SimHei" w:eastAsia="黑体" w:cs="SimHei"/>
                <w:sz w:val="24"/>
              </w:rPr>
              <w:t>店长</w:t>
            </w:r>
          </w:p>
        </w:tc>
        <w:tc>
          <w:tcPr>
            <w:tcW w:w="1440" w:type="dxa"/>
            <w:tcBorders>
              <w:top w:val="single" w:sz="4" w:space="0" w:color="000000"/>
              <w:left w:val="single" w:sz="4" w:space="0" w:color="000000"/>
              <w:bottom w:val="single" w:sz="4" w:space="0" w:color="000000"/>
              <w:right w:val="single" w:sz="4" w:space="0" w:color="000000"/>
            </w:tcBorders>
          </w:tcPr>
          <w:p>
            <w:pPr>
              <w:pStyle w:val="Normal"/>
              <w:spacing w:lineRule="auto" w:line="360"/>
              <w:jc w:val="center"/>
              <w:rPr>
                <w:rFonts w:ascii="SimHei" w:hAnsi="SimHei" w:eastAsia="黑体" w:cs="SimHei"/>
                <w:sz w:val="24"/>
              </w:rPr>
            </w:pPr>
            <w:r>
              <w:rPr>
                <w:rFonts w:ascii="SimHei" w:hAnsi="SimHei" w:eastAsia="黑体" w:cs="SimHei"/>
                <w:sz w:val="24"/>
              </w:rPr>
              <w:t>2</w:t>
            </w:r>
          </w:p>
        </w:tc>
      </w:tr>
      <w:tr>
        <w:trPr/>
        <w:tc>
          <w:tcPr>
            <w:tcW w:w="5688" w:type="dxa"/>
            <w:tcBorders>
              <w:top w:val="single" w:sz="4" w:space="0" w:color="000000"/>
              <w:left w:val="single" w:sz="4" w:space="0" w:color="000000"/>
              <w:bottom w:val="single" w:sz="4" w:space="0" w:color="000000"/>
              <w:right w:val="single" w:sz="4" w:space="0" w:color="000000"/>
            </w:tcBorders>
          </w:tcPr>
          <w:p>
            <w:pPr>
              <w:pStyle w:val="Normal"/>
              <w:spacing w:lineRule="auto" w:line="360"/>
              <w:jc w:val="center"/>
              <w:rPr>
                <w:rFonts w:ascii="SimHei" w:hAnsi="SimHei" w:eastAsia="黑体" w:cs="SimHei"/>
                <w:sz w:val="24"/>
              </w:rPr>
            </w:pPr>
            <w:r>
              <w:rPr>
                <w:rFonts w:ascii="SimHei" w:hAnsi="SimHei" w:eastAsia="黑体" w:cs="SimHei"/>
                <w:sz w:val="24"/>
              </w:rPr>
              <w:t>店长助理</w:t>
            </w:r>
          </w:p>
        </w:tc>
        <w:tc>
          <w:tcPr>
            <w:tcW w:w="1440"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SimHei" w:hAnsi="SimHei" w:eastAsia="黑体" w:cs="SimHei"/>
                <w:sz w:val="24"/>
              </w:rPr>
            </w:pPr>
            <w:r>
              <w:rPr>
                <w:rFonts w:ascii="SimHei" w:hAnsi="SimHei" w:eastAsia="黑体" w:cs="SimHei"/>
                <w:sz w:val="24"/>
              </w:rPr>
              <w:t>1.8</w:t>
            </w:r>
          </w:p>
        </w:tc>
      </w:tr>
      <w:tr>
        <w:trPr/>
        <w:tc>
          <w:tcPr>
            <w:tcW w:w="5688" w:type="dxa"/>
            <w:tcBorders>
              <w:top w:val="single" w:sz="4" w:space="0" w:color="000000"/>
              <w:left w:val="single" w:sz="4" w:space="0" w:color="000000"/>
              <w:bottom w:val="single" w:sz="4" w:space="0" w:color="000000"/>
              <w:right w:val="single" w:sz="4" w:space="0" w:color="000000"/>
            </w:tcBorders>
          </w:tcPr>
          <w:p>
            <w:pPr>
              <w:pStyle w:val="Normal"/>
              <w:spacing w:lineRule="auto" w:line="360"/>
              <w:jc w:val="center"/>
              <w:rPr>
                <w:rFonts w:ascii="SimHei" w:hAnsi="SimHei" w:eastAsia="黑体" w:cs="SimHei"/>
                <w:sz w:val="18"/>
                <w:szCs w:val="18"/>
              </w:rPr>
            </w:pPr>
            <w:r>
              <w:rPr>
                <w:rFonts w:ascii="SimHei" w:hAnsi="SimHei" w:eastAsia="黑体" w:cs="SimHei"/>
                <w:sz w:val="18"/>
                <w:szCs w:val="18"/>
              </w:rPr>
              <w:t>专员、技工（财务文员、行政文员、仓库文员、网媒专员、客服专员）</w:t>
            </w:r>
          </w:p>
        </w:tc>
        <w:tc>
          <w:tcPr>
            <w:tcW w:w="1440"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SimHei" w:hAnsi="SimHei" w:eastAsia="黑体" w:cs="SimHei"/>
                <w:sz w:val="24"/>
              </w:rPr>
            </w:pPr>
            <w:r>
              <w:rPr>
                <w:rFonts w:ascii="SimHei" w:hAnsi="SimHei" w:eastAsia="黑体" w:cs="SimHei"/>
                <w:sz w:val="24"/>
              </w:rPr>
              <w:t>1.2</w:t>
            </w:r>
          </w:p>
        </w:tc>
      </w:tr>
      <w:tr>
        <w:trPr/>
        <w:tc>
          <w:tcPr>
            <w:tcW w:w="5688" w:type="dxa"/>
            <w:tcBorders>
              <w:top w:val="single" w:sz="4" w:space="0" w:color="000000"/>
              <w:left w:val="single" w:sz="4" w:space="0" w:color="000000"/>
              <w:bottom w:val="single" w:sz="4" w:space="0" w:color="000000"/>
              <w:right w:val="single" w:sz="4" w:space="0" w:color="000000"/>
            </w:tcBorders>
          </w:tcPr>
          <w:p>
            <w:pPr>
              <w:pStyle w:val="Normal"/>
              <w:spacing w:lineRule="auto" w:line="360"/>
              <w:ind w:firstLine="720"/>
              <w:rPr>
                <w:rFonts w:ascii="SimHei" w:hAnsi="SimHei" w:eastAsia="黑体" w:cs="SimHei"/>
                <w:sz w:val="24"/>
              </w:rPr>
            </w:pPr>
            <w:r>
              <w:rPr>
                <w:rFonts w:ascii="SimHei" w:hAnsi="SimHei" w:eastAsia="黑体" w:cs="SimHei"/>
                <w:sz w:val="24"/>
              </w:rPr>
              <w:t>一线员工</w:t>
            </w:r>
            <w:r>
              <w:rPr>
                <w:rFonts w:ascii="SimHei" w:hAnsi="SimHei" w:eastAsia="黑体" w:cs="SimHei"/>
                <w:sz w:val="24"/>
              </w:rPr>
              <w:t>(</w:t>
            </w:r>
            <w:r>
              <w:rPr>
                <w:rFonts w:ascii="SimHei" w:hAnsi="SimHei" w:eastAsia="黑体" w:cs="SimHei"/>
                <w:sz w:val="24"/>
              </w:rPr>
              <w:t>店员、司机、仓库杂工</w:t>
            </w:r>
            <w:r>
              <w:rPr>
                <w:rFonts w:ascii="SimHei" w:hAnsi="SimHei" w:eastAsia="黑体" w:cs="SimHei"/>
                <w:sz w:val="24"/>
              </w:rPr>
              <w:t>)</w:t>
            </w:r>
          </w:p>
        </w:tc>
        <w:tc>
          <w:tcPr>
            <w:tcW w:w="1440"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SimHei" w:hAnsi="SimHei" w:eastAsia="黑体" w:cs="SimHei"/>
                <w:sz w:val="24"/>
              </w:rPr>
            </w:pPr>
            <w:r>
              <w:rPr>
                <w:rFonts w:ascii="SimHei" w:hAnsi="SimHei" w:eastAsia="黑体" w:cs="SimHei"/>
                <w:sz w:val="24"/>
              </w:rPr>
              <w:t>1</w:t>
            </w:r>
          </w:p>
        </w:tc>
      </w:tr>
    </w:tbl>
    <w:p>
      <w:pPr>
        <w:pStyle w:val="Normal"/>
        <w:spacing w:lineRule="auto" w:line="360"/>
        <w:rPr/>
      </w:pPr>
      <w:r>
        <w:rPr>
          <w:rFonts w:ascii="SimHei" w:hAnsi="SimHei" w:eastAsia="黑体" w:cs="SimHei"/>
          <w:b/>
          <w:bCs/>
          <w:sz w:val="24"/>
        </w:rPr>
        <w:t>备注：见习期和储备期按下一岗位级别计算</w:t>
      </w:r>
      <w:r>
        <w:rPr>
          <w:rFonts w:ascii="SimHei" w:hAnsi="SimHei" w:eastAsia="黑体" w:cs="SimHei"/>
          <w:bCs/>
          <w:sz w:val="24"/>
        </w:rPr>
        <w:t>，</w:t>
      </w:r>
      <w:r>
        <w:rPr>
          <w:rFonts w:ascii="SimHei" w:hAnsi="SimHei" w:eastAsia="黑体" w:cs="SimHei"/>
          <w:b/>
          <w:bCs/>
          <w:sz w:val="24"/>
        </w:rPr>
        <w:t>例如储备经理和见习经理按主管级别核算。</w:t>
      </w:r>
    </w:p>
    <w:p>
      <w:pPr>
        <w:pStyle w:val="Normal"/>
        <w:spacing w:lineRule="auto" w:line="360"/>
        <w:rPr>
          <w:rFonts w:ascii="SimHei" w:hAnsi="SimHei" w:eastAsia="黑体" w:cs="SimHei"/>
          <w:bCs/>
          <w:sz w:val="24"/>
        </w:rPr>
      </w:pPr>
      <w:r>
        <w:rPr>
          <w:rFonts w:ascii="SimHei" w:hAnsi="SimHei" w:eastAsia="黑体" w:cs="SimHei"/>
          <w:bCs/>
          <w:sz w:val="24"/>
        </w:rPr>
        <w:t>在考核期内，对于晋升和降级的员工，按其在不同职位的实际月份数发放职位对应的年终奖。异动</w:t>
      </w:r>
      <w:r>
        <w:rPr>
          <w:rFonts w:ascii="SimHei" w:hAnsi="SimHei" w:eastAsia="黑体" w:cs="SimHei"/>
          <w:bCs/>
          <w:sz w:val="24"/>
        </w:rPr>
        <w:t>(</w:t>
      </w:r>
      <w:r>
        <w:rPr>
          <w:rFonts w:ascii="SimHei" w:hAnsi="SimHei" w:eastAsia="黑体" w:cs="SimHei"/>
          <w:bCs/>
          <w:sz w:val="24"/>
        </w:rPr>
        <w:t>包括任命晋升调岗和降职</w:t>
      </w:r>
      <w:r>
        <w:rPr>
          <w:rFonts w:ascii="SimHei" w:hAnsi="SimHei" w:eastAsia="黑体" w:cs="SimHei"/>
          <w:bCs/>
          <w:sz w:val="24"/>
        </w:rPr>
        <w:t>)</w:t>
      </w:r>
      <w:r>
        <w:rPr>
          <w:rFonts w:ascii="SimHei" w:hAnsi="SimHei" w:eastAsia="黑体" w:cs="SimHei"/>
          <w:bCs/>
          <w:sz w:val="24"/>
        </w:rPr>
        <w:t>执行时间每月</w:t>
      </w:r>
      <w:r>
        <w:rPr>
          <w:rFonts w:ascii="SimHei" w:hAnsi="SimHei" w:eastAsia="黑体" w:cs="SimHei"/>
          <w:bCs/>
          <w:sz w:val="24"/>
        </w:rPr>
        <w:t>15</w:t>
      </w:r>
      <w:r>
        <w:rPr>
          <w:rFonts w:ascii="SimHei" w:hAnsi="SimHei" w:eastAsia="黑体" w:cs="SimHei"/>
          <w:bCs/>
          <w:sz w:val="24"/>
        </w:rPr>
        <w:t>日</w:t>
      </w:r>
      <w:r>
        <w:rPr>
          <w:rFonts w:ascii="SimHei" w:hAnsi="SimHei" w:eastAsia="黑体" w:cs="SimHei"/>
          <w:bCs/>
          <w:sz w:val="24"/>
        </w:rPr>
        <w:t>(</w:t>
      </w:r>
      <w:r>
        <w:rPr>
          <w:rFonts w:ascii="SimHei" w:hAnsi="SimHei" w:eastAsia="黑体" w:cs="SimHei"/>
          <w:bCs/>
          <w:sz w:val="24"/>
        </w:rPr>
        <w:t>含</w:t>
      </w:r>
      <w:r>
        <w:rPr>
          <w:rFonts w:ascii="SimHei" w:hAnsi="SimHei" w:eastAsia="黑体" w:cs="SimHei"/>
          <w:bCs/>
          <w:sz w:val="24"/>
        </w:rPr>
        <w:t>)</w:t>
      </w:r>
      <w:r>
        <w:rPr>
          <w:rFonts w:ascii="SimHei" w:hAnsi="SimHei" w:eastAsia="黑体" w:cs="SimHei"/>
          <w:bCs/>
          <w:sz w:val="24"/>
        </w:rPr>
        <w:t>之前则算异动后职务岗位系数</w:t>
      </w:r>
      <w:r>
        <w:rPr>
          <w:rFonts w:ascii="SimHei" w:hAnsi="SimHei" w:eastAsia="黑体" w:cs="SimHei"/>
          <w:bCs/>
          <w:sz w:val="24"/>
        </w:rPr>
        <w:t>,15</w:t>
      </w:r>
      <w:r>
        <w:rPr>
          <w:rFonts w:ascii="SimHei" w:hAnsi="SimHei" w:eastAsia="黑体" w:cs="SimHei"/>
          <w:bCs/>
          <w:sz w:val="24"/>
        </w:rPr>
        <w:t>日之后次月起算异动后岗位系数</w:t>
      </w:r>
      <w:r>
        <w:rPr>
          <w:rFonts w:ascii="SimHei" w:hAnsi="SimHei" w:eastAsia="黑体" w:cs="SimHei"/>
          <w:bCs/>
          <w:sz w:val="24"/>
        </w:rPr>
        <w:t>,</w:t>
      </w:r>
      <w:r>
        <w:rPr>
          <w:rFonts w:ascii="SimHei" w:hAnsi="SimHei" w:eastAsia="黑体" w:cs="SimHei"/>
          <w:bCs/>
          <w:sz w:val="24"/>
        </w:rPr>
        <w:t>一月内多次异动的按异动超过半个月时间的岗位算岗位系数</w:t>
      </w:r>
      <w:r>
        <w:rPr>
          <w:rFonts w:ascii="SimHei" w:hAnsi="SimHei" w:eastAsia="黑体" w:cs="SimHei"/>
          <w:bCs/>
          <w:sz w:val="24"/>
        </w:rPr>
        <w:t>,</w:t>
      </w:r>
      <w:r>
        <w:rPr>
          <w:rFonts w:ascii="SimHei" w:hAnsi="SimHei" w:eastAsia="黑体" w:cs="SimHei"/>
          <w:bCs/>
          <w:sz w:val="24"/>
        </w:rPr>
        <w:t>如无一次异动超半个月则按最初岗位系数。</w:t>
      </w:r>
    </w:p>
    <w:p>
      <w:pPr>
        <w:pStyle w:val="Normal"/>
        <w:spacing w:lineRule="auto" w:line="360"/>
        <w:rPr>
          <w:rFonts w:ascii="SimHei" w:hAnsi="SimHei" w:eastAsia="黑体" w:cs="SimHei"/>
          <w:bCs/>
          <w:sz w:val="24"/>
        </w:rPr>
      </w:pPr>
      <w:r>
        <w:rPr>
          <w:rFonts w:ascii="SimHei" w:hAnsi="SimHei" w:eastAsia="黑体" w:cs="SimHei"/>
          <w:sz w:val="24"/>
        </w:rPr>
        <w:t>岗位系数</w:t>
      </w:r>
      <w:r>
        <w:rPr>
          <w:rFonts w:ascii="SimHei" w:hAnsi="SimHei" w:eastAsia="黑体" w:cs="SimHei"/>
          <w:sz w:val="24"/>
        </w:rPr>
        <w:t>=</w:t>
      </w:r>
      <w:r>
        <w:rPr>
          <w:rFonts w:ascii="SimHei" w:hAnsi="SimHei" w:eastAsia="黑体" w:cs="SimHei"/>
          <w:sz w:val="24"/>
        </w:rPr>
      </w:r>
      <m:oMath xmlns:m="http://schemas.openxmlformats.org/officeDocument/2006/math">
        <m:f>
          <m:num>
            <m:r>
              <m:rPr>
                <m:lit/>
                <m:nor/>
              </m:rPr>
              <w:rPr>
                <w:rFonts w:ascii="SimHei" w:hAnsi="SimHei" w:eastAsia="黑体" w:cs="SimHei"/>
              </w:rPr>
              <m:t xml:space="preserve">异动岗位系数之和</m:t>
            </m:r>
          </m:num>
          <m:den>
            <m:r>
              <m:rPr>
                <m:lit/>
                <m:nor/>
              </m:rPr>
              <w:rPr>
                <w:rFonts w:ascii="SimHei" w:hAnsi="SimHei" w:eastAsia="黑体" w:cs="SimHei"/>
              </w:rPr>
              <m:t xml:space="preserve">总实际上班月份数</m:t>
            </m:r>
          </m:den>
        </m:f>
      </m:oMath>
    </w:p>
    <w:p>
      <w:pPr>
        <w:pStyle w:val="Normal"/>
        <w:spacing w:lineRule="auto" w:line="360"/>
        <w:rPr>
          <w:rFonts w:ascii="SimHei" w:hAnsi="SimHei" w:eastAsia="黑体" w:cs="SimHei"/>
          <w:bCs/>
          <w:sz w:val="24"/>
        </w:rPr>
      </w:pPr>
      <w:r>
        <w:rPr>
          <w:rFonts w:ascii="SimHei" w:hAnsi="SimHei" w:eastAsia="黑体" w:cs="SimHei"/>
          <w:bCs/>
          <w:sz w:val="24"/>
        </w:rPr>
        <w:t>例如某员工</w:t>
      </w:r>
      <w:r>
        <w:rPr>
          <w:rFonts w:ascii="SimHei" w:hAnsi="SimHei" w:eastAsia="黑体" w:cs="SimHei"/>
          <w:bCs/>
          <w:sz w:val="24"/>
        </w:rPr>
        <w:t>,1-3</w:t>
      </w:r>
      <w:r>
        <w:rPr>
          <w:rFonts w:ascii="SimHei" w:hAnsi="SimHei" w:eastAsia="黑体" w:cs="SimHei"/>
          <w:bCs/>
          <w:sz w:val="24"/>
        </w:rPr>
        <w:t>月是员工级</w:t>
      </w:r>
      <w:r>
        <w:rPr>
          <w:rFonts w:ascii="SimHei" w:hAnsi="SimHei" w:eastAsia="黑体" w:cs="SimHei"/>
          <w:bCs/>
          <w:sz w:val="24"/>
        </w:rPr>
        <w:t>,4-7</w:t>
      </w:r>
      <w:r>
        <w:rPr>
          <w:rFonts w:ascii="SimHei" w:hAnsi="SimHei" w:eastAsia="黑体" w:cs="SimHei"/>
          <w:bCs/>
          <w:sz w:val="24"/>
        </w:rPr>
        <w:t>月为主管级（</w:t>
      </w:r>
      <w:r>
        <w:rPr>
          <w:rFonts w:ascii="SimHei" w:hAnsi="SimHei" w:eastAsia="黑体" w:cs="SimHei"/>
          <w:bCs/>
          <w:sz w:val="24"/>
        </w:rPr>
        <w:t>3</w:t>
      </w:r>
      <w:r>
        <w:rPr>
          <w:rFonts w:ascii="SimHei" w:hAnsi="SimHei" w:eastAsia="黑体" w:cs="SimHei"/>
          <w:bCs/>
          <w:sz w:val="24"/>
        </w:rPr>
        <w:t>月</w:t>
      </w:r>
      <w:r>
        <w:rPr>
          <w:rFonts w:ascii="SimHei" w:hAnsi="SimHei" w:eastAsia="黑体" w:cs="SimHei"/>
          <w:bCs/>
          <w:sz w:val="24"/>
        </w:rPr>
        <w:t>16</w:t>
      </w:r>
      <w:r>
        <w:rPr>
          <w:rFonts w:ascii="SimHei" w:hAnsi="SimHei" w:eastAsia="黑体" w:cs="SimHei"/>
          <w:bCs/>
          <w:sz w:val="24"/>
        </w:rPr>
        <w:t>日至</w:t>
      </w:r>
      <w:r>
        <w:rPr>
          <w:rFonts w:ascii="SimHei" w:hAnsi="SimHei" w:eastAsia="黑体" w:cs="SimHei"/>
          <w:bCs/>
          <w:sz w:val="24"/>
        </w:rPr>
        <w:t>4</w:t>
      </w:r>
      <w:r>
        <w:rPr>
          <w:rFonts w:ascii="SimHei" w:hAnsi="SimHei" w:eastAsia="黑体" w:cs="SimHei"/>
          <w:bCs/>
          <w:sz w:val="24"/>
        </w:rPr>
        <w:t>月</w:t>
      </w:r>
      <w:r>
        <w:rPr>
          <w:rFonts w:ascii="SimHei" w:hAnsi="SimHei" w:eastAsia="黑体" w:cs="SimHei"/>
          <w:bCs/>
          <w:sz w:val="24"/>
        </w:rPr>
        <w:t>15</w:t>
      </w:r>
      <w:r>
        <w:rPr>
          <w:rFonts w:ascii="SimHei" w:hAnsi="SimHei" w:eastAsia="黑体" w:cs="SimHei"/>
          <w:bCs/>
          <w:sz w:val="24"/>
        </w:rPr>
        <w:t>日期间晋升为主管）</w:t>
      </w:r>
      <w:r>
        <w:rPr>
          <w:rFonts w:ascii="SimHei" w:hAnsi="SimHei" w:eastAsia="黑体" w:cs="SimHei"/>
          <w:bCs/>
          <w:sz w:val="24"/>
        </w:rPr>
        <w:t>,8-12</w:t>
      </w:r>
      <w:r>
        <w:rPr>
          <w:rFonts w:ascii="SimHei" w:hAnsi="SimHei" w:eastAsia="黑体" w:cs="SimHei"/>
          <w:bCs/>
          <w:sz w:val="24"/>
        </w:rPr>
        <w:t>月为经理级</w:t>
      </w:r>
      <w:r>
        <w:rPr>
          <w:rFonts w:ascii="SimHei" w:hAnsi="SimHei" w:eastAsia="黑体" w:cs="SimHei"/>
          <w:bCs/>
          <w:sz w:val="24"/>
        </w:rPr>
        <w:t>(</w:t>
      </w:r>
      <w:r>
        <w:rPr>
          <w:rFonts w:ascii="SimHei" w:hAnsi="SimHei" w:eastAsia="黑体" w:cs="SimHei"/>
          <w:bCs/>
          <w:sz w:val="24"/>
        </w:rPr>
        <w:t>非部门经理，</w:t>
      </w:r>
      <w:r>
        <w:rPr>
          <w:rFonts w:ascii="SimHei" w:hAnsi="SimHei" w:eastAsia="黑体" w:cs="SimHei"/>
          <w:bCs/>
          <w:sz w:val="24"/>
        </w:rPr>
        <w:t>7</w:t>
      </w:r>
      <w:r>
        <w:rPr>
          <w:rFonts w:ascii="SimHei" w:hAnsi="SimHei" w:eastAsia="黑体" w:cs="SimHei"/>
          <w:bCs/>
          <w:sz w:val="24"/>
        </w:rPr>
        <w:t>月</w:t>
      </w:r>
      <w:r>
        <w:rPr>
          <w:rFonts w:ascii="SimHei" w:hAnsi="SimHei" w:eastAsia="黑体" w:cs="SimHei"/>
          <w:bCs/>
          <w:sz w:val="24"/>
        </w:rPr>
        <w:t>15</w:t>
      </w:r>
      <w:r>
        <w:rPr>
          <w:rFonts w:ascii="SimHei" w:hAnsi="SimHei" w:eastAsia="黑体" w:cs="SimHei"/>
          <w:bCs/>
          <w:sz w:val="24"/>
        </w:rPr>
        <w:t>日之前晋升为经理</w:t>
      </w:r>
      <w:r>
        <w:rPr>
          <w:rFonts w:ascii="SimHei" w:hAnsi="SimHei" w:eastAsia="黑体" w:cs="SimHei"/>
          <w:bCs/>
          <w:sz w:val="24"/>
        </w:rPr>
        <w:t>),</w:t>
      </w:r>
      <w:r>
        <w:rPr>
          <w:rFonts w:ascii="SimHei" w:hAnsi="SimHei" w:eastAsia="黑体" w:cs="SimHei"/>
          <w:bCs/>
          <w:sz w:val="24"/>
        </w:rPr>
        <w:t>那他的岗位系数为</w:t>
      </w:r>
      <w:r>
        <w:rPr>
          <w:rFonts w:ascii="SimHei" w:hAnsi="SimHei" w:eastAsia="黑体" w:cs="SimHei"/>
          <w:bCs/>
          <w:sz w:val="24"/>
        </w:rPr>
        <w:t>:(3*1+3*2.5+3.5*6)/12=3.</w:t>
      </w:r>
    </w:p>
    <w:p>
      <w:pPr>
        <w:pStyle w:val="Normal"/>
        <w:spacing w:lineRule="auto" w:line="360"/>
        <w:rPr>
          <w:rFonts w:ascii="SimHei" w:hAnsi="SimHei" w:eastAsia="黑体" w:cs="SimHei"/>
          <w:bCs/>
          <w:sz w:val="24"/>
        </w:rPr>
      </w:pPr>
      <w:r>
        <w:rPr>
          <w:rFonts w:ascii="SimHei" w:hAnsi="SimHei" w:eastAsia="黑体" w:cs="SimHei"/>
          <w:bCs/>
          <w:sz w:val="24"/>
        </w:rPr>
      </w:r>
    </w:p>
    <w:p>
      <w:pPr>
        <w:pStyle w:val="Normal"/>
        <w:spacing w:lineRule="auto" w:line="360"/>
        <w:rPr>
          <w:rFonts w:ascii="SimHei" w:hAnsi="SimHei" w:eastAsia="黑体" w:cs="SimHei"/>
          <w:sz w:val="24"/>
        </w:rPr>
      </w:pPr>
      <w:r>
        <w:rPr>
          <w:rFonts w:ascii="SimHei" w:hAnsi="SimHei" w:eastAsia="黑体" w:cs="SimHei"/>
          <w:sz w:val="24"/>
        </w:rPr>
        <w:t>3</w:t>
      </w:r>
      <w:r>
        <w:rPr>
          <w:rFonts w:ascii="SimHei" w:hAnsi="SimHei" w:eastAsia="黑体" w:cs="SimHei"/>
          <w:sz w:val="24"/>
        </w:rPr>
        <w:t>、年终绩效考核系数</w:t>
      </w:r>
    </w:p>
    <w:p>
      <w:pPr>
        <w:pStyle w:val="Normal"/>
        <w:spacing w:lineRule="auto" w:line="360"/>
        <w:rPr/>
      </w:pPr>
      <w:r>
        <w:rPr>
          <w:rFonts w:ascii="SimHei" w:hAnsi="SimHei" w:eastAsia="黑体" w:cs="SimHei"/>
          <w:sz w:val="24"/>
        </w:rPr>
        <w:t>年终绩效考核系数</w:t>
      </w:r>
      <w:r>
        <w:rPr>
          <w:rFonts w:ascii="SimHei" w:hAnsi="SimHei" w:eastAsia="黑体" w:cs="SimHei"/>
          <w:sz w:val="24"/>
        </w:rPr>
        <w:t>=ABCDE</w:t>
      </w:r>
      <w:r>
        <w:rPr>
          <w:rFonts w:ascii="SimHei" w:hAnsi="SimHei" w:eastAsia="黑体" w:cs="SimHei"/>
          <w:sz w:val="24"/>
        </w:rPr>
        <w:t>考核系数</w:t>
      </w:r>
      <w:r>
        <w:rPr>
          <w:rFonts w:ascii="SimHei" w:hAnsi="SimHei" w:eastAsia="黑体" w:cs="SimHei"/>
          <w:sz w:val="24"/>
        </w:rPr>
        <w:t>+</w:t>
      </w:r>
      <w:r>
        <w:rPr>
          <w:rFonts w:ascii="SimHei" w:hAnsi="SimHei" w:eastAsia="黑体" w:cs="SimHei"/>
          <w:sz w:val="24"/>
        </w:rPr>
        <w:t>考勤系数，</w:t>
      </w:r>
    </w:p>
    <w:p>
      <w:pPr>
        <w:pStyle w:val="Normal"/>
        <w:numPr>
          <w:ilvl w:val="0"/>
          <w:numId w:val="1"/>
        </w:numPr>
        <w:spacing w:lineRule="auto" w:line="360"/>
        <w:rPr/>
      </w:pPr>
      <w:r>
        <w:rPr>
          <w:rFonts w:ascii="SimHei" w:hAnsi="SimHei" w:eastAsia="黑体" w:cs="SimHei"/>
          <w:sz w:val="24"/>
        </w:rPr>
        <w:t>ABCDE</w:t>
      </w:r>
      <w:r>
        <w:rPr>
          <w:rFonts w:ascii="SimHei" w:hAnsi="SimHei" w:eastAsia="黑体" w:cs="SimHei"/>
          <w:sz w:val="24"/>
        </w:rPr>
        <w:t>考核系数</w:t>
      </w:r>
    </w:p>
    <w:tbl>
      <w:tblPr>
        <w:tblW w:w="7128" w:type="dxa"/>
        <w:jc w:val="center"/>
        <w:tblInd w:w="0" w:type="dxa"/>
        <w:tblLayout w:type="fixed"/>
        <w:tblCellMar>
          <w:top w:w="0" w:type="dxa"/>
          <w:left w:w="108" w:type="dxa"/>
          <w:bottom w:w="0" w:type="dxa"/>
          <w:right w:w="108" w:type="dxa"/>
        </w:tblCellMar>
      </w:tblPr>
      <w:tblGrid>
        <w:gridCol w:w="5688"/>
        <w:gridCol w:w="1440"/>
      </w:tblGrid>
      <w:tr>
        <w:trPr/>
        <w:tc>
          <w:tcPr>
            <w:tcW w:w="5688" w:type="dxa"/>
            <w:tcBorders>
              <w:top w:val="single" w:sz="4" w:space="0" w:color="000000"/>
              <w:left w:val="single" w:sz="4" w:space="0" w:color="000000"/>
              <w:bottom w:val="single" w:sz="4" w:space="0" w:color="000000"/>
              <w:right w:val="single" w:sz="4" w:space="0" w:color="000000"/>
            </w:tcBorders>
          </w:tcPr>
          <w:p>
            <w:pPr>
              <w:pStyle w:val="Normal"/>
              <w:spacing w:lineRule="auto" w:line="360"/>
              <w:jc w:val="center"/>
              <w:rPr>
                <w:rFonts w:ascii="SimHei" w:hAnsi="SimHei" w:eastAsia="黑体" w:cs="SimHei"/>
                <w:sz w:val="24"/>
              </w:rPr>
            </w:pPr>
            <w:r>
              <w:rPr>
                <w:rFonts w:ascii="SimHei" w:hAnsi="SimHei" w:eastAsia="黑体" w:cs="SimHei"/>
                <w:sz w:val="24"/>
              </w:rPr>
              <w:t>考核等级</w:t>
            </w:r>
          </w:p>
        </w:tc>
        <w:tc>
          <w:tcPr>
            <w:tcW w:w="1440" w:type="dxa"/>
            <w:tcBorders>
              <w:top w:val="single" w:sz="4" w:space="0" w:color="000000"/>
              <w:left w:val="single" w:sz="4" w:space="0" w:color="000000"/>
              <w:bottom w:val="single" w:sz="4" w:space="0" w:color="000000"/>
              <w:right w:val="single" w:sz="4" w:space="0" w:color="000000"/>
            </w:tcBorders>
          </w:tcPr>
          <w:p>
            <w:pPr>
              <w:pStyle w:val="Normal"/>
              <w:spacing w:lineRule="auto" w:line="360"/>
              <w:jc w:val="center"/>
              <w:rPr>
                <w:rFonts w:ascii="SimHei" w:hAnsi="SimHei" w:eastAsia="黑体" w:cs="SimHei"/>
                <w:sz w:val="24"/>
              </w:rPr>
            </w:pPr>
            <w:r>
              <w:rPr>
                <w:rFonts w:ascii="SimHei" w:hAnsi="SimHei" w:eastAsia="黑体" w:cs="SimHei"/>
                <w:sz w:val="24"/>
              </w:rPr>
              <w:t>倍数</w:t>
            </w:r>
          </w:p>
        </w:tc>
      </w:tr>
      <w:tr>
        <w:trPr/>
        <w:tc>
          <w:tcPr>
            <w:tcW w:w="5688" w:type="dxa"/>
            <w:tcBorders>
              <w:top w:val="single" w:sz="4" w:space="0" w:color="000000"/>
              <w:left w:val="single" w:sz="4" w:space="0" w:color="000000"/>
              <w:bottom w:val="single" w:sz="4" w:space="0" w:color="000000"/>
              <w:right w:val="single" w:sz="4" w:space="0" w:color="000000"/>
            </w:tcBorders>
          </w:tcPr>
          <w:p>
            <w:pPr>
              <w:pStyle w:val="Normal"/>
              <w:spacing w:lineRule="auto" w:line="360"/>
              <w:jc w:val="center"/>
              <w:rPr/>
            </w:pPr>
            <w:r>
              <w:rPr>
                <w:rFonts w:ascii="SimHei" w:hAnsi="SimHei" w:eastAsia="黑体" w:cs="SimHei"/>
                <w:sz w:val="24"/>
              </w:rPr>
              <w:t>A</w:t>
            </w:r>
            <w:r>
              <w:rPr>
                <w:rFonts w:ascii="SimHei" w:hAnsi="SimHei" w:eastAsia="黑体" w:cs="SimHei"/>
                <w:sz w:val="24"/>
              </w:rPr>
              <w:t>（</w:t>
            </w:r>
            <w:r>
              <w:rPr>
                <w:rFonts w:ascii="SimHei" w:hAnsi="SimHei" w:eastAsia="黑体" w:cs="SimHei"/>
                <w:sz w:val="24"/>
              </w:rPr>
              <w:t>95</w:t>
            </w:r>
            <w:r>
              <w:rPr>
                <w:rFonts w:ascii="SimHei" w:hAnsi="SimHei" w:eastAsia="黑体" w:cs="SimHei"/>
                <w:sz w:val="24"/>
              </w:rPr>
              <w:t>分以上）优秀</w:t>
            </w:r>
          </w:p>
        </w:tc>
        <w:tc>
          <w:tcPr>
            <w:tcW w:w="1440"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SimHei" w:hAnsi="SimHei" w:eastAsia="黑体" w:cs="SimHei"/>
                <w:sz w:val="24"/>
              </w:rPr>
            </w:pPr>
            <w:r>
              <w:rPr>
                <w:rFonts w:ascii="SimHei" w:hAnsi="SimHei" w:eastAsia="黑体" w:cs="SimHei"/>
                <w:sz w:val="24"/>
              </w:rPr>
              <w:t>1.2</w:t>
            </w:r>
          </w:p>
        </w:tc>
      </w:tr>
      <w:tr>
        <w:trPr/>
        <w:tc>
          <w:tcPr>
            <w:tcW w:w="5688" w:type="dxa"/>
            <w:tcBorders>
              <w:top w:val="single" w:sz="4" w:space="0" w:color="000000"/>
              <w:left w:val="single" w:sz="4" w:space="0" w:color="000000"/>
              <w:bottom w:val="single" w:sz="4" w:space="0" w:color="000000"/>
              <w:right w:val="single" w:sz="4" w:space="0" w:color="000000"/>
            </w:tcBorders>
          </w:tcPr>
          <w:p>
            <w:pPr>
              <w:pStyle w:val="Normal"/>
              <w:spacing w:lineRule="auto" w:line="360"/>
              <w:jc w:val="center"/>
              <w:rPr>
                <w:rFonts w:ascii="SimHei" w:hAnsi="SimHei" w:eastAsia="黑体" w:cs="SimHei"/>
                <w:sz w:val="24"/>
              </w:rPr>
            </w:pPr>
            <w:r>
              <w:rPr>
                <w:rFonts w:ascii="SimHei" w:hAnsi="SimHei" w:eastAsia="黑体" w:cs="SimHei"/>
                <w:sz w:val="24"/>
              </w:rPr>
              <w:t>B</w:t>
            </w:r>
            <w:r>
              <w:rPr>
                <w:rFonts w:ascii="SimHei" w:hAnsi="SimHei" w:eastAsia="黑体" w:cs="SimHei"/>
                <w:sz w:val="24"/>
              </w:rPr>
              <w:t>（</w:t>
            </w:r>
            <w:r>
              <w:rPr>
                <w:rFonts w:ascii="SimHei" w:hAnsi="SimHei" w:eastAsia="黑体" w:cs="SimHei"/>
                <w:sz w:val="24"/>
              </w:rPr>
              <w:t>85-94</w:t>
            </w:r>
            <w:r>
              <w:rPr>
                <w:rFonts w:ascii="SimHei" w:hAnsi="SimHei" w:eastAsia="黑体" w:cs="SimHei"/>
                <w:sz w:val="24"/>
              </w:rPr>
              <w:t>分）良好</w:t>
            </w:r>
          </w:p>
        </w:tc>
        <w:tc>
          <w:tcPr>
            <w:tcW w:w="1440"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SimHei" w:hAnsi="SimHei" w:eastAsia="黑体" w:cs="SimHei"/>
                <w:sz w:val="24"/>
              </w:rPr>
            </w:pPr>
            <w:r>
              <w:rPr>
                <w:rFonts w:ascii="SimHei" w:hAnsi="SimHei" w:eastAsia="黑体" w:cs="SimHei"/>
                <w:sz w:val="24"/>
              </w:rPr>
              <w:t>1</w:t>
            </w:r>
          </w:p>
        </w:tc>
      </w:tr>
      <w:tr>
        <w:trPr/>
        <w:tc>
          <w:tcPr>
            <w:tcW w:w="5688" w:type="dxa"/>
            <w:tcBorders>
              <w:top w:val="single" w:sz="4" w:space="0" w:color="000000"/>
              <w:left w:val="single" w:sz="4" w:space="0" w:color="000000"/>
              <w:bottom w:val="single" w:sz="4" w:space="0" w:color="000000"/>
              <w:right w:val="single" w:sz="4" w:space="0" w:color="000000"/>
            </w:tcBorders>
          </w:tcPr>
          <w:p>
            <w:pPr>
              <w:pStyle w:val="Normal"/>
              <w:spacing w:lineRule="auto" w:line="360"/>
              <w:jc w:val="center"/>
              <w:rPr>
                <w:rFonts w:ascii="SimHei" w:hAnsi="SimHei" w:eastAsia="黑体" w:cs="SimHei"/>
                <w:sz w:val="24"/>
              </w:rPr>
            </w:pPr>
            <w:r>
              <w:rPr>
                <w:rFonts w:ascii="SimHei" w:hAnsi="SimHei" w:eastAsia="黑体" w:cs="SimHei"/>
                <w:sz w:val="24"/>
              </w:rPr>
              <w:t>C</w:t>
            </w:r>
            <w:r>
              <w:rPr>
                <w:rFonts w:ascii="SimHei" w:hAnsi="SimHei" w:eastAsia="黑体" w:cs="SimHei"/>
                <w:sz w:val="24"/>
              </w:rPr>
              <w:t>（</w:t>
            </w:r>
            <w:r>
              <w:rPr>
                <w:rFonts w:ascii="SimHei" w:hAnsi="SimHei" w:eastAsia="黑体" w:cs="SimHei"/>
                <w:sz w:val="24"/>
              </w:rPr>
              <w:t>70-84</w:t>
            </w:r>
            <w:r>
              <w:rPr>
                <w:rFonts w:ascii="SimHei" w:hAnsi="SimHei" w:eastAsia="黑体" w:cs="SimHei"/>
                <w:sz w:val="24"/>
              </w:rPr>
              <w:t>分）较好</w:t>
            </w:r>
          </w:p>
        </w:tc>
        <w:tc>
          <w:tcPr>
            <w:tcW w:w="1440"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SimHei" w:hAnsi="SimHei" w:eastAsia="黑体" w:cs="SimHei"/>
                <w:sz w:val="24"/>
              </w:rPr>
            </w:pPr>
            <w:r>
              <w:rPr>
                <w:rFonts w:ascii="SimHei" w:hAnsi="SimHei" w:eastAsia="黑体" w:cs="SimHei"/>
                <w:sz w:val="24"/>
              </w:rPr>
              <w:t>0.8</w:t>
            </w:r>
          </w:p>
        </w:tc>
      </w:tr>
      <w:tr>
        <w:trPr/>
        <w:tc>
          <w:tcPr>
            <w:tcW w:w="5688" w:type="dxa"/>
            <w:tcBorders>
              <w:top w:val="single" w:sz="4" w:space="0" w:color="000000"/>
              <w:left w:val="single" w:sz="4" w:space="0" w:color="000000"/>
              <w:bottom w:val="single" w:sz="4" w:space="0" w:color="000000"/>
              <w:right w:val="single" w:sz="4" w:space="0" w:color="000000"/>
            </w:tcBorders>
          </w:tcPr>
          <w:p>
            <w:pPr>
              <w:pStyle w:val="Normal"/>
              <w:spacing w:lineRule="auto" w:line="360"/>
              <w:jc w:val="center"/>
              <w:rPr>
                <w:rFonts w:ascii="SimHei" w:hAnsi="SimHei" w:eastAsia="黑体" w:cs="SimHei"/>
                <w:sz w:val="24"/>
              </w:rPr>
            </w:pPr>
            <w:r>
              <w:rPr>
                <w:rFonts w:ascii="SimHei" w:hAnsi="SimHei" w:eastAsia="黑体" w:cs="SimHei"/>
                <w:sz w:val="24"/>
              </w:rPr>
              <w:t>D</w:t>
            </w:r>
            <w:r>
              <w:rPr>
                <w:rFonts w:ascii="SimHei" w:hAnsi="SimHei" w:eastAsia="黑体" w:cs="SimHei"/>
                <w:sz w:val="24"/>
              </w:rPr>
              <w:t>（</w:t>
            </w:r>
            <w:r>
              <w:rPr>
                <w:rFonts w:ascii="SimHei" w:hAnsi="SimHei" w:eastAsia="黑体" w:cs="SimHei"/>
                <w:sz w:val="24"/>
              </w:rPr>
              <w:t>60-69</w:t>
            </w:r>
            <w:r>
              <w:rPr>
                <w:rFonts w:ascii="SimHei" w:hAnsi="SimHei" w:eastAsia="黑体" w:cs="SimHei"/>
                <w:sz w:val="24"/>
              </w:rPr>
              <w:t>分）及格</w:t>
            </w:r>
          </w:p>
        </w:tc>
        <w:tc>
          <w:tcPr>
            <w:tcW w:w="1440"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SimHei" w:hAnsi="SimHei" w:eastAsia="黑体" w:cs="SimHei"/>
                <w:sz w:val="24"/>
              </w:rPr>
            </w:pPr>
            <w:r>
              <w:rPr>
                <w:rFonts w:ascii="SimHei" w:hAnsi="SimHei" w:eastAsia="黑体" w:cs="SimHei"/>
                <w:sz w:val="24"/>
              </w:rPr>
              <w:t>0.5</w:t>
            </w:r>
          </w:p>
        </w:tc>
      </w:tr>
      <w:tr>
        <w:trPr/>
        <w:tc>
          <w:tcPr>
            <w:tcW w:w="5688" w:type="dxa"/>
            <w:tcBorders>
              <w:top w:val="single" w:sz="4" w:space="0" w:color="000000"/>
              <w:left w:val="single" w:sz="4" w:space="0" w:color="000000"/>
              <w:bottom w:val="single" w:sz="4" w:space="0" w:color="000000"/>
              <w:right w:val="single" w:sz="4" w:space="0" w:color="000000"/>
            </w:tcBorders>
          </w:tcPr>
          <w:p>
            <w:pPr>
              <w:pStyle w:val="Normal"/>
              <w:spacing w:lineRule="auto" w:line="360"/>
              <w:jc w:val="center"/>
              <w:rPr>
                <w:rFonts w:ascii="SimHei" w:hAnsi="SimHei" w:eastAsia="黑体" w:cs="SimHei"/>
                <w:sz w:val="24"/>
              </w:rPr>
            </w:pPr>
            <w:r>
              <w:rPr>
                <w:rFonts w:ascii="SimHei" w:hAnsi="SimHei" w:eastAsia="黑体" w:cs="SimHei"/>
                <w:sz w:val="24"/>
              </w:rPr>
              <w:t>E</w:t>
            </w:r>
            <w:r>
              <w:rPr>
                <w:rFonts w:ascii="SimHei" w:hAnsi="SimHei" w:eastAsia="黑体" w:cs="SimHei"/>
                <w:sz w:val="24"/>
              </w:rPr>
              <w:t>（</w:t>
            </w:r>
            <w:r>
              <w:rPr>
                <w:rFonts w:ascii="SimHei" w:hAnsi="SimHei" w:eastAsia="黑体" w:cs="SimHei"/>
                <w:sz w:val="24"/>
              </w:rPr>
              <w:t>60</w:t>
            </w:r>
            <w:r>
              <w:rPr>
                <w:rFonts w:ascii="SimHei" w:hAnsi="SimHei" w:eastAsia="黑体" w:cs="SimHei"/>
                <w:sz w:val="24"/>
              </w:rPr>
              <w:t>分以下）待提高</w:t>
            </w:r>
          </w:p>
        </w:tc>
        <w:tc>
          <w:tcPr>
            <w:tcW w:w="1440"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SimHei" w:hAnsi="SimHei" w:eastAsia="黑体" w:cs="SimHei"/>
                <w:sz w:val="24"/>
              </w:rPr>
            </w:pPr>
            <w:r>
              <w:rPr>
                <w:rFonts w:ascii="SimHei" w:hAnsi="SimHei" w:eastAsia="黑体" w:cs="SimHei"/>
                <w:sz w:val="24"/>
              </w:rPr>
              <w:t>0</w:t>
            </w:r>
          </w:p>
        </w:tc>
      </w:tr>
    </w:tbl>
    <w:p>
      <w:pPr>
        <w:pStyle w:val="Normal"/>
        <w:spacing w:lineRule="auto" w:line="360"/>
        <w:rPr/>
      </w:pPr>
      <w:r>
        <w:rPr>
          <w:rFonts w:ascii="SimHei" w:hAnsi="SimHei" w:eastAsia="黑体" w:cs="SimHei"/>
          <w:sz w:val="24"/>
        </w:rPr>
        <w:t>注：</w:t>
      </w:r>
      <w:r>
        <w:rPr>
          <w:rFonts w:ascii="SimHei" w:hAnsi="SimHei" w:eastAsia="黑体" w:cs="SimHei"/>
          <w:sz w:val="24"/>
        </w:rPr>
        <w:t>a</w:t>
      </w:r>
      <w:r>
        <w:rPr>
          <w:rFonts w:ascii="SimHei" w:hAnsi="SimHei" w:eastAsia="黑体" w:cs="SimHei"/>
          <w:sz w:val="24"/>
        </w:rPr>
        <w:t>、考核期内刚入职没有</w:t>
      </w:r>
      <w:r>
        <w:rPr>
          <w:rFonts w:ascii="SimHei" w:hAnsi="SimHei" w:eastAsia="黑体" w:cs="SimHei"/>
          <w:sz w:val="24"/>
        </w:rPr>
        <w:t>ABCD</w:t>
      </w:r>
      <w:r>
        <w:rPr>
          <w:rFonts w:ascii="SimHei" w:hAnsi="SimHei" w:eastAsia="黑体" w:cs="SimHei"/>
          <w:sz w:val="24"/>
        </w:rPr>
        <w:t>的员工，则系数为</w:t>
      </w:r>
      <w:r>
        <w:rPr>
          <w:rFonts w:ascii="SimHei" w:hAnsi="SimHei" w:eastAsia="黑体" w:cs="SimHei"/>
          <w:sz w:val="24"/>
        </w:rPr>
        <w:t>0</w:t>
      </w:r>
      <w:r>
        <w:rPr>
          <w:rFonts w:ascii="SimHei" w:hAnsi="SimHei" w:eastAsia="黑体" w:cs="SimHei"/>
          <w:sz w:val="24"/>
        </w:rPr>
        <w:t>；</w:t>
      </w:r>
    </w:p>
    <w:p>
      <w:pPr>
        <w:pStyle w:val="Normal"/>
        <w:spacing w:lineRule="auto" w:line="360"/>
        <w:ind w:firstLine="480"/>
        <w:rPr>
          <w:rFonts w:ascii="SimHei" w:hAnsi="SimHei" w:eastAsia="黑体" w:cs="SimHei"/>
          <w:sz w:val="24"/>
        </w:rPr>
      </w:pPr>
      <w:r>
        <w:rPr>
          <w:rFonts w:ascii="SimHei" w:hAnsi="SimHei" w:eastAsia="黑体" w:cs="SimHei"/>
          <w:sz w:val="24"/>
        </w:rPr>
        <w:t>b</w:t>
      </w:r>
      <w:r>
        <w:rPr>
          <w:rFonts w:ascii="SimHei" w:hAnsi="SimHei" w:eastAsia="黑体" w:cs="SimHei"/>
          <w:sz w:val="24"/>
        </w:rPr>
        <w:t>、没有纳入考核的部门员工每月默认为</w:t>
      </w:r>
      <w:r>
        <w:rPr>
          <w:rFonts w:ascii="SimHei" w:hAnsi="SimHei" w:eastAsia="黑体" w:cs="SimHei"/>
          <w:sz w:val="24"/>
        </w:rPr>
        <w:t>B;</w:t>
      </w:r>
    </w:p>
    <w:p>
      <w:pPr>
        <w:pStyle w:val="Normal"/>
        <w:spacing w:lineRule="auto" w:line="360"/>
        <w:ind w:firstLine="480"/>
        <w:rPr>
          <w:rFonts w:ascii="SimHei" w:hAnsi="SimHei" w:eastAsia="黑体" w:cs="SimHei"/>
          <w:sz w:val="24"/>
        </w:rPr>
      </w:pPr>
      <w:r>
        <w:rPr>
          <w:rFonts w:ascii="SimHei" w:hAnsi="SimHei" w:eastAsia="黑体" w:cs="SimHei"/>
          <w:sz w:val="24"/>
        </w:rPr>
        <w:t>C</w:t>
      </w:r>
      <w:r>
        <w:rPr>
          <w:rFonts w:ascii="SimHei" w:hAnsi="SimHei" w:eastAsia="黑体" w:cs="SimHei"/>
          <w:sz w:val="24"/>
        </w:rPr>
        <w:t>、纳入考核但没有评</w:t>
      </w:r>
      <w:r>
        <w:rPr>
          <w:rFonts w:ascii="SimHei" w:hAnsi="SimHei" w:eastAsia="黑体" w:cs="SimHei"/>
          <w:sz w:val="24"/>
        </w:rPr>
        <w:t>ABCD</w:t>
      </w:r>
      <w:r>
        <w:rPr>
          <w:rFonts w:ascii="SimHei" w:hAnsi="SimHei" w:eastAsia="黑体" w:cs="SimHei"/>
          <w:sz w:val="24"/>
        </w:rPr>
        <w:t>的员工当月默认为</w:t>
      </w:r>
      <w:r>
        <w:rPr>
          <w:rFonts w:ascii="SimHei" w:hAnsi="SimHei" w:eastAsia="黑体" w:cs="SimHei"/>
          <w:sz w:val="24"/>
        </w:rPr>
        <w:t>D.</w:t>
      </w:r>
    </w:p>
    <w:p>
      <w:pPr>
        <w:pStyle w:val="Normal"/>
        <w:numPr>
          <w:ilvl w:val="0"/>
          <w:numId w:val="1"/>
        </w:numPr>
        <w:spacing w:lineRule="auto" w:line="360"/>
        <w:jc w:val="left"/>
        <w:rPr>
          <w:rFonts w:ascii="SimHei" w:hAnsi="SimHei" w:eastAsia="黑体" w:cs="SimHei"/>
          <w:b/>
          <w:b/>
          <w:sz w:val="24"/>
        </w:rPr>
      </w:pPr>
      <w:r>
        <w:rPr>
          <w:rFonts w:ascii="SimHei" w:hAnsi="SimHei" w:eastAsia="黑体" w:cs="SimHei"/>
          <w:b/>
          <w:sz w:val="24"/>
        </w:rPr>
        <w:t>考勤系数加减情况：</w:t>
      </w:r>
    </w:p>
    <w:tbl>
      <w:tblPr>
        <w:tblW w:w="7289" w:type="dxa"/>
        <w:jc w:val="center"/>
        <w:tblInd w:w="0" w:type="dxa"/>
        <w:tblLayout w:type="fixed"/>
        <w:tblCellMar>
          <w:top w:w="0" w:type="dxa"/>
          <w:left w:w="108" w:type="dxa"/>
          <w:bottom w:w="0" w:type="dxa"/>
          <w:right w:w="108" w:type="dxa"/>
        </w:tblCellMar>
      </w:tblPr>
      <w:tblGrid>
        <w:gridCol w:w="2680"/>
        <w:gridCol w:w="1460"/>
        <w:gridCol w:w="1260"/>
        <w:gridCol w:w="1889"/>
      </w:tblGrid>
      <w:tr>
        <w:trPr>
          <w:trHeight w:val="585" w:hRule="atLeast"/>
        </w:trPr>
        <w:tc>
          <w:tcPr>
            <w:tcW w:w="2680"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SimHei" w:hAnsi="SimHei" w:eastAsia="黑体" w:cs="SimHei"/>
                <w:kern w:val="0"/>
                <w:sz w:val="24"/>
              </w:rPr>
            </w:pPr>
            <w:r>
              <w:rPr>
                <w:rFonts w:ascii="SimHei" w:hAnsi="SimHei" w:eastAsia="黑体" w:cs="SimHei"/>
                <w:kern w:val="0"/>
                <w:sz w:val="24"/>
              </w:rPr>
              <w:t>累计迟到时间</w:t>
            </w:r>
          </w:p>
        </w:tc>
        <w:tc>
          <w:tcPr>
            <w:tcW w:w="1460" w:type="dxa"/>
            <w:tcBorders>
              <w:top w:val="single" w:sz="4" w:space="0" w:color="000000"/>
              <w:bottom w:val="single" w:sz="4" w:space="0" w:color="000000"/>
              <w:right w:val="single" w:sz="4" w:space="0" w:color="000000"/>
            </w:tcBorders>
            <w:vAlign w:val="center"/>
          </w:tcPr>
          <w:p>
            <w:pPr>
              <w:pStyle w:val="Normal"/>
              <w:widowControl/>
              <w:jc w:val="center"/>
              <w:rPr>
                <w:rFonts w:ascii="SimHei" w:hAnsi="SimHei" w:eastAsia="黑体" w:cs="SimHei"/>
                <w:kern w:val="0"/>
                <w:sz w:val="24"/>
              </w:rPr>
            </w:pPr>
            <w:r>
              <w:rPr>
                <w:rFonts w:ascii="SimHei" w:hAnsi="SimHei" w:eastAsia="黑体" w:cs="SimHei"/>
                <w:kern w:val="0"/>
                <w:sz w:val="24"/>
              </w:rPr>
              <w:t>非正常原因未打卡</w:t>
            </w:r>
          </w:p>
        </w:tc>
        <w:tc>
          <w:tcPr>
            <w:tcW w:w="1260" w:type="dxa"/>
            <w:tcBorders>
              <w:top w:val="single" w:sz="4" w:space="0" w:color="000000"/>
              <w:bottom w:val="single" w:sz="4" w:space="0" w:color="000000"/>
              <w:right w:val="single" w:sz="4" w:space="0" w:color="000000"/>
            </w:tcBorders>
            <w:vAlign w:val="center"/>
          </w:tcPr>
          <w:p>
            <w:pPr>
              <w:pStyle w:val="Normal"/>
              <w:widowControl/>
              <w:jc w:val="center"/>
              <w:rPr>
                <w:rFonts w:ascii="SimHei" w:hAnsi="SimHei" w:eastAsia="黑体" w:cs="SimHei"/>
                <w:kern w:val="0"/>
                <w:sz w:val="24"/>
              </w:rPr>
            </w:pPr>
            <w:r>
              <w:rPr>
                <w:rFonts w:ascii="SimHei" w:hAnsi="SimHei" w:eastAsia="黑体" w:cs="SimHei"/>
                <w:kern w:val="0"/>
                <w:sz w:val="24"/>
              </w:rPr>
              <w:t>事假</w:t>
            </w:r>
          </w:p>
        </w:tc>
        <w:tc>
          <w:tcPr>
            <w:tcW w:w="1889" w:type="dxa"/>
            <w:tcBorders>
              <w:top w:val="single" w:sz="4" w:space="0" w:color="000000"/>
              <w:bottom w:val="single" w:sz="4" w:space="0" w:color="000000"/>
              <w:right w:val="single" w:sz="4" w:space="0" w:color="000000"/>
            </w:tcBorders>
            <w:vAlign w:val="center"/>
          </w:tcPr>
          <w:p>
            <w:pPr>
              <w:pStyle w:val="Normal"/>
              <w:widowControl/>
              <w:jc w:val="center"/>
              <w:rPr>
                <w:rFonts w:ascii="SimHei" w:hAnsi="SimHei" w:eastAsia="黑体" w:cs="SimHei"/>
                <w:kern w:val="0"/>
                <w:sz w:val="24"/>
              </w:rPr>
            </w:pPr>
            <w:r>
              <w:rPr>
                <w:rFonts w:ascii="SimHei" w:hAnsi="SimHei" w:eastAsia="黑体" w:cs="SimHei"/>
                <w:kern w:val="0"/>
                <w:sz w:val="24"/>
              </w:rPr>
              <w:t>旷工</w:t>
            </w:r>
          </w:p>
        </w:tc>
      </w:tr>
      <w:tr>
        <w:trPr>
          <w:trHeight w:val="495" w:hRule="atLeast"/>
        </w:trPr>
        <w:tc>
          <w:tcPr>
            <w:tcW w:w="2680" w:type="dxa"/>
            <w:tcBorders>
              <w:left w:val="single" w:sz="4" w:space="0" w:color="000000"/>
              <w:bottom w:val="single" w:sz="4" w:space="0" w:color="000000"/>
              <w:right w:val="single" w:sz="4" w:space="0" w:color="000000"/>
            </w:tcBorders>
            <w:vAlign w:val="center"/>
          </w:tcPr>
          <w:p>
            <w:pPr>
              <w:pStyle w:val="Normal"/>
              <w:widowControl/>
              <w:jc w:val="center"/>
              <w:rPr>
                <w:rFonts w:ascii="SimHei" w:hAnsi="SimHei" w:eastAsia="黑体" w:cs="SimHei"/>
                <w:kern w:val="0"/>
                <w:sz w:val="24"/>
              </w:rPr>
            </w:pPr>
            <w:r>
              <w:rPr>
                <w:rFonts w:ascii="SimHei" w:hAnsi="SimHei" w:eastAsia="黑体" w:cs="SimHei"/>
                <w:kern w:val="0"/>
                <w:sz w:val="24"/>
              </w:rPr>
              <w:t>-0.02/</w:t>
            </w:r>
            <w:r>
              <w:rPr>
                <w:rFonts w:ascii="SimHei" w:hAnsi="SimHei" w:eastAsia="黑体" w:cs="SimHei"/>
                <w:kern w:val="0"/>
                <w:sz w:val="24"/>
              </w:rPr>
              <w:t>小时</w:t>
            </w:r>
          </w:p>
        </w:tc>
        <w:tc>
          <w:tcPr>
            <w:tcW w:w="1460" w:type="dxa"/>
            <w:tcBorders>
              <w:bottom w:val="single" w:sz="4" w:space="0" w:color="000000"/>
              <w:right w:val="single" w:sz="4" w:space="0" w:color="000000"/>
            </w:tcBorders>
            <w:vAlign w:val="center"/>
          </w:tcPr>
          <w:p>
            <w:pPr>
              <w:pStyle w:val="Normal"/>
              <w:widowControl/>
              <w:jc w:val="center"/>
              <w:rPr>
                <w:rFonts w:ascii="SimHei" w:hAnsi="SimHei" w:eastAsia="黑体" w:cs="SimHei"/>
                <w:kern w:val="0"/>
                <w:sz w:val="24"/>
              </w:rPr>
            </w:pPr>
            <w:r>
              <w:rPr>
                <w:rFonts w:ascii="SimHei" w:hAnsi="SimHei" w:eastAsia="黑体" w:cs="SimHei"/>
                <w:kern w:val="0"/>
                <w:sz w:val="24"/>
              </w:rPr>
              <w:t>-0.01/ 3</w:t>
            </w:r>
            <w:r>
              <w:rPr>
                <w:rFonts w:ascii="SimHei" w:hAnsi="SimHei" w:eastAsia="黑体" w:cs="SimHei"/>
                <w:kern w:val="0"/>
                <w:sz w:val="24"/>
              </w:rPr>
              <w:t>次</w:t>
            </w:r>
          </w:p>
        </w:tc>
        <w:tc>
          <w:tcPr>
            <w:tcW w:w="1260" w:type="dxa"/>
            <w:tcBorders>
              <w:bottom w:val="single" w:sz="4" w:space="0" w:color="000000"/>
              <w:right w:val="single" w:sz="4" w:space="0" w:color="000000"/>
            </w:tcBorders>
            <w:vAlign w:val="center"/>
          </w:tcPr>
          <w:p>
            <w:pPr>
              <w:pStyle w:val="Normal"/>
              <w:widowControl/>
              <w:jc w:val="center"/>
              <w:rPr>
                <w:rFonts w:ascii="SimHei" w:hAnsi="SimHei" w:eastAsia="黑体" w:cs="SimHei"/>
                <w:kern w:val="0"/>
                <w:sz w:val="24"/>
              </w:rPr>
            </w:pPr>
            <w:r>
              <w:rPr>
                <w:rFonts w:ascii="SimHei" w:hAnsi="SimHei" w:eastAsia="黑体" w:cs="SimHei"/>
                <w:kern w:val="0"/>
                <w:sz w:val="24"/>
              </w:rPr>
              <w:t>-0.1/</w:t>
            </w:r>
            <w:r>
              <w:rPr>
                <w:rFonts w:ascii="SimHei" w:hAnsi="SimHei" w:eastAsia="黑体" w:cs="SimHei"/>
                <w:kern w:val="0"/>
                <w:sz w:val="24"/>
              </w:rPr>
              <w:t>天</w:t>
            </w:r>
          </w:p>
        </w:tc>
        <w:tc>
          <w:tcPr>
            <w:tcW w:w="1889" w:type="dxa"/>
            <w:tcBorders>
              <w:bottom w:val="single" w:sz="4" w:space="0" w:color="000000"/>
              <w:right w:val="single" w:sz="4" w:space="0" w:color="000000"/>
            </w:tcBorders>
            <w:vAlign w:val="center"/>
          </w:tcPr>
          <w:p>
            <w:pPr>
              <w:pStyle w:val="Normal"/>
              <w:widowControl/>
              <w:jc w:val="center"/>
              <w:rPr>
                <w:rFonts w:ascii="SimHei" w:hAnsi="SimHei" w:eastAsia="黑体" w:cs="SimHei"/>
                <w:kern w:val="0"/>
                <w:sz w:val="24"/>
              </w:rPr>
            </w:pPr>
            <w:r>
              <w:rPr>
                <w:rFonts w:ascii="SimHei" w:hAnsi="SimHei" w:eastAsia="黑体" w:cs="SimHei"/>
                <w:kern w:val="0"/>
                <w:sz w:val="24"/>
              </w:rPr>
              <w:t>-0.3/</w:t>
            </w:r>
            <w:r>
              <w:rPr>
                <w:rFonts w:ascii="SimHei" w:hAnsi="SimHei" w:eastAsia="黑体" w:cs="SimHei"/>
                <w:kern w:val="0"/>
                <w:sz w:val="24"/>
              </w:rPr>
              <w:t>天</w:t>
            </w:r>
          </w:p>
        </w:tc>
      </w:tr>
      <w:tr>
        <w:trPr>
          <w:trHeight w:val="495" w:hRule="atLeast"/>
        </w:trPr>
        <w:tc>
          <w:tcPr>
            <w:tcW w:w="7289" w:type="dxa"/>
            <w:gridSpan w:val="4"/>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SimHei" w:hAnsi="SimHei" w:eastAsia="黑体" w:cs="SimHei"/>
                <w:kern w:val="0"/>
                <w:sz w:val="24"/>
              </w:rPr>
            </w:pPr>
            <w:r>
              <w:rPr>
                <w:rFonts w:ascii="SimHei" w:hAnsi="SimHei" w:eastAsia="黑体" w:cs="SimHei"/>
                <w:kern w:val="0"/>
                <w:sz w:val="24"/>
              </w:rPr>
              <w:t>上限为</w:t>
            </w:r>
            <w:r>
              <w:rPr>
                <w:rFonts w:ascii="SimHei" w:hAnsi="SimHei" w:eastAsia="黑体" w:cs="SimHei"/>
                <w:kern w:val="0"/>
                <w:sz w:val="24"/>
              </w:rPr>
              <w:t>-6</w:t>
            </w:r>
          </w:p>
        </w:tc>
      </w:tr>
    </w:tbl>
    <w:p>
      <w:pPr>
        <w:pStyle w:val="Normal"/>
        <w:spacing w:lineRule="auto" w:line="360"/>
        <w:jc w:val="left"/>
        <w:rPr>
          <w:rFonts w:ascii="SimHei" w:hAnsi="SimHei" w:eastAsia="黑体" w:cs="SimHei"/>
          <w:b/>
          <w:b/>
          <w:sz w:val="24"/>
        </w:rPr>
      </w:pPr>
      <w:r>
        <w:rPr>
          <w:rFonts w:ascii="SimHei" w:hAnsi="SimHei" w:eastAsia="黑体" w:cs="SimHei"/>
          <w:b/>
          <w:sz w:val="24"/>
        </w:rPr>
      </w:r>
    </w:p>
    <w:p>
      <w:pPr>
        <w:pStyle w:val="Normal"/>
        <w:spacing w:lineRule="auto" w:line="360"/>
        <w:jc w:val="left"/>
        <w:rPr/>
      </w:pPr>
      <w:r>
        <w:rPr>
          <w:rFonts w:ascii="SimHei" w:hAnsi="SimHei" w:eastAsia="黑体" w:cs="SimHei"/>
          <w:b/>
          <w:sz w:val="24"/>
        </w:rPr>
        <w:t>例</w:t>
      </w:r>
      <w:r>
        <w:rPr>
          <w:rFonts w:ascii="SimHei" w:hAnsi="SimHei" w:eastAsia="黑体" w:cs="SimHei"/>
          <w:sz w:val="24"/>
        </w:rPr>
        <w:t>：某员工考核期内入职</w:t>
      </w:r>
      <w:r>
        <w:rPr>
          <w:rFonts w:ascii="SimHei" w:hAnsi="SimHei" w:eastAsia="黑体" w:cs="SimHei"/>
          <w:sz w:val="24"/>
        </w:rPr>
        <w:t>10</w:t>
      </w:r>
      <w:r>
        <w:rPr>
          <w:rFonts w:ascii="SimHei" w:hAnsi="SimHei" w:eastAsia="黑体" w:cs="SimHei"/>
          <w:sz w:val="24"/>
        </w:rPr>
        <w:t>个月份，其中，</w:t>
      </w:r>
      <w:r>
        <w:rPr>
          <w:rFonts w:ascii="SimHei" w:hAnsi="SimHei" w:eastAsia="黑体" w:cs="SimHei"/>
          <w:sz w:val="24"/>
        </w:rPr>
        <w:t>1</w:t>
      </w:r>
      <w:r>
        <w:rPr>
          <w:rFonts w:ascii="SimHei" w:hAnsi="SimHei" w:eastAsia="黑体" w:cs="SimHei"/>
          <w:sz w:val="24"/>
        </w:rPr>
        <w:t>个月被评为</w:t>
      </w:r>
      <w:r>
        <w:rPr>
          <w:rFonts w:ascii="SimHei" w:hAnsi="SimHei" w:eastAsia="黑体" w:cs="SimHei"/>
          <w:sz w:val="24"/>
        </w:rPr>
        <w:t>A,7</w:t>
      </w:r>
      <w:r>
        <w:rPr>
          <w:rFonts w:ascii="SimHei" w:hAnsi="SimHei" w:eastAsia="黑体" w:cs="SimHei"/>
          <w:sz w:val="24"/>
        </w:rPr>
        <w:t>个月为</w:t>
      </w:r>
      <w:r>
        <w:rPr>
          <w:rFonts w:ascii="SimHei" w:hAnsi="SimHei" w:eastAsia="黑体" w:cs="SimHei"/>
          <w:sz w:val="24"/>
        </w:rPr>
        <w:t>B,2</w:t>
      </w:r>
      <w:r>
        <w:rPr>
          <w:rFonts w:ascii="SimHei" w:hAnsi="SimHei" w:eastAsia="黑体" w:cs="SimHei"/>
          <w:sz w:val="24"/>
        </w:rPr>
        <w:t>个月为</w:t>
      </w:r>
      <w:r>
        <w:rPr>
          <w:rFonts w:ascii="SimHei" w:hAnsi="SimHei" w:eastAsia="黑体" w:cs="SimHei"/>
          <w:sz w:val="24"/>
        </w:rPr>
        <w:t>C</w:t>
      </w:r>
      <w:r>
        <w:rPr>
          <w:rFonts w:ascii="SimHei" w:hAnsi="SimHei" w:eastAsia="黑体" w:cs="SimHei"/>
          <w:sz w:val="24"/>
        </w:rPr>
        <w:t>；累计迟到时间</w:t>
      </w:r>
      <w:r>
        <w:rPr>
          <w:rFonts w:ascii="SimHei" w:hAnsi="SimHei" w:eastAsia="黑体" w:cs="SimHei"/>
          <w:sz w:val="24"/>
        </w:rPr>
        <w:t>4.5</w:t>
      </w:r>
      <w:r>
        <w:rPr>
          <w:rFonts w:ascii="SimHei" w:hAnsi="SimHei" w:eastAsia="黑体" w:cs="SimHei"/>
          <w:sz w:val="24"/>
        </w:rPr>
        <w:t>小时，未打卡</w:t>
      </w:r>
      <w:r>
        <w:rPr>
          <w:rFonts w:ascii="SimHei" w:hAnsi="SimHei" w:eastAsia="黑体" w:cs="SimHei"/>
          <w:sz w:val="24"/>
        </w:rPr>
        <w:t>10</w:t>
      </w:r>
      <w:r>
        <w:rPr>
          <w:rFonts w:ascii="SimHei" w:hAnsi="SimHei" w:eastAsia="黑体" w:cs="SimHei"/>
          <w:sz w:val="24"/>
        </w:rPr>
        <w:t>次，事假</w:t>
      </w:r>
      <w:r>
        <w:rPr>
          <w:rFonts w:ascii="SimHei" w:hAnsi="SimHei" w:eastAsia="黑体" w:cs="SimHei"/>
          <w:sz w:val="24"/>
        </w:rPr>
        <w:t>10</w:t>
      </w:r>
      <w:r>
        <w:rPr>
          <w:rFonts w:ascii="SimHei" w:hAnsi="SimHei" w:eastAsia="黑体" w:cs="SimHei"/>
          <w:sz w:val="24"/>
        </w:rPr>
        <w:t>天，旷工</w:t>
      </w:r>
      <w:r>
        <w:rPr>
          <w:rFonts w:ascii="SimHei" w:hAnsi="SimHei" w:eastAsia="黑体" w:cs="SimHei"/>
          <w:sz w:val="24"/>
        </w:rPr>
        <w:t>1</w:t>
      </w:r>
      <w:r>
        <w:rPr>
          <w:rFonts w:ascii="SimHei" w:hAnsi="SimHei" w:eastAsia="黑体" w:cs="SimHei"/>
          <w:sz w:val="24"/>
        </w:rPr>
        <w:t>天。则：</w:t>
      </w:r>
    </w:p>
    <w:p>
      <w:pPr>
        <w:pStyle w:val="Normal"/>
        <w:spacing w:lineRule="auto" w:line="360"/>
        <w:jc w:val="left"/>
        <w:rPr>
          <w:rFonts w:ascii="SimHei" w:hAnsi="SimHei" w:eastAsia="黑体" w:cs="SimHei"/>
          <w:b/>
          <w:b/>
          <w:sz w:val="24"/>
        </w:rPr>
      </w:pPr>
      <w:r>
        <w:rPr>
          <w:rFonts w:ascii="SimHei" w:hAnsi="SimHei" w:eastAsia="黑体" w:cs="SimHei"/>
          <w:b/>
          <w:sz w:val="24"/>
        </w:rPr>
        <w:t>年终绩效考核系数</w:t>
      </w:r>
      <w:r>
        <w:rPr>
          <w:rFonts w:ascii="SimHei" w:hAnsi="SimHei" w:eastAsia="黑体" w:cs="SimHei"/>
          <w:b/>
          <w:sz w:val="24"/>
        </w:rPr>
        <w:t>=1*1.2+7*1+2*0.8-0.02*4.5-0.01*10/3-0.1*10-0.3*1=8.37</w:t>
      </w:r>
      <w:r>
        <w:rPr>
          <w:rFonts w:ascii="SimHei" w:hAnsi="SimHei" w:eastAsia="黑体" w:cs="SimHei"/>
          <w:b/>
          <w:sz w:val="24"/>
        </w:rPr>
        <w:t>。</w:t>
      </w:r>
    </w:p>
    <w:p>
      <w:pPr>
        <w:pStyle w:val="Normal"/>
        <w:spacing w:lineRule="auto" w:line="360"/>
        <w:jc w:val="left"/>
        <w:rPr>
          <w:rFonts w:ascii="SimHei" w:hAnsi="SimHei" w:eastAsia="黑体" w:cs="SimHei"/>
          <w:b/>
          <w:b/>
          <w:sz w:val="24"/>
          <w:lang w:val="en-GB"/>
        </w:rPr>
      </w:pPr>
      <w:r>
        <w:rPr>
          <w:rFonts w:ascii="SimHei" w:hAnsi="SimHei" w:eastAsia="黑体" w:cs="SimHei"/>
          <w:b/>
          <w:sz w:val="24"/>
          <w:lang w:val="en-GB"/>
        </w:rPr>
      </w:r>
    </w:p>
    <w:p>
      <w:pPr>
        <w:pStyle w:val="Normal"/>
        <w:tabs>
          <w:tab w:val="clear" w:pos="420"/>
          <w:tab w:val="center" w:pos="4153" w:leader="none"/>
        </w:tabs>
        <w:spacing w:lineRule="auto" w:line="360"/>
        <w:rPr>
          <w:rFonts w:ascii="SimHei" w:hAnsi="SimHei" w:eastAsia="黑体" w:cs="SimHei"/>
          <w:sz w:val="24"/>
        </w:rPr>
      </w:pPr>
      <w:r>
        <w:rPr>
          <w:rFonts w:ascii="SimHei" w:hAnsi="SimHei" w:eastAsia="黑体" w:cs="SimHei"/>
          <w:sz w:val="24"/>
        </w:rPr>
        <w:t>4</w:t>
      </w:r>
      <w:r>
        <w:rPr>
          <w:rFonts w:ascii="SimHei" w:hAnsi="SimHei" w:eastAsia="黑体" w:cs="SimHei"/>
          <w:sz w:val="24"/>
        </w:rPr>
        <w:t>．工龄与系数对应关系</w:t>
      </w:r>
      <w:r>
        <w:rPr>
          <w:rFonts w:ascii="SimHei" w:hAnsi="SimHei" w:eastAsia="黑体" w:cs="SimHei"/>
          <w:sz w:val="24"/>
        </w:rPr>
        <w:tab/>
      </w:r>
    </w:p>
    <w:tbl>
      <w:tblPr>
        <w:tblW w:w="7394" w:type="dxa"/>
        <w:jc w:val="center"/>
        <w:tblInd w:w="0" w:type="dxa"/>
        <w:tblLayout w:type="fixed"/>
        <w:tblCellMar>
          <w:top w:w="0" w:type="dxa"/>
          <w:left w:w="108" w:type="dxa"/>
          <w:bottom w:w="0" w:type="dxa"/>
          <w:right w:w="108" w:type="dxa"/>
        </w:tblCellMar>
      </w:tblPr>
      <w:tblGrid>
        <w:gridCol w:w="2332"/>
        <w:gridCol w:w="1500"/>
        <w:gridCol w:w="3562"/>
      </w:tblGrid>
      <w:tr>
        <w:trPr/>
        <w:tc>
          <w:tcPr>
            <w:tcW w:w="233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360"/>
              <w:ind w:firstLine="240"/>
              <w:rPr>
                <w:rFonts w:ascii="SimHei" w:hAnsi="SimHei" w:eastAsia="黑体" w:cs="SimHei"/>
                <w:sz w:val="24"/>
              </w:rPr>
            </w:pPr>
            <w:r>
              <w:rPr>
                <w:rFonts w:ascii="SimHei" w:hAnsi="SimHei" w:eastAsia="黑体" w:cs="SimHei"/>
                <w:sz w:val="24"/>
              </w:rPr>
              <w:t>工龄</w:t>
            </w:r>
            <w:r>
              <w:rPr>
                <w:rFonts w:ascii="SimHei" w:hAnsi="SimHei" w:eastAsia="黑体" w:cs="SimHei"/>
                <w:sz w:val="24"/>
              </w:rPr>
              <w:t>/</w:t>
            </w:r>
            <w:r>
              <w:rPr>
                <w:rFonts w:ascii="SimHei" w:hAnsi="SimHei" w:eastAsia="黑体" w:cs="SimHei"/>
                <w:sz w:val="24"/>
              </w:rPr>
              <w:t>年</w:t>
            </w:r>
          </w:p>
        </w:tc>
        <w:tc>
          <w:tcPr>
            <w:tcW w:w="150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360"/>
              <w:ind w:firstLine="25"/>
              <w:jc w:val="center"/>
              <w:rPr>
                <w:rFonts w:ascii="SimHei" w:hAnsi="SimHei" w:eastAsia="黑体" w:cs="SimHei"/>
                <w:sz w:val="24"/>
              </w:rPr>
            </w:pPr>
            <w:r>
              <w:rPr>
                <w:rFonts w:ascii="SimHei" w:hAnsi="SimHei" w:eastAsia="黑体" w:cs="SimHei"/>
                <w:sz w:val="24"/>
              </w:rPr>
              <w:t>对应系数</w:t>
            </w:r>
          </w:p>
        </w:tc>
        <w:tc>
          <w:tcPr>
            <w:tcW w:w="35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360"/>
              <w:ind w:firstLine="25"/>
              <w:jc w:val="center"/>
              <w:rPr>
                <w:rFonts w:ascii="SimHei" w:hAnsi="SimHei" w:eastAsia="黑体" w:cs="SimHei"/>
                <w:sz w:val="24"/>
              </w:rPr>
            </w:pPr>
            <w:r>
              <w:rPr>
                <w:rFonts w:ascii="SimHei" w:hAnsi="SimHei" w:eastAsia="黑体" w:cs="SimHei"/>
                <w:sz w:val="24"/>
              </w:rPr>
              <w:t>备  注</w:t>
            </w:r>
          </w:p>
        </w:tc>
      </w:tr>
      <w:tr>
        <w:trPr/>
        <w:tc>
          <w:tcPr>
            <w:tcW w:w="233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360"/>
              <w:ind w:firstLine="360"/>
              <w:rPr>
                <w:rFonts w:ascii="SimHei" w:hAnsi="SimHei" w:eastAsia="黑体" w:cs="SimHei"/>
                <w:sz w:val="24"/>
              </w:rPr>
            </w:pPr>
            <w:r>
              <w:rPr>
                <w:rFonts w:ascii="SimHei" w:hAnsi="SimHei" w:eastAsia="黑体" w:cs="SimHei"/>
                <w:sz w:val="24"/>
              </w:rPr>
              <w:t>（</w:t>
            </w:r>
            <w:r>
              <w:rPr>
                <w:rFonts w:ascii="SimHei" w:hAnsi="SimHei" w:eastAsia="黑体" w:cs="SimHei"/>
                <w:sz w:val="24"/>
              </w:rPr>
              <w:t>5</w:t>
            </w:r>
            <w:r>
              <w:rPr>
                <w:rFonts w:ascii="SimHei" w:hAnsi="SimHei" w:eastAsia="黑体" w:cs="SimHei"/>
                <w:sz w:val="24"/>
              </w:rPr>
              <w:t>，∞）</w:t>
            </w:r>
          </w:p>
        </w:tc>
        <w:tc>
          <w:tcPr>
            <w:tcW w:w="150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360"/>
              <w:ind w:firstLine="25"/>
              <w:jc w:val="center"/>
              <w:rPr>
                <w:rFonts w:ascii="SimHei" w:hAnsi="SimHei" w:eastAsia="黑体" w:cs="SimHei"/>
                <w:sz w:val="24"/>
              </w:rPr>
            </w:pPr>
            <w:r>
              <w:rPr>
                <w:rFonts w:ascii="SimHei" w:hAnsi="SimHei" w:eastAsia="黑体" w:cs="SimHei"/>
                <w:sz w:val="24"/>
              </w:rPr>
              <w:t>1.3</w:t>
            </w:r>
          </w:p>
        </w:tc>
        <w:tc>
          <w:tcPr>
            <w:tcW w:w="35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360"/>
              <w:ind w:firstLine="25"/>
              <w:jc w:val="center"/>
              <w:rPr>
                <w:rFonts w:ascii="SimHei" w:hAnsi="SimHei" w:eastAsia="黑体" w:cs="SimHei"/>
                <w:szCs w:val="21"/>
              </w:rPr>
            </w:pPr>
            <w:r>
              <w:rPr>
                <w:rFonts w:ascii="SimHei" w:hAnsi="SimHei" w:eastAsia="黑体" w:cs="SimHei"/>
                <w:szCs w:val="21"/>
              </w:rPr>
              <w:t>5</w:t>
            </w:r>
            <w:r>
              <w:rPr>
                <w:rFonts w:ascii="SimHei" w:hAnsi="SimHei" w:eastAsia="黑体" w:cs="SimHei"/>
                <w:szCs w:val="21"/>
              </w:rPr>
              <w:t>年（不含）以上</w:t>
            </w:r>
          </w:p>
        </w:tc>
      </w:tr>
      <w:tr>
        <w:trPr/>
        <w:tc>
          <w:tcPr>
            <w:tcW w:w="233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360"/>
              <w:ind w:firstLine="360"/>
              <w:rPr>
                <w:rFonts w:ascii="SimHei" w:hAnsi="SimHei" w:eastAsia="黑体" w:cs="SimHei"/>
                <w:sz w:val="24"/>
              </w:rPr>
            </w:pPr>
            <w:r>
              <w:rPr>
                <w:rFonts w:ascii="SimHei" w:hAnsi="SimHei" w:eastAsia="黑体" w:cs="SimHei"/>
                <w:sz w:val="24"/>
              </w:rPr>
              <w:t>（</w:t>
            </w:r>
            <w:r>
              <w:rPr>
                <w:rFonts w:ascii="SimHei" w:hAnsi="SimHei" w:eastAsia="黑体" w:cs="SimHei"/>
                <w:sz w:val="24"/>
              </w:rPr>
              <w:t>3</w:t>
            </w:r>
            <w:r>
              <w:rPr>
                <w:rFonts w:ascii="SimHei" w:hAnsi="SimHei" w:eastAsia="黑体" w:cs="SimHei"/>
                <w:sz w:val="24"/>
              </w:rPr>
              <w:t>，</w:t>
            </w:r>
            <w:r>
              <w:rPr>
                <w:rFonts w:ascii="SimHei" w:hAnsi="SimHei" w:eastAsia="黑体" w:cs="SimHei"/>
                <w:sz w:val="24"/>
              </w:rPr>
              <w:t>5]</w:t>
            </w:r>
          </w:p>
        </w:tc>
        <w:tc>
          <w:tcPr>
            <w:tcW w:w="150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360"/>
              <w:ind w:firstLine="25"/>
              <w:jc w:val="center"/>
              <w:rPr>
                <w:rFonts w:ascii="SimHei" w:hAnsi="SimHei" w:eastAsia="黑体" w:cs="SimHei"/>
                <w:sz w:val="24"/>
              </w:rPr>
            </w:pPr>
            <w:r>
              <w:rPr>
                <w:rFonts w:ascii="SimHei" w:hAnsi="SimHei" w:eastAsia="黑体" w:cs="SimHei"/>
                <w:sz w:val="24"/>
              </w:rPr>
              <w:t>1.2</w:t>
            </w:r>
          </w:p>
        </w:tc>
        <w:tc>
          <w:tcPr>
            <w:tcW w:w="35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360"/>
              <w:ind w:firstLine="25"/>
              <w:rPr/>
            </w:pPr>
            <w:r>
              <w:rPr>
                <w:rFonts w:ascii="SimHei" w:hAnsi="SimHei" w:eastAsia="黑体" w:cs="SimHei"/>
                <w:szCs w:val="21"/>
              </w:rPr>
              <w:t>3</w:t>
            </w:r>
            <w:r>
              <w:rPr>
                <w:rFonts w:ascii="SimHei" w:hAnsi="SimHei" w:eastAsia="黑体" w:cs="SimHei"/>
                <w:szCs w:val="21"/>
              </w:rPr>
              <w:t>年（不含）以上，</w:t>
            </w:r>
            <w:r>
              <w:rPr>
                <w:rFonts w:ascii="SimHei" w:hAnsi="SimHei" w:eastAsia="黑体" w:cs="SimHei"/>
                <w:szCs w:val="21"/>
              </w:rPr>
              <w:t>5</w:t>
            </w:r>
            <w:r>
              <w:rPr>
                <w:rFonts w:ascii="SimHei" w:hAnsi="SimHei" w:eastAsia="黑体" w:cs="SimHei"/>
                <w:szCs w:val="21"/>
              </w:rPr>
              <w:t>年（含）以下</w:t>
            </w:r>
          </w:p>
        </w:tc>
      </w:tr>
      <w:tr>
        <w:trPr/>
        <w:tc>
          <w:tcPr>
            <w:tcW w:w="233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360"/>
              <w:ind w:firstLine="360"/>
              <w:rPr>
                <w:rFonts w:ascii="SimHei" w:hAnsi="SimHei" w:eastAsia="黑体" w:cs="SimHei"/>
                <w:sz w:val="24"/>
              </w:rPr>
            </w:pPr>
            <w:r>
              <w:rPr>
                <w:rFonts w:ascii="SimHei" w:hAnsi="SimHei" w:eastAsia="黑体" w:cs="SimHei"/>
                <w:sz w:val="24"/>
              </w:rPr>
              <w:t>（</w:t>
            </w:r>
            <w:r>
              <w:rPr>
                <w:rFonts w:ascii="SimHei" w:hAnsi="SimHei" w:eastAsia="黑体" w:cs="SimHei"/>
                <w:sz w:val="24"/>
              </w:rPr>
              <w:t>1</w:t>
            </w:r>
            <w:r>
              <w:rPr>
                <w:rFonts w:ascii="SimHei" w:hAnsi="SimHei" w:eastAsia="黑体" w:cs="SimHei"/>
                <w:sz w:val="24"/>
              </w:rPr>
              <w:t>，</w:t>
            </w:r>
            <w:r>
              <w:rPr>
                <w:rFonts w:ascii="SimHei" w:hAnsi="SimHei" w:eastAsia="黑体" w:cs="SimHei"/>
                <w:sz w:val="24"/>
              </w:rPr>
              <w:t>3]</w:t>
            </w:r>
          </w:p>
        </w:tc>
        <w:tc>
          <w:tcPr>
            <w:tcW w:w="150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360"/>
              <w:ind w:firstLine="25"/>
              <w:jc w:val="center"/>
              <w:rPr>
                <w:rFonts w:ascii="SimHei" w:hAnsi="SimHei" w:eastAsia="黑体" w:cs="SimHei"/>
                <w:sz w:val="24"/>
              </w:rPr>
            </w:pPr>
            <w:r>
              <w:rPr>
                <w:rFonts w:ascii="SimHei" w:hAnsi="SimHei" w:eastAsia="黑体" w:cs="SimHei"/>
                <w:sz w:val="24"/>
              </w:rPr>
              <w:t>1.1</w:t>
            </w:r>
          </w:p>
        </w:tc>
        <w:tc>
          <w:tcPr>
            <w:tcW w:w="35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360"/>
              <w:ind w:firstLine="25"/>
              <w:rPr/>
            </w:pPr>
            <w:r>
              <w:rPr>
                <w:rFonts w:ascii="SimHei" w:hAnsi="SimHei" w:eastAsia="黑体" w:cs="SimHei"/>
                <w:szCs w:val="21"/>
              </w:rPr>
              <w:t>1</w:t>
            </w:r>
            <w:r>
              <w:rPr>
                <w:rFonts w:ascii="SimHei" w:hAnsi="SimHei" w:eastAsia="黑体" w:cs="SimHei"/>
                <w:szCs w:val="21"/>
              </w:rPr>
              <w:t>年（不含）以上，</w:t>
            </w:r>
            <w:r>
              <w:rPr>
                <w:rFonts w:ascii="SimHei" w:hAnsi="SimHei" w:eastAsia="黑体" w:cs="SimHei"/>
                <w:szCs w:val="21"/>
              </w:rPr>
              <w:t>3</w:t>
            </w:r>
            <w:r>
              <w:rPr>
                <w:rFonts w:ascii="SimHei" w:hAnsi="SimHei" w:eastAsia="黑体" w:cs="SimHei"/>
                <w:szCs w:val="21"/>
              </w:rPr>
              <w:t>年（含）以下</w:t>
            </w:r>
          </w:p>
        </w:tc>
      </w:tr>
      <w:tr>
        <w:trPr/>
        <w:tc>
          <w:tcPr>
            <w:tcW w:w="233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360"/>
              <w:ind w:firstLine="240"/>
              <w:rPr/>
            </w:pPr>
            <w:r>
              <w:rPr>
                <w:rFonts w:ascii="SimHei" w:hAnsi="SimHei" w:eastAsia="黑体" w:cs="SimHei"/>
                <w:sz w:val="24"/>
              </w:rPr>
              <w:t>2016</w:t>
            </w:r>
            <w:r>
              <w:rPr>
                <w:rFonts w:ascii="SimHei" w:hAnsi="SimHei" w:eastAsia="黑体" w:cs="SimHei"/>
                <w:sz w:val="24"/>
              </w:rPr>
              <w:t>年</w:t>
            </w:r>
            <w:r>
              <w:rPr>
                <w:rFonts w:ascii="SimHei" w:hAnsi="SimHei" w:eastAsia="黑体" w:cs="SimHei"/>
                <w:sz w:val="24"/>
              </w:rPr>
              <w:t>1</w:t>
            </w:r>
            <w:r>
              <w:rPr>
                <w:rFonts w:ascii="SimHei" w:hAnsi="SimHei" w:eastAsia="黑体" w:cs="SimHei"/>
                <w:sz w:val="24"/>
              </w:rPr>
              <w:t>月入职</w:t>
            </w:r>
          </w:p>
        </w:tc>
        <w:tc>
          <w:tcPr>
            <w:tcW w:w="150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360"/>
              <w:ind w:firstLine="25"/>
              <w:jc w:val="center"/>
              <w:rPr>
                <w:rFonts w:ascii="SimHei" w:hAnsi="SimHei" w:eastAsia="黑体" w:cs="SimHei"/>
                <w:sz w:val="24"/>
              </w:rPr>
            </w:pPr>
            <w:r>
              <w:rPr>
                <w:rFonts w:ascii="SimHei" w:hAnsi="SimHei" w:eastAsia="黑体" w:cs="SimHei"/>
                <w:sz w:val="24"/>
              </w:rPr>
              <w:t>1</w:t>
            </w:r>
          </w:p>
        </w:tc>
        <w:tc>
          <w:tcPr>
            <w:tcW w:w="3562"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auto" w:line="360"/>
              <w:ind w:firstLine="25"/>
              <w:jc w:val="center"/>
              <w:rPr>
                <w:rFonts w:ascii="SimHei" w:hAnsi="SimHei" w:eastAsia="黑体" w:cs="SimHei"/>
                <w:sz w:val="24"/>
              </w:rPr>
            </w:pPr>
            <w:r>
              <w:rPr>
                <w:rFonts w:ascii="SimHei" w:hAnsi="SimHei" w:eastAsia="黑体" w:cs="SimHei"/>
                <w:sz w:val="24"/>
              </w:rPr>
            </w:r>
          </w:p>
        </w:tc>
      </w:tr>
      <w:tr>
        <w:trPr/>
        <w:tc>
          <w:tcPr>
            <w:tcW w:w="233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360"/>
              <w:ind w:firstLine="240"/>
              <w:rPr/>
            </w:pPr>
            <w:r>
              <w:rPr>
                <w:rFonts w:ascii="SimHei" w:hAnsi="SimHei" w:eastAsia="黑体" w:cs="SimHei"/>
                <w:sz w:val="24"/>
              </w:rPr>
              <w:t>2016</w:t>
            </w:r>
            <w:r>
              <w:rPr>
                <w:rFonts w:ascii="SimHei" w:hAnsi="SimHei" w:eastAsia="黑体" w:cs="SimHei"/>
                <w:sz w:val="24"/>
              </w:rPr>
              <w:t>年</w:t>
            </w:r>
            <w:r>
              <w:rPr>
                <w:rFonts w:ascii="SimHei" w:hAnsi="SimHei" w:eastAsia="黑体" w:cs="SimHei"/>
                <w:sz w:val="24"/>
              </w:rPr>
              <w:t>2</w:t>
            </w:r>
            <w:r>
              <w:rPr>
                <w:rFonts w:ascii="SimHei" w:hAnsi="SimHei" w:eastAsia="黑体" w:cs="SimHei"/>
                <w:sz w:val="24"/>
              </w:rPr>
              <w:t>月入职</w:t>
            </w:r>
          </w:p>
        </w:tc>
        <w:tc>
          <w:tcPr>
            <w:tcW w:w="150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360"/>
              <w:ind w:firstLine="25"/>
              <w:jc w:val="center"/>
              <w:rPr>
                <w:rFonts w:ascii="SimHei" w:hAnsi="SimHei" w:eastAsia="黑体" w:cs="SimHei"/>
                <w:sz w:val="24"/>
              </w:rPr>
            </w:pPr>
            <w:r>
              <w:rPr>
                <w:rFonts w:ascii="SimHei" w:hAnsi="SimHei" w:eastAsia="黑体" w:cs="SimHei"/>
                <w:sz w:val="24"/>
              </w:rPr>
              <w:t>0.92</w:t>
            </w:r>
          </w:p>
        </w:tc>
        <w:tc>
          <w:tcPr>
            <w:tcW w:w="3562"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auto" w:line="360"/>
              <w:ind w:firstLine="25"/>
              <w:jc w:val="center"/>
              <w:rPr>
                <w:rFonts w:ascii="SimHei" w:hAnsi="SimHei" w:eastAsia="黑体" w:cs="SimHei"/>
                <w:sz w:val="24"/>
              </w:rPr>
            </w:pPr>
            <w:r>
              <w:rPr>
                <w:rFonts w:ascii="SimHei" w:hAnsi="SimHei" w:eastAsia="黑体" w:cs="SimHei"/>
                <w:sz w:val="24"/>
              </w:rPr>
            </w:r>
          </w:p>
        </w:tc>
      </w:tr>
      <w:tr>
        <w:trPr/>
        <w:tc>
          <w:tcPr>
            <w:tcW w:w="233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360"/>
              <w:ind w:firstLine="240"/>
              <w:rPr/>
            </w:pPr>
            <w:r>
              <w:rPr>
                <w:rFonts w:ascii="SimHei" w:hAnsi="SimHei" w:eastAsia="黑体" w:cs="SimHei"/>
                <w:sz w:val="24"/>
              </w:rPr>
              <w:t>2016</w:t>
            </w:r>
            <w:r>
              <w:rPr>
                <w:rFonts w:ascii="SimHei" w:hAnsi="SimHei" w:eastAsia="黑体" w:cs="SimHei"/>
                <w:sz w:val="24"/>
              </w:rPr>
              <w:t>年</w:t>
            </w:r>
            <w:r>
              <w:rPr>
                <w:rFonts w:ascii="SimHei" w:hAnsi="SimHei" w:eastAsia="黑体" w:cs="SimHei"/>
                <w:sz w:val="24"/>
              </w:rPr>
              <w:t>3</w:t>
            </w:r>
            <w:r>
              <w:rPr>
                <w:rFonts w:ascii="SimHei" w:hAnsi="SimHei" w:eastAsia="黑体" w:cs="SimHei"/>
                <w:sz w:val="24"/>
              </w:rPr>
              <w:t>月入职</w:t>
            </w:r>
          </w:p>
        </w:tc>
        <w:tc>
          <w:tcPr>
            <w:tcW w:w="150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360"/>
              <w:ind w:firstLine="25"/>
              <w:jc w:val="center"/>
              <w:rPr>
                <w:rFonts w:ascii="SimHei" w:hAnsi="SimHei" w:eastAsia="黑体" w:cs="SimHei"/>
                <w:sz w:val="24"/>
              </w:rPr>
            </w:pPr>
            <w:r>
              <w:rPr>
                <w:rFonts w:ascii="SimHei" w:hAnsi="SimHei" w:eastAsia="黑体" w:cs="SimHei"/>
                <w:sz w:val="24"/>
              </w:rPr>
              <w:t>0.83</w:t>
            </w:r>
          </w:p>
        </w:tc>
        <w:tc>
          <w:tcPr>
            <w:tcW w:w="3562"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auto" w:line="360"/>
              <w:ind w:firstLine="25"/>
              <w:jc w:val="center"/>
              <w:rPr>
                <w:rFonts w:ascii="SimHei" w:hAnsi="SimHei" w:eastAsia="黑体" w:cs="SimHei"/>
                <w:sz w:val="24"/>
              </w:rPr>
            </w:pPr>
            <w:r>
              <w:rPr>
                <w:rFonts w:ascii="SimHei" w:hAnsi="SimHei" w:eastAsia="黑体" w:cs="SimHei"/>
                <w:sz w:val="24"/>
              </w:rPr>
            </w:r>
          </w:p>
        </w:tc>
      </w:tr>
      <w:tr>
        <w:trPr/>
        <w:tc>
          <w:tcPr>
            <w:tcW w:w="233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360"/>
              <w:ind w:firstLine="240"/>
              <w:rPr/>
            </w:pPr>
            <w:r>
              <w:rPr>
                <w:rFonts w:ascii="SimHei" w:hAnsi="SimHei" w:eastAsia="黑体" w:cs="SimHei"/>
                <w:sz w:val="24"/>
              </w:rPr>
              <w:t>2016</w:t>
            </w:r>
            <w:r>
              <w:rPr>
                <w:rFonts w:ascii="SimHei" w:hAnsi="SimHei" w:eastAsia="黑体" w:cs="SimHei"/>
                <w:sz w:val="24"/>
              </w:rPr>
              <w:t>年</w:t>
            </w:r>
            <w:r>
              <w:rPr>
                <w:rFonts w:ascii="SimHei" w:hAnsi="SimHei" w:eastAsia="黑体" w:cs="SimHei"/>
                <w:sz w:val="24"/>
              </w:rPr>
              <w:t>4</w:t>
            </w:r>
            <w:r>
              <w:rPr>
                <w:rFonts w:ascii="SimHei" w:hAnsi="SimHei" w:eastAsia="黑体" w:cs="SimHei"/>
                <w:sz w:val="24"/>
              </w:rPr>
              <w:t>月入职</w:t>
            </w:r>
          </w:p>
        </w:tc>
        <w:tc>
          <w:tcPr>
            <w:tcW w:w="150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360"/>
              <w:ind w:firstLine="25"/>
              <w:jc w:val="center"/>
              <w:rPr>
                <w:rFonts w:ascii="SimHei" w:hAnsi="SimHei" w:eastAsia="黑体" w:cs="SimHei"/>
                <w:sz w:val="24"/>
              </w:rPr>
            </w:pPr>
            <w:r>
              <w:rPr>
                <w:rFonts w:ascii="SimHei" w:hAnsi="SimHei" w:eastAsia="黑体" w:cs="SimHei"/>
                <w:sz w:val="24"/>
              </w:rPr>
              <w:t>0.75</w:t>
            </w:r>
          </w:p>
        </w:tc>
        <w:tc>
          <w:tcPr>
            <w:tcW w:w="3562"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auto" w:line="360"/>
              <w:ind w:firstLine="25"/>
              <w:jc w:val="center"/>
              <w:rPr>
                <w:rFonts w:ascii="SimHei" w:hAnsi="SimHei" w:eastAsia="黑体" w:cs="SimHei"/>
                <w:sz w:val="24"/>
              </w:rPr>
            </w:pPr>
            <w:r>
              <w:rPr>
                <w:rFonts w:ascii="SimHei" w:hAnsi="SimHei" w:eastAsia="黑体" w:cs="SimHei"/>
                <w:sz w:val="24"/>
              </w:rPr>
            </w:r>
          </w:p>
        </w:tc>
      </w:tr>
      <w:tr>
        <w:trPr/>
        <w:tc>
          <w:tcPr>
            <w:tcW w:w="233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360"/>
              <w:ind w:firstLine="240"/>
              <w:rPr/>
            </w:pPr>
            <w:r>
              <w:rPr>
                <w:rFonts w:ascii="SimHei" w:hAnsi="SimHei" w:eastAsia="黑体" w:cs="SimHei"/>
                <w:sz w:val="24"/>
              </w:rPr>
              <w:t>2016</w:t>
            </w:r>
            <w:r>
              <w:rPr>
                <w:rFonts w:ascii="SimHei" w:hAnsi="SimHei" w:eastAsia="黑体" w:cs="SimHei"/>
                <w:sz w:val="24"/>
              </w:rPr>
              <w:t>年</w:t>
            </w:r>
            <w:r>
              <w:rPr>
                <w:rFonts w:ascii="SimHei" w:hAnsi="SimHei" w:eastAsia="黑体" w:cs="SimHei"/>
                <w:sz w:val="24"/>
              </w:rPr>
              <w:t>5</w:t>
            </w:r>
            <w:r>
              <w:rPr>
                <w:rFonts w:ascii="SimHei" w:hAnsi="SimHei" w:eastAsia="黑体" w:cs="SimHei"/>
                <w:sz w:val="24"/>
              </w:rPr>
              <w:t>月入职</w:t>
            </w:r>
          </w:p>
        </w:tc>
        <w:tc>
          <w:tcPr>
            <w:tcW w:w="150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360"/>
              <w:ind w:firstLine="25"/>
              <w:jc w:val="center"/>
              <w:rPr>
                <w:rFonts w:ascii="SimHei" w:hAnsi="SimHei" w:eastAsia="黑体" w:cs="SimHei"/>
                <w:sz w:val="24"/>
              </w:rPr>
            </w:pPr>
            <w:r>
              <w:rPr>
                <w:rFonts w:ascii="SimHei" w:hAnsi="SimHei" w:eastAsia="黑体" w:cs="SimHei"/>
                <w:sz w:val="24"/>
              </w:rPr>
              <w:t>0.67</w:t>
            </w:r>
          </w:p>
        </w:tc>
        <w:tc>
          <w:tcPr>
            <w:tcW w:w="3562"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auto" w:line="360"/>
              <w:ind w:firstLine="25"/>
              <w:jc w:val="center"/>
              <w:rPr>
                <w:rFonts w:ascii="SimHei" w:hAnsi="SimHei" w:eastAsia="黑体" w:cs="SimHei"/>
                <w:sz w:val="24"/>
              </w:rPr>
            </w:pPr>
            <w:r>
              <w:rPr>
                <w:rFonts w:ascii="SimHei" w:hAnsi="SimHei" w:eastAsia="黑体" w:cs="SimHei"/>
                <w:sz w:val="24"/>
              </w:rPr>
            </w:r>
          </w:p>
        </w:tc>
      </w:tr>
      <w:tr>
        <w:trPr/>
        <w:tc>
          <w:tcPr>
            <w:tcW w:w="233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360"/>
              <w:ind w:firstLine="240"/>
              <w:rPr/>
            </w:pPr>
            <w:r>
              <w:rPr>
                <w:rFonts w:ascii="SimHei" w:hAnsi="SimHei" w:eastAsia="黑体" w:cs="SimHei"/>
                <w:sz w:val="24"/>
              </w:rPr>
              <w:t>2016</w:t>
            </w:r>
            <w:r>
              <w:rPr>
                <w:rFonts w:ascii="SimHei" w:hAnsi="SimHei" w:eastAsia="黑体" w:cs="SimHei"/>
                <w:sz w:val="24"/>
              </w:rPr>
              <w:t>年</w:t>
            </w:r>
            <w:r>
              <w:rPr>
                <w:rFonts w:ascii="SimHei" w:hAnsi="SimHei" w:eastAsia="黑体" w:cs="SimHei"/>
                <w:sz w:val="24"/>
              </w:rPr>
              <w:t>6</w:t>
            </w:r>
            <w:r>
              <w:rPr>
                <w:rFonts w:ascii="SimHei" w:hAnsi="SimHei" w:eastAsia="黑体" w:cs="SimHei"/>
                <w:sz w:val="24"/>
              </w:rPr>
              <w:t>月入职</w:t>
            </w:r>
          </w:p>
        </w:tc>
        <w:tc>
          <w:tcPr>
            <w:tcW w:w="150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360"/>
              <w:ind w:firstLine="25"/>
              <w:jc w:val="center"/>
              <w:rPr>
                <w:rFonts w:ascii="SimHei" w:hAnsi="SimHei" w:eastAsia="黑体" w:cs="SimHei"/>
                <w:sz w:val="24"/>
              </w:rPr>
            </w:pPr>
            <w:r>
              <w:rPr>
                <w:rFonts w:ascii="SimHei" w:hAnsi="SimHei" w:eastAsia="黑体" w:cs="SimHei"/>
                <w:sz w:val="24"/>
              </w:rPr>
              <w:t>0.59</w:t>
            </w:r>
          </w:p>
        </w:tc>
        <w:tc>
          <w:tcPr>
            <w:tcW w:w="3562"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auto" w:line="360"/>
              <w:ind w:firstLine="25"/>
              <w:jc w:val="center"/>
              <w:rPr>
                <w:rFonts w:ascii="SimHei" w:hAnsi="SimHei" w:eastAsia="黑体" w:cs="SimHei"/>
                <w:sz w:val="24"/>
              </w:rPr>
            </w:pPr>
            <w:r>
              <w:rPr>
                <w:rFonts w:ascii="SimHei" w:hAnsi="SimHei" w:eastAsia="黑体" w:cs="SimHei"/>
                <w:sz w:val="24"/>
              </w:rPr>
            </w:r>
          </w:p>
        </w:tc>
      </w:tr>
      <w:tr>
        <w:trPr/>
        <w:tc>
          <w:tcPr>
            <w:tcW w:w="233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360"/>
              <w:ind w:firstLine="240"/>
              <w:rPr/>
            </w:pPr>
            <w:r>
              <w:rPr>
                <w:rFonts w:ascii="SimHei" w:hAnsi="SimHei" w:eastAsia="黑体" w:cs="SimHei"/>
                <w:sz w:val="24"/>
              </w:rPr>
              <w:t>2016</w:t>
            </w:r>
            <w:r>
              <w:rPr>
                <w:rFonts w:ascii="SimHei" w:hAnsi="SimHei" w:eastAsia="黑体" w:cs="SimHei"/>
                <w:sz w:val="24"/>
              </w:rPr>
              <w:t>年</w:t>
            </w:r>
            <w:r>
              <w:rPr>
                <w:rFonts w:ascii="SimHei" w:hAnsi="SimHei" w:eastAsia="黑体" w:cs="SimHei"/>
                <w:sz w:val="24"/>
              </w:rPr>
              <w:t>7</w:t>
            </w:r>
            <w:r>
              <w:rPr>
                <w:rFonts w:ascii="SimHei" w:hAnsi="SimHei" w:eastAsia="黑体" w:cs="SimHei"/>
                <w:sz w:val="24"/>
              </w:rPr>
              <w:t>月入职</w:t>
            </w:r>
          </w:p>
        </w:tc>
        <w:tc>
          <w:tcPr>
            <w:tcW w:w="150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360"/>
              <w:ind w:firstLine="25"/>
              <w:jc w:val="center"/>
              <w:rPr>
                <w:rFonts w:ascii="SimHei" w:hAnsi="SimHei" w:eastAsia="黑体" w:cs="SimHei"/>
                <w:sz w:val="24"/>
              </w:rPr>
            </w:pPr>
            <w:r>
              <w:rPr>
                <w:rFonts w:ascii="SimHei" w:hAnsi="SimHei" w:eastAsia="黑体" w:cs="SimHei"/>
                <w:sz w:val="24"/>
              </w:rPr>
              <w:t>0.5</w:t>
            </w:r>
          </w:p>
        </w:tc>
        <w:tc>
          <w:tcPr>
            <w:tcW w:w="3562"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auto" w:line="360"/>
              <w:ind w:firstLine="25"/>
              <w:jc w:val="center"/>
              <w:rPr>
                <w:rFonts w:ascii="SimHei" w:hAnsi="SimHei" w:eastAsia="黑体" w:cs="SimHei"/>
                <w:sz w:val="24"/>
              </w:rPr>
            </w:pPr>
            <w:r>
              <w:rPr>
                <w:rFonts w:ascii="SimHei" w:hAnsi="SimHei" w:eastAsia="黑体" w:cs="SimHei"/>
                <w:sz w:val="24"/>
              </w:rPr>
            </w:r>
          </w:p>
        </w:tc>
      </w:tr>
      <w:tr>
        <w:trPr/>
        <w:tc>
          <w:tcPr>
            <w:tcW w:w="233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360"/>
              <w:ind w:firstLine="240"/>
              <w:rPr/>
            </w:pPr>
            <w:r>
              <w:rPr>
                <w:rFonts w:ascii="SimHei" w:hAnsi="SimHei" w:eastAsia="黑体" w:cs="SimHei"/>
                <w:sz w:val="24"/>
              </w:rPr>
              <w:t>2016</w:t>
            </w:r>
            <w:r>
              <w:rPr>
                <w:rFonts w:ascii="SimHei" w:hAnsi="SimHei" w:eastAsia="黑体" w:cs="SimHei"/>
                <w:sz w:val="24"/>
              </w:rPr>
              <w:t>年</w:t>
            </w:r>
            <w:r>
              <w:rPr>
                <w:rFonts w:ascii="SimHei" w:hAnsi="SimHei" w:eastAsia="黑体" w:cs="SimHei"/>
                <w:sz w:val="24"/>
              </w:rPr>
              <w:t>8</w:t>
            </w:r>
            <w:r>
              <w:rPr>
                <w:rFonts w:ascii="SimHei" w:hAnsi="SimHei" w:eastAsia="黑体" w:cs="SimHei"/>
                <w:sz w:val="24"/>
              </w:rPr>
              <w:t>月入职</w:t>
            </w:r>
          </w:p>
        </w:tc>
        <w:tc>
          <w:tcPr>
            <w:tcW w:w="150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360"/>
              <w:ind w:firstLine="25"/>
              <w:jc w:val="center"/>
              <w:rPr>
                <w:rFonts w:ascii="SimHei" w:hAnsi="SimHei" w:eastAsia="黑体" w:cs="SimHei"/>
                <w:sz w:val="24"/>
              </w:rPr>
            </w:pPr>
            <w:r>
              <w:rPr>
                <w:rFonts w:ascii="SimHei" w:hAnsi="SimHei" w:eastAsia="黑体" w:cs="SimHei"/>
                <w:sz w:val="24"/>
              </w:rPr>
              <w:t>0.42</w:t>
            </w:r>
          </w:p>
        </w:tc>
        <w:tc>
          <w:tcPr>
            <w:tcW w:w="3562"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auto" w:line="360"/>
              <w:ind w:firstLine="25"/>
              <w:jc w:val="center"/>
              <w:rPr>
                <w:rFonts w:ascii="SimHei" w:hAnsi="SimHei" w:eastAsia="黑体" w:cs="SimHei"/>
                <w:sz w:val="24"/>
              </w:rPr>
            </w:pPr>
            <w:r>
              <w:rPr>
                <w:rFonts w:ascii="SimHei" w:hAnsi="SimHei" w:eastAsia="黑体" w:cs="SimHei"/>
                <w:sz w:val="24"/>
              </w:rPr>
            </w:r>
          </w:p>
        </w:tc>
      </w:tr>
      <w:tr>
        <w:trPr/>
        <w:tc>
          <w:tcPr>
            <w:tcW w:w="233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360"/>
              <w:ind w:firstLine="240"/>
              <w:rPr/>
            </w:pPr>
            <w:r>
              <w:rPr>
                <w:rFonts w:ascii="SimHei" w:hAnsi="SimHei" w:eastAsia="黑体" w:cs="SimHei"/>
                <w:sz w:val="24"/>
              </w:rPr>
              <w:t>2016</w:t>
            </w:r>
            <w:r>
              <w:rPr>
                <w:rFonts w:ascii="SimHei" w:hAnsi="SimHei" w:eastAsia="黑体" w:cs="SimHei"/>
                <w:sz w:val="24"/>
              </w:rPr>
              <w:t>年</w:t>
            </w:r>
            <w:r>
              <w:rPr>
                <w:rFonts w:ascii="SimHei" w:hAnsi="SimHei" w:eastAsia="黑体" w:cs="SimHei"/>
                <w:sz w:val="24"/>
              </w:rPr>
              <w:t>9</w:t>
            </w:r>
            <w:r>
              <w:rPr>
                <w:rFonts w:ascii="SimHei" w:hAnsi="SimHei" w:eastAsia="黑体" w:cs="SimHei"/>
                <w:sz w:val="24"/>
              </w:rPr>
              <w:t>月入职</w:t>
            </w:r>
          </w:p>
        </w:tc>
        <w:tc>
          <w:tcPr>
            <w:tcW w:w="150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360"/>
              <w:ind w:firstLine="25"/>
              <w:jc w:val="center"/>
              <w:rPr>
                <w:rFonts w:ascii="SimHei" w:hAnsi="SimHei" w:eastAsia="黑体" w:cs="SimHei"/>
                <w:sz w:val="24"/>
              </w:rPr>
            </w:pPr>
            <w:r>
              <w:rPr>
                <w:rFonts w:ascii="SimHei" w:hAnsi="SimHei" w:eastAsia="黑体" w:cs="SimHei"/>
                <w:sz w:val="24"/>
              </w:rPr>
              <w:t>0.33</w:t>
            </w:r>
          </w:p>
        </w:tc>
        <w:tc>
          <w:tcPr>
            <w:tcW w:w="3562"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auto" w:line="360"/>
              <w:ind w:firstLine="25"/>
              <w:jc w:val="center"/>
              <w:rPr>
                <w:rFonts w:ascii="SimHei" w:hAnsi="SimHei" w:eastAsia="黑体" w:cs="SimHei"/>
                <w:sz w:val="24"/>
              </w:rPr>
            </w:pPr>
            <w:r>
              <w:rPr>
                <w:rFonts w:ascii="SimHei" w:hAnsi="SimHei" w:eastAsia="黑体" w:cs="SimHei"/>
                <w:sz w:val="24"/>
              </w:rPr>
            </w:r>
          </w:p>
        </w:tc>
      </w:tr>
      <w:tr>
        <w:trPr/>
        <w:tc>
          <w:tcPr>
            <w:tcW w:w="233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360"/>
              <w:ind w:firstLine="240"/>
              <w:rPr/>
            </w:pPr>
            <w:r>
              <w:rPr>
                <w:rFonts w:ascii="SimHei" w:hAnsi="SimHei" w:eastAsia="黑体" w:cs="SimHei"/>
                <w:sz w:val="24"/>
              </w:rPr>
              <w:t>2016</w:t>
            </w:r>
            <w:r>
              <w:rPr>
                <w:rFonts w:ascii="SimHei" w:hAnsi="SimHei" w:eastAsia="黑体" w:cs="SimHei"/>
                <w:sz w:val="24"/>
              </w:rPr>
              <w:t>年</w:t>
            </w:r>
            <w:r>
              <w:rPr>
                <w:rFonts w:ascii="SimHei" w:hAnsi="SimHei" w:eastAsia="黑体" w:cs="SimHei"/>
                <w:sz w:val="24"/>
              </w:rPr>
              <w:t>10</w:t>
            </w:r>
            <w:r>
              <w:rPr>
                <w:rFonts w:ascii="SimHei" w:hAnsi="SimHei" w:eastAsia="黑体" w:cs="SimHei"/>
                <w:sz w:val="24"/>
              </w:rPr>
              <w:t>月入职</w:t>
            </w:r>
          </w:p>
        </w:tc>
        <w:tc>
          <w:tcPr>
            <w:tcW w:w="150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360"/>
              <w:ind w:firstLine="25"/>
              <w:jc w:val="center"/>
              <w:rPr>
                <w:rFonts w:ascii="SimHei" w:hAnsi="SimHei" w:eastAsia="黑体" w:cs="SimHei"/>
                <w:sz w:val="24"/>
              </w:rPr>
            </w:pPr>
            <w:r>
              <w:rPr>
                <w:rFonts w:ascii="SimHei" w:hAnsi="SimHei" w:eastAsia="黑体" w:cs="SimHei"/>
                <w:sz w:val="24"/>
              </w:rPr>
              <w:t>0.25</w:t>
            </w:r>
          </w:p>
        </w:tc>
        <w:tc>
          <w:tcPr>
            <w:tcW w:w="3562"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auto" w:line="360"/>
              <w:ind w:firstLine="25"/>
              <w:jc w:val="center"/>
              <w:rPr>
                <w:rFonts w:ascii="SimHei" w:hAnsi="SimHei" w:eastAsia="黑体" w:cs="SimHei"/>
                <w:sz w:val="24"/>
              </w:rPr>
            </w:pPr>
            <w:r>
              <w:rPr>
                <w:rFonts w:ascii="SimHei" w:hAnsi="SimHei" w:eastAsia="黑体" w:cs="SimHei"/>
                <w:sz w:val="24"/>
              </w:rPr>
            </w:r>
          </w:p>
        </w:tc>
      </w:tr>
      <w:tr>
        <w:trPr/>
        <w:tc>
          <w:tcPr>
            <w:tcW w:w="233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360"/>
              <w:ind w:firstLine="240"/>
              <w:rPr/>
            </w:pPr>
            <w:r>
              <w:rPr>
                <w:rFonts w:ascii="SimHei" w:hAnsi="SimHei" w:eastAsia="黑体" w:cs="SimHei"/>
                <w:sz w:val="24"/>
              </w:rPr>
              <w:t>2016</w:t>
            </w:r>
            <w:r>
              <w:rPr>
                <w:rFonts w:ascii="SimHei" w:hAnsi="SimHei" w:eastAsia="黑体" w:cs="SimHei"/>
                <w:sz w:val="24"/>
              </w:rPr>
              <w:t>年</w:t>
            </w:r>
            <w:r>
              <w:rPr>
                <w:rFonts w:ascii="SimHei" w:hAnsi="SimHei" w:eastAsia="黑体" w:cs="SimHei"/>
                <w:sz w:val="24"/>
              </w:rPr>
              <w:t>11</w:t>
            </w:r>
            <w:r>
              <w:rPr>
                <w:rFonts w:ascii="SimHei" w:hAnsi="SimHei" w:eastAsia="黑体" w:cs="SimHei"/>
                <w:sz w:val="24"/>
              </w:rPr>
              <w:t>月入职</w:t>
            </w:r>
          </w:p>
        </w:tc>
        <w:tc>
          <w:tcPr>
            <w:tcW w:w="150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360"/>
              <w:ind w:firstLine="25"/>
              <w:jc w:val="center"/>
              <w:rPr>
                <w:rFonts w:ascii="SimHei" w:hAnsi="SimHei" w:eastAsia="黑体" w:cs="SimHei"/>
                <w:sz w:val="24"/>
              </w:rPr>
            </w:pPr>
            <w:r>
              <w:rPr>
                <w:rFonts w:ascii="SimHei" w:hAnsi="SimHei" w:eastAsia="黑体" w:cs="SimHei"/>
                <w:sz w:val="24"/>
              </w:rPr>
              <w:t>0.18</w:t>
            </w:r>
          </w:p>
        </w:tc>
        <w:tc>
          <w:tcPr>
            <w:tcW w:w="3562"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auto" w:line="360"/>
              <w:ind w:firstLine="25"/>
              <w:jc w:val="center"/>
              <w:rPr>
                <w:rFonts w:ascii="SimHei" w:hAnsi="SimHei" w:eastAsia="黑体" w:cs="SimHei"/>
                <w:sz w:val="24"/>
              </w:rPr>
            </w:pPr>
            <w:r>
              <w:rPr>
                <w:rFonts w:ascii="SimHei" w:hAnsi="SimHei" w:eastAsia="黑体" w:cs="SimHei"/>
                <w:sz w:val="24"/>
              </w:rPr>
            </w:r>
          </w:p>
        </w:tc>
      </w:tr>
      <w:tr>
        <w:trPr/>
        <w:tc>
          <w:tcPr>
            <w:tcW w:w="233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360"/>
              <w:ind w:firstLine="240"/>
              <w:rPr/>
            </w:pPr>
            <w:r>
              <w:rPr>
                <w:rFonts w:ascii="SimHei" w:hAnsi="SimHei" w:eastAsia="黑体" w:cs="SimHei"/>
                <w:sz w:val="24"/>
              </w:rPr>
              <w:t>2016</w:t>
            </w:r>
            <w:r>
              <w:rPr>
                <w:rFonts w:ascii="SimHei" w:hAnsi="SimHei" w:eastAsia="黑体" w:cs="SimHei"/>
                <w:sz w:val="24"/>
              </w:rPr>
              <w:t>年</w:t>
            </w:r>
            <w:r>
              <w:rPr>
                <w:rFonts w:ascii="SimHei" w:hAnsi="SimHei" w:eastAsia="黑体" w:cs="SimHei"/>
                <w:sz w:val="24"/>
              </w:rPr>
              <w:t>12</w:t>
            </w:r>
            <w:r>
              <w:rPr>
                <w:rFonts w:ascii="SimHei" w:hAnsi="SimHei" w:eastAsia="黑体" w:cs="SimHei"/>
                <w:sz w:val="24"/>
              </w:rPr>
              <w:t>月入职</w:t>
            </w:r>
          </w:p>
        </w:tc>
        <w:tc>
          <w:tcPr>
            <w:tcW w:w="150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360"/>
              <w:ind w:firstLine="25"/>
              <w:jc w:val="center"/>
              <w:rPr>
                <w:rFonts w:ascii="SimHei" w:hAnsi="SimHei" w:eastAsia="黑体" w:cs="SimHei"/>
                <w:sz w:val="24"/>
              </w:rPr>
            </w:pPr>
            <w:r>
              <w:rPr>
                <w:rFonts w:ascii="SimHei" w:hAnsi="SimHei" w:eastAsia="黑体" w:cs="SimHei"/>
                <w:sz w:val="24"/>
              </w:rPr>
              <w:t>0.15</w:t>
            </w:r>
          </w:p>
        </w:tc>
        <w:tc>
          <w:tcPr>
            <w:tcW w:w="3562"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auto" w:line="360"/>
              <w:ind w:firstLine="25"/>
              <w:jc w:val="center"/>
              <w:rPr>
                <w:rFonts w:ascii="SimHei" w:hAnsi="SimHei" w:eastAsia="黑体" w:cs="SimHei"/>
                <w:sz w:val="24"/>
              </w:rPr>
            </w:pPr>
            <w:r>
              <w:rPr>
                <w:rFonts w:ascii="SimHei" w:hAnsi="SimHei" w:eastAsia="黑体" w:cs="SimHei"/>
                <w:sz w:val="24"/>
              </w:rPr>
            </w:r>
          </w:p>
        </w:tc>
      </w:tr>
      <w:tr>
        <w:trPr/>
        <w:tc>
          <w:tcPr>
            <w:tcW w:w="2332"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auto" w:line="360"/>
              <w:ind w:firstLine="120"/>
              <w:rPr>
                <w:rFonts w:ascii="SimHei" w:hAnsi="SimHei" w:eastAsia="黑体" w:cs="SimHei"/>
                <w:sz w:val="24"/>
              </w:rPr>
            </w:pPr>
            <w:r>
              <w:rPr>
                <w:rFonts w:ascii="SimHei" w:hAnsi="SimHei" w:eastAsia="黑体" w:cs="SimHei"/>
                <w:sz w:val="24"/>
              </w:rPr>
            </w:r>
          </w:p>
        </w:tc>
        <w:tc>
          <w:tcPr>
            <w:tcW w:w="1500"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auto" w:line="360"/>
              <w:ind w:firstLine="25"/>
              <w:jc w:val="center"/>
              <w:rPr>
                <w:rFonts w:ascii="SimHei" w:hAnsi="SimHei" w:eastAsia="黑体" w:cs="SimHei"/>
                <w:sz w:val="24"/>
              </w:rPr>
            </w:pPr>
            <w:r>
              <w:rPr>
                <w:rFonts w:ascii="SimHei" w:hAnsi="SimHei" w:eastAsia="黑体" w:cs="SimHei"/>
                <w:sz w:val="24"/>
              </w:rPr>
            </w:r>
          </w:p>
        </w:tc>
        <w:tc>
          <w:tcPr>
            <w:tcW w:w="3562"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auto" w:line="360"/>
              <w:ind w:firstLine="25"/>
              <w:rPr>
                <w:rFonts w:ascii="SimHei" w:hAnsi="SimHei" w:eastAsia="黑体" w:cs="SimHei"/>
                <w:sz w:val="24"/>
              </w:rPr>
            </w:pPr>
            <w:r>
              <w:rPr>
                <w:rFonts w:ascii="SimHei" w:hAnsi="SimHei" w:eastAsia="黑体" w:cs="SimHei"/>
                <w:sz w:val="24"/>
              </w:rPr>
            </w:r>
          </w:p>
        </w:tc>
      </w:tr>
    </w:tbl>
    <w:p>
      <w:pPr>
        <w:pStyle w:val="Normal"/>
        <w:spacing w:lineRule="auto" w:line="360"/>
        <w:jc w:val="left"/>
        <w:rPr/>
      </w:pPr>
      <w:r>
        <w:rPr>
          <w:rFonts w:ascii="SimHei" w:hAnsi="SimHei" w:eastAsia="黑体" w:cs="SimHei"/>
          <w:sz w:val="24"/>
        </w:rPr>
        <w:t>举例</w:t>
      </w:r>
      <w:r>
        <w:rPr>
          <w:rFonts w:ascii="SimHei" w:hAnsi="SimHei" w:eastAsia="黑体" w:cs="SimHei"/>
          <w:sz w:val="24"/>
        </w:rPr>
        <w:t>:</w:t>
      </w:r>
      <w:r>
        <w:rPr>
          <w:rFonts w:ascii="SimHei" w:hAnsi="SimHei" w:eastAsia="黑体" w:cs="SimHei"/>
          <w:sz w:val="24"/>
        </w:rPr>
        <w:t>一线员工（店员）</w:t>
      </w:r>
      <w:r>
        <w:rPr>
          <w:rFonts w:ascii="SimHei" w:hAnsi="SimHei" w:eastAsia="黑体" w:cs="SimHei"/>
          <w:sz w:val="24"/>
        </w:rPr>
        <w:t>,</w:t>
      </w:r>
      <w:r>
        <w:rPr>
          <w:rFonts w:ascii="SimHei" w:hAnsi="SimHei" w:eastAsia="黑体" w:cs="SimHei"/>
          <w:sz w:val="24"/>
        </w:rPr>
        <w:t>入职</w:t>
      </w:r>
      <w:r>
        <w:rPr>
          <w:rFonts w:ascii="SimHei" w:hAnsi="SimHei" w:eastAsia="黑体" w:cs="SimHei"/>
          <w:sz w:val="24"/>
        </w:rPr>
        <w:t>1</w:t>
      </w:r>
      <w:r>
        <w:rPr>
          <w:rFonts w:ascii="SimHei" w:hAnsi="SimHei" w:eastAsia="黑体" w:cs="SimHei"/>
          <w:sz w:val="24"/>
        </w:rPr>
        <w:t>年半</w:t>
      </w:r>
      <w:r>
        <w:rPr>
          <w:rFonts w:ascii="SimHei" w:hAnsi="SimHei" w:eastAsia="黑体" w:cs="SimHei"/>
          <w:sz w:val="24"/>
        </w:rPr>
        <w:t>,</w:t>
      </w:r>
      <w:r>
        <w:rPr>
          <w:rFonts w:ascii="SimHei" w:hAnsi="SimHei" w:eastAsia="黑体" w:cs="SimHei"/>
          <w:sz w:val="24"/>
        </w:rPr>
        <w:t>考核当年</w:t>
      </w:r>
      <w:r>
        <w:rPr>
          <w:rFonts w:ascii="SimHei" w:hAnsi="SimHei" w:eastAsia="黑体" w:cs="SimHei"/>
          <w:sz w:val="24"/>
        </w:rPr>
        <w:t>,</w:t>
      </w:r>
      <w:r>
        <w:rPr>
          <w:rFonts w:ascii="SimHei" w:hAnsi="SimHei" w:eastAsia="黑体" w:cs="SimHei"/>
          <w:sz w:val="24"/>
        </w:rPr>
        <w:t>请假</w:t>
      </w:r>
      <w:r>
        <w:rPr>
          <w:rFonts w:ascii="SimHei" w:hAnsi="SimHei" w:eastAsia="黑体" w:cs="SimHei"/>
          <w:sz w:val="24"/>
        </w:rPr>
        <w:t>5</w:t>
      </w:r>
      <w:r>
        <w:rPr>
          <w:rFonts w:ascii="SimHei" w:hAnsi="SimHei" w:eastAsia="黑体" w:cs="SimHei"/>
          <w:sz w:val="24"/>
        </w:rPr>
        <w:t>日，迟到</w:t>
      </w:r>
      <w:r>
        <w:rPr>
          <w:rFonts w:ascii="SimHei" w:hAnsi="SimHei" w:eastAsia="黑体" w:cs="SimHei"/>
          <w:sz w:val="24"/>
        </w:rPr>
        <w:t>10</w:t>
      </w:r>
      <w:r>
        <w:rPr>
          <w:rFonts w:ascii="SimHei" w:hAnsi="SimHei" w:eastAsia="黑体" w:cs="SimHei"/>
          <w:sz w:val="24"/>
        </w:rPr>
        <w:t>小时</w:t>
      </w:r>
      <w:r>
        <w:rPr>
          <w:rFonts w:ascii="SimHei" w:hAnsi="SimHei" w:eastAsia="黑体" w:cs="SimHei"/>
          <w:sz w:val="24"/>
        </w:rPr>
        <w:t>,</w:t>
      </w:r>
      <w:r>
        <w:rPr>
          <w:rFonts w:ascii="SimHei" w:hAnsi="SimHei" w:eastAsia="黑体" w:cs="SimHei"/>
          <w:sz w:val="24"/>
        </w:rPr>
        <w:t>旷工</w:t>
      </w:r>
      <w:r>
        <w:rPr>
          <w:rFonts w:ascii="SimHei" w:hAnsi="SimHei" w:eastAsia="黑体" w:cs="SimHei"/>
          <w:sz w:val="24"/>
        </w:rPr>
        <w:t>0</w:t>
      </w:r>
      <w:r>
        <w:rPr>
          <w:rFonts w:ascii="SimHei" w:hAnsi="SimHei" w:eastAsia="黑体" w:cs="SimHei"/>
          <w:sz w:val="24"/>
        </w:rPr>
        <w:t>天</w:t>
      </w:r>
      <w:r>
        <w:rPr>
          <w:rFonts w:ascii="SimHei" w:hAnsi="SimHei" w:eastAsia="黑体" w:cs="SimHei"/>
          <w:sz w:val="24"/>
        </w:rPr>
        <w:t>,</w:t>
      </w:r>
      <w:r>
        <w:rPr>
          <w:rFonts w:ascii="SimHei" w:hAnsi="SimHei" w:eastAsia="黑体" w:cs="SimHei"/>
          <w:sz w:val="24"/>
        </w:rPr>
        <w:t>未打卡</w:t>
      </w:r>
      <w:r>
        <w:rPr>
          <w:rFonts w:ascii="SimHei" w:hAnsi="SimHei" w:eastAsia="黑体" w:cs="SimHei"/>
          <w:sz w:val="24"/>
        </w:rPr>
        <w:t>20</w:t>
      </w:r>
      <w:r>
        <w:rPr>
          <w:rFonts w:ascii="SimHei" w:hAnsi="SimHei" w:eastAsia="黑体" w:cs="SimHei"/>
          <w:sz w:val="24"/>
        </w:rPr>
        <w:t>次</w:t>
      </w:r>
      <w:r>
        <w:rPr>
          <w:rFonts w:ascii="SimHei" w:hAnsi="SimHei" w:eastAsia="黑体" w:cs="SimHei"/>
          <w:sz w:val="24"/>
        </w:rPr>
        <w:t>,</w:t>
      </w:r>
      <w:r>
        <w:rPr>
          <w:rFonts w:ascii="SimHei" w:hAnsi="SimHei" w:eastAsia="黑体" w:cs="SimHei"/>
          <w:sz w:val="24"/>
        </w:rPr>
        <w:t>全年评</w:t>
      </w:r>
      <w:r>
        <w:rPr>
          <w:rFonts w:ascii="SimHei" w:hAnsi="SimHei" w:eastAsia="黑体" w:cs="SimHei"/>
          <w:sz w:val="24"/>
        </w:rPr>
        <w:t>A 2</w:t>
      </w:r>
      <w:r>
        <w:rPr>
          <w:rFonts w:ascii="SimHei" w:hAnsi="SimHei" w:eastAsia="黑体" w:cs="SimHei"/>
          <w:sz w:val="24"/>
        </w:rPr>
        <w:t>次</w:t>
      </w:r>
      <w:r>
        <w:rPr>
          <w:rFonts w:ascii="SimHei" w:hAnsi="SimHei" w:eastAsia="黑体" w:cs="SimHei"/>
          <w:sz w:val="24"/>
        </w:rPr>
        <w:t>,B 9</w:t>
      </w:r>
      <w:r>
        <w:rPr>
          <w:rFonts w:ascii="SimHei" w:hAnsi="SimHei" w:eastAsia="黑体" w:cs="SimHei"/>
          <w:sz w:val="24"/>
        </w:rPr>
        <w:t>次</w:t>
      </w:r>
      <w:r>
        <w:rPr>
          <w:rFonts w:ascii="SimHei" w:hAnsi="SimHei" w:eastAsia="黑体" w:cs="SimHei"/>
          <w:sz w:val="24"/>
        </w:rPr>
        <w:t>,C 1</w:t>
      </w:r>
      <w:r>
        <w:rPr>
          <w:rFonts w:ascii="SimHei" w:hAnsi="SimHei" w:eastAsia="黑体" w:cs="SimHei"/>
          <w:sz w:val="24"/>
        </w:rPr>
        <w:t>次</w:t>
      </w:r>
      <w:r>
        <w:rPr>
          <w:rFonts w:ascii="SimHei" w:hAnsi="SimHei" w:eastAsia="黑体" w:cs="SimHei"/>
          <w:sz w:val="24"/>
        </w:rPr>
        <w:t>,</w:t>
      </w:r>
      <w:r>
        <w:rPr>
          <w:rFonts w:ascii="SimHei" w:hAnsi="SimHei" w:eastAsia="黑体" w:cs="SimHei"/>
          <w:sz w:val="24"/>
        </w:rPr>
        <w:t>全公司考核当年效益销售额系数为</w:t>
      </w:r>
      <w:r>
        <w:rPr>
          <w:rFonts w:ascii="SimHei" w:hAnsi="SimHei" w:eastAsia="黑体" w:cs="SimHei"/>
          <w:sz w:val="24"/>
        </w:rPr>
        <w:t>1.1,</w:t>
      </w:r>
      <w:r>
        <w:rPr>
          <w:rFonts w:ascii="SimHei" w:hAnsi="SimHei" w:eastAsia="黑体" w:cs="SimHei"/>
          <w:sz w:val="24"/>
        </w:rPr>
        <w:t>年终奖金为：</w:t>
      </w:r>
      <w:r>
        <w:rPr>
          <w:rFonts w:ascii="SimHei" w:hAnsi="SimHei" w:eastAsia="黑体" w:cs="SimHei"/>
          <w:sz w:val="24"/>
        </w:rPr>
        <w:t>=1*1.1*(1.2*2+1*9+0.8*1-0.1*5-0.02*10-0.01*20/3)*1300</w:t>
      </w:r>
      <w:r>
        <w:rPr>
          <w:rFonts w:ascii="SimHei" w:hAnsi="SimHei" w:eastAsia="黑体" w:cs="SimHei"/>
          <w:b/>
          <w:sz w:val="24"/>
        </w:rPr>
        <w:t>/</w:t>
      </w:r>
      <w:r>
        <w:rPr>
          <w:rFonts w:ascii="SimHei" w:hAnsi="SimHei" w:eastAsia="黑体" w:cs="SimHei"/>
          <w:sz w:val="24"/>
        </w:rPr>
        <w:t>12*1.1</w:t>
      </w:r>
    </w:p>
    <w:p>
      <w:pPr>
        <w:pStyle w:val="Normal"/>
        <w:spacing w:lineRule="auto" w:line="360"/>
        <w:rPr>
          <w:rFonts w:ascii="SimHei" w:hAnsi="SimHei" w:eastAsia="黑体" w:cs="SimHei"/>
          <w:sz w:val="24"/>
        </w:rPr>
      </w:pPr>
      <w:r>
        <w:rPr>
          <w:rFonts w:ascii="SimHei" w:hAnsi="SimHei" w:eastAsia="黑体" w:cs="SimHei"/>
          <w:sz w:val="24"/>
        </w:rPr>
        <w:t>=1498.</w:t>
      </w:r>
    </w:p>
    <w:p>
      <w:pPr>
        <w:pStyle w:val="Normal"/>
        <w:spacing w:lineRule="auto" w:line="360"/>
        <w:rPr>
          <w:rFonts w:ascii="SimHei" w:hAnsi="SimHei" w:eastAsia="黑体" w:cs="SimHei"/>
          <w:sz w:val="24"/>
        </w:rPr>
      </w:pPr>
      <w:r>
        <w:rPr>
          <w:rFonts w:ascii="SimHei" w:hAnsi="SimHei" w:eastAsia="黑体" w:cs="SimHei"/>
          <w:sz w:val="24"/>
        </w:rPr>
        <w:t>5</w:t>
      </w:r>
      <w:r>
        <w:rPr>
          <w:rFonts w:ascii="SimHei" w:hAnsi="SimHei" w:eastAsia="黑体" w:cs="SimHei"/>
          <w:sz w:val="24"/>
        </w:rPr>
        <w:t>．特殊情况说明</w:t>
      </w:r>
    </w:p>
    <w:p>
      <w:pPr>
        <w:pStyle w:val="Style15"/>
        <w:spacing w:lineRule="exact" w:line="600" w:before="0" w:after="0"/>
        <w:rPr/>
      </w:pPr>
      <w:r>
        <w:rPr>
          <w:rFonts w:ascii="SimHei" w:hAnsi="SimHei" w:eastAsia="黑体" w:cs="SimHei"/>
          <w:kern w:val="2"/>
        </w:rPr>
        <w:t>1</w:t>
      </w:r>
      <w:r>
        <w:rPr>
          <w:rFonts w:ascii="SimHei" w:hAnsi="SimHei" w:eastAsia="黑体" w:cs="SimHei"/>
          <w:kern w:val="2"/>
        </w:rPr>
        <w:t>、临时工不享有年终奖；</w:t>
      </w:r>
    </w:p>
    <w:p>
      <w:pPr>
        <w:pStyle w:val="Style15"/>
        <w:spacing w:lineRule="exact" w:line="600" w:before="0" w:after="0"/>
        <w:rPr/>
      </w:pPr>
      <w:r>
        <w:rPr>
          <w:rFonts w:ascii="SimHei" w:hAnsi="SimHei" w:eastAsia="黑体" w:cs="SimHei"/>
          <w:kern w:val="2"/>
        </w:rPr>
        <w:t>2</w:t>
      </w:r>
      <w:r>
        <w:rPr>
          <w:rFonts w:ascii="SimHei" w:hAnsi="SimHei" w:eastAsia="黑体" w:cs="SimHei"/>
          <w:kern w:val="2"/>
        </w:rPr>
        <w:t>、在</w:t>
      </w:r>
      <w:r>
        <w:rPr>
          <w:rFonts w:ascii="SimHei" w:hAnsi="SimHei" w:eastAsia="黑体" w:cs="SimHei"/>
          <w:kern w:val="2"/>
        </w:rPr>
        <w:t>12</w:t>
      </w:r>
      <w:r>
        <w:rPr>
          <w:rFonts w:ascii="SimHei" w:hAnsi="SimHei" w:eastAsia="黑体" w:cs="SimHei"/>
          <w:kern w:val="2"/>
        </w:rPr>
        <w:t>月份时仍然处于试用期的员工不享有；</w:t>
      </w:r>
    </w:p>
    <w:p>
      <w:pPr>
        <w:pStyle w:val="Normal"/>
        <w:spacing w:lineRule="auto" w:line="360"/>
        <w:rPr/>
      </w:pPr>
      <w:r>
        <w:rPr>
          <w:rFonts w:ascii="SimHei" w:hAnsi="SimHei" w:eastAsia="黑体" w:cs="SimHei"/>
          <w:sz w:val="24"/>
        </w:rPr>
        <w:t>3</w:t>
      </w:r>
      <w:r>
        <w:rPr>
          <w:rFonts w:ascii="SimHei" w:hAnsi="SimHei" w:eastAsia="黑体" w:cs="SimHei"/>
          <w:sz w:val="24"/>
        </w:rPr>
        <w:t>、</w:t>
      </w:r>
      <w:r>
        <w:rPr>
          <w:rFonts w:ascii="SimHei" w:hAnsi="SimHei" w:eastAsia="黑体" w:cs="SimHei"/>
          <w:sz w:val="24"/>
        </w:rPr>
        <w:t>2016</w:t>
      </w:r>
      <w:r>
        <w:rPr>
          <w:rFonts w:ascii="SimHei" w:hAnsi="SimHei" w:eastAsia="黑体" w:cs="SimHei"/>
          <w:sz w:val="24"/>
        </w:rPr>
        <w:t>年</w:t>
      </w:r>
      <w:r>
        <w:rPr>
          <w:rFonts w:ascii="SimHei" w:hAnsi="SimHei" w:eastAsia="黑体" w:cs="SimHei"/>
          <w:sz w:val="24"/>
        </w:rPr>
        <w:t>12</w:t>
      </w:r>
      <w:r>
        <w:rPr>
          <w:rFonts w:ascii="SimHei" w:hAnsi="SimHei" w:eastAsia="黑体" w:cs="SimHei"/>
          <w:sz w:val="24"/>
        </w:rPr>
        <w:t>月</w:t>
      </w:r>
      <w:r>
        <w:rPr>
          <w:rFonts w:ascii="SimHei" w:hAnsi="SimHei" w:eastAsia="黑体" w:cs="SimHei"/>
          <w:sz w:val="24"/>
        </w:rPr>
        <w:t>31</w:t>
      </w:r>
      <w:r>
        <w:rPr>
          <w:rFonts w:ascii="SimHei" w:hAnsi="SimHei" w:eastAsia="黑体" w:cs="SimHei"/>
          <w:sz w:val="24"/>
        </w:rPr>
        <w:t>日前离职者或已提交或口头提出离职后未办理者，无年终奖金。</w:t>
      </w:r>
    </w:p>
    <w:p>
      <w:pPr>
        <w:pStyle w:val="Normal"/>
        <w:spacing w:lineRule="auto" w:line="360"/>
        <w:rPr>
          <w:rFonts w:ascii="SimHei" w:hAnsi="SimHei" w:eastAsia="黑体" w:cs="SimHei"/>
          <w:sz w:val="24"/>
        </w:rPr>
      </w:pPr>
      <w:r>
        <w:rPr>
          <w:rFonts w:ascii="SimHei" w:hAnsi="SimHei" w:eastAsia="黑体" w:cs="SimHei"/>
          <w:sz w:val="24"/>
        </w:rPr>
        <w:t>4</w:t>
      </w:r>
      <w:r>
        <w:rPr>
          <w:rFonts w:ascii="SimHei" w:hAnsi="SimHei" w:eastAsia="黑体" w:cs="SimHei"/>
          <w:sz w:val="24"/>
        </w:rPr>
        <w:t>、年终奖不包含经理及上以人员利润分红等。</w:t>
      </w:r>
    </w:p>
    <w:p>
      <w:pPr>
        <w:pStyle w:val="Style15"/>
        <w:spacing w:lineRule="exact" w:line="600" w:before="0" w:after="0"/>
        <w:rPr/>
      </w:pPr>
      <w:r>
        <w:rPr>
          <w:rFonts w:ascii="SimHei" w:hAnsi="SimHei" w:eastAsia="黑体" w:cs="SimHei"/>
          <w:kern w:val="2"/>
        </w:rPr>
        <w:t>5</w:t>
      </w:r>
      <w:r>
        <w:rPr>
          <w:rFonts w:ascii="SimHei" w:hAnsi="SimHei" w:eastAsia="黑体" w:cs="SimHei"/>
          <w:kern w:val="2"/>
        </w:rPr>
        <w:t>、员工休产假期间不享有年终奖，（其他假期超出公司制度规定期限的按事假核算）。</w:t>
      </w:r>
    </w:p>
    <w:p>
      <w:pPr>
        <w:pStyle w:val="Normal"/>
        <w:spacing w:lineRule="auto" w:line="360"/>
        <w:rPr/>
      </w:pPr>
      <w:r>
        <w:rPr>
          <w:rFonts w:ascii="SimHei" w:hAnsi="SimHei" w:eastAsia="黑体" w:cs="SimHei"/>
          <w:sz w:val="24"/>
        </w:rPr>
        <w:t>5</w:t>
      </w:r>
      <w:r>
        <w:rPr>
          <w:rFonts w:ascii="SimHei" w:hAnsi="SimHei" w:eastAsia="黑体" w:cs="SimHei"/>
          <w:sz w:val="24"/>
        </w:rPr>
        <w:t>、企业的实习学生或已经签订三方协议并已经上岗实习的应届毕业生不享有年终奖；</w:t>
      </w:r>
    </w:p>
    <w:p>
      <w:pPr>
        <w:pStyle w:val="Normal"/>
        <w:spacing w:lineRule="auto" w:line="360"/>
        <w:rPr/>
      </w:pPr>
      <w:r>
        <w:rPr>
          <w:rFonts w:ascii="SimHei" w:hAnsi="SimHei" w:eastAsia="黑体" w:cs="SimHei"/>
          <w:sz w:val="24"/>
        </w:rPr>
        <w:t>6</w:t>
      </w:r>
      <w:r>
        <w:rPr>
          <w:rFonts w:ascii="SimHei" w:hAnsi="SimHei" w:eastAsia="黑体" w:cs="SimHei"/>
          <w:sz w:val="24"/>
        </w:rPr>
        <w:t>、年终奖分三次发放，年底发放</w:t>
      </w:r>
      <w:r>
        <w:rPr>
          <w:rFonts w:ascii="SimHei" w:hAnsi="SimHei" w:eastAsia="黑体" w:cs="SimHei"/>
          <w:sz w:val="24"/>
        </w:rPr>
        <w:t>50%</w:t>
      </w:r>
      <w:r>
        <w:rPr>
          <w:rFonts w:ascii="SimHei" w:hAnsi="SimHei" w:eastAsia="黑体" w:cs="SimHei"/>
          <w:sz w:val="24"/>
        </w:rPr>
        <w:t>，年后回来上班第一次发工资时发放</w:t>
      </w:r>
      <w:r>
        <w:rPr>
          <w:rFonts w:ascii="SimHei" w:hAnsi="SimHei" w:eastAsia="黑体" w:cs="SimHei"/>
          <w:sz w:val="24"/>
        </w:rPr>
        <w:t>30%</w:t>
      </w:r>
      <w:r>
        <w:rPr>
          <w:rFonts w:ascii="SimHei" w:hAnsi="SimHei" w:eastAsia="黑体" w:cs="SimHei"/>
          <w:sz w:val="24"/>
        </w:rPr>
        <w:t>（不回来上班则取消所有剩下余额），另</w:t>
      </w:r>
      <w:r>
        <w:rPr>
          <w:rFonts w:ascii="SimHei" w:hAnsi="SimHei" w:eastAsia="黑体" w:cs="SimHei"/>
          <w:sz w:val="24"/>
        </w:rPr>
        <w:t>20%</w:t>
      </w:r>
      <w:r>
        <w:rPr>
          <w:rFonts w:ascii="SimHei" w:hAnsi="SimHei" w:eastAsia="黑体" w:cs="SimHei"/>
          <w:sz w:val="24"/>
        </w:rPr>
        <w:t>第二年</w:t>
      </w:r>
      <w:r>
        <w:rPr>
          <w:rFonts w:ascii="SimHei" w:hAnsi="SimHei" w:eastAsia="黑体" w:cs="SimHei"/>
          <w:sz w:val="24"/>
        </w:rPr>
        <w:t>6</w:t>
      </w:r>
      <w:r>
        <w:rPr>
          <w:rFonts w:ascii="SimHei" w:hAnsi="SimHei" w:eastAsia="黑体" w:cs="SimHei"/>
          <w:sz w:val="24"/>
        </w:rPr>
        <w:t>月份工资里发放，</w:t>
      </w:r>
      <w:r>
        <w:rPr>
          <w:rFonts w:ascii="SimHei" w:hAnsi="SimHei" w:eastAsia="黑体" w:cs="SimHei"/>
          <w:sz w:val="24"/>
        </w:rPr>
        <w:t>6</w:t>
      </w:r>
      <w:r>
        <w:rPr>
          <w:rFonts w:ascii="SimHei" w:hAnsi="SimHei" w:eastAsia="黑体" w:cs="SimHei"/>
          <w:sz w:val="24"/>
        </w:rPr>
        <w:t>月份之前辞职的视为自动放弃。</w:t>
      </w:r>
    </w:p>
    <w:p>
      <w:pPr>
        <w:pStyle w:val="Normal"/>
        <w:spacing w:lineRule="auto" w:line="360"/>
        <w:rPr>
          <w:rFonts w:ascii="SimHei" w:hAnsi="SimHei" w:eastAsia="黑体" w:cs="SimHei"/>
          <w:sz w:val="28"/>
          <w:szCs w:val="28"/>
        </w:rPr>
      </w:pPr>
      <w:r>
        <w:rPr>
          <w:rFonts w:ascii="SimHei" w:hAnsi="SimHei" w:eastAsia="黑体" w:cs="SimHei"/>
          <w:sz w:val="28"/>
          <w:szCs w:val="28"/>
        </w:rPr>
      </w:r>
    </w:p>
    <w:p>
      <w:pPr>
        <w:pStyle w:val="Normal"/>
        <w:spacing w:lineRule="auto" w:line="360"/>
        <w:rPr>
          <w:rFonts w:ascii="SimHei" w:hAnsi="SimHei" w:eastAsia="黑体" w:cs="SimHei"/>
          <w:b/>
          <w:b/>
          <w:sz w:val="28"/>
          <w:szCs w:val="28"/>
        </w:rPr>
      </w:pPr>
      <w:r>
        <w:rPr>
          <w:rFonts w:ascii="SimHei" w:hAnsi="SimHei" w:eastAsia="黑体" w:cs="SimHei"/>
          <w:b/>
          <w:sz w:val="28"/>
          <w:szCs w:val="28"/>
        </w:rPr>
        <w:t>五、考核分工</w:t>
      </w:r>
    </w:p>
    <w:p>
      <w:pPr>
        <w:pStyle w:val="Normal"/>
        <w:spacing w:lineRule="auto" w:line="360"/>
        <w:ind w:left="360" w:hanging="360"/>
        <w:rPr/>
      </w:pPr>
      <w:r>
        <w:rPr>
          <w:rFonts w:ascii="SimHei" w:hAnsi="SimHei" w:eastAsia="黑体" w:cs="SimHei"/>
          <w:sz w:val="24"/>
        </w:rPr>
        <w:t>1</w:t>
      </w:r>
      <w:r>
        <w:rPr>
          <w:rFonts w:ascii="SimHei" w:hAnsi="SimHei" w:eastAsia="黑体" w:cs="SimHei"/>
          <w:sz w:val="24"/>
        </w:rPr>
        <w:t>、人事行政文员负责将各被考核人员的考勤考核相关信息在</w:t>
      </w:r>
      <w:r>
        <w:rPr>
          <w:rFonts w:ascii="SimHei" w:hAnsi="SimHei" w:eastAsia="黑体" w:cs="SimHei"/>
          <w:sz w:val="24"/>
        </w:rPr>
        <w:t>农历春节休假前</w:t>
      </w:r>
      <w:r>
        <w:rPr>
          <w:rFonts w:ascii="SimHei" w:hAnsi="SimHei" w:eastAsia="黑体" w:cs="SimHei"/>
          <w:sz w:val="24"/>
        </w:rPr>
        <w:t>20</w:t>
      </w:r>
      <w:r>
        <w:rPr>
          <w:rFonts w:ascii="SimHei" w:hAnsi="SimHei" w:eastAsia="黑体" w:cs="SimHei"/>
          <w:sz w:val="24"/>
        </w:rPr>
        <w:t>日</w:t>
      </w:r>
      <w:r>
        <w:rPr>
          <w:rFonts w:ascii="SimHei" w:hAnsi="SimHei" w:eastAsia="黑体" w:cs="SimHei"/>
          <w:sz w:val="24"/>
        </w:rPr>
        <w:t>给行政经理处。</w:t>
      </w:r>
    </w:p>
    <w:p>
      <w:pPr>
        <w:pStyle w:val="Normal"/>
        <w:spacing w:lineRule="auto" w:line="360"/>
        <w:rPr/>
      </w:pPr>
      <w:r>
        <w:rPr>
          <w:rFonts w:ascii="SimHei" w:hAnsi="SimHei" w:eastAsia="黑体" w:cs="SimHei"/>
          <w:sz w:val="24"/>
        </w:rPr>
        <w:t>2</w:t>
      </w:r>
      <w:r>
        <w:rPr>
          <w:rFonts w:ascii="SimHei" w:hAnsi="SimHei" w:eastAsia="黑体" w:cs="SimHei"/>
          <w:sz w:val="24"/>
        </w:rPr>
        <w:t>、各部门经理负责组织部门主管及员工的</w:t>
      </w:r>
      <w:r>
        <w:rPr>
          <w:rFonts w:ascii="SimHei" w:hAnsi="SimHei" w:eastAsia="黑体" w:cs="SimHei"/>
          <w:sz w:val="24"/>
        </w:rPr>
        <w:t>ABCDE</w:t>
      </w:r>
      <w:r>
        <w:rPr>
          <w:rFonts w:ascii="SimHei" w:hAnsi="SimHei" w:eastAsia="黑体" w:cs="SimHei"/>
          <w:sz w:val="24"/>
        </w:rPr>
        <w:t>考核。</w:t>
      </w:r>
    </w:p>
    <w:p>
      <w:pPr>
        <w:pStyle w:val="Normal"/>
        <w:spacing w:lineRule="auto" w:line="360"/>
        <w:rPr/>
      </w:pPr>
      <w:r>
        <w:rPr>
          <w:rFonts w:ascii="SimHei" w:hAnsi="SimHei" w:eastAsia="黑体" w:cs="SimHei"/>
          <w:sz w:val="24"/>
        </w:rPr>
        <w:t>3</w:t>
      </w:r>
      <w:r>
        <w:rPr>
          <w:rFonts w:ascii="SimHei" w:hAnsi="SimHei" w:eastAsia="黑体" w:cs="SimHei"/>
          <w:sz w:val="24"/>
        </w:rPr>
        <w:t>、行政经理负责年终考核系数的监督和核实及指导财务部们对年终奖金的核算工作。</w:t>
      </w:r>
    </w:p>
    <w:p>
      <w:pPr>
        <w:pStyle w:val="Normal"/>
        <w:spacing w:lineRule="auto" w:line="360"/>
        <w:rPr>
          <w:rFonts w:ascii="SimHei" w:hAnsi="SimHei" w:eastAsia="黑体" w:cs="SimHei"/>
          <w:sz w:val="24"/>
        </w:rPr>
      </w:pPr>
      <w:r>
        <w:rPr>
          <w:rFonts w:ascii="SimHei" w:hAnsi="SimHei" w:eastAsia="黑体" w:cs="SimHei"/>
          <w:sz w:val="24"/>
        </w:rPr>
        <w:t>4</w:t>
      </w:r>
      <w:r>
        <w:rPr>
          <w:rFonts w:ascii="SimHei" w:hAnsi="SimHei" w:eastAsia="黑体" w:cs="SimHei"/>
          <w:sz w:val="24"/>
        </w:rPr>
        <w:t>、总经理助理协助行政经理进行监督核实复算工作。</w:t>
      </w:r>
    </w:p>
    <w:p>
      <w:pPr>
        <w:pStyle w:val="Normal"/>
        <w:spacing w:lineRule="auto" w:line="360"/>
        <w:rPr>
          <w:rFonts w:ascii="SimHei" w:hAnsi="SimHei" w:eastAsia="黑体" w:cs="SimHei"/>
          <w:sz w:val="24"/>
        </w:rPr>
      </w:pPr>
      <w:r>
        <w:rPr>
          <w:rFonts w:ascii="SimHei" w:hAnsi="SimHei" w:eastAsia="黑体" w:cs="SimHei"/>
          <w:sz w:val="24"/>
        </w:rPr>
      </w:r>
    </w:p>
    <w:p>
      <w:pPr>
        <w:pStyle w:val="Normal"/>
        <w:spacing w:lineRule="auto" w:line="360"/>
        <w:rPr>
          <w:rFonts w:ascii="SimHei" w:hAnsi="SimHei" w:eastAsia="黑体" w:cs="SimHei"/>
          <w:b/>
          <w:b/>
          <w:sz w:val="28"/>
          <w:szCs w:val="28"/>
        </w:rPr>
      </w:pPr>
      <w:r>
        <w:rPr>
          <w:rFonts w:ascii="SimHei" w:hAnsi="SimHei" w:eastAsia="黑体" w:cs="SimHei"/>
          <w:b/>
          <w:sz w:val="28"/>
          <w:szCs w:val="28"/>
        </w:rPr>
        <w:t>六、年终奖核算结果的反馈与申诉</w:t>
      </w:r>
    </w:p>
    <w:p>
      <w:pPr>
        <w:pStyle w:val="Normal"/>
        <w:spacing w:lineRule="auto" w:line="360"/>
        <w:rPr/>
      </w:pPr>
      <w:r>
        <w:rPr>
          <w:rFonts w:ascii="SimHei" w:hAnsi="SimHei" w:eastAsia="黑体" w:cs="SimHei"/>
          <w:sz w:val="24"/>
        </w:rPr>
        <w:t>1</w:t>
      </w:r>
      <w:r>
        <w:rPr>
          <w:rFonts w:ascii="SimHei" w:hAnsi="SimHei" w:eastAsia="黑体" w:cs="SimHei"/>
          <w:sz w:val="24"/>
        </w:rPr>
        <w:t>、总经理、行政经理、总经理助理有权对所有部门核算结果进行监督。</w:t>
      </w:r>
    </w:p>
    <w:p>
      <w:pPr>
        <w:pStyle w:val="Normal"/>
        <w:spacing w:lineRule="auto" w:line="360"/>
        <w:rPr>
          <w:rFonts w:ascii="SimHei" w:hAnsi="SimHei" w:eastAsia="黑体" w:cs="SimHei"/>
          <w:sz w:val="24"/>
        </w:rPr>
      </w:pPr>
      <w:r>
        <w:rPr>
          <w:rFonts w:ascii="SimHei" w:hAnsi="SimHei" w:eastAsia="黑体" w:cs="SimHei"/>
          <w:sz w:val="24"/>
        </w:rPr>
        <w:t>2</w:t>
      </w:r>
      <w:r>
        <w:rPr>
          <w:rFonts w:ascii="SimHei" w:hAnsi="SimHei" w:eastAsia="黑体" w:cs="SimHei"/>
          <w:sz w:val="24"/>
        </w:rPr>
        <w:t>、部门负责人需在第一时间知会被考核人年终考核系数。</w:t>
      </w:r>
    </w:p>
    <w:p>
      <w:pPr>
        <w:pStyle w:val="Normal"/>
        <w:spacing w:lineRule="auto" w:line="360"/>
        <w:rPr/>
      </w:pPr>
      <w:r>
        <w:rPr>
          <w:rFonts w:ascii="SimHei" w:hAnsi="SimHei" w:eastAsia="黑体" w:cs="SimHei"/>
          <w:sz w:val="24"/>
        </w:rPr>
        <w:t>3</w:t>
      </w:r>
      <w:r>
        <w:rPr>
          <w:rFonts w:ascii="SimHei" w:hAnsi="SimHei" w:eastAsia="黑体" w:cs="SimHei"/>
          <w:sz w:val="24"/>
        </w:rPr>
        <w:t>、员工在年终奖核算后</w:t>
      </w:r>
      <w:r>
        <w:rPr>
          <w:rFonts w:ascii="SimHei" w:hAnsi="SimHei" w:eastAsia="黑体" w:cs="SimHei"/>
          <w:sz w:val="24"/>
        </w:rPr>
        <w:t>2</w:t>
      </w:r>
      <w:r>
        <w:rPr>
          <w:rFonts w:ascii="SimHei" w:hAnsi="SimHei" w:eastAsia="黑体" w:cs="SimHei"/>
          <w:sz w:val="24"/>
        </w:rPr>
        <w:t>日内可向行政经理提出申诉。</w:t>
      </w:r>
    </w:p>
    <w:p>
      <w:pPr>
        <w:pStyle w:val="Normal"/>
        <w:spacing w:lineRule="auto" w:line="360"/>
        <w:rPr>
          <w:rFonts w:ascii="SimHei" w:hAnsi="SimHei" w:eastAsia="黑体" w:cs="SimHei"/>
          <w:sz w:val="24"/>
        </w:rPr>
      </w:pPr>
      <w:r>
        <w:rPr>
          <w:rFonts w:ascii="SimHei" w:hAnsi="SimHei" w:eastAsia="黑体" w:cs="SimHei"/>
          <w:sz w:val="24"/>
        </w:rPr>
      </w:r>
    </w:p>
    <w:p>
      <w:pPr>
        <w:pStyle w:val="Normal"/>
        <w:spacing w:lineRule="auto" w:line="360"/>
        <w:rPr>
          <w:rFonts w:ascii="SimHei" w:hAnsi="SimHei" w:eastAsia="黑体" w:cs="SimHei"/>
          <w:b/>
          <w:b/>
          <w:sz w:val="24"/>
        </w:rPr>
      </w:pPr>
      <w:r>
        <w:rPr>
          <w:rFonts w:ascii="SimHei" w:hAnsi="SimHei" w:eastAsia="黑体" w:cs="SimHei"/>
          <w:b/>
          <w:sz w:val="24"/>
        </w:rPr>
        <w:t>七、考核的纪律</w:t>
      </w:r>
    </w:p>
    <w:p>
      <w:pPr>
        <w:pStyle w:val="Normal"/>
        <w:spacing w:lineRule="auto" w:line="360"/>
        <w:rPr/>
      </w:pPr>
      <w:r>
        <w:rPr>
          <w:rFonts w:ascii="SimHei" w:hAnsi="SimHei" w:eastAsia="黑体" w:cs="SimHei"/>
          <w:sz w:val="24"/>
        </w:rPr>
        <w:t>1</w:t>
      </w:r>
      <w:r>
        <w:rPr>
          <w:rFonts w:ascii="SimHei" w:hAnsi="SimHei" w:eastAsia="黑体" w:cs="SimHei"/>
          <w:sz w:val="24"/>
        </w:rPr>
        <w:t>、如员工因个人原因或非正当理由不参加核算中的每月</w:t>
      </w:r>
      <w:r>
        <w:rPr>
          <w:rFonts w:ascii="SimHei" w:hAnsi="SimHei" w:eastAsia="黑体" w:cs="SimHei"/>
          <w:sz w:val="24"/>
        </w:rPr>
        <w:t>ABCDE</w:t>
      </w:r>
      <w:r>
        <w:rPr>
          <w:rFonts w:ascii="SimHei" w:hAnsi="SimHei" w:eastAsia="黑体" w:cs="SimHei"/>
          <w:sz w:val="24"/>
        </w:rPr>
        <w:t>测评，视该员工自动放弃年终奖并按公司有关规定处理。</w:t>
      </w:r>
    </w:p>
    <w:p>
      <w:pPr>
        <w:pStyle w:val="Normal"/>
        <w:spacing w:lineRule="auto" w:line="360"/>
        <w:rPr>
          <w:rFonts w:ascii="SimHei" w:hAnsi="SimHei" w:eastAsia="黑体" w:cs="SimHei"/>
          <w:sz w:val="24"/>
        </w:rPr>
      </w:pPr>
      <w:r>
        <w:rPr>
          <w:rFonts w:ascii="SimHei" w:hAnsi="SimHei" w:eastAsia="黑体" w:cs="SimHei"/>
          <w:sz w:val="24"/>
        </w:rPr>
        <w:t>2</w:t>
      </w:r>
      <w:r>
        <w:rPr>
          <w:rFonts w:ascii="SimHei" w:hAnsi="SimHei" w:eastAsia="黑体" w:cs="SimHei"/>
          <w:sz w:val="24"/>
        </w:rPr>
        <w:t>、考核者或被考核者人徇私舞弊，一经发现将作严肃处理。</w:t>
      </w:r>
    </w:p>
    <w:p>
      <w:pPr>
        <w:pStyle w:val="Normal"/>
        <w:spacing w:lineRule="auto" w:line="360"/>
        <w:rPr>
          <w:rFonts w:ascii="SimHei" w:hAnsi="SimHei" w:eastAsia="黑体" w:cs="SimHei"/>
          <w:sz w:val="24"/>
        </w:rPr>
      </w:pPr>
      <w:r>
        <w:rPr>
          <w:rFonts w:ascii="SimHei" w:hAnsi="SimHei" w:eastAsia="黑体" w:cs="SimHei"/>
          <w:sz w:val="24"/>
        </w:rPr>
        <w:t>八、本办法解释权归绩效办公室所有。</w:t>
      </w:r>
    </w:p>
    <w:p>
      <w:pPr>
        <w:pStyle w:val="Normal"/>
        <w:spacing w:lineRule="auto" w:line="360"/>
        <w:rPr>
          <w:rFonts w:ascii="SimHei" w:hAnsi="SimHei" w:eastAsia="黑体" w:cs="SimHei"/>
          <w:sz w:val="24"/>
        </w:rPr>
      </w:pPr>
      <w:r>
        <w:rPr>
          <w:rFonts w:ascii="SimHei" w:hAnsi="SimHei" w:eastAsia="黑体" w:cs="SimHei"/>
          <w:sz w:val="24"/>
        </w:rPr>
        <w:t>九、本规定由</w:t>
      </w:r>
      <w:r>
        <w:rPr>
          <w:rFonts w:ascii="SimHei" w:hAnsi="SimHei" w:eastAsia="黑体" w:cs="SimHei"/>
          <w:sz w:val="24"/>
        </w:rPr>
        <w:t>2016</w:t>
      </w:r>
      <w:r>
        <w:rPr>
          <w:rFonts w:ascii="SimHei" w:hAnsi="SimHei" w:eastAsia="黑体" w:cs="SimHei"/>
          <w:sz w:val="24"/>
        </w:rPr>
        <w:t>年</w:t>
      </w:r>
      <w:r>
        <w:rPr>
          <w:rFonts w:ascii="SimHei" w:hAnsi="SimHei" w:eastAsia="黑体" w:cs="SimHei"/>
          <w:sz w:val="24"/>
        </w:rPr>
        <w:t>1</w:t>
      </w:r>
      <w:r>
        <w:rPr>
          <w:rFonts w:ascii="SimHei" w:hAnsi="SimHei" w:eastAsia="黑体" w:cs="SimHei"/>
          <w:sz w:val="24"/>
        </w:rPr>
        <w:t>月起执行。</w:t>
      </w:r>
    </w:p>
    <w:p>
      <w:pPr>
        <w:pStyle w:val="Normal"/>
        <w:rPr>
          <w:rFonts w:ascii="SimHei" w:hAnsi="SimHei" w:eastAsia="黑体" w:cs="SimHei"/>
          <w:sz w:val="24"/>
        </w:rPr>
      </w:pPr>
      <w:r>
        <w:rPr>
          <w:rFonts w:ascii="SimHei" w:hAnsi="SimHei" w:eastAsia="黑体" w:cs="SimHei"/>
          <w:sz w:val="24"/>
        </w:rPr>
      </w:r>
    </w:p>
    <w:p>
      <w:pPr>
        <w:pStyle w:val="Normal"/>
        <w:rPr>
          <w:sz w:val="24"/>
        </w:rPr>
      </w:pPr>
      <w:r>
        <w:rPr>
          <w:sz w:val="24"/>
        </w:rPr>
      </w:r>
    </w:p>
    <w:p>
      <w:pPr>
        <w:pStyle w:val="Normal"/>
        <w:rPr/>
      </w:pPr>
      <w:r>
        <w:rPr/>
      </w:r>
    </w:p>
    <w:p>
      <w:pPr>
        <w:pStyle w:val="Normal"/>
        <w:rPr>
          <w:b/>
          <w:b/>
          <w:szCs w:val="21"/>
        </w:rPr>
      </w:pPr>
      <w:r>
        <w:rPr>
          <w:b/>
          <w:szCs w:val="21"/>
        </w:rPr>
        <w:t>批准</w:t>
      </w:r>
      <w:r>
        <w:rPr>
          <w:b/>
          <w:szCs w:val="21"/>
        </w:rPr>
        <w:t xml:space="preserve">:                              </w:t>
      </w:r>
      <w:r>
        <w:rPr>
          <w:b/>
          <w:szCs w:val="21"/>
        </w:rPr>
        <w:t>审核</w:t>
      </w:r>
      <w:r>
        <w:rPr>
          <w:b/>
          <w:szCs w:val="21"/>
        </w:rPr>
        <w:t xml:space="preserve">:                        </w:t>
      </w:r>
      <w:r>
        <w:rPr>
          <w:b/>
          <w:szCs w:val="21"/>
        </w:rPr>
        <w:t>拟稿</w:t>
      </w:r>
      <w:r>
        <w:rPr>
          <w:b/>
          <w:szCs w:val="21"/>
        </w:rPr>
        <w:t>:</w:t>
      </w:r>
    </w:p>
    <w:sectPr>
      <w:headerReference w:type="default" r:id="rId2"/>
      <w:type w:val="nextPage"/>
      <w:pgSz w:w="11906" w:h="16838"/>
      <w:pgMar w:left="1800" w:right="1800" w:header="851" w:top="1440" w:footer="0"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仿宋_GB2312">
    <w:altName w:val="仿宋"/>
    <w:charset w:val="86"/>
    <w:family w:val="modern"/>
    <w:pitch w:val="default"/>
  </w:font>
  <w:font w:name="Liberation Sans">
    <w:altName w:val="Arial"/>
    <w:charset w:val="01"/>
    <w:family w:val="swiss"/>
    <w:pitch w:val="variable"/>
  </w:font>
  <w:font w:name="宋体">
    <w:altName w:val="SimSun"/>
    <w:charset w:val="86"/>
    <w:family w:val="auto"/>
    <w:pitch w:val="variable"/>
  </w:font>
  <w:font w:name="黑体">
    <w:altName w:val="SimHei"/>
    <w:charset w:val="86"/>
    <w:family w:val="modern"/>
    <w:pitch w:val="default"/>
  </w:font>
  <w:font w:name="某企业雅黑">
    <w:charset w:val="86"/>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pBdr>
        <w:bottom w:val="nil"/>
      </w:pBd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suff w:val="nothing"/>
      <w:lvlText w:val="（%1）"/>
      <w:lvlJc w:val="left"/>
      <w:pPr>
        <w:tabs>
          <w:tab w:val="num" w:pos="0"/>
        </w:tabs>
        <w:ind w:left="0" w:hanging="0"/>
      </w:pPr>
      <w:rPr>
        <w:sz w:val="24"/>
        <w:rFonts w:ascii="SimHei" w:hAnsi="SimHei" w:eastAsia="黑体" w:cs="SimHei"/>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2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SimHei" w:hAnsi="SimHei" w:eastAsia="黑体" w:cs="SimHe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SimHei" w:hAnsi="SimHei" w:eastAsia="黑体" w:cs="SimHei"/>
      <w:color w:val="auto"/>
      <w:kern w:val="2"/>
      <w:sz w:val="21"/>
      <w:szCs w:val="24"/>
      <w:lang w:val="en-US" w:eastAsia="zh-CN" w:bidi="ar-SA"/>
    </w:rPr>
  </w:style>
  <w:style w:type="character" w:styleId="WW8Num1z0">
    <w:name w:val="WW8Num1z0"/>
    <w:qFormat/>
    <w:rPr>
      <w:rFonts w:ascii="SimHei" w:hAnsi="SimHei" w:eastAsia="黑体" w:cs="SimHei"/>
      <w:sz w:val="24"/>
    </w:rPr>
  </w:style>
  <w:style w:type="character" w:styleId="Style14">
    <w:name w:val="默认段落字体"/>
    <w:qFormat/>
    <w:rPr/>
  </w:style>
  <w:style w:type="paragraph" w:styleId="Heading">
    <w:name w:val="Heading"/>
    <w:basedOn w:val="Normal"/>
    <w:next w:val="TextBody"/>
    <w:qFormat/>
    <w:pPr>
      <w:keepNext w:val="true"/>
      <w:spacing w:before="240" w:after="120"/>
    </w:pPr>
    <w:rPr>
      <w:rFonts w:ascii="SimHei" w:hAnsi="SimHei" w:eastAsia="黑体" w:cs="SimHe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ascii="SimHei" w:hAnsi="SimHei" w:eastAsia="黑体" w:cs="SimHei"/>
    </w:rPr>
  </w:style>
  <w:style w:type="paragraph" w:styleId="Caption">
    <w:name w:val="Caption"/>
    <w:basedOn w:val="Normal"/>
    <w:qFormat/>
    <w:pPr>
      <w:suppressLineNumbers/>
      <w:spacing w:before="120" w:after="120"/>
    </w:pPr>
    <w:rPr>
      <w:rFonts w:ascii="SimHei" w:hAnsi="SimHei" w:eastAsia="黑体" w:cs="SimHei"/>
      <w:i/>
      <w:iCs/>
      <w:sz w:val="24"/>
      <w:szCs w:val="24"/>
    </w:rPr>
  </w:style>
  <w:style w:type="paragraph" w:styleId="Index">
    <w:name w:val="Index"/>
    <w:basedOn w:val="Normal"/>
    <w:qFormat/>
    <w:pPr>
      <w:suppressLineNumbers/>
    </w:pPr>
    <w:rPr>
      <w:rFonts w:ascii="SimHei" w:hAnsi="SimHei" w:eastAsia="黑体" w:cs="SimHei"/>
    </w:rPr>
  </w:style>
  <w:style w:type="paragraph" w:styleId="HeaderandFooter">
    <w:name w:val="Header and Footer"/>
    <w:basedOn w:val="Normal"/>
    <w:qFormat/>
    <w:pPr>
      <w:suppressLineNumbers/>
      <w:tabs>
        <w:tab w:val="clear" w:pos="420"/>
        <w:tab w:val="center" w:pos="4986" w:leader="none"/>
        <w:tab w:val="right" w:pos="9972" w:leader="none"/>
      </w:tabs>
    </w:pPr>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Style15">
    <w:name w:val="普通(网站)"/>
    <w:basedOn w:val="Normal"/>
    <w:qFormat/>
    <w:pPr>
      <w:widowControl/>
      <w:spacing w:before="280" w:after="280"/>
      <w:jc w:val="left"/>
    </w:pPr>
    <w:rPr>
      <w:rFonts w:ascii="SimHei" w:hAnsi="SimHei" w:eastAsia="黑体" w:cs="SimHei"/>
      <w:kern w:val="0"/>
      <w:sz w:val="24"/>
    </w:rPr>
  </w:style>
  <w:style w:type="paragraph" w:styleId="Footer">
    <w:name w:val="Footer"/>
    <w:basedOn w:val="Normal"/>
    <w:pPr>
      <w:tabs>
        <w:tab w:val="clear" w:pos="420"/>
        <w:tab w:val="center" w:pos="4153" w:leader="none"/>
        <w:tab w:val="right" w:pos="8306" w:leader="none"/>
      </w:tabs>
      <w:snapToGrid w:val="false"/>
      <w:jc w:val="left"/>
    </w:pPr>
    <w:rPr>
      <w:sz w:val="18"/>
      <w:szCs w:val="18"/>
    </w:rPr>
  </w:style>
  <w:style w:type="paragraph" w:styleId="Style16">
    <w:name w:val="批注框文本"/>
    <w:basedOn w:val="Normal"/>
    <w:qFormat/>
    <w:pPr/>
    <w:rPr>
      <w:sz w:val="18"/>
      <w:szCs w:val="18"/>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Template>
  <TotalTime>272</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2012-10-10T19:23:00Z</dcterms:created>
  <dc:creator>某企业用户</dc:creator>
  <dc:description/>
  <cp:keywords> </cp:keywords>
  <dc:language>en-US</dc:language>
  <cp:lastModifiedBy>Client</cp:lastModifiedBy>
  <cp:lastPrinted>2012-10-13T17:27:00Z</cp:lastPrinted>
  <dcterms:modified xsi:type="dcterms:W3CDTF">2016-11-11T16:22:00Z</dcterms:modified>
  <cp:revision>57</cp:revision>
  <dc:subject/>
  <dc:title>年终奖分配考核方案</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2052-6.6.0.2699</vt:lpwstr>
  </property>
</Properties>
</file>