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ind w:firstLine="360"/>
        <w:rPr/>
      </w:pPr>
      <w:r>
        <w:rPr/>
        <w:t>第</w:t>
      </w:r>
      <w:r>
        <w:rPr/>
        <w:t>1</w:t>
      </w:r>
      <w:r>
        <w:rPr/>
        <w:t>章</w:t>
      </w:r>
      <w:r>
        <w:rPr>
          <w:rFonts w:ascii="SimHei" w:hAnsi="SimHei" w:eastAsia="黑体" w:cs="SimHei"/>
        </w:rPr>
        <w:t xml:space="preserve"> </w:t>
      </w:r>
      <w:r>
        <w:rPr/>
        <w:t>总则</w:t>
      </w:r>
    </w:p>
    <w:p>
      <w:pPr>
        <w:pStyle w:val="Style15"/>
        <w:ind w:firstLine="360"/>
        <w:rPr/>
      </w:pPr>
      <w:r>
        <w:rPr/>
        <w:t>第</w:t>
      </w:r>
      <w:r>
        <w:rPr/>
        <w:t>1</w:t>
      </w:r>
      <w:r>
        <w:rPr/>
        <w:t>条</w:t>
      </w:r>
      <w:r>
        <w:rPr>
          <w:rFonts w:ascii="SimHei" w:hAnsi="SimHei" w:eastAsia="黑体" w:cs="SimHei"/>
        </w:rPr>
        <w:t xml:space="preserve"> </w:t>
      </w:r>
      <w:r>
        <w:rPr/>
        <w:t>目的</w:t>
      </w:r>
    </w:p>
    <w:p>
      <w:pPr>
        <w:pStyle w:val="Style15"/>
        <w:ind w:firstLine="360"/>
        <w:rPr/>
      </w:pPr>
      <w:r>
        <w:rPr/>
        <w:t>为规范本公司外部招聘流程，更准确地引进符合公司发展需要的人才，特制定本制度。</w:t>
      </w:r>
    </w:p>
    <w:p>
      <w:pPr>
        <w:pStyle w:val="Style15"/>
        <w:ind w:firstLine="360"/>
        <w:rPr/>
      </w:pPr>
      <w:r>
        <w:rPr/>
        <w:t>第</w:t>
      </w:r>
      <w:r>
        <w:rPr/>
        <w:t>2</w:t>
      </w:r>
      <w:r>
        <w:rPr/>
        <w:t>条</w:t>
      </w:r>
      <w:r>
        <w:rPr>
          <w:rFonts w:ascii="SimHei" w:hAnsi="SimHei" w:eastAsia="黑体" w:cs="SimHei"/>
        </w:rPr>
        <w:t xml:space="preserve"> </w:t>
      </w:r>
      <w:r>
        <w:rPr/>
        <w:t>原则</w:t>
      </w:r>
    </w:p>
    <w:p>
      <w:pPr>
        <w:pStyle w:val="Style15"/>
        <w:ind w:firstLine="360"/>
        <w:rPr/>
      </w:pPr>
      <w:r>
        <w:rPr/>
        <w:t>公司外部招聘原则为公开招聘、公平考核、公正录取。</w:t>
      </w:r>
    </w:p>
    <w:p>
      <w:pPr>
        <w:pStyle w:val="Style15"/>
        <w:ind w:firstLine="360"/>
        <w:rPr/>
      </w:pPr>
      <w:r>
        <w:rPr/>
        <w:t>第</w:t>
      </w:r>
      <w:r>
        <w:rPr/>
        <w:t>3</w:t>
      </w:r>
      <w:r>
        <w:rPr/>
        <w:t>条</w:t>
      </w:r>
      <w:r>
        <w:rPr>
          <w:rFonts w:ascii="SimHei" w:hAnsi="SimHei" w:eastAsia="黑体" w:cs="SimHei"/>
        </w:rPr>
        <w:t xml:space="preserve"> </w:t>
      </w:r>
      <w:r>
        <w:rPr/>
        <w:t>范围</w:t>
      </w:r>
    </w:p>
    <w:p>
      <w:pPr>
        <w:pStyle w:val="Style15"/>
        <w:ind w:firstLine="360"/>
        <w:rPr/>
      </w:pPr>
      <w:r>
        <w:rPr/>
        <w:t>本制度适用于公司外部员工的招聘管理。</w:t>
      </w:r>
    </w:p>
    <w:p>
      <w:pPr>
        <w:pStyle w:val="Style15"/>
        <w:ind w:firstLine="360"/>
        <w:rPr/>
      </w:pPr>
      <w:r>
        <w:rPr/>
        <w:t>第</w:t>
      </w:r>
      <w:r>
        <w:rPr/>
        <w:t>4</w:t>
      </w:r>
      <w:r>
        <w:rPr/>
        <w:t>条</w:t>
      </w:r>
      <w:r>
        <w:rPr>
          <w:rFonts w:ascii="SimHei" w:hAnsi="SimHei" w:eastAsia="黑体" w:cs="SimHei"/>
        </w:rPr>
        <w:t xml:space="preserve"> </w:t>
      </w:r>
      <w:r>
        <w:rPr/>
        <w:t>组织管理</w:t>
      </w:r>
    </w:p>
    <w:p>
      <w:pPr>
        <w:pStyle w:val="Style15"/>
        <w:ind w:firstLine="360"/>
        <w:rPr/>
      </w:pPr>
      <w:r>
        <w:rPr/>
        <w:t>1</w:t>
      </w:r>
      <w:r>
        <w:rPr>
          <w:rFonts w:ascii="SimHei" w:hAnsi="SimHei" w:eastAsia="黑体" w:cs="SimHei"/>
        </w:rPr>
        <w:t></w:t>
      </w:r>
      <w:r>
        <w:rPr>
          <w:rFonts w:ascii="SimHei" w:hAnsi="SimHei" w:eastAsia="黑体" w:cs="SimHei"/>
        </w:rPr>
        <w:t>外部招聘工作主要由人力资源部负责，其他部门予以配合。</w:t>
      </w:r>
    </w:p>
    <w:p>
      <w:pPr>
        <w:pStyle w:val="Style15"/>
        <w:ind w:firstLine="360"/>
        <w:rPr/>
      </w:pPr>
      <w:r>
        <w:rPr/>
        <w:t>2</w:t>
      </w:r>
      <w:r>
        <w:rPr>
          <w:rFonts w:ascii="SimHei" w:hAnsi="SimHei" w:eastAsia="黑体" w:cs="SimHei"/>
        </w:rPr>
        <w:t></w:t>
      </w:r>
      <w:r>
        <w:rPr>
          <w:rFonts w:ascii="SimHei" w:hAnsi="SimHei" w:eastAsia="黑体" w:cs="SimHei"/>
        </w:rPr>
        <w:t>部门经理以下职位人员的竞聘工作由人力资源部组织实施，部门经理及以上职位人员的招聘工作则由总经理领导、人力资源部承办。</w:t>
      </w:r>
    </w:p>
    <w:p>
      <w:pPr>
        <w:pStyle w:val="Style15"/>
        <w:ind w:firstLine="360"/>
        <w:rPr/>
      </w:pPr>
      <w:r>
        <w:rPr/>
        <w:t>第</w:t>
      </w:r>
      <w:r>
        <w:rPr/>
        <w:t>2</w:t>
      </w:r>
      <w:r>
        <w:rPr/>
        <w:t>章</w:t>
      </w:r>
      <w:r>
        <w:rPr>
          <w:rFonts w:ascii="SimHei" w:hAnsi="SimHei" w:eastAsia="黑体" w:cs="SimHei"/>
        </w:rPr>
        <w:t xml:space="preserve"> </w:t>
      </w:r>
      <w:r>
        <w:rPr/>
        <w:t>外部招聘实施</w:t>
      </w:r>
    </w:p>
    <w:p>
      <w:pPr>
        <w:pStyle w:val="Style15"/>
        <w:ind w:firstLine="360"/>
        <w:rPr/>
      </w:pPr>
      <w:r>
        <w:rPr/>
        <w:t>第</w:t>
      </w:r>
      <w:r>
        <w:rPr/>
        <w:t>5</w:t>
      </w:r>
      <w:r>
        <w:rPr/>
        <w:t>条</w:t>
      </w:r>
      <w:r>
        <w:rPr>
          <w:rFonts w:ascii="SimHei" w:hAnsi="SimHei" w:eastAsia="黑体" w:cs="SimHei"/>
        </w:rPr>
        <w:t xml:space="preserve"> </w:t>
      </w:r>
      <w:r>
        <w:rPr/>
        <w:t>招聘渠道</w:t>
      </w:r>
    </w:p>
    <w:p>
      <w:pPr>
        <w:pStyle w:val="Style15"/>
        <w:ind w:firstLine="360"/>
        <w:rPr/>
      </w:pPr>
      <w:r>
        <w:rPr/>
        <w:t>外部招聘要根据职位级别和岗位要求的不同采取相应的招聘渠道。具体招聘渠道有：校园招聘、媒体广告招聘、人才招聘会招聘、猎头公司招聘、网络招聘、委托中介机构招聘等。</w:t>
      </w:r>
    </w:p>
    <w:p>
      <w:pPr>
        <w:pStyle w:val="Style15"/>
        <w:ind w:firstLine="360"/>
        <w:rPr/>
      </w:pPr>
      <w:r>
        <w:rPr/>
        <w:t>第</w:t>
      </w:r>
      <w:r>
        <w:rPr/>
        <w:t>6</w:t>
      </w:r>
      <w:r>
        <w:rPr/>
        <w:t>条</w:t>
      </w:r>
      <w:r>
        <w:rPr>
          <w:rFonts w:ascii="SimHei" w:hAnsi="SimHei" w:eastAsia="黑体" w:cs="SimHei"/>
        </w:rPr>
        <w:t xml:space="preserve"> </w:t>
      </w:r>
      <w:r>
        <w:rPr/>
        <w:t>招聘流程</w:t>
      </w:r>
    </w:p>
    <w:p>
      <w:pPr>
        <w:pStyle w:val="Style15"/>
        <w:ind w:firstLine="360"/>
        <w:rPr/>
      </w:pPr>
      <w:r>
        <w:rPr/>
        <w:t>1</w:t>
      </w:r>
      <w:r>
        <w:rPr>
          <w:rFonts w:ascii="SimHei" w:hAnsi="SimHei" w:eastAsia="黑体" w:cs="SimHei"/>
        </w:rPr>
        <w:t></w:t>
      </w:r>
      <w:r>
        <w:rPr>
          <w:rFonts w:ascii="SimHei" w:hAnsi="SimHei" w:eastAsia="黑体" w:cs="SimHei"/>
        </w:rPr>
        <w:t>选定招聘渠道，采用相应的招聘方式对外发布招聘信息。</w:t>
      </w:r>
    </w:p>
    <w:p>
      <w:pPr>
        <w:pStyle w:val="Style15"/>
        <w:ind w:firstLine="360"/>
        <w:rPr/>
      </w:pPr>
      <w:r>
        <w:rPr/>
        <w:t>2</w:t>
      </w:r>
      <w:r>
        <w:rPr>
          <w:rFonts w:ascii="SimHei" w:hAnsi="SimHei" w:eastAsia="黑体" w:cs="SimHei"/>
        </w:rPr>
        <w:t></w:t>
      </w:r>
      <w:r>
        <w:rPr>
          <w:rFonts w:ascii="SimHei" w:hAnsi="SimHei" w:eastAsia="黑体" w:cs="SimHei"/>
        </w:rPr>
        <w:t>由人力资源部接收应聘材料，并根据各部门对招聘人员的素质和技能要求进行初步筛选。</w:t>
      </w:r>
    </w:p>
    <w:p>
      <w:pPr>
        <w:pStyle w:val="Style15"/>
        <w:ind w:firstLine="360"/>
        <w:rPr/>
      </w:pPr>
      <w:r>
        <w:rPr/>
        <w:t>3</w:t>
      </w:r>
      <w:r>
        <w:rPr>
          <w:rFonts w:ascii="SimHei" w:hAnsi="SimHei" w:eastAsia="黑体" w:cs="SimHei"/>
        </w:rPr>
        <w:t></w:t>
      </w:r>
      <w:r>
        <w:rPr>
          <w:rFonts w:ascii="SimHei" w:hAnsi="SimHei" w:eastAsia="黑体" w:cs="SimHei"/>
        </w:rPr>
        <w:t>对于初选合格人员，人力资源部向其发送面试通知，并要求其面试时提供学历证书、证件等相关证件。</w:t>
      </w:r>
    </w:p>
    <w:p>
      <w:pPr>
        <w:pStyle w:val="Style15"/>
        <w:ind w:firstLine="360"/>
        <w:rPr/>
      </w:pPr>
      <w:r>
        <w:rPr/>
        <w:t>4</w:t>
      </w:r>
      <w:r>
        <w:rPr>
          <w:rFonts w:ascii="SimHei" w:hAnsi="SimHei" w:eastAsia="黑体" w:cs="SimHei"/>
        </w:rPr>
        <w:t></w:t>
      </w:r>
      <w:r>
        <w:rPr>
          <w:rFonts w:ascii="SimHei" w:hAnsi="SimHei" w:eastAsia="黑体" w:cs="SimHei"/>
        </w:rPr>
        <w:t>初试由人力资源部和用人部门共同完成，主要是对应聘人员的智力、品德、经验、能力等进行综合考察和评价，选拔合格人员进入复试。</w:t>
      </w:r>
    </w:p>
    <w:p>
      <w:pPr>
        <w:pStyle w:val="Style15"/>
        <w:ind w:firstLine="360"/>
        <w:rPr/>
      </w:pPr>
      <w:r>
        <w:rPr/>
        <w:t>5</w:t>
      </w:r>
      <w:r>
        <w:rPr>
          <w:rFonts w:ascii="SimHei" w:hAnsi="SimHei" w:eastAsia="黑体" w:cs="SimHei"/>
        </w:rPr>
        <w:t></w:t>
      </w:r>
      <w:r>
        <w:rPr>
          <w:rFonts w:ascii="SimHei" w:hAnsi="SimHei" w:eastAsia="黑体" w:cs="SimHei"/>
        </w:rPr>
        <w:t>复试由用人部门分管领导</w:t>
      </w:r>
      <w:r>
        <w:rPr/>
        <w:t>、人力资源部相关人员、资深专业人士组成的复试小组进行，复试将采取面试、笔试、心理测试等多种方式，并最终确定录用人选。</w:t>
      </w:r>
    </w:p>
    <w:p>
      <w:pPr>
        <w:pStyle w:val="Style15"/>
        <w:ind w:firstLine="360"/>
        <w:rPr/>
      </w:pPr>
      <w:r>
        <w:rPr/>
        <w:t>6</w:t>
      </w:r>
      <w:r>
        <w:rPr>
          <w:rFonts w:ascii="SimHei" w:hAnsi="SimHei" w:eastAsia="黑体" w:cs="SimHei"/>
        </w:rPr>
        <w:t></w:t>
      </w:r>
      <w:r>
        <w:rPr>
          <w:rFonts w:ascii="SimHei" w:hAnsi="SimHei" w:eastAsia="黑体" w:cs="SimHei"/>
        </w:rPr>
        <w:t>人力资源部向拟录用人员发送“录用通知书”，并要求其参加入职体检。</w:t>
      </w:r>
    </w:p>
    <w:p>
      <w:pPr>
        <w:pStyle w:val="Style15"/>
        <w:ind w:firstLine="360"/>
        <w:rPr/>
      </w:pPr>
      <w:r>
        <w:rPr/>
        <w:t>7</w:t>
      </w:r>
      <w:r>
        <w:rPr>
          <w:rFonts w:ascii="SimHei" w:hAnsi="SimHei" w:eastAsia="黑体" w:cs="SimHei"/>
        </w:rPr>
        <w:t></w:t>
      </w:r>
      <w:r>
        <w:rPr>
          <w:rFonts w:ascii="SimHei" w:hAnsi="SimHei" w:eastAsia="黑体" w:cs="SimHei"/>
        </w:rPr>
        <w:t>被录用人员按照公司规定时间、携带规定材料到人力资源部门报到，如在录用通知规定时间不能正常报到者，取消录用资格，特殊情况除外。</w:t>
      </w:r>
    </w:p>
    <w:p>
      <w:pPr>
        <w:pStyle w:val="Style15"/>
        <w:ind w:firstLine="360"/>
        <w:rPr/>
      </w:pPr>
      <w:r>
        <w:rPr/>
        <w:t>8</w:t>
      </w:r>
      <w:r>
        <w:rPr>
          <w:rFonts w:ascii="SimHei" w:hAnsi="SimHei" w:eastAsia="黑体" w:cs="SimHei"/>
        </w:rPr>
        <w:t></w:t>
      </w:r>
      <w:r>
        <w:rPr>
          <w:rFonts w:ascii="SimHei" w:hAnsi="SimHei" w:eastAsia="黑体" w:cs="SimHei"/>
        </w:rPr>
        <w:t>外部招聘员工在被正式聘用之前，首先要经过岗前培训，岗前培训考核合格后方能上岗。</w:t>
      </w:r>
    </w:p>
    <w:p>
      <w:pPr>
        <w:pStyle w:val="Style15"/>
        <w:ind w:firstLine="360"/>
        <w:rPr/>
      </w:pPr>
      <w:r>
        <w:rPr/>
        <w:t>第</w:t>
      </w:r>
      <w:r>
        <w:rPr/>
        <w:t>3</w:t>
      </w:r>
      <w:r>
        <w:rPr/>
        <w:t>章</w:t>
      </w:r>
      <w:r>
        <w:rPr>
          <w:rFonts w:ascii="SimHei" w:hAnsi="SimHei" w:eastAsia="黑体" w:cs="SimHei"/>
        </w:rPr>
        <w:t xml:space="preserve"> </w:t>
      </w:r>
      <w:r>
        <w:rPr/>
        <w:t>附则</w:t>
      </w:r>
    </w:p>
    <w:p>
      <w:pPr>
        <w:pStyle w:val="Style15"/>
        <w:ind w:firstLine="360"/>
        <w:rPr/>
      </w:pPr>
      <w:r>
        <w:rPr/>
        <w:t>第</w:t>
      </w:r>
      <w:r>
        <w:rPr/>
        <w:t>7</w:t>
      </w:r>
      <w:r>
        <w:rPr/>
        <w:t>条</w:t>
      </w:r>
      <w:r>
        <w:rPr>
          <w:rFonts w:ascii="SimHei" w:hAnsi="SimHei" w:eastAsia="黑体" w:cs="SimHei"/>
        </w:rPr>
        <w:t xml:space="preserve"> </w:t>
      </w:r>
      <w:r>
        <w:rPr/>
        <w:t>本制度的拟订和修改由人力资源部负责，经总经理批准后执行。</w:t>
      </w:r>
    </w:p>
    <w:p>
      <w:pPr>
        <w:pStyle w:val="Style15"/>
        <w:ind w:firstLine="360"/>
        <w:rPr/>
      </w:pPr>
      <w:r>
        <w:rPr/>
        <w:t>第</w:t>
      </w:r>
      <w:r>
        <w:rPr/>
        <w:t>8</w:t>
      </w:r>
      <w:r>
        <w:rPr/>
        <w:t>条</w:t>
      </w:r>
      <w:r>
        <w:rPr>
          <w:rFonts w:ascii="SimHei" w:hAnsi="SimHei" w:eastAsia="黑体" w:cs="SimHei"/>
        </w:rPr>
        <w:t xml:space="preserve"> </w:t>
      </w:r>
      <w:r>
        <w:rPr/>
        <w:t>本制度的最终解释权归公司人力资源部。</w:t>
      </w:r>
    </w:p>
    <w:sectPr>
      <w:headerReference w:type="default" r:id="rId2"/>
      <w:footerReference w:type="default" r:id="rId3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2"/>
      <w:lang w:val="en-US" w:eastAsia="zh-CN" w:bidi="ar-SA"/>
    </w:rPr>
  </w:style>
  <w:style w:type="character" w:styleId="Style14">
    <w:name w:val="默认段落字体"/>
    <w:qFormat/>
    <w:rPr/>
  </w:style>
  <w:style w:type="character" w:styleId="Char">
    <w:name w:val="页眉 Char"/>
    <w:basedOn w:val="Style14"/>
    <w:qFormat/>
    <w:rPr>
      <w:sz w:val="18"/>
      <w:szCs w:val="18"/>
    </w:rPr>
  </w:style>
  <w:style w:type="character" w:styleId="Char1">
    <w:name w:val="页脚 Char"/>
    <w:basedOn w:val="Style14"/>
    <w:qFormat/>
    <w:rPr>
      <w:sz w:val="18"/>
      <w:szCs w:val="18"/>
    </w:rPr>
  </w:style>
  <w:style w:type="character" w:styleId="Char2">
    <w:name w:val="制度模板文字 Char"/>
    <w:basedOn w:val="Style14"/>
    <w:qFormat/>
    <w:rPr>
      <w:kern w:val="2"/>
      <w:sz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Style15">
    <w:name w:val="制度模板文字"/>
    <w:basedOn w:val="Normal"/>
    <w:qFormat/>
    <w:pPr>
      <w:spacing w:lineRule="auto" w:line="360"/>
      <w:ind w:firstLine="200"/>
    </w:pPr>
    <w:rPr>
      <w:sz w:val="18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2011-02-27T10:30:00Z</dcterms:created>
  <dc:creator>User</dc:creator>
  <dc:description/>
  <cp:keywords> </cp:keywords>
  <dc:language>en-US</dc:language>
  <cp:lastModifiedBy>zj.fanhm</cp:lastModifiedBy>
  <dcterms:modified xsi:type="dcterms:W3CDTF">2018-04-18T15:35:00Z</dcterms:modified>
  <cp:revision>7</cp:revision>
  <dc:subject/>
  <dc:title/>
</cp:coreProperties>
</file>