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5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1250"/>
      </w:tblGrid>
      <w:tr w:rsidR="00AC2094" w:rsidRPr="00AC209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C2094" w:rsidRPr="00AC2094" w:rsidRDefault="00AC2094" w:rsidP="00AC2094">
            <w:pPr>
              <w:adjustRightInd/>
              <w:snapToGrid/>
              <w:spacing w:after="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 w:rsidRPr="00AC2094">
              <w:rPr>
                <w:rFonts w:ascii="SimHei" w:hAnsi="SimHei" w:eastAsia="黑体" w:cs="SimHei"/>
                <w:b/>
                <w:bCs/>
                <w:sz w:val="18"/>
              </w:rPr>
              <w:t>企业文化的三重境界</w:t>
            </w:r>
          </w:p>
        </w:tc>
      </w:tr>
      <w:tr w:rsidR="00AC2094" w:rsidRPr="00AC2094">
        <w:trPr>
          <w:trHeight w:val="15"/>
          <w:tblCellSpacing w:w="0" w:type="dxa"/>
          <w:jc w:val="center"/>
        </w:trPr>
        <w:tc>
          <w:tcPr>
            <w:tcW w:w="0" w:type="auto"/>
            <w:shd w:val="clear" w:color="auto" w:fill="5891BE"/>
            <w:vAlign w:val="center"/>
            <w:hideMark/>
          </w:tcPr>
          <w:p w:rsidR="00AC2094" w:rsidRPr="00AC2094" w:rsidRDefault="00AC2094" w:rsidP="00AC2094">
            <w:pPr>
              <w:adjustRightInd/>
              <w:snapToGrid/>
              <w:spacing w:after="0"/>
              <w:jc w:val="center"/>
              <w:rPr>
                <w:rFonts w:ascii="SimHei" w:hAnsi="SimHei" w:eastAsia="黑体" w:cs="SimHei"/>
                <w:sz w:val="2"/>
                <w:szCs w:val="18"/>
              </w:rPr>
            </w:pPr>
          </w:p>
        </w:tc>
      </w:tr>
      <w:tr w:rsidR="00AC2094" w:rsidRPr="00AC2094">
        <w:trPr>
          <w:trHeight w:val="75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C2094" w:rsidRPr="00AC2094" w:rsidRDefault="00AC2094" w:rsidP="00AC2094">
            <w:pPr>
              <w:adjustRightInd/>
              <w:snapToGrid/>
              <w:spacing w:after="0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 w:rsidRPr="00AC2094">
              <w:rPr>
                <w:rFonts w:ascii="SimHei" w:hAnsi="SimHei" w:eastAsia="黑体" w:cs="SimHei"/>
                <w:sz w:val="18"/>
                <w:szCs w:val="18"/>
              </w:rPr>
              <w:t xml:space="preserve">发布时间 : 2007年10月24日　　　　　文章来源 : 和君咨询　</w:t>
            </w:r>
          </w:p>
        </w:tc>
      </w:tr>
      <w:tr w:rsidR="00AC2094" w:rsidRPr="00AC2094">
        <w:trPr>
          <w:trHeight w:val="10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C2094" w:rsidRPr="00AC2094" w:rsidRDefault="00AC2094" w:rsidP="00AC2094">
            <w:pPr>
              <w:adjustRightInd/>
              <w:snapToGrid/>
              <w:spacing w:after="0"/>
              <w:rPr>
                <w:rFonts w:ascii="SimHei" w:hAnsi="SimHei" w:eastAsia="黑体" w:cs="SimHei"/>
                <w:sz w:val="10"/>
                <w:szCs w:val="18"/>
              </w:rPr>
            </w:pPr>
          </w:p>
        </w:tc>
      </w:tr>
      <w:tr w:rsidR="00AC2094" w:rsidRPr="00AC209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C2094" w:rsidRPr="00AC2094" w:rsidRDefault="00AC2094" w:rsidP="00AC2094">
            <w:pPr>
              <w:adjustRightInd/>
              <w:snapToGrid/>
              <w:spacing w:after="0"/>
              <w:rPr>
                <w:rFonts w:ascii="SimHei" w:hAnsi="SimHei" w:eastAsia="黑体" w:cs="SimHei"/>
                <w:sz w:val="18"/>
                <w:szCs w:val="18"/>
              </w:rPr>
            </w:pPr>
            <w:r w:rsidRPr="00AC2094">
              <w:rPr>
                <w:rFonts w:ascii="SimHei" w:hAnsi="SimHei" w:eastAsia="黑体" w:cs="SimHei"/>
                <w:sz w:val="18"/>
                <w:szCs w:val="18"/>
              </w:rPr>
              <w:t> </w:t>
            </w:r>
          </w:p>
        </w:tc>
      </w:tr>
      <w:tr w:rsidR="00AC2094" w:rsidRPr="00AC2094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C2094" w:rsidRPr="00AC2094" w:rsidRDefault="00AC2094" w:rsidP="00AC2094">
            <w:pPr>
              <w:adjustRightInd/>
              <w:snapToGrid/>
              <w:spacing w:after="0"/>
              <w:rPr>
                <w:rFonts w:ascii="SimHei" w:hAnsi="SimHei" w:eastAsia="黑体" w:cs="SimHei"/>
                <w:sz w:val="18"/>
                <w:szCs w:val="18"/>
              </w:rPr>
            </w:pPr>
            <w:r w:rsidRPr="00AC2094">
              <w:rPr>
                <w:rFonts w:ascii="SimHei" w:hAnsi="SimHei" w:eastAsia="黑体" w:cs="SimHei"/>
                <w:sz w:val="18"/>
                <w:szCs w:val="18"/>
              </w:rPr>
              <w:t xml:space="preserve">　　王明夫</w:t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  <w:t xml:space="preserve">　　企业文化的建设已经成为一股热潮，大家都在创建有文化的企业。但是，不同的企业家建设企业文化是有不同的目的的，这取决于企业家的思想境界和精神追求，因而形成的企业文化从浅到深，可以划分为三个层次，三重境界。</w:t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</w:r>
            <w:r w:rsidRPr="00AC2094">
              <w:rPr>
                <w:rFonts w:ascii="SimHei" w:hAnsi="SimHei" w:eastAsia="黑体" w:cs="SimHei"/>
                <w:b/>
                <w:bCs/>
                <w:sz w:val="18"/>
              </w:rPr>
              <w:t xml:space="preserve">　　一、最浅层：价值标榜</w:t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  <w:t xml:space="preserve">　　企业必须提出价值立场和主张，创造某些理念，很多企业家推动文化建设是为了塑造企业形象，搞形象工程。企业家不可能在公共场合只是说，跟着我挣钱，跟着我混，大家发财，事实上员工也不可能认可这种说法。任何做事业，建组织的人都必须提出价值立场，对外树立形象，对内凝聚人心。感召大家追随共同的事业。企业自立于社会，要给社会、给员工一个交待，标榜出企业的价值以及为社会的贡献。</w:t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  <w:t xml:space="preserve">　　但是很多企业自我标榜也有不到位、甚至失态的情况。例如：有些企业家宣称，我们要做中国当代的胡雪岩。胡是官商勾结的封建残渣余孽的代表，官商不代表中国产业发展的走向，这种标榜注定没有前途。自我标榜是有境界和品位之分的。《经济观察报》刚推出时，就明确自己的标榜：理性，建设性，这就为读者建立了很多期待。</w:t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  <w:t xml:space="preserve">　　任何企业都需要一套成体系的价值立场、价值理念和形象标准，由于我国企业大部分都搞企业文化文本，这也就成了企业标榜的一个要件。但是这套东西也不简单，不同的人做出不同的品位。否则就无人响应，甚至是被人嗤之以鼻。说到底，这就是企业形象问题。</w:t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  <w:t xml:space="preserve">　　我们可以设想一下，如果媒体放开了让企业报道，能够报道到什么地步。对企业的理解基本上不能停留在新闻概念上，能不能触及企业的成功意味着什么。对企业的成功理解是不是到位，对企业历史的理解是不是深刻，在战略上、商业文明上对企业的发展能不能贯通？</w:t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</w:r>
            <w:r w:rsidRPr="00AC2094">
              <w:rPr>
                <w:rFonts w:ascii="SimHei" w:hAnsi="SimHei" w:eastAsia="黑体" w:cs="SimHei"/>
                <w:b/>
                <w:bCs/>
                <w:sz w:val="18"/>
              </w:rPr>
              <w:t xml:space="preserve">　　二、中间层：组织效能</w:t>
            </w:r>
            <w:r w:rsidRPr="00AC2094">
              <w:rPr>
                <w:rFonts w:ascii="SimHei" w:hAnsi="SimHei" w:eastAsia="黑体" w:cs="SimHei"/>
                <w:b/>
                <w:bCs/>
                <w:sz w:val="18"/>
                <w:szCs w:val="18"/>
              </w:rPr>
              <w:br/>
            </w:r>
            <w:r w:rsidRPr="00AC2094">
              <w:rPr>
                <w:rFonts w:ascii="SimHei" w:hAnsi="SimHei" w:eastAsia="黑体" w:cs="SimHei"/>
                <w:b/>
                <w:bCs/>
                <w:sz w:val="18"/>
                <w:szCs w:val="18"/>
              </w:rPr>
              <w:br/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t xml:space="preserve">　　我们必须强调，企业文化是有用的。这是无数实例所证明的。通过企业文化建设提高、释放管理效能。因而很多企业搞文化，是功利性的。</w:t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  <w:t xml:space="preserve">　　文化与补制度是相互补充的。用制度做管理成本高。在制度从有效率范围可以严格考勤，限制迟到早退的现象，但是管不了出工不出力。操作性工种可以用标准进行约束，但党群、研发等创造性的工作怎么管？如果对这些工作员工没有兴趣，没有创造性，就不符合这个工作性质的要求。这就好像法律管得了婚姻，管不了爱情。</w:t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  <w:t xml:space="preserve">　　对企业效能影响的一些重要环节，制度是不能涉及的。员工士气，肯定是文化问题，是制度管不了的。由于制度成本很高，制度执行很大程度上要依赖监督。所以要转化为员工本能，形成群体心理共识。例如传统文化中形成的很多观念，没有人真正管，但是个人都会很在意，这就是集体无意识。高境界的企业家重视企业文化，就是把成千上万个员工塑造成按照一样的风范行事。</w:t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  <w:t xml:space="preserve">　　成功的企业都能够把员工的个人目标统一到一起。韦尔奇说：GE与其说是靠规模、实力取胜，不如说是靠无限的文化底蕴，从爱迪生创业时就积累的底蕴。张瑞敏也说：某企业过去的成功关键是思维方式的成功。某企业的扩张是文化的扩张，靠四个一：收购一个企业，派去一个总经理、一个总会计师，复制一套某企业文化。张瑞敏的个人角色也定位为设计师和牧师。什么是真正优秀的员工？就是身上有深深的企业基因，所到之处能复制企业文化。</w:t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  <w:t xml:space="preserve">　　企业家是务实的，注重效能，追求的是企业的基业长青。因此，我们都知道，唯有伟大的文化精神才能成就伟大的事业，组织建设的精髓是文化建设，管理的最高境界是文化管理，唯有伟大的文化才能成就未来。历史证明，凡是成就大事业者都是理想集团，而不是利益集团。</w:t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</w:r>
            <w:r w:rsidRPr="00AC2094">
              <w:rPr>
                <w:rFonts w:ascii="SimHei" w:hAnsi="SimHei" w:eastAsia="黑体" w:cs="SimHei"/>
                <w:b/>
                <w:bCs/>
                <w:sz w:val="18"/>
              </w:rPr>
              <w:t xml:space="preserve">　　三、深层次：终极价值</w:t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  <w:t xml:space="preserve">　　说到底，前面两个是企业导向的，人怎么为企业服务，人怎么创造利润。但在最高层次与最深层次是，我们要问企业文化与企业人的终极价值。人参与这个企业到底做什么，为了什么，更多的去关注生命状态，生命有无意义，生活是否幸福，工作的价值何在，怎样让工作具有意义。这是非常重要的，搜检查企业家人本立场的根本依据。</w:t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  <w:t xml:space="preserve">　　企业家到处提倡人本，小学生都知道以人为本，似乎不提倡人本就是冒天下之大不韪。但实际上各种做法都是以人为器、为工具，企业的培训如同训练工具。不知道对员工有尊重，无法让员工有职业尊严感。在人际关系紧张的企业，大家没有寄托，感受到世态炎凉，人情冷暖。还有些企业，把人当作工具，就是干活发奖金的机器，收入不错，但是灵魂没有家园。如果几千人在一起，很多灵魂没有家园，会怎么样？</w:t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  <w:t xml:space="preserve">　　企业人的终极追求，就是要塑造一个和谐的文化氛围，变成一种生态一样。企业是为了人的，围绕人的。当然前提是前面的做好，让企业有了发展，倒闭了就谈不上精神家园。因此，文化里面包含着人的终极追求，否则发多少奖金都不管用。有钱，但是过得不舒服，缺少精神家</w:t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lastRenderedPageBreak/>
              <w:t>园，钱解决不了生命尊严。</w:t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  <w:t xml:space="preserve">　　人的一生需要通过理解、参与、营造或归属某种组织文化，寻找生命寄栖的价值支点、文化归属和精神家园。因此松下幸之助说：企业是一种宗教事业。某企业企业在员工提干升职，要到寺庙做三个月义工，清心寡欲，把各种欲望清理掉，这也是从人的精神修炼角度考虑的。作家张承志说过：“保暖和餍足是不够的，富裕和财富是不够的，确实还存在这样的问题，在活下去的同时，怎样做才能保证生的高贵和意义，一样的流水日子，怎样过才能保证生的高贵，这依然是一个精神的关于人的生的气质的话题，比经济大势，是非成败都重要。” 从这个角度讲，仅仅让员工富裕起来是不够的，企业要关注员工的精神追求，帮助员工树立生命的意义。忽略掉这层意义，本质上就是只有事业没有人，没有对生命状态和意义的终极关怀。</w:t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</w:r>
            <w:r w:rsidRPr="00AC2094">
              <w:rPr>
                <w:rFonts w:ascii="SimHei" w:hAnsi="SimHei" w:eastAsia="黑体" w:cs="SimHei"/>
                <w:sz w:val="18"/>
                <w:szCs w:val="18"/>
              </w:rPr>
              <w:br/>
              <w:t xml:space="preserve">　　企业的领导班子从这三个层面理解企业文化，就不会停留在表面。并要从形象－组织效能－归宿意义三个方面去维系企业文化本身。在这一轮经济告诉增长的浪潮中，企业和员工富裕了，精神上的要求也多了，高层是否真正以人为本，对生命状态是否真正关怀，真正的道德立场和伦理观，关系着企业能否形成长青的文化基因。</w:t>
            </w:r>
          </w:p>
        </w:tc>
      </w:tr>
    </w:tbl>
    <w:p w:rsidR="004358AB" w:rsidRDefault="004358AB" w:rsidP="00323B43"/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某企业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AC2094"/>
    <w:rsid w:val="0030580B"/>
    <w:rsid w:val="00323B43"/>
    <w:rsid w:val="003D37D8"/>
    <w:rsid w:val="004358AB"/>
    <w:rsid w:val="007A1BAD"/>
    <w:rsid w:val="008B7726"/>
    <w:rsid w:val="00AC2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imHei" w:hAnsi="SimHei" w:eastAsia="黑体" w:cs="SimHe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SimHei" w:hAnsi="SimHei" w:eastAsia="黑体" w:cs="SimHe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20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365</Words>
  <Characters>2082</Characters>
  <Application>Microsoft Office Word</Application>
  <DocSecurity>0</DocSecurity>
  <Lines>17</Lines>
  <Paragraphs>4</Paragraphs>
  <ScaleCrop>false</ScaleCrop>
  <Company>PRC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8Admin8</dc:creator>
  <cp:keywords/>
  <dc:description/>
  <cp:lastModifiedBy>8Admin8</cp:lastModifiedBy>
  <cp:revision>1</cp:revision>
  <dcterms:created xsi:type="dcterms:W3CDTF">2011-05-15T04:40:00Z</dcterms:created>
  <dcterms:modified xsi:type="dcterms:W3CDTF">2011-05-15T04:46:00Z</dcterms:modified>
</cp:coreProperties>
</file>