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13" w:beforeLines="100" w:afterLines="100" w:line="360" w:lineRule="auto"/>
        <w:jc w:val="center"/>
        <w:textAlignment w:val="auto"/>
        <w:rPr>
          <w:rFonts w:ascii="楷体" w:hAnsi="楷体" w:eastAsia="楷体" w:cs="宋体"/>
          <w:bCs/>
          <w:color w:val="000000"/>
          <w:sz w:val="24"/>
          <w:szCs w:val="34"/>
        </w:rPr>
      </w:pPr>
      <w:r>
        <w:rPr>
          <w:rFonts w:hint="eastAsia" w:ascii="楷体" w:hAnsi="宋体" w:eastAsia="楷体" w:cs="宋体"/>
          <w:b/>
          <w:bCs/>
          <w:color w:val="000000"/>
          <w:kern w:val="0"/>
          <w:sz w:val="36"/>
          <w:szCs w:val="24"/>
        </w:rPr>
        <w:t>20XX年度</w:t>
      </w:r>
      <w:bookmarkStart w:id="0" w:name="_GoBack"/>
      <w:r>
        <w:rPr>
          <w:rFonts w:hint="eastAsia" w:ascii="楷体" w:hAnsi="宋体" w:eastAsia="楷体" w:cs="宋体"/>
          <w:b/>
          <w:bCs/>
          <w:color w:val="000000"/>
          <w:kern w:val="0"/>
          <w:sz w:val="36"/>
          <w:szCs w:val="24"/>
        </w:rPr>
        <w:t>绩效管理工作总结</w:t>
      </w:r>
      <w:bookmarkEnd w:id="0"/>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按照省市局工作要求，本年度本单位扎实开展绩效管理工作，通过全局干部职工共同努力，绩效管理工作稳步推进，但是在取得良好效果的同时，也暴露出一些问题，现将工作开展情况总结如下。</w:t>
      </w:r>
    </w:p>
    <w:p>
      <w:pPr>
        <w:pStyle w:val="2"/>
        <w:spacing w:before="0" w:after="0" w:line="360" w:lineRule="auto"/>
        <w:ind w:firstLine="423" w:firstLineChars="151"/>
        <w:rPr>
          <w:rFonts w:ascii="楷体" w:hAnsi="楷体" w:eastAsia="楷体" w:cs="宋体"/>
          <w:color w:val="000000"/>
          <w:sz w:val="24"/>
          <w:szCs w:val="24"/>
        </w:rPr>
      </w:pPr>
      <w:r>
        <w:rPr>
          <w:rFonts w:hint="eastAsia" w:ascii="楷体" w:hAnsi="楷体" w:eastAsia="楷体" w:cs="宋体"/>
          <w:color w:val="000000"/>
          <w:sz w:val="28"/>
          <w:szCs w:val="30"/>
        </w:rPr>
        <w:t>一、工作开展情况</w:t>
      </w:r>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一）加强领导，建章建制，确保绩效考核工作顺利开展。一是领导重视，提供组织保障。本单位先后多次召开党组会、局务会专题研究绩效考核工作，成立了由局长任组长，分管局长任副组长，科室长、分局长为成员的考核小组，下设办公室，由一名主任科员任考核办主任，具体负责日常考核工作，确保了绩效考核工作的全面推进。</w:t>
      </w:r>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二是建章健制，提供制度保障。根据市局绩效考核办法和一系列文件精神，结合本单位实际，细化指标，完善标准，修改制定了《某绩效考核办法及实施细则》，进一步明确了绩效考核工作目标，本单位制定了科室分局双向责任制，明确考核责任。使本单位的各项工作有标准、有措施的稳步开展。</w:t>
      </w:r>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三是齐抓共管，提供实绩保障。要求各科室、分局（中心所）制定出适合本单位特点的考核积分细则，各单位必须考核到岗、到人，严格执行考核办法，不能走过场，每月考核，每季度进行汇总，并结合考核结果进行总结讲评，确保了绩效考核工作的稳步推进。</w:t>
      </w:r>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二）注重实际，规范程序，确保绩效考核全面落实。一是完善考核基础资料。考核中我们坚持以能见资料为主要考核依据，对工作人员量化考核主要依据考核指标对应的工作完成情况、工作日志等。同时本单位通过日常检查、纳税评估和专业稽查检查情况，对工作进行质量考核，并要求在考核结束后将考核有关资料整理归档。二是规范考核基本程序。我们严格按照考核办法以及绩效系统管理进行考核，组织绩效方面，每月按照节点对科室分局进行考核，科室按照指标工作要求对分局（中心所）进行扣分和分档；个人绩效方面，科长、分局（所）长撰写工作计划，一般工作人员填写工作记录，做到项项由计划，项项有落实。</w:t>
      </w:r>
    </w:p>
    <w:p>
      <w:pPr>
        <w:pStyle w:val="2"/>
        <w:spacing w:before="0" w:after="0" w:line="360" w:lineRule="auto"/>
        <w:ind w:firstLine="423" w:firstLineChars="151"/>
        <w:rPr>
          <w:rFonts w:ascii="楷体" w:hAnsi="楷体" w:eastAsia="楷体" w:cs="宋体"/>
          <w:color w:val="000000"/>
          <w:sz w:val="24"/>
          <w:szCs w:val="24"/>
        </w:rPr>
      </w:pPr>
      <w:r>
        <w:rPr>
          <w:rFonts w:hint="eastAsia" w:ascii="楷体" w:hAnsi="楷体" w:eastAsia="楷体" w:cs="宋体"/>
          <w:color w:val="000000"/>
          <w:sz w:val="28"/>
          <w:szCs w:val="30"/>
        </w:rPr>
        <w:t>二、存在问题</w:t>
      </w:r>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本单位全体干部职工非常重视绩效考核工作，把其摆在与税收同等重要的位置，取得了良好的效果。但是在市局考核中，被扣分科室和指标较多，凸显出在良好效果之下存在着一些问题。一是部分指标制定不切合工作实际。部分科室制定的考核指标过分注重省市局考核指标，没有考虑实际工作需要，与实际工作落实与考核的结合力度不强，主要的顾虑是怕删除或者新增考核项目，在上级考核中，漏掉自己的工作而导致扣分，影响了指标考核成效。二是科室之间沟通协调不够。有的科室指标项目被市局对应科室扣了分，在绩效工作月总结时，他们的解释是一些指标的完成不是本科室能够独自完成，需要其他科室共同完成，这说明科室之间存在着缺乏沟通的问题。三是绩效考核奖惩效果不明显。本单位虽然在绩效考核办法中规定了奖惩措施，即对于优秀的给予先进单位奖励，对于落后的科长、分局（所）长进行谈话，但是激励促进作用不突出。</w:t>
      </w:r>
    </w:p>
    <w:p>
      <w:pPr>
        <w:pStyle w:val="2"/>
        <w:spacing w:before="0" w:after="0" w:line="360" w:lineRule="auto"/>
        <w:ind w:firstLine="423" w:firstLineChars="151"/>
        <w:rPr>
          <w:rFonts w:ascii="楷体" w:hAnsi="楷体" w:eastAsia="楷体" w:cs="宋体"/>
          <w:color w:val="000000"/>
          <w:sz w:val="24"/>
          <w:szCs w:val="24"/>
        </w:rPr>
      </w:pPr>
      <w:r>
        <w:rPr>
          <w:rFonts w:hint="eastAsia" w:ascii="楷体" w:hAnsi="楷体" w:eastAsia="楷体" w:cs="宋体"/>
          <w:color w:val="000000"/>
          <w:sz w:val="28"/>
          <w:szCs w:val="30"/>
        </w:rPr>
        <w:t>三、下步改进措施</w:t>
      </w:r>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针对上述问题，本单位制定了下步改进措施。</w:t>
      </w:r>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一、重新梳理绩效考核指标。本单位科室积极与市局对应科室进行沟通，对考核指标进行全面系统的再梳理，删除或者新增切合实际的指标，切实做到减负，突出实效。二、是强化科室协调沟通。充分发挥科室绩效管理考核联络员的作用，明确联络协调责任制，完善沟通协调联络机制。同时本单位组织科室对涉及需要共同完成的指标进行工作计划和安排，充分发挥合力作用，确保绩效管理落实不漏，实现管理的无缝式衔接。</w:t>
      </w:r>
    </w:p>
    <w:p>
      <w:pPr>
        <w:spacing w:line="360" w:lineRule="auto"/>
        <w:ind w:firstLine="480" w:firstLineChars="200"/>
        <w:rPr>
          <w:rFonts w:ascii="楷体" w:hAnsi="楷体" w:eastAsia="楷体" w:cs="宋体"/>
          <w:color w:val="000000"/>
          <w:sz w:val="24"/>
          <w:szCs w:val="24"/>
        </w:rPr>
      </w:pPr>
      <w:r>
        <w:rPr>
          <w:rFonts w:hint="eastAsia" w:ascii="楷体" w:hAnsi="楷体" w:eastAsia="楷体" w:cs="宋体"/>
          <w:color w:val="000000"/>
          <w:sz w:val="24"/>
          <w:szCs w:val="24"/>
        </w:rPr>
        <w:t>三、是补充制定奖惩措施。本单位制定绩效考核结果月通报制度。每月对考核结果在一楼大厅进行公示通报，从第一名到最后一名进行排名。同时发挥组织绩效与个人绩效考核结果运用，将其作为创先评优的基础参考项目，进一步建立完善激励机制，带动整体工作水平的稳步提升。目前本单位正在积极探寻更有效的奖惩措施.</w:t>
      </w:r>
    </w:p>
    <w:sectPr>
      <w:footerReference r:id="rId3" w:type="default"/>
      <w:footerReference r:id="rId4" w:type="even"/>
      <w:pgSz w:w="11906" w:h="16838"/>
      <w:pgMar w:top="850" w:right="1474" w:bottom="850" w:left="1474" w:header="567" w:footer="567" w:gutter="0"/>
      <w:pgNumType w:fmt="upperRoman"/>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等线">
    <w:altName w:val="汉仪中等线KW"/>
    <w:panose1 w:val="02010600030101010101"/>
    <w:charset w:val="86"/>
    <w:family w:val="auto"/>
    <w:pitch w:val="default"/>
    <w:sig w:usb0="00000000" w:usb1="00000000" w:usb2="00000016" w:usb3="00000000" w:csb0="0004000F" w:csb1="00000000"/>
  </w:font>
  <w:font w:name="Arial">
    <w:panose1 w:val="020B0604020202090204"/>
    <w:charset w:val="00"/>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楷体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I9HKErcBAABXAwAADgAAAAAAAAABACAAAAA0AQAAZHJzL2Uy&#10;b0RvYy54bWxQSwUGAAAAAAYABgBZAQAAXQUAAAAA&#10;">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797"/>
    <w:rsid w:val="00311C59"/>
    <w:rsid w:val="00436172"/>
    <w:rsid w:val="007107E8"/>
    <w:rsid w:val="007B7A5F"/>
    <w:rsid w:val="00B52164"/>
    <w:rsid w:val="00B600DC"/>
    <w:rsid w:val="00B62797"/>
    <w:rsid w:val="00B7012B"/>
    <w:rsid w:val="00C90EF5"/>
    <w:rsid w:val="00CA0831"/>
    <w:rsid w:val="00DC0AAD"/>
    <w:rsid w:val="00ED56DA"/>
    <w:rsid w:val="00F149E6"/>
    <w:rsid w:val="397F0D96"/>
    <w:rsid w:val="566A713F"/>
    <w:rsid w:val="6FE7F5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0"/>
    <w:pPr>
      <w:keepNext/>
      <w:keepLines/>
      <w:spacing w:before="260" w:after="260" w:line="416" w:lineRule="auto"/>
      <w:outlineLvl w:val="1"/>
    </w:pPr>
    <w:rPr>
      <w:rFonts w:ascii="Arial" w:hAnsi="Arial" w:eastAsia="黑体" w:cs="Arial"/>
      <w:b/>
      <w:bCs/>
      <w:sz w:val="32"/>
      <w:szCs w:val="32"/>
    </w:rPr>
  </w:style>
  <w:style w:type="character" w:default="1" w:styleId="5">
    <w:name w:val="Default Paragraph Font"/>
    <w:unhideWhenUsed/>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styleId="6">
    <w:name w:val="page number"/>
    <w:basedOn w:val="5"/>
    <w:unhideWhenUsed/>
    <w:qFormat/>
    <w:uiPriority w:val="99"/>
  </w:style>
  <w:style w:type="character" w:customStyle="1" w:styleId="8">
    <w:name w:val="页眉 Char"/>
    <w:basedOn w:val="5"/>
    <w:link w:val="4"/>
    <w:qFormat/>
    <w:uiPriority w:val="99"/>
    <w:rPr>
      <w:kern w:val="2"/>
      <w:sz w:val="18"/>
      <w:szCs w:val="18"/>
    </w:rPr>
  </w:style>
  <w:style w:type="character" w:customStyle="1" w:styleId="9">
    <w:name w:val="页脚 Char"/>
    <w:basedOn w:val="5"/>
    <w:link w:val="3"/>
    <w:uiPriority w:val="99"/>
    <w:rPr>
      <w:sz w:val="18"/>
      <w:szCs w:val="18"/>
    </w:rPr>
  </w:style>
  <w:style w:type="character" w:customStyle="1" w:styleId="10">
    <w:name w:val="标题 2 Char"/>
    <w:basedOn w:val="5"/>
    <w:link w:val="2"/>
    <w:qFormat/>
    <w:uiPriority w:val="0"/>
    <w:rPr>
      <w:rFonts w:ascii="Arial" w:hAnsi="Arial" w:eastAsia="黑体" w:cs="Arial"/>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227</Words>
  <Characters>1295</Characters>
  <Lines>10</Lines>
  <Paragraphs>3</Paragraphs>
  <TotalTime>0</TotalTime>
  <ScaleCrop>false</ScaleCrop>
  <LinksUpToDate>false</LinksUpToDate>
  <CharactersWithSpaces>1519</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2019-04-10T09:25:00Z</dcterms:created>
  <dc:creator>Client</dc:creator>
  <cp:lastModifiedBy>dae</cp:lastModifiedBy>
  <dcterms:modified xsi:type="dcterms:W3CDTF">2022-03-02T22:09:27Z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