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before="0" w:after="280"/>
        <w:jc w:val="center"/>
        <w:rPr>
          <w:rFonts w:ascii="黑体;SimHei" w:hAnsi="黑体;SimHei" w:eastAsia="黑体;SimHei" w:cs="Arial"/>
          <w:sz w:val="44"/>
          <w:szCs w:val="44"/>
        </w:rPr>
      </w:pPr>
      <w:r>
        <w:rPr>
          <w:rFonts w:ascii="黑体;SimHei" w:hAnsi="黑体;SimHei" w:cs="Arial" w:eastAsia="黑体;SimHei"/>
          <w:sz w:val="44"/>
          <w:szCs w:val="44"/>
        </w:rPr>
        <w:t>市场部绩效考核试行管理方案</w:t>
      </w:r>
    </w:p>
    <w:p>
      <w:pPr>
        <w:pStyle w:val="Style15"/>
        <w:spacing w:lineRule="exact" w:line="240" w:before="0" w:after="0"/>
        <w:rPr>
          <w:rFonts w:ascii="Arial" w:hAnsi="Arial" w:cs="Arial"/>
          <w:sz w:val="21"/>
          <w:szCs w:val="20"/>
        </w:rPr>
      </w:pPr>
      <w:r>
        <w:rPr>
          <w:rFonts w:ascii="Arial" w:hAnsi="Arial" w:cs="Arial"/>
          <w:sz w:val="21"/>
          <w:szCs w:val="20"/>
        </w:rPr>
        <w:t>一、考核目标：</w:t>
      </w:r>
    </w:p>
    <w:p>
      <w:pPr>
        <w:pStyle w:val="Style15"/>
        <w:rPr>
          <w:rFonts w:ascii="Arial" w:hAnsi="Arial" w:cs="Arial"/>
          <w:sz w:val="21"/>
          <w:szCs w:val="20"/>
        </w:rPr>
      </w:pP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个人与公司利益共享，同步发展；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建立科学的价值评价和分配体制；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基本任务完成保底，高额提成与销售的增长挂钩；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给所有一线人员提供一个个人能力最大限度发挥。公平、公正、合理的竞争平台。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二、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考核目的：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实施考核的目的是正确把握员工的能力适应性、工作态度及工作绩效。在开发人力资源的同时，谋求员工晋升、调动、奖励、惩处的合理与公正，从而完善公司的激励制度。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三、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考核程序：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由被考核人先进行自我评定，以文字形式填写专门表格交人事部门；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再由上级主管进行评价，以百分制进行评分；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直属上司与员工面谈沟通后填写；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将自我评分与主管考评及领导意见汇总后得出员工总体评价，评分结果作为本部门员工晋升工资及任用的参考依据之一。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四、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考核内容：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工作质量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）、工作思路及条理情况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）、对于工作能否提出有效的改善建议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）、胜任本职工作情况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）、无因工作失误而影响整体利益的情况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工作数量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）、工作计划完成状况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）、工作任务按时完成情况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）、工作量在同行中是否领先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工作效率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）、办事的主动性情况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）、与同事的协作精神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）、对自己的工作时间是否支配得当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独立性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）、有无工作责任心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）、有无压力下独立完成工作的能力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）、能提出有个人想法的优秀建议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）、不搞拉帮结派的作风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5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成本意识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）、是否能够爱惜公共财务，节约公司物料，减少浪费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）、是否能合理高效地支配费用，很好地控制各项费用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）、在工作中有明确的成本概念，凡事从效益角度考虑</w:t>
      </w:r>
    </w:p>
    <w:p>
      <w:pPr>
        <w:pStyle w:val="Style15"/>
        <w:rPr/>
      </w:pP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）、是否能够站在公司的利益上处理好各方面的工作关系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）、办事公正廉洁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7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精神面貌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）、注重个人形象，按公司要求和工作需要着装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）、注意个人谈吐，遵守公司各项环境管理制度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）、是否具有充沛工作热情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8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归属感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）、对公司的忠诚度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）、爱岗敬业精神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）、对上级交办的事能按要求完成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9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学习能力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）、按时认真参加公司的各项培训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）、经常自己读书学习，谦虚待人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10.</w:t>
      </w:r>
      <w:r>
        <w:rPr>
          <w:rFonts w:ascii="Arial" w:hAnsi="Arial" w:cs="Arial"/>
          <w:sz w:val="21"/>
          <w:szCs w:val="20"/>
        </w:rPr>
        <w:t>沟通能力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）、与人能进行有效的沟通，能将公司的方针政策及时准确地传达给相关单位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）、能良好地完成对外接待或市场开拓等各方面的工作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）、能有效解决各项冲突，使公司损失降至最低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）、具有一定的沟通技巧和方法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五、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考核对象：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参加考核的人员包括市场部直属的正式管理人员（商场导购除外）、各分公司、办事处的管理人员及外聘人员。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六、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考核办法：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本考核制度每半年考核一次，考核结果分为出色、优良、普通和差等。对出色和优良者，公司将在评选结果公布的当月分别奖励当月工资总额的</w:t>
      </w:r>
      <w:r>
        <w:rPr>
          <w:rFonts w:cs="Arial" w:ascii="Arial" w:hAnsi="Arial"/>
          <w:sz w:val="21"/>
          <w:szCs w:val="20"/>
        </w:rPr>
        <w:t>10%</w:t>
      </w:r>
      <w:r>
        <w:rPr>
          <w:rFonts w:ascii="Arial" w:hAnsi="Arial" w:cs="Arial"/>
          <w:sz w:val="21"/>
          <w:szCs w:val="20"/>
        </w:rPr>
        <w:t>，对普通者不做奖惩，对差等者，将扣发其当月工资总额的</w:t>
      </w:r>
      <w:r>
        <w:rPr>
          <w:rFonts w:cs="Arial" w:ascii="Arial" w:hAnsi="Arial"/>
          <w:sz w:val="21"/>
          <w:szCs w:val="20"/>
        </w:rPr>
        <w:t>5%</w:t>
      </w:r>
      <w:r>
        <w:rPr>
          <w:rFonts w:ascii="Arial" w:hAnsi="Arial" w:cs="Arial"/>
          <w:sz w:val="21"/>
          <w:szCs w:val="20"/>
        </w:rPr>
        <w:t>，连续两次获差者予以解聘。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七、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销售人员目标量化考核：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（一）、目标体系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、销售收入目标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、月度工作考核目标（百分制）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（二）、目标的确立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基本任务目标以任务的</w:t>
      </w:r>
      <w:r>
        <w:rPr>
          <w:rFonts w:cs="Arial" w:ascii="Arial" w:hAnsi="Arial"/>
          <w:sz w:val="21"/>
          <w:szCs w:val="20"/>
        </w:rPr>
        <w:t>80%</w:t>
      </w:r>
      <w:r>
        <w:rPr>
          <w:rFonts w:ascii="Arial" w:hAnsi="Arial" w:cs="Arial"/>
          <w:sz w:val="21"/>
          <w:szCs w:val="20"/>
        </w:rPr>
        <w:t>为保底销售目标。超过销售配额计划的</w:t>
      </w:r>
      <w:r>
        <w:rPr>
          <w:rFonts w:cs="Arial" w:ascii="Arial" w:hAnsi="Arial"/>
          <w:sz w:val="21"/>
          <w:szCs w:val="20"/>
        </w:rPr>
        <w:t>80%</w:t>
      </w:r>
      <w:r>
        <w:rPr>
          <w:rFonts w:ascii="Arial" w:hAnsi="Arial" w:cs="Arial"/>
          <w:sz w:val="21"/>
          <w:szCs w:val="20"/>
        </w:rPr>
        <w:t>以上可享受公司提成奖励，连续三个月达不到销售目标（排除客观因素）则自动降级。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（三）、使用范围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本方案适用于销售部门首席营业代表、业务主管、业务代表。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（四）、差旅费、通讯费补助：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公司提供差旅费补助：差旅补助按业务人员等级标准执行。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A</w:t>
      </w:r>
      <w:r>
        <w:rPr>
          <w:rFonts w:ascii="Arial" w:hAnsi="Arial" w:cs="Arial"/>
          <w:sz w:val="21"/>
          <w:szCs w:val="20"/>
        </w:rPr>
        <w:t>、外省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150</w:t>
      </w:r>
      <w:r>
        <w:rPr>
          <w:rFonts w:ascii="Arial" w:hAnsi="Arial" w:cs="Arial"/>
          <w:sz w:val="21"/>
          <w:szCs w:val="20"/>
        </w:rPr>
        <w:t>元</w:t>
      </w:r>
      <w:r>
        <w:rPr>
          <w:rFonts w:cs="Arial" w:ascii="Arial" w:hAnsi="Arial"/>
          <w:sz w:val="21"/>
          <w:szCs w:val="20"/>
        </w:rPr>
        <w:t>/</w:t>
      </w:r>
      <w:r>
        <w:rPr>
          <w:rFonts w:ascii="Arial" w:hAnsi="Arial" w:cs="Arial"/>
          <w:sz w:val="21"/>
          <w:szCs w:val="20"/>
        </w:rPr>
        <w:t>日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B</w:t>
      </w:r>
      <w:r>
        <w:rPr>
          <w:rFonts w:ascii="Arial" w:hAnsi="Arial" w:cs="Arial"/>
          <w:sz w:val="21"/>
          <w:szCs w:val="20"/>
        </w:rPr>
        <w:t>、省内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100</w:t>
      </w:r>
      <w:r>
        <w:rPr>
          <w:rFonts w:ascii="Arial" w:hAnsi="Arial" w:cs="Arial"/>
          <w:sz w:val="21"/>
          <w:szCs w:val="20"/>
        </w:rPr>
        <w:t>元</w:t>
      </w:r>
      <w:r>
        <w:rPr>
          <w:rFonts w:cs="Arial" w:ascii="Arial" w:hAnsi="Arial"/>
          <w:sz w:val="21"/>
          <w:szCs w:val="20"/>
        </w:rPr>
        <w:t>/</w:t>
      </w:r>
      <w:r>
        <w:rPr>
          <w:rFonts w:ascii="Arial" w:hAnsi="Arial" w:cs="Arial"/>
          <w:sz w:val="21"/>
          <w:szCs w:val="20"/>
        </w:rPr>
        <w:t>日</w:t>
      </w:r>
      <w:r>
        <w:rPr>
          <w:rFonts w:cs="Arial" w:ascii="Arial" w:hAnsi="Arial"/>
          <w:sz w:val="21"/>
          <w:szCs w:val="20"/>
        </w:rPr>
        <w:br/>
        <w:br/>
      </w:r>
      <w:r>
        <w:rPr>
          <w:rFonts w:ascii="Arial" w:hAnsi="Arial" w:cs="Arial"/>
          <w:sz w:val="21"/>
          <w:szCs w:val="20"/>
        </w:rPr>
        <w:t>依据工作日记卡报销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首席营业代表须自备手机，手机话费补贴在销售提成中体现，不再另做报销，其他业务人员自备手机，业务主管按</w:t>
      </w:r>
      <w:r>
        <w:rPr>
          <w:rFonts w:cs="Arial" w:ascii="Arial" w:hAnsi="Arial"/>
          <w:sz w:val="21"/>
          <w:szCs w:val="20"/>
        </w:rPr>
        <w:t>300</w:t>
      </w:r>
      <w:r>
        <w:rPr>
          <w:rFonts w:ascii="Arial" w:hAnsi="Arial" w:cs="Arial"/>
          <w:sz w:val="21"/>
          <w:szCs w:val="20"/>
        </w:rPr>
        <w:t>元</w:t>
      </w:r>
      <w:r>
        <w:rPr>
          <w:rFonts w:cs="Arial" w:ascii="Arial" w:hAnsi="Arial"/>
          <w:sz w:val="21"/>
          <w:szCs w:val="20"/>
        </w:rPr>
        <w:t>/</w:t>
      </w:r>
      <w:r>
        <w:rPr>
          <w:rFonts w:ascii="Arial" w:hAnsi="Arial" w:cs="Arial"/>
          <w:sz w:val="21"/>
          <w:szCs w:val="20"/>
        </w:rPr>
        <w:t>月，业务员按</w:t>
      </w:r>
      <w:r>
        <w:rPr>
          <w:rFonts w:cs="Arial" w:ascii="Arial" w:hAnsi="Arial"/>
          <w:sz w:val="21"/>
          <w:szCs w:val="20"/>
        </w:rPr>
        <w:t>200</w:t>
      </w:r>
      <w:r>
        <w:rPr>
          <w:rFonts w:ascii="Arial" w:hAnsi="Arial" w:cs="Arial"/>
          <w:sz w:val="21"/>
          <w:szCs w:val="20"/>
        </w:rPr>
        <w:t>元</w:t>
      </w:r>
      <w:r>
        <w:rPr>
          <w:rFonts w:cs="Arial" w:ascii="Arial" w:hAnsi="Arial"/>
          <w:sz w:val="21"/>
          <w:szCs w:val="20"/>
        </w:rPr>
        <w:t>/</w:t>
      </w:r>
      <w:r>
        <w:rPr>
          <w:rFonts w:ascii="Arial" w:hAnsi="Arial" w:cs="Arial"/>
          <w:sz w:val="21"/>
          <w:szCs w:val="20"/>
        </w:rPr>
        <w:t>月标准报销手机话费，培训主管自备手机，由公司按出差时间以</w:t>
      </w:r>
      <w:r>
        <w:rPr>
          <w:rFonts w:cs="Arial" w:ascii="Arial" w:hAnsi="Arial"/>
          <w:sz w:val="21"/>
          <w:szCs w:val="20"/>
        </w:rPr>
        <w:t>10</w:t>
      </w:r>
      <w:r>
        <w:rPr>
          <w:rFonts w:ascii="Arial" w:hAnsi="Arial" w:cs="Arial"/>
          <w:sz w:val="21"/>
          <w:szCs w:val="20"/>
        </w:rPr>
        <w:t>元</w:t>
      </w:r>
      <w:r>
        <w:rPr>
          <w:rFonts w:cs="Arial" w:ascii="Arial" w:hAnsi="Arial"/>
          <w:sz w:val="21"/>
          <w:szCs w:val="20"/>
        </w:rPr>
        <w:t>/</w:t>
      </w:r>
      <w:r>
        <w:rPr>
          <w:rFonts w:ascii="Arial" w:hAnsi="Arial" w:cs="Arial"/>
          <w:sz w:val="21"/>
          <w:szCs w:val="20"/>
        </w:rPr>
        <w:t>天标准报销手机话费，所有享受公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color w:val="888888"/>
          <w:sz w:val="21"/>
          <w:szCs w:val="20"/>
        </w:rPr>
        <w:t xml:space="preserve">  </w:t>
      </w:r>
      <w:r>
        <w:rPr>
          <w:rFonts w:ascii="Arial" w:hAnsi="Arial" w:cs="Arial" w:eastAsia="Arial"/>
          <w:color w:val="888888"/>
          <w:sz w:val="21"/>
          <w:szCs w:val="20"/>
        </w:rPr>
        <w:t xml:space="preserve"> </w:t>
      </w:r>
    </w:p>
    <w:p>
      <w:pPr>
        <w:pStyle w:val="Style15"/>
        <w:rPr/>
      </w:pPr>
      <w:r>
        <w:rPr>
          <w:rFonts w:cs="Arial" w:ascii="Arial" w:hAnsi="Arial"/>
          <w:sz w:val="21"/>
          <w:szCs w:val="20"/>
        </w:rPr>
        <w:t xml:space="preserve">2 </w:t>
      </w:r>
      <w:r>
        <w:rPr>
          <w:rFonts w:ascii="Arial" w:hAnsi="Arial" w:cs="Arial"/>
          <w:sz w:val="21"/>
          <w:szCs w:val="20"/>
        </w:rPr>
        <w:t>临时性指令任务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每月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按时保质完成满分，不按时完成扣</w:t>
      </w:r>
      <w:r>
        <w:rPr>
          <w:rFonts w:cs="Arial" w:ascii="Arial" w:hAnsi="Arial"/>
          <w:sz w:val="21"/>
          <w:szCs w:val="20"/>
        </w:rPr>
        <w:t>5</w:t>
      </w:r>
      <w:r>
        <w:rPr>
          <w:rFonts w:ascii="Arial" w:hAnsi="Arial" w:cs="Arial"/>
          <w:sz w:val="21"/>
          <w:szCs w:val="20"/>
        </w:rPr>
        <w:t>分，不执行每次扣</w:t>
      </w:r>
      <w:r>
        <w:rPr>
          <w:rFonts w:cs="Arial" w:ascii="Arial" w:hAnsi="Arial"/>
          <w:sz w:val="21"/>
          <w:szCs w:val="20"/>
        </w:rPr>
        <w:t>10</w:t>
      </w:r>
      <w:r>
        <w:rPr>
          <w:rFonts w:ascii="Arial" w:hAnsi="Arial" w:cs="Arial"/>
          <w:sz w:val="21"/>
          <w:szCs w:val="20"/>
        </w:rPr>
        <w:t>分。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行政管理科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 xml:space="preserve">3 </w:t>
      </w:r>
      <w:r>
        <w:rPr>
          <w:rFonts w:ascii="Arial" w:hAnsi="Arial" w:cs="Arial"/>
          <w:sz w:val="21"/>
          <w:szCs w:val="20"/>
        </w:rPr>
        <w:t>软文广告利益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每月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每少登一次扣</w:t>
      </w:r>
      <w:r>
        <w:rPr>
          <w:rFonts w:cs="Arial" w:ascii="Arial" w:hAnsi="Arial"/>
          <w:sz w:val="21"/>
          <w:szCs w:val="20"/>
        </w:rPr>
        <w:t>5</w:t>
      </w:r>
      <w:r>
        <w:rPr>
          <w:rFonts w:ascii="Arial" w:hAnsi="Arial" w:cs="Arial"/>
          <w:sz w:val="21"/>
          <w:szCs w:val="20"/>
        </w:rPr>
        <w:t>分，按时刊登满分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行政管理科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 xml:space="preserve">4 </w:t>
      </w:r>
      <w:r>
        <w:rPr>
          <w:rFonts w:ascii="Arial" w:hAnsi="Arial" w:cs="Arial"/>
          <w:sz w:val="21"/>
          <w:szCs w:val="20"/>
        </w:rPr>
        <w:t>市场服务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20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每月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无投诉当月</w:t>
      </w:r>
      <w:r>
        <w:rPr>
          <w:rFonts w:cs="Arial" w:ascii="Arial" w:hAnsi="Arial"/>
          <w:sz w:val="21"/>
          <w:szCs w:val="20"/>
        </w:rPr>
        <w:t>20</w:t>
      </w:r>
      <w:r>
        <w:rPr>
          <w:rFonts w:ascii="Arial" w:hAnsi="Arial" w:cs="Arial"/>
          <w:sz w:val="21"/>
          <w:szCs w:val="20"/>
        </w:rPr>
        <w:t>分，有一次扣</w:t>
      </w:r>
      <w:r>
        <w:rPr>
          <w:rFonts w:cs="Arial" w:ascii="Arial" w:hAnsi="Arial"/>
          <w:sz w:val="21"/>
          <w:szCs w:val="20"/>
        </w:rPr>
        <w:t>5</w:t>
      </w:r>
      <w:r>
        <w:rPr>
          <w:rFonts w:ascii="Arial" w:hAnsi="Arial" w:cs="Arial"/>
          <w:sz w:val="21"/>
          <w:szCs w:val="20"/>
        </w:rPr>
        <w:t>分，扣完为止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行政管理科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 xml:space="preserve">5 </w:t>
      </w:r>
      <w:r>
        <w:rPr>
          <w:rFonts w:ascii="Arial" w:hAnsi="Arial" w:cs="Arial"/>
          <w:sz w:val="21"/>
          <w:szCs w:val="20"/>
        </w:rPr>
        <w:t>周报表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15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每月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每次按时保质不高扣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分，弄虚作假或不交零分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客户服务科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 xml:space="preserve">6 </w:t>
      </w:r>
      <w:r>
        <w:rPr>
          <w:rFonts w:ascii="Arial" w:hAnsi="Arial" w:cs="Arial"/>
          <w:sz w:val="21"/>
          <w:szCs w:val="20"/>
        </w:rPr>
        <w:t>月报表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5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每月</w:t>
      </w:r>
      <w:r>
        <w:rPr>
          <w:rFonts w:cs="Arial" w:ascii="Arial" w:hAnsi="Arial"/>
          <w:sz w:val="21"/>
          <w:szCs w:val="20"/>
        </w:rPr>
        <w:t>5</w:t>
      </w:r>
      <w:r>
        <w:rPr>
          <w:rFonts w:ascii="Arial" w:hAnsi="Arial" w:cs="Arial"/>
          <w:sz w:val="21"/>
          <w:szCs w:val="20"/>
        </w:rPr>
        <w:t>日前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按时保质上交</w:t>
      </w:r>
      <w:r>
        <w:rPr>
          <w:rFonts w:cs="Arial" w:ascii="Arial" w:hAnsi="Arial"/>
          <w:sz w:val="21"/>
          <w:szCs w:val="20"/>
        </w:rPr>
        <w:t>5</w:t>
      </w:r>
      <w:r>
        <w:rPr>
          <w:rFonts w:ascii="Arial" w:hAnsi="Arial" w:cs="Arial"/>
          <w:sz w:val="21"/>
          <w:szCs w:val="20"/>
        </w:rPr>
        <w:t>分，推迟或质量不高扣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分，弄虚作假不交零分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客户服务科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 xml:space="preserve">7 </w:t>
      </w:r>
      <w:r>
        <w:rPr>
          <w:rFonts w:ascii="Arial" w:hAnsi="Arial" w:cs="Arial"/>
          <w:sz w:val="21"/>
          <w:szCs w:val="20"/>
        </w:rPr>
        <w:t>广告申请及促销活动执行情况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25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每月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按程序申报广告，准时寄回发票及定期组织促销活动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市场管理科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 xml:space="preserve">8 </w:t>
      </w:r>
      <w:r>
        <w:rPr>
          <w:rFonts w:ascii="Arial" w:hAnsi="Arial" w:cs="Arial"/>
          <w:sz w:val="21"/>
          <w:szCs w:val="20"/>
        </w:rPr>
        <w:t>下月要货计划表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5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每月</w:t>
      </w:r>
      <w:r>
        <w:rPr>
          <w:rFonts w:cs="Arial" w:ascii="Arial" w:hAnsi="Arial"/>
          <w:sz w:val="21"/>
          <w:szCs w:val="20"/>
        </w:rPr>
        <w:t>24</w:t>
      </w:r>
      <w:r>
        <w:rPr>
          <w:rFonts w:ascii="Arial" w:hAnsi="Arial" w:cs="Arial"/>
          <w:sz w:val="21"/>
          <w:szCs w:val="20"/>
        </w:rPr>
        <w:t>日前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按时回传满分，推迟上交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分，不交零分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客户服务科</w:t>
      </w:r>
      <w:r>
        <w:rPr>
          <w:rFonts w:cs="Arial" w:ascii="Arial" w:hAnsi="Arial"/>
          <w:sz w:val="21"/>
          <w:szCs w:val="20"/>
        </w:rPr>
        <w:br/>
        <w:br/>
      </w:r>
      <w:r>
        <w:rPr>
          <w:rFonts w:cs="Arial" w:ascii="Arial" w:hAnsi="Arial"/>
          <w:sz w:val="21"/>
          <w:szCs w:val="20"/>
        </w:rPr>
        <w:t>B</w:t>
      </w:r>
      <w:r>
        <w:rPr>
          <w:rFonts w:cs="宋体;SimSun"/>
          <w:sz w:val="21"/>
          <w:szCs w:val="20"/>
        </w:rPr>
        <w:t>—</w:t>
      </w:r>
      <w:r>
        <w:rPr>
          <w:rFonts w:cs="Arial" w:ascii="Arial" w:hAnsi="Arial"/>
          <w:sz w:val="21"/>
          <w:szCs w:val="20"/>
        </w:rPr>
        <w:t>D</w:t>
      </w:r>
      <w:r>
        <w:rPr>
          <w:rFonts w:ascii="Arial" w:hAnsi="Arial" w:cs="Arial"/>
          <w:sz w:val="21"/>
          <w:szCs w:val="20"/>
        </w:rPr>
        <w:t>级业务人员收入分为两大部分：月度效益工资</w:t>
      </w:r>
      <w:r>
        <w:rPr>
          <w:rFonts w:cs="Arial" w:ascii="Arial" w:hAnsi="Arial"/>
          <w:sz w:val="21"/>
          <w:szCs w:val="20"/>
        </w:rPr>
        <w:t>+</w:t>
      </w:r>
      <w:r>
        <w:rPr>
          <w:rFonts w:ascii="Arial" w:hAnsi="Arial" w:cs="Arial"/>
          <w:sz w:val="21"/>
          <w:szCs w:val="20"/>
        </w:rPr>
        <w:t>区域提成部分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完成目标考核目标者：按月发放效益工资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工资总额</w:t>
      </w:r>
      <w:r>
        <w:rPr>
          <w:rFonts w:cs="Arial" w:ascii="Arial" w:hAnsi="Arial"/>
          <w:sz w:val="21"/>
          <w:szCs w:val="20"/>
        </w:rPr>
        <w:t>=</w:t>
      </w:r>
      <w:r>
        <w:rPr>
          <w:rFonts w:ascii="Arial" w:hAnsi="Arial" w:cs="Arial"/>
          <w:sz w:val="21"/>
          <w:szCs w:val="20"/>
        </w:rPr>
        <w:t>基本工资</w:t>
      </w:r>
      <w:r>
        <w:rPr>
          <w:rFonts w:cs="Arial" w:ascii="Arial" w:hAnsi="Arial"/>
          <w:sz w:val="21"/>
          <w:szCs w:val="20"/>
        </w:rPr>
        <w:t>+</w:t>
      </w:r>
      <w:r>
        <w:rPr>
          <w:rFonts w:ascii="Arial" w:hAnsi="Arial" w:cs="Arial"/>
          <w:sz w:val="21"/>
          <w:szCs w:val="20"/>
        </w:rPr>
        <w:t>浮动工资（岗位津贴）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）、基本工资约为全部工资的</w:t>
      </w:r>
      <w:r>
        <w:rPr>
          <w:rFonts w:cs="Arial" w:ascii="Arial" w:hAnsi="Arial"/>
          <w:sz w:val="21"/>
          <w:szCs w:val="20"/>
        </w:rPr>
        <w:t>60%</w:t>
      </w:r>
      <w:r>
        <w:rPr>
          <w:rFonts w:ascii="Arial" w:hAnsi="Arial" w:cs="Arial"/>
          <w:sz w:val="21"/>
          <w:szCs w:val="20"/>
        </w:rPr>
        <w:t>，这一部分固定发放。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）、岗位津贴约占全部工资的</w:t>
      </w:r>
      <w:r>
        <w:rPr>
          <w:rFonts w:cs="Arial" w:ascii="Arial" w:hAnsi="Arial"/>
          <w:sz w:val="21"/>
          <w:szCs w:val="20"/>
        </w:rPr>
        <w:t>40%</w:t>
      </w:r>
      <w:r>
        <w:rPr>
          <w:rFonts w:ascii="Arial" w:hAnsi="Arial" w:cs="Arial"/>
          <w:sz w:val="21"/>
          <w:szCs w:val="20"/>
        </w:rPr>
        <w:t>。这一部分根据月度工作考核分发放，满分为</w:t>
      </w:r>
      <w:r>
        <w:rPr>
          <w:rFonts w:cs="Arial" w:ascii="Arial" w:hAnsi="Arial"/>
          <w:sz w:val="21"/>
          <w:szCs w:val="20"/>
        </w:rPr>
        <w:t>100</w:t>
      </w:r>
      <w:r>
        <w:rPr>
          <w:rFonts w:ascii="Arial" w:hAnsi="Arial" w:cs="Arial"/>
          <w:sz w:val="21"/>
          <w:szCs w:val="20"/>
        </w:rPr>
        <w:t>分。浮动工资按实际得分</w:t>
      </w:r>
      <w:r>
        <w:rPr>
          <w:rFonts w:cs="Arial" w:ascii="Arial" w:hAnsi="Arial"/>
          <w:sz w:val="21"/>
          <w:szCs w:val="20"/>
        </w:rPr>
        <w:t>X</w:t>
      </w:r>
      <w:r>
        <w:rPr>
          <w:rFonts w:ascii="Arial" w:hAnsi="Arial" w:cs="Arial"/>
          <w:sz w:val="21"/>
          <w:szCs w:val="20"/>
        </w:rPr>
        <w:t>（岗位津贴</w:t>
      </w:r>
      <w:r>
        <w:rPr>
          <w:rFonts w:cs="Arial" w:ascii="Arial" w:hAnsi="Arial"/>
          <w:sz w:val="21"/>
          <w:szCs w:val="20"/>
        </w:rPr>
        <w:t>/100</w:t>
      </w:r>
      <w:r>
        <w:rPr>
          <w:rFonts w:ascii="Arial" w:hAnsi="Arial" w:cs="Arial"/>
          <w:sz w:val="21"/>
          <w:szCs w:val="20"/>
        </w:rPr>
        <w:t>）计算。</w:t>
      </w:r>
      <w:r>
        <w:rPr>
          <w:rFonts w:cs="Arial" w:ascii="Arial" w:hAnsi="Arial"/>
          <w:sz w:val="21"/>
          <w:szCs w:val="20"/>
        </w:rPr>
        <w:br/>
        <w:br/>
      </w:r>
      <w:r>
        <w:rPr>
          <w:rFonts w:cs="Arial" w:ascii="Arial" w:hAnsi="Arial"/>
          <w:sz w:val="21"/>
          <w:szCs w:val="20"/>
        </w:rPr>
        <w:t>B---D</w:t>
      </w:r>
      <w:r>
        <w:rPr>
          <w:rFonts w:ascii="Arial" w:hAnsi="Arial" w:cs="Arial"/>
          <w:sz w:val="21"/>
          <w:szCs w:val="20"/>
        </w:rPr>
        <w:t>级业务人员月度考核标准</w:t>
      </w:r>
      <w:r>
        <w:rPr>
          <w:rFonts w:cs="Arial" w:ascii="Arial" w:hAnsi="Arial"/>
          <w:sz w:val="21"/>
          <w:szCs w:val="20"/>
        </w:rPr>
        <w:br/>
        <w:br/>
      </w:r>
      <w:r>
        <w:rPr>
          <w:rFonts w:ascii="Arial" w:hAnsi="Arial" w:cs="Arial"/>
          <w:sz w:val="21"/>
          <w:szCs w:val="20"/>
        </w:rPr>
        <w:t>序号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考核项目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满分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考核时间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考核标准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考核部门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 xml:space="preserve">1 </w:t>
      </w:r>
      <w:r>
        <w:rPr>
          <w:rFonts w:ascii="Arial" w:hAnsi="Arial" w:cs="Arial"/>
          <w:sz w:val="21"/>
          <w:szCs w:val="20"/>
        </w:rPr>
        <w:t>专柜专卖店专向考核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40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每月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参见专卖店专柜管理要求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行政管理科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 xml:space="preserve">2 </w:t>
      </w:r>
      <w:r>
        <w:rPr>
          <w:rFonts w:ascii="Arial" w:hAnsi="Arial" w:cs="Arial"/>
          <w:sz w:val="21"/>
          <w:szCs w:val="20"/>
        </w:rPr>
        <w:t>临时性指令任务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每月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按时保质完成满分；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行政管理科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 xml:space="preserve">3 </w:t>
      </w:r>
      <w:r>
        <w:rPr>
          <w:rFonts w:ascii="Arial" w:hAnsi="Arial" w:cs="Arial"/>
          <w:sz w:val="21"/>
          <w:szCs w:val="20"/>
        </w:rPr>
        <w:t>客户服务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30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每月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无投诉当月加</w:t>
      </w:r>
      <w:r>
        <w:rPr>
          <w:rFonts w:cs="Arial" w:ascii="Arial" w:hAnsi="Arial"/>
          <w:sz w:val="21"/>
          <w:szCs w:val="20"/>
        </w:rPr>
        <w:t>30</w:t>
      </w:r>
      <w:r>
        <w:rPr>
          <w:rFonts w:ascii="Arial" w:hAnsi="Arial" w:cs="Arial"/>
          <w:sz w:val="21"/>
          <w:szCs w:val="20"/>
        </w:rPr>
        <w:t>分；有一次扣</w:t>
      </w:r>
      <w:r>
        <w:rPr>
          <w:rFonts w:cs="Arial" w:ascii="Arial" w:hAnsi="Arial"/>
          <w:sz w:val="21"/>
          <w:szCs w:val="20"/>
        </w:rPr>
        <w:t>5</w:t>
      </w:r>
      <w:r>
        <w:rPr>
          <w:rFonts w:ascii="Arial" w:hAnsi="Arial" w:cs="Arial"/>
          <w:sz w:val="21"/>
          <w:szCs w:val="20"/>
        </w:rPr>
        <w:t>分，扣完为止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行政管理科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 xml:space="preserve">4 </w:t>
      </w:r>
      <w:r>
        <w:rPr>
          <w:rFonts w:ascii="Arial" w:hAnsi="Arial" w:cs="Arial"/>
          <w:sz w:val="21"/>
          <w:szCs w:val="20"/>
        </w:rPr>
        <w:t>周报表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16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每月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每次按时保质加</w:t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分；不按时或质量不高加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分；弄虚作假或不交零分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客户服务科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 xml:space="preserve">5 </w:t>
      </w:r>
      <w:r>
        <w:rPr>
          <w:rFonts w:ascii="Arial" w:hAnsi="Arial" w:cs="Arial"/>
          <w:sz w:val="21"/>
          <w:szCs w:val="20"/>
        </w:rPr>
        <w:t>月报表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每月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每次按时保质多加</w:t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分；不按时或质量不高加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分；弄虚作假或不交零分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客户服务科</w:t>
      </w:r>
      <w:r>
        <w:rPr>
          <w:rFonts w:cs="Arial" w:ascii="Arial" w:hAnsi="Arial"/>
          <w:sz w:val="21"/>
          <w:szCs w:val="20"/>
        </w:rPr>
        <w:br/>
        <w:br/>
      </w:r>
      <w:r>
        <w:rPr>
          <w:rFonts w:cs="Arial" w:ascii="Arial" w:hAnsi="Arial"/>
          <w:color w:val="888888"/>
          <w:sz w:val="21"/>
          <w:szCs w:val="20"/>
        </w:rPr>
        <w:t xml:space="preserve">  </w:t>
      </w:r>
      <w:r>
        <w:rPr>
          <w:rFonts w:ascii="Arial" w:hAnsi="Arial" w:cs="Arial"/>
          <w:sz w:val="21"/>
          <w:szCs w:val="20"/>
        </w:rPr>
        <w:t>司手机话费补贴的员工不得在工作时间关机，否则扣除补贴。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营销工作会议往返车票由公司承担。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办事处业务人员补助规定：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）、住宿费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办事处业务人员出差在以下住宿标准内凭发票（收据无效）实报时销，超支部分自理。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A</w:t>
      </w:r>
      <w:r>
        <w:rPr>
          <w:rFonts w:ascii="Arial" w:hAnsi="Arial" w:cs="Arial"/>
          <w:sz w:val="21"/>
          <w:szCs w:val="20"/>
        </w:rPr>
        <w:t>、办事处经理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150</w:t>
      </w:r>
      <w:r>
        <w:rPr>
          <w:rFonts w:ascii="Arial" w:hAnsi="Arial" w:cs="Arial"/>
          <w:sz w:val="21"/>
          <w:szCs w:val="20"/>
        </w:rPr>
        <w:t>元</w:t>
      </w:r>
      <w:r>
        <w:rPr>
          <w:rFonts w:cs="Arial" w:ascii="Arial" w:hAnsi="Arial"/>
          <w:sz w:val="21"/>
          <w:szCs w:val="20"/>
        </w:rPr>
        <w:t>/</w:t>
      </w:r>
      <w:r>
        <w:rPr>
          <w:rFonts w:ascii="Arial" w:hAnsi="Arial" w:cs="Arial"/>
          <w:sz w:val="21"/>
          <w:szCs w:val="20"/>
        </w:rPr>
        <w:t>日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B</w:t>
      </w:r>
      <w:r>
        <w:rPr>
          <w:rFonts w:ascii="Arial" w:hAnsi="Arial" w:cs="Arial"/>
          <w:sz w:val="21"/>
          <w:szCs w:val="20"/>
        </w:rPr>
        <w:t>、培训主管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（业务主管）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120</w:t>
      </w:r>
      <w:r>
        <w:rPr>
          <w:rFonts w:ascii="Arial" w:hAnsi="Arial" w:cs="Arial"/>
          <w:sz w:val="21"/>
          <w:szCs w:val="20"/>
        </w:rPr>
        <w:t>元</w:t>
      </w:r>
      <w:r>
        <w:rPr>
          <w:rFonts w:cs="Arial" w:ascii="Arial" w:hAnsi="Arial"/>
          <w:sz w:val="21"/>
          <w:szCs w:val="20"/>
        </w:rPr>
        <w:t>/</w:t>
      </w:r>
      <w:r>
        <w:rPr>
          <w:rFonts w:ascii="Arial" w:hAnsi="Arial" w:cs="Arial"/>
          <w:sz w:val="21"/>
          <w:szCs w:val="20"/>
        </w:rPr>
        <w:t>日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C</w:t>
      </w:r>
      <w:r>
        <w:rPr>
          <w:rFonts w:ascii="Arial" w:hAnsi="Arial" w:cs="Arial"/>
          <w:sz w:val="21"/>
          <w:szCs w:val="20"/>
        </w:rPr>
        <w:t>、业务代表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（培训员）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100</w:t>
      </w:r>
      <w:r>
        <w:rPr>
          <w:rFonts w:ascii="Arial" w:hAnsi="Arial" w:cs="Arial"/>
          <w:sz w:val="21"/>
          <w:szCs w:val="20"/>
        </w:rPr>
        <w:t>元</w:t>
      </w:r>
      <w:r>
        <w:rPr>
          <w:rFonts w:cs="Arial" w:ascii="Arial" w:hAnsi="Arial"/>
          <w:sz w:val="21"/>
          <w:szCs w:val="20"/>
        </w:rPr>
        <w:t>/</w:t>
      </w:r>
      <w:r>
        <w:rPr>
          <w:rFonts w:ascii="Arial" w:hAnsi="Arial" w:cs="Arial"/>
          <w:sz w:val="21"/>
          <w:szCs w:val="20"/>
        </w:rPr>
        <w:t>日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）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交通费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由办事处办公所在地至出差地点长途车票费用凭车票实报实销，办事处办公所在地至周边地区</w:t>
      </w:r>
      <w:r>
        <w:rPr>
          <w:rFonts w:cs="Arial" w:ascii="Arial" w:hAnsi="Arial"/>
          <w:sz w:val="21"/>
          <w:szCs w:val="20"/>
        </w:rPr>
        <w:t>30</w:t>
      </w:r>
      <w:r>
        <w:rPr>
          <w:rFonts w:ascii="Arial" w:hAnsi="Arial" w:cs="Arial"/>
          <w:sz w:val="21"/>
          <w:szCs w:val="20"/>
        </w:rPr>
        <w:t>公里内按市内计，市内交通费按</w:t>
      </w:r>
      <w:r>
        <w:rPr>
          <w:rFonts w:cs="Arial" w:ascii="Arial" w:hAnsi="Arial"/>
          <w:sz w:val="21"/>
          <w:szCs w:val="20"/>
        </w:rPr>
        <w:t>15</w:t>
      </w:r>
      <w:r>
        <w:rPr>
          <w:rFonts w:ascii="Arial" w:hAnsi="Arial" w:cs="Arial"/>
          <w:sz w:val="21"/>
          <w:szCs w:val="20"/>
        </w:rPr>
        <w:t>元</w:t>
      </w:r>
      <w:r>
        <w:rPr>
          <w:rFonts w:cs="Arial" w:ascii="Arial" w:hAnsi="Arial"/>
          <w:sz w:val="21"/>
          <w:szCs w:val="20"/>
        </w:rPr>
        <w:t>/</w:t>
      </w:r>
      <w:r>
        <w:rPr>
          <w:rFonts w:ascii="Arial" w:hAnsi="Arial" w:cs="Arial"/>
          <w:sz w:val="21"/>
          <w:szCs w:val="20"/>
        </w:rPr>
        <w:t>日包干计；</w:t>
      </w:r>
      <w:r>
        <w:rPr>
          <w:rFonts w:cs="Arial" w:ascii="Arial" w:hAnsi="Arial"/>
          <w:sz w:val="21"/>
          <w:szCs w:val="20"/>
        </w:rPr>
        <w:t>30</w:t>
      </w:r>
      <w:r>
        <w:rPr>
          <w:rFonts w:ascii="Arial" w:hAnsi="Arial" w:cs="Arial"/>
          <w:sz w:val="21"/>
          <w:szCs w:val="20"/>
        </w:rPr>
        <w:t>公里外，凭长途车票实报实销；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）、膳食费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办事处业务人员出差当日无法返回办事处的按出差一天计，餐费补贴如下：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 xml:space="preserve">A </w:t>
      </w:r>
      <w:r>
        <w:rPr>
          <w:rFonts w:ascii="Arial" w:hAnsi="Arial" w:cs="Arial"/>
          <w:sz w:val="21"/>
          <w:szCs w:val="20"/>
        </w:rPr>
        <w:t>、办事处经理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15</w:t>
      </w:r>
      <w:r>
        <w:rPr>
          <w:rFonts w:ascii="Arial" w:hAnsi="Arial" w:cs="Arial"/>
          <w:sz w:val="21"/>
          <w:szCs w:val="20"/>
        </w:rPr>
        <w:t>元</w:t>
      </w:r>
      <w:r>
        <w:rPr>
          <w:rFonts w:cs="Arial" w:ascii="Arial" w:hAnsi="Arial"/>
          <w:sz w:val="21"/>
          <w:szCs w:val="20"/>
        </w:rPr>
        <w:t>/</w:t>
      </w:r>
      <w:r>
        <w:rPr>
          <w:rFonts w:ascii="Arial" w:hAnsi="Arial" w:cs="Arial"/>
          <w:sz w:val="21"/>
          <w:szCs w:val="20"/>
        </w:rPr>
        <w:t>日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B</w:t>
      </w:r>
      <w:r>
        <w:rPr>
          <w:rFonts w:ascii="Arial" w:hAnsi="Arial" w:cs="Arial"/>
          <w:sz w:val="21"/>
          <w:szCs w:val="20"/>
        </w:rPr>
        <w:t>、其他业务人员（包括培训主管）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</w:t>
      </w:r>
      <w:r>
        <w:rPr>
          <w:rFonts w:ascii="Arial" w:hAnsi="Arial" w:cs="Arial"/>
          <w:sz w:val="21"/>
          <w:szCs w:val="20"/>
        </w:rPr>
        <w:t>元</w:t>
      </w:r>
      <w:r>
        <w:rPr>
          <w:rFonts w:cs="Arial" w:ascii="Arial" w:hAnsi="Arial"/>
          <w:sz w:val="21"/>
          <w:szCs w:val="20"/>
        </w:rPr>
        <w:t>/</w:t>
      </w:r>
      <w:r>
        <w:rPr>
          <w:rFonts w:ascii="Arial" w:hAnsi="Arial" w:cs="Arial"/>
          <w:sz w:val="21"/>
          <w:szCs w:val="20"/>
        </w:rPr>
        <w:t>日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当日可返回的按</w:t>
      </w:r>
      <w:r>
        <w:rPr>
          <w:rFonts w:cs="Arial" w:ascii="Arial" w:hAnsi="Arial"/>
          <w:sz w:val="21"/>
          <w:szCs w:val="20"/>
        </w:rPr>
        <w:t>5</w:t>
      </w:r>
      <w:r>
        <w:rPr>
          <w:rFonts w:ascii="Arial" w:hAnsi="Arial" w:cs="Arial"/>
          <w:sz w:val="21"/>
          <w:szCs w:val="20"/>
        </w:rPr>
        <w:t>元</w:t>
      </w:r>
      <w:r>
        <w:rPr>
          <w:rFonts w:cs="Arial" w:ascii="Arial" w:hAnsi="Arial"/>
          <w:sz w:val="21"/>
          <w:szCs w:val="20"/>
        </w:rPr>
        <w:t>/</w:t>
      </w:r>
      <w:r>
        <w:rPr>
          <w:rFonts w:ascii="Arial" w:hAnsi="Arial" w:cs="Arial"/>
          <w:sz w:val="21"/>
          <w:szCs w:val="20"/>
        </w:rPr>
        <w:t>日补贴。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）、招待费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办事处市场属于公司直营市场，在业务往来当中发生的就餐招待按以下标准执行：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A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就餐招待费必须在与商场客户进行业务洽谈中发生，一般零售客户不在招待范围之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内；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B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办事处经理招待费标准在</w:t>
      </w:r>
      <w:r>
        <w:rPr>
          <w:rFonts w:cs="Arial" w:ascii="Arial" w:hAnsi="Arial"/>
          <w:sz w:val="21"/>
          <w:szCs w:val="20"/>
        </w:rPr>
        <w:t>300</w:t>
      </w:r>
      <w:r>
        <w:rPr>
          <w:rFonts w:ascii="Arial" w:hAnsi="Arial" w:cs="Arial"/>
          <w:sz w:val="21"/>
          <w:szCs w:val="20"/>
        </w:rPr>
        <w:t>元以下，业务主管因业务工作发生费用标准在</w:t>
      </w:r>
      <w:r>
        <w:rPr>
          <w:rFonts w:cs="Arial" w:ascii="Arial" w:hAnsi="Arial"/>
          <w:sz w:val="21"/>
          <w:szCs w:val="20"/>
        </w:rPr>
        <w:t>100</w:t>
      </w:r>
      <w:r>
        <w:rPr>
          <w:rFonts w:ascii="Arial" w:hAnsi="Arial" w:cs="Arial"/>
          <w:sz w:val="21"/>
          <w:szCs w:val="20"/>
        </w:rPr>
        <w:t>元以下，超出部分自理，每月地区市场累计费用不超出</w:t>
      </w:r>
      <w:r>
        <w:rPr>
          <w:rFonts w:cs="Arial" w:ascii="Arial" w:hAnsi="Arial"/>
          <w:sz w:val="21"/>
          <w:szCs w:val="20"/>
        </w:rPr>
        <w:t>1000</w:t>
      </w:r>
      <w:r>
        <w:rPr>
          <w:rFonts w:ascii="Arial" w:hAnsi="Arial" w:cs="Arial"/>
          <w:sz w:val="21"/>
          <w:szCs w:val="20"/>
        </w:rPr>
        <w:t>元。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C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所有就餐费发生须有随行人员证明凭发票报销。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5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以上出差报销须真实无误，不得出现弄虚作假，否则公司将予以报销费用</w:t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倍的罚款，情节严重的将予以辞退。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（五）、工资奖金的提取及发放：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首席营业代表收入分两部分；月度效益工资和区域年终提成部分。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．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完成基本任务指标，按月发放效益工资。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工资总额</w:t>
      </w:r>
      <w:r>
        <w:rPr>
          <w:rFonts w:cs="Arial" w:ascii="Arial" w:hAnsi="Arial"/>
          <w:sz w:val="21"/>
          <w:szCs w:val="20"/>
        </w:rPr>
        <w:t>=</w:t>
      </w:r>
      <w:r>
        <w:rPr>
          <w:rFonts w:cs="Arial" w:ascii="Arial" w:hAnsi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基本工资</w:t>
      </w:r>
      <w:r>
        <w:rPr>
          <w:rFonts w:cs="Arial" w:ascii="Arial" w:hAnsi="Arial"/>
          <w:sz w:val="21"/>
          <w:szCs w:val="20"/>
        </w:rPr>
        <w:t>+</w:t>
      </w:r>
      <w:r>
        <w:rPr>
          <w:rFonts w:ascii="Arial" w:hAnsi="Arial" w:cs="Arial"/>
          <w:sz w:val="21"/>
          <w:szCs w:val="20"/>
        </w:rPr>
        <w:t>浮动工资（岗位津贴）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）、基本工资为：底薪</w:t>
      </w:r>
      <w:r>
        <w:rPr>
          <w:rFonts w:cs="Arial" w:ascii="Arial" w:hAnsi="Arial"/>
          <w:sz w:val="21"/>
          <w:szCs w:val="20"/>
        </w:rPr>
        <w:t>X</w:t>
      </w:r>
      <w:r>
        <w:rPr>
          <w:rFonts w:ascii="Arial" w:hAnsi="Arial" w:cs="Arial"/>
          <w:sz w:val="21"/>
          <w:szCs w:val="20"/>
        </w:rPr>
        <w:t>月度任务完成系数。其中，完成月度基本任务目标（保底任务）系数为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；每下降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个百分点，下降</w:t>
      </w:r>
      <w:r>
        <w:rPr>
          <w:rFonts w:cs="Arial" w:ascii="Arial" w:hAnsi="Arial"/>
          <w:sz w:val="21"/>
          <w:szCs w:val="20"/>
        </w:rPr>
        <w:t>0.01</w:t>
      </w:r>
      <w:r>
        <w:rPr>
          <w:rFonts w:ascii="Arial" w:hAnsi="Arial" w:cs="Arial"/>
          <w:sz w:val="21"/>
          <w:szCs w:val="20"/>
        </w:rPr>
        <w:t>；月度基本任务完成目标未完成，但完成年度基本任务目标者，年终补齐月度基本工资差额。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）、浮动工资为：岗位津贴</w:t>
      </w:r>
      <w:r>
        <w:rPr>
          <w:rFonts w:cs="Arial" w:ascii="Arial" w:hAnsi="Arial"/>
          <w:sz w:val="21"/>
          <w:szCs w:val="20"/>
        </w:rPr>
        <w:t>X</w:t>
      </w:r>
      <w:r>
        <w:rPr>
          <w:rFonts w:ascii="Arial" w:hAnsi="Arial" w:cs="Arial"/>
          <w:sz w:val="21"/>
          <w:szCs w:val="20"/>
        </w:rPr>
        <w:t>月度工作考核分。满意为</w:t>
      </w:r>
      <w:r>
        <w:rPr>
          <w:rFonts w:cs="Arial" w:ascii="Arial" w:hAnsi="Arial"/>
          <w:sz w:val="21"/>
          <w:szCs w:val="20"/>
        </w:rPr>
        <w:t>100</w:t>
      </w:r>
      <w:r>
        <w:rPr>
          <w:rFonts w:ascii="Arial" w:hAnsi="Arial" w:cs="Arial"/>
          <w:sz w:val="21"/>
          <w:szCs w:val="20"/>
        </w:rPr>
        <w:t>分，不满意按实际分</w:t>
      </w:r>
      <w:r>
        <w:rPr>
          <w:rFonts w:cs="Arial" w:ascii="Arial" w:hAnsi="Arial"/>
          <w:sz w:val="21"/>
          <w:szCs w:val="20"/>
        </w:rPr>
        <w:t>X</w:t>
      </w:r>
      <w:r>
        <w:rPr>
          <w:rFonts w:ascii="Arial" w:hAnsi="Arial" w:cs="Arial"/>
          <w:sz w:val="21"/>
          <w:szCs w:val="20"/>
        </w:rPr>
        <w:t>（岗位津贴</w:t>
      </w:r>
      <w:r>
        <w:rPr>
          <w:rFonts w:cs="Arial" w:ascii="Arial" w:hAnsi="Arial"/>
          <w:sz w:val="21"/>
          <w:szCs w:val="20"/>
        </w:rPr>
        <w:t>/100</w:t>
      </w:r>
      <w:r>
        <w:rPr>
          <w:rFonts w:ascii="Arial" w:hAnsi="Arial" w:cs="Arial"/>
          <w:sz w:val="21"/>
          <w:szCs w:val="20"/>
        </w:rPr>
        <w:t>）计算。</w:t>
      </w:r>
      <w:r>
        <w:rPr>
          <w:rFonts w:cs="Arial" w:ascii="Arial" w:hAnsi="Arial"/>
          <w:sz w:val="21"/>
          <w:szCs w:val="20"/>
        </w:rPr>
        <w:br/>
        <w:br/>
      </w:r>
      <w:r>
        <w:rPr>
          <w:rFonts w:ascii="Arial" w:hAnsi="Arial" w:cs="Arial"/>
          <w:sz w:val="21"/>
          <w:szCs w:val="20"/>
        </w:rPr>
        <w:t>首席营业代表、办事处经理月度工作考核标准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序号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考核项目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满分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考核时间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考核标准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考核部门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 xml:space="preserve">1 </w:t>
      </w:r>
      <w:r>
        <w:rPr>
          <w:rFonts w:ascii="Arial" w:hAnsi="Arial" w:cs="Arial"/>
          <w:sz w:val="21"/>
          <w:szCs w:val="20"/>
        </w:rPr>
        <w:t>新新市场网点开拓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半年一次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完成预计开拓点计划满分，没少开一个扣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行政管理科</w:t>
      </w:r>
      <w:r>
        <w:rPr>
          <w:rFonts w:cs="Arial" w:ascii="Arial" w:hAnsi="Arial"/>
          <w:sz w:val="21"/>
          <w:szCs w:val="20"/>
        </w:rPr>
        <w:br/>
        <w:t xml:space="preserve">2 </w:t>
      </w:r>
      <w:r>
        <w:rPr>
          <w:rFonts w:ascii="Arial" w:hAnsi="Arial" w:cs="Arial"/>
          <w:sz w:val="21"/>
          <w:szCs w:val="20"/>
        </w:rPr>
        <w:t>临时性指令任务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</w:t>
      </w:r>
      <w:r>
        <w:rPr>
          <w:rFonts w:ascii="Arial" w:hAnsi="Arial" w:cs="Arial"/>
          <w:sz w:val="21"/>
          <w:szCs w:val="20"/>
        </w:rPr>
        <w:t>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每月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按时保质完成满分，不按时完成扣</w:t>
      </w:r>
      <w:r>
        <w:rPr>
          <w:rFonts w:cs="Arial" w:ascii="Arial" w:hAnsi="Arial"/>
          <w:sz w:val="21"/>
          <w:szCs w:val="20"/>
        </w:rPr>
        <w:t>5</w:t>
      </w:r>
      <w:r>
        <w:rPr>
          <w:rFonts w:ascii="Arial" w:hAnsi="Arial" w:cs="Arial"/>
          <w:sz w:val="21"/>
          <w:szCs w:val="20"/>
        </w:rPr>
        <w:t>分，不执行每次扣</w:t>
      </w:r>
      <w:r>
        <w:rPr>
          <w:rFonts w:cs="Arial" w:ascii="Arial" w:hAnsi="Arial"/>
          <w:sz w:val="21"/>
          <w:szCs w:val="20"/>
        </w:rPr>
        <w:t>10</w:t>
      </w:r>
      <w:r>
        <w:rPr>
          <w:rFonts w:ascii="Arial" w:hAnsi="Arial" w:cs="Arial"/>
          <w:sz w:val="21"/>
          <w:szCs w:val="20"/>
        </w:rPr>
        <w:t>分。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行政管理科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color w:val="888888"/>
          <w:sz w:val="21"/>
          <w:szCs w:val="20"/>
        </w:rPr>
        <w:t xml:space="preserve">   </w:t>
      </w:r>
    </w:p>
    <w:p>
      <w:pPr>
        <w:pStyle w:val="Style15"/>
        <w:rPr/>
      </w:pPr>
      <w:r>
        <w:rPr>
          <w:rFonts w:ascii="Arial" w:hAnsi="Arial" w:cs="Arial"/>
          <w:sz w:val="21"/>
          <w:szCs w:val="20"/>
        </w:rPr>
        <w:t>备注：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、窜货作为专向考核处罚，跨省区窜货</w:t>
      </w:r>
      <w:r>
        <w:rPr>
          <w:rFonts w:cs="Arial" w:ascii="Arial" w:hAnsi="Arial"/>
          <w:sz w:val="21"/>
          <w:szCs w:val="20"/>
        </w:rPr>
        <w:t>10000</w:t>
      </w:r>
      <w:r>
        <w:rPr>
          <w:rFonts w:ascii="Arial" w:hAnsi="Arial" w:cs="Arial"/>
          <w:sz w:val="21"/>
          <w:szCs w:val="20"/>
        </w:rPr>
        <w:t>元以上解决不利的罚</w:t>
      </w:r>
      <w:r>
        <w:rPr>
          <w:rFonts w:cs="Arial" w:ascii="Arial" w:hAnsi="Arial"/>
          <w:sz w:val="21"/>
          <w:szCs w:val="20"/>
        </w:rPr>
        <w:t>500</w:t>
      </w:r>
      <w:r>
        <w:rPr>
          <w:rFonts w:ascii="Arial" w:hAnsi="Arial" w:cs="Arial"/>
          <w:sz w:val="21"/>
          <w:szCs w:val="20"/>
        </w:rPr>
        <w:t>元，</w:t>
      </w:r>
      <w:r>
        <w:rPr>
          <w:rFonts w:cs="Arial" w:ascii="Arial" w:hAnsi="Arial"/>
          <w:sz w:val="21"/>
          <w:szCs w:val="20"/>
        </w:rPr>
        <w:t>30000</w:t>
      </w:r>
      <w:r>
        <w:rPr>
          <w:rFonts w:ascii="Arial" w:hAnsi="Arial" w:cs="Arial"/>
          <w:sz w:val="21"/>
          <w:szCs w:val="20"/>
        </w:rPr>
        <w:t>元以上处罚</w:t>
      </w:r>
      <w:r>
        <w:rPr>
          <w:rFonts w:cs="Arial" w:ascii="Arial" w:hAnsi="Arial"/>
          <w:sz w:val="21"/>
          <w:szCs w:val="20"/>
        </w:rPr>
        <w:t>1000</w:t>
      </w:r>
      <w:r>
        <w:rPr>
          <w:rFonts w:ascii="Arial" w:hAnsi="Arial" w:cs="Arial"/>
          <w:sz w:val="21"/>
          <w:szCs w:val="20"/>
        </w:rPr>
        <w:t>元；省内窜货</w:t>
      </w:r>
      <w:r>
        <w:rPr>
          <w:rFonts w:cs="Arial" w:ascii="Arial" w:hAnsi="Arial"/>
          <w:sz w:val="21"/>
          <w:szCs w:val="20"/>
        </w:rPr>
        <w:t>5000</w:t>
      </w:r>
      <w:r>
        <w:rPr>
          <w:rFonts w:ascii="Arial" w:hAnsi="Arial" w:cs="Arial"/>
          <w:sz w:val="21"/>
          <w:szCs w:val="20"/>
        </w:rPr>
        <w:t>元以上罚</w:t>
      </w:r>
      <w:r>
        <w:rPr>
          <w:rFonts w:cs="Arial" w:ascii="Arial" w:hAnsi="Arial"/>
          <w:sz w:val="21"/>
          <w:szCs w:val="20"/>
        </w:rPr>
        <w:t>250</w:t>
      </w:r>
      <w:r>
        <w:rPr>
          <w:rFonts w:ascii="Arial" w:hAnsi="Arial" w:cs="Arial"/>
          <w:sz w:val="21"/>
          <w:szCs w:val="20"/>
        </w:rPr>
        <w:t>元，</w:t>
      </w:r>
      <w:r>
        <w:rPr>
          <w:rFonts w:cs="Arial" w:ascii="Arial" w:hAnsi="Arial"/>
          <w:sz w:val="21"/>
          <w:szCs w:val="20"/>
        </w:rPr>
        <w:t>10000</w:t>
      </w:r>
      <w:r>
        <w:rPr>
          <w:rFonts w:ascii="Arial" w:hAnsi="Arial" w:cs="Arial"/>
          <w:sz w:val="21"/>
          <w:szCs w:val="20"/>
        </w:rPr>
        <w:t>元以上罚</w:t>
      </w:r>
      <w:r>
        <w:rPr>
          <w:rFonts w:cs="Arial" w:ascii="Arial" w:hAnsi="Arial"/>
          <w:sz w:val="21"/>
          <w:szCs w:val="20"/>
        </w:rPr>
        <w:t>500</w:t>
      </w:r>
      <w:r>
        <w:rPr>
          <w:rFonts w:ascii="Arial" w:hAnsi="Arial" w:cs="Arial"/>
          <w:sz w:val="21"/>
          <w:szCs w:val="20"/>
        </w:rPr>
        <w:t>元。同一客户重复发生时，对业务代表加倍处罚。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（六）、销售业务人员提成评价办法：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提成比例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目标销量（</w:t>
      </w:r>
      <w:r>
        <w:rPr>
          <w:rFonts w:cs="Arial" w:ascii="Arial" w:hAnsi="Arial"/>
          <w:sz w:val="21"/>
          <w:szCs w:val="20"/>
        </w:rPr>
        <w:t>100%</w:t>
      </w:r>
      <w:r>
        <w:rPr>
          <w:rFonts w:ascii="Arial" w:hAnsi="Arial" w:cs="Arial"/>
          <w:sz w:val="21"/>
          <w:szCs w:val="20"/>
        </w:rPr>
        <w:t>）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基本保底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80%</w:t>
      </w:r>
      <w:r>
        <w:rPr>
          <w:rFonts w:ascii="Arial" w:hAnsi="Arial" w:cs="Arial"/>
          <w:sz w:val="21"/>
          <w:szCs w:val="20"/>
        </w:rPr>
        <w:t>）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I</w:t>
      </w:r>
      <w:r>
        <w:rPr>
          <w:rFonts w:ascii="Arial" w:hAnsi="Arial" w:cs="Arial"/>
          <w:sz w:val="21"/>
          <w:szCs w:val="20"/>
        </w:rPr>
        <w:t>段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81%-90% II</w:t>
      </w:r>
      <w:r>
        <w:rPr>
          <w:rFonts w:ascii="Arial" w:hAnsi="Arial" w:cs="Arial"/>
          <w:sz w:val="21"/>
          <w:szCs w:val="20"/>
        </w:rPr>
        <w:t>段</w:t>
      </w:r>
      <w:r>
        <w:rPr>
          <w:rFonts w:cs="Arial" w:ascii="Arial" w:hAnsi="Arial"/>
          <w:sz w:val="21"/>
          <w:szCs w:val="20"/>
        </w:rPr>
        <w:br/>
        <w:t xml:space="preserve">91%-99% </w:t>
      </w:r>
      <w:r>
        <w:rPr>
          <w:rFonts w:cs="Arial" w:ascii="Arial" w:hAnsi="Arial"/>
          <w:sz w:val="21"/>
          <w:szCs w:val="20"/>
        </w:rPr>
        <w:t>III</w:t>
      </w:r>
      <w:r>
        <w:rPr>
          <w:rFonts w:ascii="Arial" w:hAnsi="Arial" w:cs="Arial"/>
          <w:sz w:val="21"/>
          <w:szCs w:val="20"/>
        </w:rPr>
        <w:t>段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100%</w:t>
      </w:r>
      <w:r>
        <w:rPr>
          <w:rFonts w:ascii="Arial" w:hAnsi="Arial" w:cs="Arial"/>
          <w:sz w:val="21"/>
          <w:szCs w:val="20"/>
        </w:rPr>
        <w:t>上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福建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 1.2%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浙江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 1.2%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江苏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</w:t>
      </w:r>
      <w:r>
        <w:rPr>
          <w:rFonts w:cs="Arial" w:ascii="Arial" w:hAnsi="Arial"/>
          <w:sz w:val="21"/>
          <w:szCs w:val="20"/>
        </w:rPr>
        <w:t xml:space="preserve"> 0.7% 0.9% 1.2%</w:t>
        <w:br/>
      </w:r>
      <w:r>
        <w:rPr>
          <w:rFonts w:ascii="Arial" w:hAnsi="Arial" w:cs="Arial"/>
          <w:sz w:val="21"/>
          <w:szCs w:val="20"/>
        </w:rPr>
        <w:t>山东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 1.2%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辽宁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1.2% 0 0.9% 1% 1.4%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黑龙江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1.2% 0</w:t>
      </w:r>
      <w:r>
        <w:rPr>
          <w:rFonts w:cs="Arial" w:ascii="Arial" w:hAnsi="Arial"/>
          <w:sz w:val="21"/>
          <w:szCs w:val="20"/>
        </w:rPr>
        <w:t xml:space="preserve"> 0.9% 1% 1.4%</w:t>
        <w:br/>
      </w:r>
      <w:r>
        <w:rPr>
          <w:rFonts w:ascii="Arial" w:hAnsi="Arial" w:cs="Arial"/>
          <w:sz w:val="21"/>
          <w:szCs w:val="20"/>
        </w:rPr>
        <w:t>四川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 1.2%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重庆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 1.2%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云南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</w:t>
      </w:r>
      <w:r>
        <w:rPr>
          <w:rFonts w:cs="Arial" w:ascii="Arial" w:hAnsi="Arial"/>
          <w:sz w:val="21"/>
          <w:szCs w:val="20"/>
        </w:rPr>
        <w:t xml:space="preserve"> 0.9% 1.2%</w:t>
        <w:br/>
      </w:r>
      <w:r>
        <w:rPr>
          <w:rFonts w:ascii="Arial" w:hAnsi="Arial" w:cs="Arial"/>
          <w:sz w:val="21"/>
          <w:szCs w:val="20"/>
        </w:rPr>
        <w:t>贵州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 1.2%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甘肃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 1.2%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河南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1.2% 0 0.9%</w:t>
      </w:r>
      <w:r>
        <w:rPr>
          <w:rFonts w:cs="Arial" w:ascii="Arial" w:hAnsi="Arial"/>
          <w:sz w:val="21"/>
          <w:szCs w:val="20"/>
        </w:rPr>
        <w:t xml:space="preserve"> 1% 1.4%</w:t>
        <w:br/>
      </w:r>
      <w:r>
        <w:rPr>
          <w:rFonts w:ascii="Arial" w:hAnsi="Arial" w:cs="Arial"/>
          <w:sz w:val="21"/>
          <w:szCs w:val="20"/>
        </w:rPr>
        <w:t>湖北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1.2% 0 0.9% 1% 1.4%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陕西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1.2% 0 0.9% 1% 1.4%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吉林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1.2% 0 0.9% 1%</w:t>
      </w:r>
      <w:r>
        <w:rPr>
          <w:rFonts w:cs="Arial" w:ascii="Arial" w:hAnsi="Arial"/>
          <w:sz w:val="21"/>
          <w:szCs w:val="20"/>
        </w:rPr>
        <w:t xml:space="preserve"> 1.4%</w:t>
        <w:br/>
      </w:r>
      <w:r>
        <w:rPr>
          <w:rFonts w:ascii="Arial" w:hAnsi="Arial" w:cs="Arial"/>
          <w:sz w:val="21"/>
          <w:szCs w:val="20"/>
        </w:rPr>
        <w:t>河北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 1.2%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新疆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 1.2%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北京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</w:t>
      </w:r>
      <w:r>
        <w:rPr>
          <w:rFonts w:cs="Arial" w:ascii="Arial" w:hAnsi="Arial"/>
          <w:sz w:val="21"/>
          <w:szCs w:val="20"/>
        </w:rPr>
        <w:t xml:space="preserve"> 1.2%</w:t>
        <w:br/>
      </w:r>
      <w:r>
        <w:rPr>
          <w:rFonts w:ascii="Arial" w:hAnsi="Arial" w:cs="Arial"/>
          <w:sz w:val="21"/>
          <w:szCs w:val="20"/>
        </w:rPr>
        <w:t>天津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 1.2%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湖南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 1.2%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海南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</w:t>
      </w:r>
      <w:r>
        <w:rPr>
          <w:rFonts w:cs="Arial" w:ascii="Arial" w:hAnsi="Arial"/>
          <w:sz w:val="21"/>
          <w:szCs w:val="20"/>
        </w:rPr>
        <w:t xml:space="preserve"> 1.2%</w:t>
        <w:br/>
      </w:r>
      <w:r>
        <w:rPr>
          <w:rFonts w:ascii="Arial" w:hAnsi="Arial" w:cs="Arial"/>
          <w:sz w:val="21"/>
          <w:szCs w:val="20"/>
        </w:rPr>
        <w:t>内蒙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1% 0 0.7% 0.9% 1.2%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江西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1.2% 0 0.9% 1% 1.4%</w:t>
      </w:r>
      <w:r>
        <w:rPr>
          <w:rFonts w:cs="Arial" w:ascii="Arial" w:hAnsi="Arial"/>
          <w:sz w:val="21"/>
          <w:szCs w:val="20"/>
        </w:rPr>
        <w:br/>
        <w:br/>
      </w:r>
      <w:r>
        <w:rPr>
          <w:rFonts w:cs="Arial" w:ascii="Arial" w:hAnsi="Arial"/>
          <w:color w:val="888888"/>
          <w:sz w:val="21"/>
          <w:szCs w:val="20"/>
        </w:rPr>
        <w:t xml:space="preserve">   </w:t>
      </w:r>
    </w:p>
    <w:p>
      <w:pPr>
        <w:pStyle w:val="Style15"/>
        <w:rPr/>
      </w:pPr>
      <w:r>
        <w:rPr>
          <w:rFonts w:ascii="Arial" w:hAnsi="Arial" w:cs="Arial"/>
          <w:sz w:val="21"/>
          <w:szCs w:val="20"/>
        </w:rPr>
        <w:t>备注：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本提成方案当中分实际回款和开单发货额两种，其中，开单发货额按实际回款额的</w:t>
      </w:r>
      <w:r>
        <w:rPr>
          <w:rFonts w:cs="Arial" w:ascii="Arial" w:hAnsi="Arial"/>
          <w:sz w:val="21"/>
          <w:szCs w:val="20"/>
        </w:rPr>
        <w:t>30%</w:t>
      </w:r>
      <w:r>
        <w:rPr>
          <w:rFonts w:ascii="Arial" w:hAnsi="Arial" w:cs="Arial"/>
          <w:sz w:val="21"/>
          <w:szCs w:val="20"/>
        </w:rPr>
        <w:t>计。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本提成的发放须在达到公司的地区市场库存预警指标后发放，库存预警指标为累计进货额的</w:t>
      </w:r>
      <w:r>
        <w:rPr>
          <w:rFonts w:cs="Arial" w:ascii="Arial" w:hAnsi="Arial"/>
          <w:sz w:val="21"/>
          <w:szCs w:val="20"/>
        </w:rPr>
        <w:t>15%</w:t>
      </w:r>
      <w:r>
        <w:rPr>
          <w:rFonts w:ascii="Arial" w:hAnsi="Arial" w:cs="Arial"/>
          <w:sz w:val="21"/>
          <w:szCs w:val="20"/>
        </w:rPr>
        <w:t>，否则根据市场库存状况降低提成。每超过一个点降</w:t>
      </w:r>
      <w:r>
        <w:rPr>
          <w:rFonts w:cs="Arial" w:ascii="Arial" w:hAnsi="Arial"/>
          <w:sz w:val="21"/>
          <w:szCs w:val="20"/>
        </w:rPr>
        <w:t>5%</w:t>
      </w:r>
      <w:r>
        <w:rPr>
          <w:rFonts w:ascii="Arial" w:hAnsi="Arial" w:cs="Arial"/>
          <w:sz w:val="21"/>
          <w:szCs w:val="20"/>
        </w:rPr>
        <w:t>，超过</w:t>
      </w:r>
      <w:r>
        <w:rPr>
          <w:rFonts w:cs="Arial" w:ascii="Arial" w:hAnsi="Arial"/>
          <w:sz w:val="21"/>
          <w:szCs w:val="20"/>
        </w:rPr>
        <w:t>30%</w:t>
      </w:r>
      <w:r>
        <w:rPr>
          <w:rFonts w:ascii="Arial" w:hAnsi="Arial" w:cs="Arial"/>
          <w:sz w:val="21"/>
          <w:szCs w:val="20"/>
        </w:rPr>
        <w:t>无提成。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嘉奖：每三个月进行综合考评，设立金牌制度；前三名且实际回款≧</w:t>
      </w:r>
      <w:r>
        <w:rPr>
          <w:rFonts w:cs="Arial" w:ascii="Arial" w:hAnsi="Arial"/>
          <w:sz w:val="21"/>
          <w:szCs w:val="20"/>
        </w:rPr>
        <w:t>90%</w:t>
      </w:r>
      <w:r>
        <w:rPr>
          <w:rFonts w:ascii="Arial" w:hAnsi="Arial" w:cs="Arial"/>
          <w:sz w:val="21"/>
          <w:szCs w:val="20"/>
        </w:rPr>
        <w:t>的首席营业代表可获得金牌一枚，第一名至第三名依次获奖金</w:t>
      </w:r>
      <w:r>
        <w:rPr>
          <w:rFonts w:cs="Arial" w:ascii="Arial" w:hAnsi="Arial"/>
          <w:sz w:val="21"/>
          <w:szCs w:val="20"/>
        </w:rPr>
        <w:t>1000</w:t>
      </w:r>
      <w:r>
        <w:rPr>
          <w:rFonts w:ascii="Arial" w:hAnsi="Arial" w:cs="Arial"/>
          <w:sz w:val="21"/>
          <w:szCs w:val="20"/>
        </w:rPr>
        <w:t>元、</w:t>
      </w:r>
      <w:r>
        <w:rPr>
          <w:rFonts w:cs="Arial" w:ascii="Arial" w:hAnsi="Arial"/>
          <w:sz w:val="21"/>
          <w:szCs w:val="20"/>
        </w:rPr>
        <w:t>500</w:t>
      </w:r>
      <w:r>
        <w:rPr>
          <w:rFonts w:ascii="Arial" w:hAnsi="Arial" w:cs="Arial"/>
          <w:sz w:val="21"/>
          <w:szCs w:val="20"/>
        </w:rPr>
        <w:t>元、</w:t>
      </w:r>
      <w:r>
        <w:rPr>
          <w:rFonts w:cs="Arial" w:ascii="Arial" w:hAnsi="Arial"/>
          <w:sz w:val="21"/>
          <w:szCs w:val="20"/>
        </w:rPr>
        <w:t>300</w:t>
      </w:r>
      <w:r>
        <w:rPr>
          <w:rFonts w:ascii="Arial" w:hAnsi="Arial" w:cs="Arial"/>
          <w:sz w:val="21"/>
          <w:szCs w:val="20"/>
        </w:rPr>
        <w:t>元。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．淘汰：每三个月倒数后两名且实际回款∠</w:t>
      </w:r>
      <w:r>
        <w:rPr>
          <w:rFonts w:cs="Arial" w:ascii="Arial" w:hAnsi="Arial"/>
          <w:sz w:val="21"/>
          <w:szCs w:val="20"/>
        </w:rPr>
        <w:t>80%</w:t>
      </w:r>
      <w:r>
        <w:rPr>
          <w:rFonts w:ascii="Arial" w:hAnsi="Arial" w:cs="Arial"/>
          <w:sz w:val="21"/>
          <w:szCs w:val="20"/>
        </w:rPr>
        <w:t>的区域经理获得黄牌一枚，倒数第一名与第二名依次负奖励</w:t>
      </w:r>
      <w:r>
        <w:rPr>
          <w:rFonts w:cs="Arial" w:ascii="Arial" w:hAnsi="Arial"/>
          <w:sz w:val="21"/>
          <w:szCs w:val="20"/>
        </w:rPr>
        <w:t>200</w:t>
      </w:r>
      <w:r>
        <w:rPr>
          <w:rFonts w:ascii="Arial" w:hAnsi="Arial" w:cs="Arial"/>
          <w:sz w:val="21"/>
          <w:szCs w:val="20"/>
        </w:rPr>
        <w:t>元、</w:t>
      </w:r>
      <w:r>
        <w:rPr>
          <w:rFonts w:cs="Arial" w:ascii="Arial" w:hAnsi="Arial"/>
          <w:sz w:val="21"/>
          <w:szCs w:val="20"/>
        </w:rPr>
        <w:t>100</w:t>
      </w:r>
      <w:r>
        <w:rPr>
          <w:rFonts w:ascii="Arial" w:hAnsi="Arial" w:cs="Arial"/>
          <w:sz w:val="21"/>
          <w:szCs w:val="20"/>
        </w:rPr>
        <w:t>元，并在当月工资中体现；连续两次得黄牌者直接淘汰，累计得三次黄牌直接淘汰（得金牌一枚可抵黄牌一枚）。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color w:val="888888"/>
          <w:sz w:val="21"/>
          <w:szCs w:val="20"/>
        </w:rPr>
        <w:t xml:space="preserve">   </w:t>
      </w:r>
    </w:p>
    <w:p>
      <w:pPr>
        <w:pStyle w:val="Style15"/>
        <w:rPr/>
      </w:pPr>
      <w:r>
        <w:rPr>
          <w:rFonts w:ascii="Arial" w:hAnsi="Arial" w:cs="Arial"/>
          <w:sz w:val="21"/>
          <w:szCs w:val="20"/>
        </w:rPr>
        <w:t>考评项目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考评细则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基分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好（系数</w:t>
      </w:r>
      <w:r>
        <w:rPr>
          <w:rFonts w:cs="Arial" w:ascii="Arial" w:hAnsi="Arial"/>
          <w:sz w:val="21"/>
          <w:szCs w:val="20"/>
        </w:rPr>
        <w:t>=1</w:t>
      </w:r>
      <w:r>
        <w:rPr>
          <w:rFonts w:ascii="Arial" w:hAnsi="Arial" w:cs="Arial"/>
          <w:sz w:val="21"/>
          <w:szCs w:val="20"/>
        </w:rPr>
        <w:t>）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一般（系数</w:t>
      </w:r>
      <w:r>
        <w:rPr>
          <w:rFonts w:cs="Arial" w:ascii="Arial" w:hAnsi="Arial"/>
          <w:sz w:val="21"/>
          <w:szCs w:val="20"/>
        </w:rPr>
        <w:t>=0.6</w:t>
      </w:r>
      <w:r>
        <w:rPr>
          <w:rFonts w:ascii="Arial" w:hAnsi="Arial" w:cs="Arial"/>
          <w:sz w:val="21"/>
          <w:szCs w:val="20"/>
        </w:rPr>
        <w:t>）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差（系数</w:t>
      </w:r>
      <w:r>
        <w:rPr>
          <w:rFonts w:cs="Arial" w:ascii="Arial" w:hAnsi="Arial"/>
          <w:sz w:val="21"/>
          <w:szCs w:val="20"/>
        </w:rPr>
        <w:t>=0.3</w:t>
      </w:r>
      <w:r>
        <w:rPr>
          <w:rFonts w:ascii="Arial" w:hAnsi="Arial" w:cs="Arial"/>
          <w:sz w:val="21"/>
          <w:szCs w:val="20"/>
        </w:rPr>
        <w:t>）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评分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德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．对公司忠诚度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．爱岗敬业情况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 xml:space="preserve">10 </w:t>
        <w:br/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．办事公正廉洁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．对上级交办的事能按要求完成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ascii="Arial" w:hAnsi="Arial" w:cs="Arial"/>
          <w:sz w:val="21"/>
          <w:szCs w:val="20"/>
        </w:rPr>
        <w:t>能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．工作效率与质量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5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．与同事的协作精神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5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、学习能力情况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2.5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、胜任本职工作情况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2.5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ascii="Arial" w:hAnsi="Arial" w:cs="Arial"/>
          <w:sz w:val="21"/>
          <w:szCs w:val="20"/>
        </w:rPr>
        <w:t>勤</w:t>
      </w:r>
      <w:r>
        <w:rPr>
          <w:rFonts w:cs="Arial" w:ascii="Arial" w:hAnsi="Arial"/>
          <w:sz w:val="21"/>
          <w:szCs w:val="20"/>
        </w:rPr>
        <w:br/>
        <w:br/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．办事的主动性情况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5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、与同事的协作精神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2.5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、对主管交办的工作是否乐意完成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2.5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、工作责任心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5</w:t>
      </w:r>
      <w:r>
        <w:rPr>
          <w:rFonts w:cs="Arial" w:ascii="Arial" w:hAnsi="Arial"/>
          <w:sz w:val="21"/>
          <w:szCs w:val="20"/>
        </w:rPr>
        <w:t xml:space="preserve"> </w:t>
        <w:br/>
        <w:br/>
      </w:r>
      <w:r>
        <w:rPr>
          <w:rFonts w:ascii="Arial" w:hAnsi="Arial" w:cs="Arial"/>
          <w:sz w:val="21"/>
          <w:szCs w:val="20"/>
        </w:rPr>
        <w:t>绩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．对自己的工作时间是否支配当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5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．交办工作是否能够按期完成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．工作量在同行中是否领先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5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．工作有无重大失误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ascii="Arial" w:hAnsi="Arial" w:cs="Arial"/>
          <w:sz w:val="21"/>
          <w:szCs w:val="20"/>
        </w:rPr>
        <w:t>合计得分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100</w:t>
      </w:r>
      <w:r>
        <w:rPr>
          <w:rFonts w:cs="Arial" w:ascii="Arial" w:hAnsi="Arial"/>
          <w:sz w:val="21"/>
          <w:szCs w:val="20"/>
        </w:rPr>
        <w:t xml:space="preserve"> </w:t>
        <w:br/>
      </w:r>
      <w:r>
        <w:rPr>
          <w:rFonts w:cs="Arial" w:ascii="Arial" w:hAnsi="Arial"/>
          <w:color w:val="888888"/>
          <w:sz w:val="21"/>
          <w:szCs w:val="20"/>
        </w:rPr>
        <w:t xml:space="preserve">   </w:t>
      </w:r>
    </w:p>
    <w:p>
      <w:pPr>
        <w:pStyle w:val="Style15"/>
        <w:rPr/>
      </w:pPr>
      <w:r>
        <w:rPr>
          <w:rFonts w:cs="Arial" w:ascii="Arial" w:hAnsi="Arial"/>
          <w:sz w:val="21"/>
          <w:szCs w:val="20"/>
        </w:rPr>
        <w:t>4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兑现时间：本提成半年累计兑现一次，首次发放</w:t>
      </w:r>
      <w:r>
        <w:rPr>
          <w:rFonts w:cs="Arial" w:ascii="Arial" w:hAnsi="Arial"/>
          <w:sz w:val="21"/>
          <w:szCs w:val="20"/>
        </w:rPr>
        <w:t>30%</w:t>
      </w:r>
      <w:r>
        <w:rPr>
          <w:rFonts w:ascii="Arial" w:hAnsi="Arial" w:cs="Arial"/>
          <w:sz w:val="21"/>
          <w:szCs w:val="20"/>
        </w:rPr>
        <w:t>，余下</w:t>
      </w:r>
      <w:r>
        <w:rPr>
          <w:rFonts w:cs="Arial" w:ascii="Arial" w:hAnsi="Arial"/>
          <w:sz w:val="21"/>
          <w:szCs w:val="20"/>
        </w:rPr>
        <w:t>70%</w:t>
      </w:r>
      <w:r>
        <w:rPr>
          <w:rFonts w:ascii="Arial" w:hAnsi="Arial" w:cs="Arial"/>
          <w:sz w:val="21"/>
          <w:szCs w:val="20"/>
        </w:rPr>
        <w:t>在第二次发放提成时一并发放。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5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除办事处经理外，其他业务提成方案由办事处经理制定报市场部批准执行。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6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培训人员收入工资和市场效益奖金组成，工资核定参照</w:t>
      </w:r>
      <w:r>
        <w:rPr>
          <w:rFonts w:cs="Arial" w:ascii="Arial" w:hAnsi="Arial"/>
          <w:sz w:val="21"/>
          <w:szCs w:val="20"/>
        </w:rPr>
        <w:t>B-D</w:t>
      </w:r>
      <w:r>
        <w:rPr>
          <w:rFonts w:ascii="Arial" w:hAnsi="Arial" w:cs="Arial"/>
          <w:sz w:val="21"/>
          <w:szCs w:val="20"/>
        </w:rPr>
        <w:t>级业务人员办法执行，市场效益奖金评定办法参照内勤人员奖金评定办法执行，不再另计提成。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7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本提成方案解释权归公司市场部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（七）、市场部内勤人员薪酬考核办法：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市场部内勤人员包括市场管理科、客户服务科、市场部办公室、行政管理科等。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、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内勤人员完成当月工作，按月发放当月工资</w:t>
      </w:r>
      <w:r>
        <w:rPr>
          <w:rFonts w:cs="Arial" w:ascii="Arial" w:hAnsi="Arial"/>
          <w:sz w:val="21"/>
          <w:szCs w:val="20"/>
        </w:rPr>
        <w:t>,</w:t>
      </w:r>
      <w:r>
        <w:rPr>
          <w:rFonts w:ascii="Arial" w:hAnsi="Arial" w:cs="Arial"/>
          <w:sz w:val="21"/>
          <w:szCs w:val="20"/>
        </w:rPr>
        <w:t>工资总额</w:t>
      </w:r>
      <w:r>
        <w:rPr>
          <w:rFonts w:cs="Arial" w:ascii="Arial" w:hAnsi="Arial"/>
          <w:sz w:val="21"/>
          <w:szCs w:val="20"/>
        </w:rPr>
        <w:t>=</w:t>
      </w:r>
      <w:r>
        <w:rPr>
          <w:rFonts w:ascii="Arial" w:hAnsi="Arial" w:cs="Arial"/>
          <w:sz w:val="21"/>
          <w:szCs w:val="20"/>
        </w:rPr>
        <w:t>基本工资</w:t>
      </w:r>
      <w:r>
        <w:rPr>
          <w:rFonts w:cs="Arial" w:ascii="Arial" w:hAnsi="Arial"/>
          <w:sz w:val="21"/>
          <w:szCs w:val="20"/>
        </w:rPr>
        <w:t>+</w:t>
      </w:r>
      <w:r>
        <w:rPr>
          <w:rFonts w:ascii="Arial" w:hAnsi="Arial" w:cs="Arial"/>
          <w:sz w:val="21"/>
          <w:szCs w:val="20"/>
        </w:rPr>
        <w:t>浮动工资（岗位津贴）</w:t>
      </w:r>
      <w:r>
        <w:rPr>
          <w:rFonts w:cs="Arial" w:ascii="Arial" w:hAnsi="Arial"/>
          <w:sz w:val="21"/>
          <w:szCs w:val="20"/>
        </w:rPr>
        <w:t>+</w:t>
      </w:r>
      <w:r>
        <w:rPr>
          <w:rFonts w:ascii="Arial" w:hAnsi="Arial" w:cs="Arial"/>
          <w:sz w:val="21"/>
          <w:szCs w:val="20"/>
        </w:rPr>
        <w:t>效益奖金。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1</w:t>
      </w:r>
      <w:r>
        <w:rPr>
          <w:rFonts w:ascii="Arial" w:hAnsi="Arial" w:cs="Arial"/>
          <w:sz w:val="21"/>
          <w:szCs w:val="20"/>
        </w:rPr>
        <w:t>）、基本工资为：入职转正后人力资源部订立的基本工资。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2</w:t>
      </w:r>
      <w:r>
        <w:rPr>
          <w:rFonts w:ascii="Arial" w:hAnsi="Arial" w:cs="Arial"/>
          <w:sz w:val="21"/>
          <w:szCs w:val="20"/>
        </w:rPr>
        <w:t>）、浮动工资为：岗位津贴，这一部分根据月度考核工作发放，完成每月工作任务，同时达到绩效考核内容管理要求则按</w:t>
      </w:r>
      <w:r>
        <w:rPr>
          <w:rFonts w:cs="Arial" w:ascii="Arial" w:hAnsi="Arial"/>
          <w:sz w:val="21"/>
          <w:szCs w:val="20"/>
        </w:rPr>
        <w:t>100%</w:t>
      </w:r>
      <w:r>
        <w:rPr>
          <w:rFonts w:ascii="Arial" w:hAnsi="Arial" w:cs="Arial"/>
          <w:sz w:val="21"/>
          <w:szCs w:val="20"/>
        </w:rPr>
        <w:t>发放，每月完成不佳扣分，按相应比例系数</w:t>
      </w:r>
      <w:r>
        <w:rPr>
          <w:rFonts w:cs="Arial" w:ascii="Arial" w:hAnsi="Arial"/>
          <w:sz w:val="21"/>
          <w:szCs w:val="20"/>
        </w:rPr>
        <w:t>X</w:t>
      </w:r>
      <w:r>
        <w:rPr>
          <w:rFonts w:ascii="Arial" w:hAnsi="Arial" w:cs="Arial"/>
          <w:sz w:val="21"/>
          <w:szCs w:val="20"/>
        </w:rPr>
        <w:t>岗位津贴为实际收入基本工资，考评表如下：</w:t>
      </w:r>
      <w:r>
        <w:rPr>
          <w:rFonts w:cs="Arial" w:ascii="Arial" w:hAnsi="Arial"/>
          <w:sz w:val="21"/>
          <w:szCs w:val="20"/>
        </w:rPr>
        <w:br/>
        <w:br/>
        <w:br/>
      </w:r>
      <w:r>
        <w:rPr>
          <w:rFonts w:ascii="Arial" w:hAnsi="Arial" w:cs="Arial"/>
          <w:sz w:val="21"/>
          <w:szCs w:val="20"/>
        </w:rPr>
        <w:t>考评项目</w:t>
      </w:r>
      <w:r>
        <w:rPr>
          <w:rFonts w:cs="Arial" w:ascii="Arial" w:hAnsi="Arial"/>
          <w:sz w:val="21"/>
          <w:szCs w:val="20"/>
        </w:rPr>
        <w:br/>
      </w:r>
      <w:r>
        <w:rPr>
          <w:rFonts w:ascii="Arial" w:hAnsi="Arial" w:cs="Arial"/>
          <w:sz w:val="21"/>
          <w:szCs w:val="20"/>
        </w:rPr>
        <w:t>考评细则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基分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好（系数</w:t>
      </w:r>
      <w:r>
        <w:rPr>
          <w:rFonts w:cs="Arial" w:ascii="Arial" w:hAnsi="Arial"/>
          <w:sz w:val="21"/>
          <w:szCs w:val="20"/>
        </w:rPr>
        <w:t>=1</w:t>
      </w:r>
      <w:r>
        <w:rPr>
          <w:rFonts w:ascii="Arial" w:hAnsi="Arial" w:cs="Arial"/>
          <w:sz w:val="21"/>
          <w:szCs w:val="20"/>
        </w:rPr>
        <w:t>）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一般（系数</w:t>
      </w:r>
      <w:r>
        <w:rPr>
          <w:rFonts w:cs="Arial" w:ascii="Arial" w:hAnsi="Arial"/>
          <w:sz w:val="21"/>
          <w:szCs w:val="20"/>
        </w:rPr>
        <w:t>=0.6</w:t>
      </w:r>
      <w:r>
        <w:rPr>
          <w:rFonts w:ascii="Arial" w:hAnsi="Arial" w:cs="Arial"/>
          <w:sz w:val="21"/>
          <w:szCs w:val="20"/>
        </w:rPr>
        <w:t>）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差（系数</w:t>
      </w:r>
      <w:r>
        <w:rPr>
          <w:rFonts w:cs="Arial" w:ascii="Arial" w:hAnsi="Arial"/>
          <w:sz w:val="21"/>
          <w:szCs w:val="20"/>
        </w:rPr>
        <w:t>=0.3</w:t>
      </w:r>
      <w:r>
        <w:rPr>
          <w:rFonts w:ascii="Arial" w:hAnsi="Arial" w:cs="Arial"/>
          <w:sz w:val="21"/>
          <w:szCs w:val="20"/>
        </w:rPr>
        <w:t>）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ascii="Arial" w:hAnsi="Arial" w:cs="Arial"/>
          <w:sz w:val="21"/>
          <w:szCs w:val="20"/>
        </w:rPr>
        <w:t>评分</w:t>
      </w:r>
      <w:r>
        <w:rPr>
          <w:rFonts w:cs="Arial" w:ascii="Arial" w:hAnsi="Arial"/>
          <w:sz w:val="21"/>
          <w:szCs w:val="20"/>
        </w:rPr>
        <w:br/>
      </w:r>
      <w:r>
        <w:rPr>
          <w:rFonts w:cs="Arial" w:ascii="Arial" w:hAnsi="Arial"/>
          <w:color w:val="888888"/>
          <w:sz w:val="21"/>
          <w:szCs w:val="20"/>
        </w:rPr>
        <w:t xml:space="preserve">   </w:t>
      </w:r>
    </w:p>
    <w:p>
      <w:pPr>
        <w:pStyle w:val="Style15"/>
        <w:widowControl/>
        <w:spacing w:before="280" w:after="280"/>
        <w:jc w:val="start"/>
        <w:rPr>
          <w:rFonts w:ascii="Arial" w:hAnsi="Arial" w:cs="Arial"/>
          <w:sz w:val="21"/>
          <w:szCs w:val="20"/>
        </w:rPr>
      </w:pPr>
      <w:r>
        <w:rPr>
          <w:rFonts w:ascii="Arial" w:hAnsi="Arial" w:cs="Arial"/>
          <w:sz w:val="21"/>
          <w:szCs w:val="20"/>
        </w:rPr>
        <w:t>合计得分</w:t>
      </w:r>
      <w:r>
        <w:rPr>
          <w:rFonts w:ascii="Arial" w:hAnsi="Arial" w:cs="Arial" w:eastAsia="Arial"/>
          <w:sz w:val="21"/>
          <w:szCs w:val="20"/>
        </w:rPr>
        <w:t xml:space="preserve"> </w:t>
      </w:r>
      <w:r>
        <w:rPr>
          <w:rFonts w:cs="Arial" w:ascii="Arial" w:hAnsi="Arial"/>
          <w:sz w:val="21"/>
          <w:szCs w:val="20"/>
        </w:rPr>
        <w:t>100</w:t>
      </w:r>
      <w:r>
        <w:rPr>
          <w:rFonts w:cs="Arial" w:ascii="Arial" w:hAnsi="Arial"/>
          <w:sz w:val="21"/>
          <w:szCs w:val="20"/>
        </w:rPr>
        <w:t xml:space="preserve"> </w:t>
        <w:br/>
        <w:br/>
      </w:r>
      <w:r>
        <w:rPr>
          <w:rFonts w:ascii="Arial" w:hAnsi="Arial" w:cs="Arial"/>
          <w:sz w:val="21"/>
          <w:szCs w:val="20"/>
        </w:rPr>
        <w:t>（</w:t>
      </w:r>
      <w:r>
        <w:rPr>
          <w:rFonts w:cs="Arial" w:ascii="Arial" w:hAnsi="Arial"/>
          <w:sz w:val="21"/>
          <w:szCs w:val="20"/>
        </w:rPr>
        <w:t>3</w:t>
      </w:r>
      <w:r>
        <w:rPr>
          <w:rFonts w:ascii="Arial" w:hAnsi="Arial" w:cs="Arial"/>
          <w:sz w:val="21"/>
          <w:szCs w:val="20"/>
        </w:rPr>
        <w:t>）、效益奖金：根据市场销售额完成状况来评定，在市场部完成销售目标和达成预算后，内勤人员可获得效益奖金，奖金的发放由市场部经理与人力资源部核定发放。</w:t>
      </w:r>
    </w:p>
    <w:sectPr>
      <w:headerReference w:type="default" r:id="rId2"/>
      <w:footerReference w:type="default" r:id="rId3"/>
      <w:headerReference w:type="first" r:id="rId6"/>
      <w:footerReference w:type="first" r:id="rId7"/>
      <w:type w:val="nextPage"/>
      <w:pgSz w:w="11906" w:h="16838"/>
      <w:pgMar w:left="1080" w:right="108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黑体">
    <w:altName w:val="SimHei"/>
    <w:charset w:val="86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普通(网站)"/>
    <w:basedOn w:val="Normal"/>
    <w:qFormat/>
    <w:pPr>
      <w:widowControl/>
      <w:spacing w:before="280" w:after="280"/>
      <w:jc w:val="start"/>
    </w:pPr>
    <w:rPr>
      <w:rFonts w:ascii="宋体;SimSun" w:hAnsi="宋体;SimSun" w:cs="宋体;SimSun"/>
      <w:kern w:val="0"/>
      <w:sz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header" Target="header2.xml"/><Relationship Id="rId7" Type="http://schemas.openxmlformats.org/officeDocument/2006/relationships/footer" Target="footer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2011-07-01T16:37:00Z</dcterms:created>
  <dc:creator>微软中国</dc:creator>
  <dc:description/>
  <cp:keywords> </cp:keywords>
  <dc:language>en-US</dc:language>
  <cp:lastModifiedBy>微软用户</cp:lastModifiedBy>
  <dcterms:modified xsi:type="dcterms:W3CDTF">2011-07-01T16:37:00Z</dcterms:modified>
  <cp:revision>2</cp:revision>
  <dc:subject/>
  <dc:title>市场部绩效考核试行管理方案</dc:title>
</cp:coreProperties>
</file>